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4B1C5B" w14:textId="77777777" w:rsidR="004F593C" w:rsidRPr="00050447" w:rsidRDefault="004F593C" w:rsidP="004F593C">
      <w:pPr>
        <w:spacing w:after="160" w:line="259" w:lineRule="auto"/>
        <w:rPr>
          <w:rFonts w:ascii="Times New Roman" w:eastAsia="Times New Roman" w:hAnsi="Times New Roman" w:cs="Times New Roman"/>
          <w:b/>
          <w:bCs/>
          <w:kern w:val="0"/>
          <w:sz w:val="24"/>
          <w:szCs w:val="24"/>
          <w:lang w:eastAsia="fr-FR"/>
        </w:rPr>
      </w:pPr>
      <w:r w:rsidRPr="00050447">
        <w:rPr>
          <w:rFonts w:ascii="Times New Roman" w:eastAsia="Times New Roman" w:hAnsi="Times New Roman" w:cs="Times New Roman"/>
          <w:noProof/>
          <w:sz w:val="24"/>
          <w:szCs w:val="24"/>
          <w:lang w:val="en-GB" w:eastAsia="en-GB"/>
        </w:rPr>
        <w:drawing>
          <wp:anchor distT="0" distB="0" distL="114300" distR="114300" simplePos="0" relativeHeight="251689984" behindDoc="1" locked="0" layoutInCell="1" allowOverlap="1" wp14:anchorId="0D20F5A9" wp14:editId="56686238">
            <wp:simplePos x="0" y="0"/>
            <wp:positionH relativeFrom="margin">
              <wp:align>center</wp:align>
            </wp:positionH>
            <wp:positionV relativeFrom="paragraph">
              <wp:posOffset>-274584</wp:posOffset>
            </wp:positionV>
            <wp:extent cx="1113131" cy="1086416"/>
            <wp:effectExtent l="0" t="0" r="0" b="0"/>
            <wp:wrapNone/>
            <wp:docPr id="1090876414" name="Image 1090876414" descr="C:\Users\admin\Desktop\Communication\Logo_Ri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C:\Users\admin\Desktop\Communication\Logo_Rim.jpg"/>
                    <pic:cNvPicPr>
                      <a:picLocks noChangeAspect="1" noChangeArrowheads="1"/>
                    </pic:cNvPicPr>
                  </pic:nvPicPr>
                  <pic:blipFill>
                    <a:blip r:embed="rId8" cstate="email">
                      <a:extLst>
                        <a:ext uri="{28A0092B-C50C-407E-A947-70E740481C1C}">
                          <a14:useLocalDpi xmlns:a14="http://schemas.microsoft.com/office/drawing/2010/main"/>
                        </a:ext>
                      </a:extLst>
                    </a:blip>
                    <a:srcRect/>
                    <a:stretch>
                      <a:fillRect/>
                    </a:stretch>
                  </pic:blipFill>
                  <pic:spPr bwMode="auto">
                    <a:xfrm>
                      <a:off x="0" y="0"/>
                      <a:ext cx="1113131" cy="108641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48BC930" w14:textId="77777777" w:rsidR="004F593C" w:rsidRPr="00050447" w:rsidRDefault="004F593C" w:rsidP="004F593C">
      <w:pPr>
        <w:spacing w:after="160" w:line="259" w:lineRule="auto"/>
        <w:rPr>
          <w:rFonts w:ascii="Times New Roman" w:eastAsia="Times New Roman" w:hAnsi="Times New Roman" w:cs="Times New Roman"/>
          <w:b/>
          <w:bCs/>
          <w:kern w:val="0"/>
          <w:sz w:val="24"/>
          <w:szCs w:val="24"/>
          <w:lang w:eastAsia="fr-FR"/>
        </w:rPr>
      </w:pPr>
    </w:p>
    <w:p w14:paraId="31B239A3" w14:textId="77777777" w:rsidR="004F593C" w:rsidRPr="00050447" w:rsidRDefault="004F593C" w:rsidP="004F593C">
      <w:pPr>
        <w:spacing w:after="160" w:line="259" w:lineRule="auto"/>
        <w:rPr>
          <w:rFonts w:ascii="Times New Roman" w:eastAsia="Times New Roman" w:hAnsi="Times New Roman" w:cs="Times New Roman"/>
          <w:b/>
          <w:bCs/>
          <w:kern w:val="0"/>
          <w:sz w:val="24"/>
          <w:szCs w:val="24"/>
          <w:lang w:eastAsia="fr-FR"/>
        </w:rPr>
      </w:pPr>
    </w:p>
    <w:p w14:paraId="1D59FE28" w14:textId="77777777" w:rsidR="004F593C" w:rsidRPr="00050447" w:rsidRDefault="004F593C" w:rsidP="004F593C">
      <w:pPr>
        <w:spacing w:after="0" w:line="240" w:lineRule="auto"/>
        <w:rPr>
          <w:rFonts w:ascii="Times New Roman" w:eastAsia="Times New Roman" w:hAnsi="Times New Roman" w:cs="Times New Roman"/>
          <w:b/>
          <w:bCs/>
          <w:kern w:val="0"/>
          <w:sz w:val="24"/>
          <w:szCs w:val="24"/>
          <w:lang w:eastAsia="fr-FR"/>
        </w:rPr>
      </w:pPr>
    </w:p>
    <w:p w14:paraId="2077F324" w14:textId="77777777" w:rsidR="004F593C" w:rsidRPr="00050447" w:rsidRDefault="004F593C" w:rsidP="004F593C">
      <w:pPr>
        <w:spacing w:after="0" w:line="240" w:lineRule="auto"/>
        <w:jc w:val="center"/>
        <w:rPr>
          <w:rFonts w:ascii="Times New Roman" w:eastAsia="Times New Roman" w:hAnsi="Times New Roman" w:cs="Times New Roman"/>
          <w:b/>
          <w:kern w:val="0"/>
          <w:sz w:val="28"/>
          <w:szCs w:val="24"/>
          <w:lang w:eastAsia="fr-FR"/>
        </w:rPr>
      </w:pPr>
      <w:r w:rsidRPr="00050447">
        <w:rPr>
          <w:rFonts w:ascii="Times New Roman" w:eastAsia="Times New Roman" w:hAnsi="Times New Roman" w:cs="Times New Roman"/>
          <w:b/>
          <w:kern w:val="0"/>
          <w:sz w:val="28"/>
          <w:szCs w:val="24"/>
          <w:lang w:eastAsia="fr-FR"/>
        </w:rPr>
        <w:t>REPUBLIQUE ISLAMIQUE DE MAURITANIE</w:t>
      </w:r>
    </w:p>
    <w:p w14:paraId="34B75ECE" w14:textId="77777777" w:rsidR="004F593C" w:rsidRPr="00050447" w:rsidRDefault="004F593C" w:rsidP="004F593C">
      <w:pPr>
        <w:spacing w:after="0" w:line="240" w:lineRule="auto"/>
        <w:jc w:val="center"/>
        <w:rPr>
          <w:rFonts w:ascii="Times New Roman" w:eastAsia="Times New Roman" w:hAnsi="Times New Roman" w:cs="Times New Roman"/>
          <w:b/>
          <w:i/>
          <w:kern w:val="0"/>
          <w:sz w:val="24"/>
          <w:szCs w:val="24"/>
          <w:lang w:eastAsia="fr-FR"/>
        </w:rPr>
      </w:pPr>
      <w:r w:rsidRPr="00050447">
        <w:rPr>
          <w:rFonts w:ascii="Times New Roman" w:eastAsia="Calibri" w:hAnsi="Times New Roman" w:cs="Times New Roman"/>
          <w:b/>
          <w:i/>
          <w:kern w:val="0"/>
        </w:rPr>
        <w:t>Honneur – Fraternité - Justice</w:t>
      </w:r>
    </w:p>
    <w:p w14:paraId="79BCDD8C" w14:textId="77777777" w:rsidR="004F593C" w:rsidRPr="00050447" w:rsidRDefault="004F593C" w:rsidP="004F593C">
      <w:pPr>
        <w:spacing w:after="0" w:line="240" w:lineRule="auto"/>
        <w:jc w:val="center"/>
        <w:rPr>
          <w:rFonts w:ascii="Times New Roman" w:eastAsia="Times New Roman" w:hAnsi="Times New Roman" w:cs="Times New Roman"/>
          <w:kern w:val="0"/>
          <w:sz w:val="24"/>
          <w:szCs w:val="24"/>
          <w:lang w:eastAsia="fr-FR"/>
        </w:rPr>
      </w:pPr>
    </w:p>
    <w:p w14:paraId="5D8C4675" w14:textId="77777777" w:rsidR="004F593C" w:rsidRPr="00050447" w:rsidRDefault="004F593C" w:rsidP="004F593C">
      <w:pPr>
        <w:spacing w:after="160" w:line="240" w:lineRule="auto"/>
        <w:jc w:val="center"/>
        <w:rPr>
          <w:rFonts w:ascii="Times New Roman" w:eastAsia="Calibri" w:hAnsi="Times New Roman" w:cs="Times New Roman"/>
          <w:b/>
          <w:kern w:val="0"/>
          <w:sz w:val="28"/>
          <w:szCs w:val="24"/>
          <w:lang w:eastAsia="fr-FR"/>
        </w:rPr>
      </w:pPr>
      <w:r w:rsidRPr="00050447">
        <w:rPr>
          <w:rFonts w:ascii="Times New Roman" w:eastAsia="Calibri" w:hAnsi="Times New Roman" w:cs="Times New Roman"/>
          <w:b/>
          <w:kern w:val="0"/>
          <w:sz w:val="28"/>
          <w:szCs w:val="24"/>
          <w:lang w:eastAsia="fr-FR"/>
        </w:rPr>
        <w:t>MINISTÈRE DE L’AGRICULTURE ET DE LA SOUVERAINETÉ ALIMENTAIRE</w:t>
      </w:r>
    </w:p>
    <w:p w14:paraId="6977E76B" w14:textId="77777777" w:rsidR="004F593C" w:rsidRPr="00050447" w:rsidRDefault="004F593C" w:rsidP="004F593C">
      <w:pPr>
        <w:spacing w:after="160" w:line="240" w:lineRule="auto"/>
        <w:jc w:val="center"/>
        <w:rPr>
          <w:rFonts w:ascii="Times New Roman" w:eastAsia="Calibri" w:hAnsi="Times New Roman" w:cs="Times New Roman"/>
          <w:b/>
          <w:kern w:val="0"/>
          <w:sz w:val="28"/>
          <w:szCs w:val="24"/>
          <w:lang w:eastAsia="fr-FR"/>
        </w:rPr>
      </w:pPr>
    </w:p>
    <w:p w14:paraId="37F5E9CF" w14:textId="77777777" w:rsidR="004F593C" w:rsidRPr="00050447" w:rsidRDefault="004F593C" w:rsidP="004F593C">
      <w:pPr>
        <w:spacing w:line="240" w:lineRule="auto"/>
        <w:jc w:val="center"/>
        <w:rPr>
          <w:rFonts w:ascii="Times New Roman" w:hAnsi="Times New Roman" w:cs="Times New Roman"/>
          <w:b/>
          <w:bCs/>
          <w:iCs/>
          <w:sz w:val="24"/>
          <w:szCs w:val="24"/>
          <w:lang w:eastAsia="fr-FR"/>
        </w:rPr>
      </w:pPr>
      <w:r w:rsidRPr="00050447">
        <w:rPr>
          <w:rFonts w:ascii="Times New Roman" w:hAnsi="Times New Roman" w:cs="Times New Roman"/>
          <w:b/>
          <w:bCs/>
          <w:iCs/>
          <w:sz w:val="24"/>
          <w:szCs w:val="24"/>
          <w:lang w:eastAsia="fr-FR"/>
        </w:rPr>
        <w:t>PROJET DE RESILENCE ET DE DEVELOPPEMENT COMMUNAUTAIRE DE LA VALLEE DU FLEUVE SENEGAL POUR LA MAURITANIE (PRDC-VF-MR)</w:t>
      </w:r>
    </w:p>
    <w:p w14:paraId="7017804A" w14:textId="77777777" w:rsidR="004F593C" w:rsidRPr="00050447" w:rsidRDefault="004F593C" w:rsidP="004F593C">
      <w:pPr>
        <w:spacing w:line="240" w:lineRule="auto"/>
        <w:jc w:val="center"/>
        <w:rPr>
          <w:rFonts w:ascii="Times New Roman" w:hAnsi="Times New Roman" w:cs="Times New Roman"/>
          <w:b/>
          <w:bCs/>
          <w:iCs/>
          <w:sz w:val="24"/>
          <w:szCs w:val="24"/>
          <w:lang w:eastAsia="fr-FR"/>
        </w:rPr>
      </w:pPr>
    </w:p>
    <w:p w14:paraId="50A18BC5" w14:textId="183176A8" w:rsidR="004F593C" w:rsidRPr="00050447" w:rsidRDefault="004F593C" w:rsidP="004F593C">
      <w:pPr>
        <w:shd w:val="clear" w:color="auto" w:fill="F2F2F2" w:themeFill="background1" w:themeFillShade="F2"/>
        <w:spacing w:after="0" w:line="240" w:lineRule="auto"/>
        <w:jc w:val="center"/>
        <w:rPr>
          <w:rFonts w:ascii="Times New Roman" w:eastAsia="Times New Roman" w:hAnsi="Times New Roman" w:cs="Times New Roman"/>
          <w:b/>
          <w:bCs/>
          <w:kern w:val="28"/>
          <w:sz w:val="32"/>
          <w:szCs w:val="32"/>
          <w:lang w:val="fr-BE"/>
        </w:rPr>
      </w:pPr>
      <w:r w:rsidRPr="00050447">
        <w:rPr>
          <w:rFonts w:ascii="Times New Roman" w:eastAsia="Times New Roman" w:hAnsi="Times New Roman" w:cs="Times New Roman"/>
          <w:b/>
          <w:bCs/>
          <w:kern w:val="28"/>
          <w:sz w:val="40"/>
          <w:szCs w:val="40"/>
          <w:lang w:val="fr-BE"/>
        </w:rPr>
        <w:t>Notice d’Impact Environnemental et social (NIES)</w:t>
      </w:r>
      <w:r w:rsidRPr="00050447">
        <w:rPr>
          <w:rFonts w:ascii="Times New Roman" w:eastAsia="Times New Roman" w:hAnsi="Times New Roman" w:cs="Times New Roman"/>
          <w:b/>
          <w:bCs/>
          <w:kern w:val="28"/>
          <w:sz w:val="32"/>
          <w:szCs w:val="32"/>
          <w:lang w:val="fr-BE"/>
        </w:rPr>
        <w:t xml:space="preserve"> des sous-projets de réalisation </w:t>
      </w:r>
      <w:r w:rsidRPr="00050447">
        <w:rPr>
          <w:rFonts w:ascii="Times New Roman" w:hAnsi="Times New Roman" w:cs="Times New Roman"/>
          <w:b/>
          <w:i/>
          <w:iCs/>
          <w:sz w:val="32"/>
          <w:szCs w:val="32"/>
        </w:rPr>
        <w:t>d'une piste de désenclavement entre EL GHAHRA et Ndiago et d’une piste de désenclavement entre Zire Sbeikha et la piste de Ndiago</w:t>
      </w:r>
      <w:r w:rsidRPr="00050447">
        <w:rPr>
          <w:rFonts w:ascii="Times New Roman" w:eastAsia="Times New Roman" w:hAnsi="Times New Roman" w:cs="Times New Roman"/>
          <w:b/>
          <w:bCs/>
          <w:kern w:val="28"/>
          <w:sz w:val="32"/>
          <w:szCs w:val="32"/>
          <w:lang w:val="fr-BE"/>
        </w:rPr>
        <w:t>,</w:t>
      </w:r>
    </w:p>
    <w:p w14:paraId="51154143" w14:textId="722BE595" w:rsidR="006E6BD9" w:rsidRPr="00050447" w:rsidRDefault="006E6BD9" w:rsidP="006E6BD9">
      <w:pPr>
        <w:spacing w:before="240" w:after="0" w:line="240" w:lineRule="auto"/>
        <w:jc w:val="center"/>
        <w:rPr>
          <w:rFonts w:ascii="Times New Roman" w:eastAsia="Times New Roman" w:hAnsi="Times New Roman" w:cs="Times New Roman"/>
          <w:b/>
          <w:bCs/>
          <w:color w:val="365F91" w:themeColor="accent1" w:themeShade="BF"/>
          <w:kern w:val="28"/>
          <w:sz w:val="40"/>
          <w:szCs w:val="40"/>
          <w:lang w:val="fr-BE"/>
        </w:rPr>
      </w:pPr>
      <w:r w:rsidRPr="00050447">
        <w:rPr>
          <w:rFonts w:ascii="Times New Roman" w:eastAsia="Times New Roman" w:hAnsi="Times New Roman" w:cs="Times New Roman"/>
          <w:b/>
          <w:bCs/>
          <w:color w:val="365F91" w:themeColor="accent1" w:themeShade="BF"/>
          <w:kern w:val="28"/>
          <w:sz w:val="40"/>
          <w:szCs w:val="40"/>
          <w:lang w:val="fr-BE"/>
        </w:rPr>
        <w:t>Commune de Ndiago, Trarza</w:t>
      </w:r>
    </w:p>
    <w:p w14:paraId="3BF00C12" w14:textId="4532CFF8" w:rsidR="006E6BD9" w:rsidRPr="00050447" w:rsidRDefault="006E6BD9" w:rsidP="006E6BD9">
      <w:pPr>
        <w:spacing w:line="240" w:lineRule="auto"/>
        <w:jc w:val="center"/>
        <w:rPr>
          <w:rFonts w:ascii="Times New Roman" w:hAnsi="Times New Roman" w:cs="Times New Roman"/>
          <w:b/>
          <w:sz w:val="20"/>
          <w:szCs w:val="20"/>
        </w:rPr>
      </w:pPr>
    </w:p>
    <w:p w14:paraId="1747A021" w14:textId="2CE13721" w:rsidR="006869B1" w:rsidRPr="00050447" w:rsidRDefault="00940F5A" w:rsidP="00B37567">
      <w:pPr>
        <w:jc w:val="center"/>
        <w:rPr>
          <w:rFonts w:ascii="Times New Roman" w:hAnsi="Times New Roman" w:cs="Times New Roman"/>
        </w:rPr>
      </w:pPr>
      <w:r w:rsidRPr="00050447">
        <w:rPr>
          <w:rFonts w:ascii="Times New Roman" w:hAnsi="Times New Roman" w:cs="Times New Roman"/>
          <w:noProof/>
          <w:lang w:val="en-GB" w:eastAsia="en-GB"/>
        </w:rPr>
        <w:drawing>
          <wp:inline distT="0" distB="0" distL="0" distR="0" wp14:anchorId="667E0815" wp14:editId="7D8CE032">
            <wp:extent cx="4767063" cy="2202511"/>
            <wp:effectExtent l="0" t="0" r="0" b="7620"/>
            <wp:docPr id="3" name="Image 4" descr="C:\Users\HP\Desktop\Ghahra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esktop\Ghahra 2.jpg"/>
                    <pic:cNvPicPr>
                      <a:picLocks noChangeAspect="1" noChangeArrowheads="1"/>
                    </pic:cNvPicPr>
                  </pic:nvPicPr>
                  <pic:blipFill>
                    <a:blip r:embed="rId9" cstate="email">
                      <a:extLst>
                        <a:ext uri="{28A0092B-C50C-407E-A947-70E740481C1C}">
                          <a14:useLocalDpi xmlns:a14="http://schemas.microsoft.com/office/drawing/2010/main"/>
                        </a:ext>
                      </a:extLst>
                    </a:blip>
                    <a:srcRect/>
                    <a:stretch>
                      <a:fillRect/>
                    </a:stretch>
                  </pic:blipFill>
                  <pic:spPr bwMode="auto">
                    <a:xfrm>
                      <a:off x="0" y="0"/>
                      <a:ext cx="4774202" cy="2205809"/>
                    </a:xfrm>
                    <a:prstGeom prst="rect">
                      <a:avLst/>
                    </a:prstGeom>
                    <a:noFill/>
                    <a:ln>
                      <a:noFill/>
                    </a:ln>
                  </pic:spPr>
                </pic:pic>
              </a:graphicData>
            </a:graphic>
          </wp:inline>
        </w:drawing>
      </w:r>
    </w:p>
    <w:p w14:paraId="332D9072" w14:textId="52317064" w:rsidR="00B466D2" w:rsidRPr="00050447" w:rsidRDefault="00AE6351" w:rsidP="00B466D2">
      <w:pPr>
        <w:jc w:val="center"/>
        <w:rPr>
          <w:rFonts w:ascii="Times New Roman" w:hAnsi="Times New Roman" w:cs="Times New Roman"/>
          <w:sz w:val="28"/>
          <w:szCs w:val="28"/>
        </w:rPr>
      </w:pPr>
      <w:r>
        <w:rPr>
          <w:rFonts w:ascii="Times New Roman" w:hAnsi="Times New Roman" w:cs="Times New Roman"/>
          <w:sz w:val="28"/>
          <w:szCs w:val="28"/>
        </w:rPr>
        <w:t>Septembre</w:t>
      </w:r>
      <w:r w:rsidR="00B466D2" w:rsidRPr="00050447">
        <w:rPr>
          <w:rFonts w:ascii="Times New Roman" w:hAnsi="Times New Roman" w:cs="Times New Roman"/>
          <w:sz w:val="28"/>
          <w:szCs w:val="28"/>
        </w:rPr>
        <w:t xml:space="preserve"> 2026</w:t>
      </w:r>
    </w:p>
    <w:p w14:paraId="1784B65A" w14:textId="70CB83E7" w:rsidR="00B37567" w:rsidRPr="00050447" w:rsidRDefault="00406BEB" w:rsidP="00B37567">
      <w:pPr>
        <w:jc w:val="center"/>
        <w:rPr>
          <w:rFonts w:ascii="Times New Roman" w:hAnsi="Times New Roman" w:cs="Times New Roman"/>
          <w:sz w:val="28"/>
          <w:szCs w:val="28"/>
        </w:rPr>
      </w:pPr>
      <w:r w:rsidRPr="00050447">
        <w:rPr>
          <w:rFonts w:ascii="Times New Roman" w:hAnsi="Times New Roman" w:cs="Times New Roman"/>
          <w:sz w:val="28"/>
          <w:szCs w:val="28"/>
        </w:rPr>
        <w:t>Bureau d’études :</w:t>
      </w:r>
      <w:r w:rsidR="00B37567" w:rsidRPr="00050447">
        <w:rPr>
          <w:rFonts w:ascii="Times New Roman" w:hAnsi="Times New Roman" w:cs="Times New Roman"/>
          <w:sz w:val="28"/>
          <w:szCs w:val="28"/>
        </w:rPr>
        <w:t xml:space="preserve"> </w:t>
      </w:r>
      <w:r w:rsidR="00433A16" w:rsidRPr="00050447">
        <w:rPr>
          <w:rFonts w:ascii="Times New Roman" w:hAnsi="Times New Roman" w:cs="Times New Roman"/>
          <w:sz w:val="28"/>
          <w:szCs w:val="28"/>
        </w:rPr>
        <w:t>EL ITGHANE</w:t>
      </w:r>
    </w:p>
    <w:p w14:paraId="36574480" w14:textId="2DD8F962" w:rsidR="00B466D2" w:rsidRPr="00050447" w:rsidRDefault="006E6BD9" w:rsidP="00B37567">
      <w:pPr>
        <w:jc w:val="center"/>
        <w:rPr>
          <w:rFonts w:ascii="Times New Roman" w:hAnsi="Times New Roman" w:cs="Times New Roman"/>
          <w:sz w:val="28"/>
          <w:szCs w:val="28"/>
        </w:rPr>
      </w:pPr>
      <w:r w:rsidRPr="00050447">
        <w:rPr>
          <w:rFonts w:ascii="Times New Roman" w:hAnsi="Times New Roman" w:cs="Times New Roman"/>
          <w:sz w:val="28"/>
          <w:szCs w:val="28"/>
        </w:rPr>
        <w:t>Actualisation</w:t>
      </w:r>
    </w:p>
    <w:p w14:paraId="1AF5759D" w14:textId="22465062" w:rsidR="0023514F" w:rsidRPr="00050447" w:rsidRDefault="0023514F" w:rsidP="00B37567">
      <w:pPr>
        <w:jc w:val="center"/>
        <w:rPr>
          <w:rFonts w:ascii="Times New Roman" w:hAnsi="Times New Roman" w:cs="Times New Roman"/>
          <w:sz w:val="28"/>
          <w:szCs w:val="28"/>
        </w:rPr>
      </w:pPr>
      <w:r w:rsidRPr="00050447">
        <w:rPr>
          <w:rFonts w:ascii="Times New Roman" w:hAnsi="Times New Roman" w:cs="Times New Roman"/>
          <w:noProof/>
          <w:lang w:val="en-GB" w:eastAsia="en-GB"/>
        </w:rPr>
        <w:drawing>
          <wp:anchor distT="0" distB="0" distL="114300" distR="114300" simplePos="0" relativeHeight="251678720" behindDoc="0" locked="0" layoutInCell="1" allowOverlap="1" wp14:anchorId="5BBEC413" wp14:editId="7024CDD6">
            <wp:simplePos x="0" y="0"/>
            <wp:positionH relativeFrom="margin">
              <wp:posOffset>2345634</wp:posOffset>
            </wp:positionH>
            <wp:positionV relativeFrom="paragraph">
              <wp:posOffset>39122</wp:posOffset>
            </wp:positionV>
            <wp:extent cx="1525270" cy="628650"/>
            <wp:effectExtent l="0" t="0" r="0" b="0"/>
            <wp:wrapNone/>
            <wp:docPr id="677510987" name="Picture 677510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pic:cNvPicPr>
                      <a:picLocks noChangeAspect="1"/>
                    </pic:cNvPicPr>
                  </pic:nvPicPr>
                  <pic:blipFill>
                    <a:blip r:embed="rId10" cstate="email">
                      <a:extLst>
                        <a:ext uri="{28A0092B-C50C-407E-A947-70E740481C1C}">
                          <a14:useLocalDpi xmlns:a14="http://schemas.microsoft.com/office/drawing/2010/main"/>
                        </a:ext>
                      </a:extLst>
                    </a:blip>
                    <a:srcRect/>
                    <a:stretch>
                      <a:fillRect/>
                    </a:stretch>
                  </pic:blipFill>
                  <pic:spPr bwMode="auto">
                    <a:xfrm>
                      <a:off x="0" y="0"/>
                      <a:ext cx="1525270" cy="6286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8EFD910" w14:textId="77777777" w:rsidR="00887F08" w:rsidRPr="00050447" w:rsidRDefault="00887F08" w:rsidP="00887F08">
      <w:pPr>
        <w:spacing w:line="240" w:lineRule="auto"/>
        <w:rPr>
          <w:rFonts w:ascii="Times New Roman" w:hAnsi="Times New Roman" w:cs="Times New Roman"/>
          <w:b/>
          <w:sz w:val="18"/>
          <w:szCs w:val="18"/>
        </w:rPr>
        <w:sectPr w:rsidR="00887F08" w:rsidRPr="00050447" w:rsidSect="00DA5F8D">
          <w:footerReference w:type="even" r:id="rId11"/>
          <w:footerReference w:type="default" r:id="rId12"/>
          <w:pgSz w:w="11906" w:h="16838"/>
          <w:pgMar w:top="1440" w:right="1080" w:bottom="1440" w:left="1080" w:header="708" w:footer="708" w:gutter="0"/>
          <w:pgBorders w:display="firstPage" w:offsetFrom="page">
            <w:top w:val="thinThickLargeGap" w:sz="24" w:space="24" w:color="365F91" w:themeColor="accent1" w:themeShade="BF"/>
            <w:left w:val="thinThickLargeGap" w:sz="24" w:space="24" w:color="365F91" w:themeColor="accent1" w:themeShade="BF"/>
            <w:bottom w:val="thickThinLargeGap" w:sz="24" w:space="24" w:color="365F91" w:themeColor="accent1" w:themeShade="BF"/>
            <w:right w:val="thickThinLargeGap" w:sz="24" w:space="24" w:color="365F91" w:themeColor="accent1" w:themeShade="BF"/>
          </w:pgBorders>
          <w:cols w:space="708"/>
          <w:titlePg/>
          <w:docGrid w:linePitch="360"/>
        </w:sectPr>
      </w:pPr>
    </w:p>
    <w:p w14:paraId="7357C73E" w14:textId="633B1E25" w:rsidR="00D32144" w:rsidRPr="00050447" w:rsidRDefault="00D32144" w:rsidP="00CD4A64">
      <w:pPr>
        <w:rPr>
          <w:rFonts w:ascii="Times New Roman" w:hAnsi="Times New Roman" w:cs="Times New Roman"/>
        </w:rPr>
      </w:pPr>
    </w:p>
    <w:p w14:paraId="7A416323" w14:textId="77777777" w:rsidR="00080EDF" w:rsidRPr="00050447" w:rsidRDefault="00816374">
      <w:pPr>
        <w:rPr>
          <w:rFonts w:ascii="Times New Roman" w:hAnsi="Times New Roman" w:cs="Times New Roman"/>
        </w:rPr>
      </w:pPr>
      <w:r w:rsidRPr="00050447">
        <w:rPr>
          <w:rStyle w:val="Hyperlink"/>
          <w:rFonts w:ascii="Times New Roman" w:hAnsi="Times New Roman" w:cs="Times New Roman"/>
          <w:noProof/>
        </w:rPr>
        <w:t xml:space="preserve">     </w:t>
      </w:r>
    </w:p>
    <w:bookmarkStart w:id="0" w:name="_Toc240195109" w:displacedByCustomXml="next"/>
    <w:sdt>
      <w:sdtPr>
        <w:rPr>
          <w:rFonts w:ascii="Times New Roman" w:hAnsi="Times New Roman" w:cs="Times New Roman"/>
          <w:b/>
          <w:bCs/>
          <w:sz w:val="28"/>
        </w:rPr>
        <w:id w:val="-1110197771"/>
        <w:docPartObj>
          <w:docPartGallery w:val="Table of Contents"/>
          <w:docPartUnique/>
        </w:docPartObj>
      </w:sdtPr>
      <w:sdtEndPr>
        <w:rPr>
          <w:b w:val="0"/>
          <w:bCs w:val="0"/>
          <w:sz w:val="22"/>
        </w:rPr>
      </w:sdtEndPr>
      <w:sdtContent>
        <w:p w14:paraId="3985408F" w14:textId="784A3D01" w:rsidR="00080EDF" w:rsidRPr="00050447" w:rsidRDefault="006D656A" w:rsidP="007F4BB9">
          <w:pPr>
            <w:shd w:val="clear" w:color="auto" w:fill="D9D9D9" w:themeFill="background1" w:themeFillShade="D9"/>
            <w:jc w:val="center"/>
            <w:outlineLvl w:val="0"/>
            <w:rPr>
              <w:rFonts w:ascii="Times New Roman" w:hAnsi="Times New Roman" w:cs="Times New Roman"/>
              <w:b/>
              <w:bCs/>
              <w:sz w:val="28"/>
            </w:rPr>
          </w:pPr>
          <w:r w:rsidRPr="00050447">
            <w:rPr>
              <w:rFonts w:ascii="Times New Roman" w:hAnsi="Times New Roman" w:cs="Times New Roman"/>
              <w:b/>
              <w:bCs/>
              <w:sz w:val="28"/>
            </w:rPr>
            <w:t>TABLE DES MATIERES</w:t>
          </w:r>
          <w:bookmarkEnd w:id="0"/>
        </w:p>
        <w:p w14:paraId="34F740C1" w14:textId="5CD06D72" w:rsidR="00050447" w:rsidRPr="00050447" w:rsidRDefault="00080EDF">
          <w:pPr>
            <w:pStyle w:val="TOC1"/>
            <w:tabs>
              <w:tab w:val="right" w:leader="dot" w:pos="9736"/>
            </w:tabs>
            <w:rPr>
              <w:rFonts w:ascii="Times New Roman" w:eastAsiaTheme="minorEastAsia" w:hAnsi="Times New Roman" w:cs="Times New Roman"/>
              <w:noProof/>
              <w:kern w:val="0"/>
              <w:lang w:val="en-GB" w:eastAsia="en-GB"/>
            </w:rPr>
          </w:pPr>
          <w:r w:rsidRPr="00050447">
            <w:rPr>
              <w:rFonts w:ascii="Times New Roman" w:hAnsi="Times New Roman" w:cs="Times New Roman"/>
            </w:rPr>
            <w:fldChar w:fldCharType="begin"/>
          </w:r>
          <w:r w:rsidRPr="00050447">
            <w:rPr>
              <w:rFonts w:ascii="Times New Roman" w:hAnsi="Times New Roman" w:cs="Times New Roman"/>
            </w:rPr>
            <w:instrText xml:space="preserve"> TOC \o "1-3" \h \z \u </w:instrText>
          </w:r>
          <w:r w:rsidRPr="00050447">
            <w:rPr>
              <w:rFonts w:ascii="Times New Roman" w:hAnsi="Times New Roman" w:cs="Times New Roman"/>
            </w:rPr>
            <w:fldChar w:fldCharType="separate"/>
          </w:r>
          <w:hyperlink w:anchor="_Toc240195109" w:history="1">
            <w:r w:rsidR="00050447" w:rsidRPr="00050447">
              <w:rPr>
                <w:rStyle w:val="Hyperlink"/>
                <w:rFonts w:ascii="Times New Roman" w:hAnsi="Times New Roman" w:cs="Times New Roman"/>
                <w:b/>
                <w:bCs/>
                <w:noProof/>
              </w:rPr>
              <w:t>TABLE DES MATIERES</w:t>
            </w:r>
            <w:r w:rsidR="00050447" w:rsidRPr="00050447">
              <w:rPr>
                <w:rFonts w:ascii="Times New Roman" w:hAnsi="Times New Roman" w:cs="Times New Roman"/>
                <w:noProof/>
                <w:webHidden/>
              </w:rPr>
              <w:tab/>
            </w:r>
            <w:r w:rsidR="00050447" w:rsidRPr="00050447">
              <w:rPr>
                <w:rFonts w:ascii="Times New Roman" w:hAnsi="Times New Roman" w:cs="Times New Roman"/>
                <w:noProof/>
                <w:webHidden/>
              </w:rPr>
              <w:fldChar w:fldCharType="begin"/>
            </w:r>
            <w:r w:rsidR="00050447" w:rsidRPr="00050447">
              <w:rPr>
                <w:rFonts w:ascii="Times New Roman" w:hAnsi="Times New Roman" w:cs="Times New Roman"/>
                <w:noProof/>
                <w:webHidden/>
              </w:rPr>
              <w:instrText xml:space="preserve"> PAGEREF _Toc240195109 \h </w:instrText>
            </w:r>
            <w:r w:rsidR="00050447" w:rsidRPr="00050447">
              <w:rPr>
                <w:rFonts w:ascii="Times New Roman" w:hAnsi="Times New Roman" w:cs="Times New Roman"/>
                <w:noProof/>
                <w:webHidden/>
              </w:rPr>
            </w:r>
            <w:r w:rsidR="00050447" w:rsidRPr="00050447">
              <w:rPr>
                <w:rFonts w:ascii="Times New Roman" w:hAnsi="Times New Roman" w:cs="Times New Roman"/>
                <w:noProof/>
                <w:webHidden/>
              </w:rPr>
              <w:fldChar w:fldCharType="separate"/>
            </w:r>
            <w:r w:rsidR="00050447" w:rsidRPr="00050447">
              <w:rPr>
                <w:rFonts w:ascii="Times New Roman" w:hAnsi="Times New Roman" w:cs="Times New Roman"/>
                <w:noProof/>
                <w:webHidden/>
              </w:rPr>
              <w:t>3</w:t>
            </w:r>
            <w:r w:rsidR="00050447" w:rsidRPr="00050447">
              <w:rPr>
                <w:rFonts w:ascii="Times New Roman" w:hAnsi="Times New Roman" w:cs="Times New Roman"/>
                <w:noProof/>
                <w:webHidden/>
              </w:rPr>
              <w:fldChar w:fldCharType="end"/>
            </w:r>
          </w:hyperlink>
        </w:p>
        <w:p w14:paraId="0C7BF014" w14:textId="4307ED5B" w:rsidR="00050447" w:rsidRPr="00050447" w:rsidRDefault="00050447">
          <w:pPr>
            <w:pStyle w:val="TOC1"/>
            <w:tabs>
              <w:tab w:val="right" w:leader="dot" w:pos="9736"/>
            </w:tabs>
            <w:rPr>
              <w:rFonts w:ascii="Times New Roman" w:eastAsiaTheme="minorEastAsia" w:hAnsi="Times New Roman" w:cs="Times New Roman"/>
              <w:noProof/>
              <w:kern w:val="0"/>
              <w:lang w:val="en-GB" w:eastAsia="en-GB"/>
            </w:rPr>
          </w:pPr>
          <w:hyperlink w:anchor="_Toc240195110" w:history="1">
            <w:r w:rsidRPr="00050447">
              <w:rPr>
                <w:rStyle w:val="Hyperlink"/>
                <w:rFonts w:ascii="Times New Roman" w:hAnsi="Times New Roman" w:cs="Times New Roman"/>
                <w:b/>
                <w:bCs/>
                <w:noProof/>
              </w:rPr>
              <w:t>LISTE DES TABLEAUX</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_Toc240195110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8</w:t>
            </w:r>
            <w:r w:rsidRPr="00050447">
              <w:rPr>
                <w:rFonts w:ascii="Times New Roman" w:hAnsi="Times New Roman" w:cs="Times New Roman"/>
                <w:noProof/>
                <w:webHidden/>
              </w:rPr>
              <w:fldChar w:fldCharType="end"/>
            </w:r>
          </w:hyperlink>
        </w:p>
        <w:p w14:paraId="09B5D914" w14:textId="57922D42" w:rsidR="00050447" w:rsidRPr="00050447" w:rsidRDefault="00050447">
          <w:pPr>
            <w:pStyle w:val="TOC1"/>
            <w:tabs>
              <w:tab w:val="right" w:leader="dot" w:pos="9736"/>
            </w:tabs>
            <w:rPr>
              <w:rFonts w:ascii="Times New Roman" w:eastAsiaTheme="minorEastAsia" w:hAnsi="Times New Roman" w:cs="Times New Roman"/>
              <w:noProof/>
              <w:kern w:val="0"/>
              <w:lang w:val="en-GB" w:eastAsia="en-GB"/>
            </w:rPr>
          </w:pPr>
          <w:hyperlink w:anchor="_Toc240195111" w:history="1">
            <w:r w:rsidRPr="00050447">
              <w:rPr>
                <w:rStyle w:val="Hyperlink"/>
                <w:rFonts w:ascii="Times New Roman" w:hAnsi="Times New Roman" w:cs="Times New Roman"/>
                <w:b/>
                <w:bCs/>
                <w:noProof/>
              </w:rPr>
              <w:t>LISTE DES FIGURES</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_Toc240195111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8</w:t>
            </w:r>
            <w:r w:rsidRPr="00050447">
              <w:rPr>
                <w:rFonts w:ascii="Times New Roman" w:hAnsi="Times New Roman" w:cs="Times New Roman"/>
                <w:noProof/>
                <w:webHidden/>
              </w:rPr>
              <w:fldChar w:fldCharType="end"/>
            </w:r>
          </w:hyperlink>
        </w:p>
        <w:p w14:paraId="20559561" w14:textId="49A84B21" w:rsidR="00050447" w:rsidRPr="00050447" w:rsidRDefault="00050447">
          <w:pPr>
            <w:pStyle w:val="TOC1"/>
            <w:tabs>
              <w:tab w:val="right" w:leader="dot" w:pos="9736"/>
            </w:tabs>
            <w:rPr>
              <w:rFonts w:ascii="Times New Roman" w:eastAsiaTheme="minorEastAsia" w:hAnsi="Times New Roman" w:cs="Times New Roman"/>
              <w:noProof/>
              <w:kern w:val="0"/>
              <w:lang w:val="en-GB" w:eastAsia="en-GB"/>
            </w:rPr>
          </w:pPr>
          <w:hyperlink w:anchor="_Toc240195112" w:history="1">
            <w:r w:rsidRPr="00050447">
              <w:rPr>
                <w:rStyle w:val="Hyperlink"/>
                <w:rFonts w:ascii="Times New Roman" w:hAnsi="Times New Roman" w:cs="Times New Roman"/>
                <w:b/>
                <w:bCs/>
                <w:noProof/>
              </w:rPr>
              <w:t>SIGLES ET ABREVIATIONS</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_Toc240195112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9</w:t>
            </w:r>
            <w:r w:rsidRPr="00050447">
              <w:rPr>
                <w:rFonts w:ascii="Times New Roman" w:hAnsi="Times New Roman" w:cs="Times New Roman"/>
                <w:noProof/>
                <w:webHidden/>
              </w:rPr>
              <w:fldChar w:fldCharType="end"/>
            </w:r>
          </w:hyperlink>
        </w:p>
        <w:p w14:paraId="0E507E29" w14:textId="5B402154" w:rsidR="00050447" w:rsidRPr="00050447" w:rsidRDefault="00050447">
          <w:pPr>
            <w:pStyle w:val="TOC1"/>
            <w:tabs>
              <w:tab w:val="right" w:leader="dot" w:pos="9736"/>
            </w:tabs>
            <w:rPr>
              <w:rFonts w:ascii="Times New Roman" w:eastAsiaTheme="minorEastAsia" w:hAnsi="Times New Roman" w:cs="Times New Roman"/>
              <w:noProof/>
              <w:kern w:val="0"/>
              <w:lang w:val="en-GB" w:eastAsia="en-GB"/>
            </w:rPr>
          </w:pPr>
          <w:hyperlink w:anchor="_Toc240195113" w:history="1">
            <w:r w:rsidRPr="00050447">
              <w:rPr>
                <w:rStyle w:val="Hyperlink"/>
                <w:rFonts w:ascii="Times New Roman" w:hAnsi="Times New Roman" w:cs="Times New Roman"/>
                <w:b/>
                <w:bCs/>
                <w:noProof/>
              </w:rPr>
              <w:t>RESUME EXECUTIF</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_Toc240195113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11</w:t>
            </w:r>
            <w:r w:rsidRPr="00050447">
              <w:rPr>
                <w:rFonts w:ascii="Times New Roman" w:hAnsi="Times New Roman" w:cs="Times New Roman"/>
                <w:noProof/>
                <w:webHidden/>
              </w:rPr>
              <w:fldChar w:fldCharType="end"/>
            </w:r>
          </w:hyperlink>
        </w:p>
        <w:p w14:paraId="4104AF28" w14:textId="528C4FE7" w:rsidR="00050447" w:rsidRPr="00050447" w:rsidRDefault="00050447">
          <w:pPr>
            <w:pStyle w:val="TOC1"/>
            <w:tabs>
              <w:tab w:val="left" w:pos="784"/>
              <w:tab w:val="right" w:leader="dot" w:pos="9736"/>
            </w:tabs>
            <w:rPr>
              <w:rFonts w:ascii="Times New Roman" w:eastAsiaTheme="minorEastAsia" w:hAnsi="Times New Roman" w:cs="Times New Roman"/>
              <w:noProof/>
              <w:kern w:val="0"/>
              <w:lang w:val="en-GB" w:eastAsia="en-GB"/>
            </w:rPr>
          </w:pPr>
          <w:hyperlink w:anchor="_Toc240195114" w:history="1">
            <w:r w:rsidRPr="00050447">
              <w:rPr>
                <w:rStyle w:val="Hyperlink"/>
                <w:rFonts w:ascii="Times New Roman" w:eastAsia="Arial" w:hAnsi="Times New Roman" w:cs="Times New Roman"/>
                <w:b/>
                <w:bCs/>
                <w:noProof/>
                <w:lang w:eastAsia="fr-FR"/>
              </w:rPr>
              <w:t>I.</w:t>
            </w:r>
            <w:r w:rsidRPr="00050447">
              <w:rPr>
                <w:rFonts w:ascii="Times New Roman" w:eastAsiaTheme="minorEastAsia" w:hAnsi="Times New Roman" w:cs="Times New Roman"/>
                <w:noProof/>
                <w:kern w:val="0"/>
                <w:lang w:val="en-GB" w:eastAsia="en-GB"/>
              </w:rPr>
              <w:tab/>
            </w:r>
            <w:r w:rsidRPr="00050447">
              <w:rPr>
                <w:rStyle w:val="Hyperlink"/>
                <w:rFonts w:ascii="Times New Roman" w:eastAsia="Times New Roman" w:hAnsi="Times New Roman" w:cs="Times New Roman"/>
                <w:b/>
                <w:bCs/>
                <w:noProof/>
                <w:lang w:eastAsia="fr-FR"/>
              </w:rPr>
              <w:t>INTRODUCTION</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_Toc240195114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18</w:t>
            </w:r>
            <w:r w:rsidRPr="00050447">
              <w:rPr>
                <w:rFonts w:ascii="Times New Roman" w:hAnsi="Times New Roman" w:cs="Times New Roman"/>
                <w:noProof/>
                <w:webHidden/>
              </w:rPr>
              <w:fldChar w:fldCharType="end"/>
            </w:r>
          </w:hyperlink>
        </w:p>
        <w:p w14:paraId="6BC05736" w14:textId="6F35CEAE" w:rsidR="00050447" w:rsidRPr="00050447" w:rsidRDefault="00050447">
          <w:pPr>
            <w:pStyle w:val="TOC1"/>
            <w:tabs>
              <w:tab w:val="left" w:pos="784"/>
              <w:tab w:val="right" w:leader="dot" w:pos="9736"/>
            </w:tabs>
            <w:rPr>
              <w:rFonts w:ascii="Times New Roman" w:eastAsiaTheme="minorEastAsia" w:hAnsi="Times New Roman" w:cs="Times New Roman"/>
              <w:noProof/>
              <w:kern w:val="0"/>
              <w:lang w:val="en-GB" w:eastAsia="en-GB"/>
            </w:rPr>
          </w:pPr>
          <w:hyperlink w:anchor="_Toc240195115" w:history="1">
            <w:r w:rsidRPr="00050447">
              <w:rPr>
                <w:rStyle w:val="Hyperlink"/>
                <w:rFonts w:ascii="Times New Roman" w:hAnsi="Times New Roman" w:cs="Times New Roman"/>
                <w:b/>
                <w:bCs/>
                <w:noProof/>
                <w:lang w:eastAsia="fr-FR"/>
              </w:rPr>
              <w:t>1.1.</w:t>
            </w:r>
            <w:r w:rsidRPr="00050447">
              <w:rPr>
                <w:rFonts w:ascii="Times New Roman" w:eastAsiaTheme="minorEastAsia" w:hAnsi="Times New Roman" w:cs="Times New Roman"/>
                <w:noProof/>
                <w:kern w:val="0"/>
                <w:lang w:val="en-GB" w:eastAsia="en-GB"/>
              </w:rPr>
              <w:tab/>
            </w:r>
            <w:r w:rsidRPr="00050447">
              <w:rPr>
                <w:rStyle w:val="Hyperlink"/>
                <w:rFonts w:ascii="Times New Roman" w:hAnsi="Times New Roman" w:cs="Times New Roman"/>
                <w:b/>
                <w:bCs/>
                <w:noProof/>
                <w:lang w:eastAsia="fr-FR"/>
              </w:rPr>
              <w:t>CONTEXTE ET JUSTIFICATION</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_Toc240195115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18</w:t>
            </w:r>
            <w:r w:rsidRPr="00050447">
              <w:rPr>
                <w:rFonts w:ascii="Times New Roman" w:hAnsi="Times New Roman" w:cs="Times New Roman"/>
                <w:noProof/>
                <w:webHidden/>
              </w:rPr>
              <w:fldChar w:fldCharType="end"/>
            </w:r>
          </w:hyperlink>
        </w:p>
        <w:p w14:paraId="4CDEAFF9" w14:textId="49216F40" w:rsidR="00050447" w:rsidRPr="00050447" w:rsidRDefault="00050447">
          <w:pPr>
            <w:pStyle w:val="TOC1"/>
            <w:tabs>
              <w:tab w:val="left" w:pos="784"/>
              <w:tab w:val="right" w:leader="dot" w:pos="9736"/>
            </w:tabs>
            <w:rPr>
              <w:rFonts w:ascii="Times New Roman" w:eastAsiaTheme="minorEastAsia" w:hAnsi="Times New Roman" w:cs="Times New Roman"/>
              <w:noProof/>
              <w:kern w:val="0"/>
              <w:lang w:val="en-GB" w:eastAsia="en-GB"/>
            </w:rPr>
          </w:pPr>
          <w:hyperlink w:anchor="_Toc240195116" w:history="1">
            <w:r w:rsidRPr="00050447">
              <w:rPr>
                <w:rStyle w:val="Hyperlink"/>
                <w:rFonts w:ascii="Times New Roman" w:hAnsi="Times New Roman" w:cs="Times New Roman"/>
                <w:b/>
                <w:bCs/>
                <w:noProof/>
                <w:lang w:eastAsia="fr-FR"/>
              </w:rPr>
              <w:t>1.2.</w:t>
            </w:r>
            <w:r w:rsidRPr="00050447">
              <w:rPr>
                <w:rFonts w:ascii="Times New Roman" w:eastAsiaTheme="minorEastAsia" w:hAnsi="Times New Roman" w:cs="Times New Roman"/>
                <w:noProof/>
                <w:kern w:val="0"/>
                <w:lang w:val="en-GB" w:eastAsia="en-GB"/>
              </w:rPr>
              <w:tab/>
            </w:r>
            <w:r w:rsidRPr="00050447">
              <w:rPr>
                <w:rStyle w:val="Hyperlink"/>
                <w:rFonts w:ascii="Times New Roman" w:hAnsi="Times New Roman" w:cs="Times New Roman"/>
                <w:b/>
                <w:bCs/>
                <w:noProof/>
                <w:lang w:eastAsia="fr-FR"/>
              </w:rPr>
              <w:t>OBJECTIFS ET RESULTATS ATTENDUS DE LA NIES</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_Toc240195116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20</w:t>
            </w:r>
            <w:r w:rsidRPr="00050447">
              <w:rPr>
                <w:rFonts w:ascii="Times New Roman" w:hAnsi="Times New Roman" w:cs="Times New Roman"/>
                <w:noProof/>
                <w:webHidden/>
              </w:rPr>
              <w:fldChar w:fldCharType="end"/>
            </w:r>
          </w:hyperlink>
        </w:p>
        <w:p w14:paraId="1611B8F4" w14:textId="2A780B70" w:rsidR="00050447" w:rsidRPr="00050447" w:rsidRDefault="00050447">
          <w:pPr>
            <w:pStyle w:val="TOC1"/>
            <w:tabs>
              <w:tab w:val="left" w:pos="784"/>
              <w:tab w:val="right" w:leader="dot" w:pos="9736"/>
            </w:tabs>
            <w:rPr>
              <w:rFonts w:ascii="Times New Roman" w:eastAsiaTheme="minorEastAsia" w:hAnsi="Times New Roman" w:cs="Times New Roman"/>
              <w:noProof/>
              <w:kern w:val="0"/>
              <w:lang w:val="en-GB" w:eastAsia="en-GB"/>
            </w:rPr>
          </w:pPr>
          <w:hyperlink w:anchor="_Toc240195117" w:history="1">
            <w:r w:rsidRPr="00050447">
              <w:rPr>
                <w:rStyle w:val="Hyperlink"/>
                <w:rFonts w:ascii="Times New Roman" w:hAnsi="Times New Roman" w:cs="Times New Roman"/>
                <w:b/>
                <w:bCs/>
                <w:noProof/>
                <w:lang w:eastAsia="fr-FR"/>
              </w:rPr>
              <w:t>1.3.</w:t>
            </w:r>
            <w:r w:rsidRPr="00050447">
              <w:rPr>
                <w:rFonts w:ascii="Times New Roman" w:eastAsiaTheme="minorEastAsia" w:hAnsi="Times New Roman" w:cs="Times New Roman"/>
                <w:noProof/>
                <w:kern w:val="0"/>
                <w:lang w:val="en-GB" w:eastAsia="en-GB"/>
              </w:rPr>
              <w:tab/>
            </w:r>
            <w:r w:rsidRPr="00050447">
              <w:rPr>
                <w:rStyle w:val="Hyperlink"/>
                <w:rFonts w:ascii="Times New Roman" w:hAnsi="Times New Roman" w:cs="Times New Roman"/>
                <w:b/>
                <w:bCs/>
                <w:noProof/>
                <w:lang w:eastAsia="fr-FR"/>
              </w:rPr>
              <w:t>APPROCHE METHODOLOGIQUE</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_Toc240195117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21</w:t>
            </w:r>
            <w:r w:rsidRPr="00050447">
              <w:rPr>
                <w:rFonts w:ascii="Times New Roman" w:hAnsi="Times New Roman" w:cs="Times New Roman"/>
                <w:noProof/>
                <w:webHidden/>
              </w:rPr>
              <w:fldChar w:fldCharType="end"/>
            </w:r>
          </w:hyperlink>
        </w:p>
        <w:p w14:paraId="40F125C8" w14:textId="4129EFD7" w:rsidR="00050447" w:rsidRPr="00050447" w:rsidRDefault="00050447">
          <w:pPr>
            <w:pStyle w:val="TOC1"/>
            <w:tabs>
              <w:tab w:val="left" w:pos="784"/>
              <w:tab w:val="right" w:leader="dot" w:pos="9736"/>
            </w:tabs>
            <w:rPr>
              <w:rFonts w:ascii="Times New Roman" w:eastAsiaTheme="minorEastAsia" w:hAnsi="Times New Roman" w:cs="Times New Roman"/>
              <w:noProof/>
              <w:kern w:val="0"/>
              <w:lang w:val="en-GB" w:eastAsia="en-GB"/>
            </w:rPr>
          </w:pPr>
          <w:hyperlink w:anchor="_Toc240195118" w:history="1">
            <w:r w:rsidRPr="00050447">
              <w:rPr>
                <w:rStyle w:val="Hyperlink"/>
                <w:rFonts w:ascii="Times New Roman" w:hAnsi="Times New Roman" w:cs="Times New Roman"/>
                <w:b/>
                <w:bCs/>
                <w:noProof/>
                <w:lang w:eastAsia="fr-FR"/>
              </w:rPr>
              <w:t>1.3.1.</w:t>
            </w:r>
            <w:r w:rsidRPr="00050447">
              <w:rPr>
                <w:rFonts w:ascii="Times New Roman" w:eastAsiaTheme="minorEastAsia" w:hAnsi="Times New Roman" w:cs="Times New Roman"/>
                <w:noProof/>
                <w:kern w:val="0"/>
                <w:lang w:val="en-GB" w:eastAsia="en-GB"/>
              </w:rPr>
              <w:tab/>
            </w:r>
            <w:r w:rsidRPr="00050447">
              <w:rPr>
                <w:rStyle w:val="Hyperlink"/>
                <w:rFonts w:ascii="Times New Roman" w:hAnsi="Times New Roman" w:cs="Times New Roman"/>
                <w:b/>
                <w:bCs/>
                <w:noProof/>
                <w:lang w:eastAsia="fr-FR"/>
              </w:rPr>
              <w:t>Procédure de validation de la NIES</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_Toc240195118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21</w:t>
            </w:r>
            <w:r w:rsidRPr="00050447">
              <w:rPr>
                <w:rFonts w:ascii="Times New Roman" w:hAnsi="Times New Roman" w:cs="Times New Roman"/>
                <w:noProof/>
                <w:webHidden/>
              </w:rPr>
              <w:fldChar w:fldCharType="end"/>
            </w:r>
          </w:hyperlink>
        </w:p>
        <w:p w14:paraId="7E434BE2" w14:textId="763A448A" w:rsidR="00050447" w:rsidRPr="00050447" w:rsidRDefault="00050447">
          <w:pPr>
            <w:pStyle w:val="TOC1"/>
            <w:tabs>
              <w:tab w:val="left" w:pos="784"/>
              <w:tab w:val="right" w:leader="dot" w:pos="9736"/>
            </w:tabs>
            <w:rPr>
              <w:rFonts w:ascii="Times New Roman" w:eastAsiaTheme="minorEastAsia" w:hAnsi="Times New Roman" w:cs="Times New Roman"/>
              <w:noProof/>
              <w:kern w:val="0"/>
              <w:lang w:val="en-GB" w:eastAsia="en-GB"/>
            </w:rPr>
          </w:pPr>
          <w:hyperlink w:anchor="_Toc240195119" w:history="1">
            <w:r w:rsidRPr="00050447">
              <w:rPr>
                <w:rStyle w:val="Hyperlink"/>
                <w:rFonts w:ascii="Times New Roman" w:hAnsi="Times New Roman" w:cs="Times New Roman"/>
                <w:b/>
                <w:bCs/>
                <w:noProof/>
                <w:lang w:eastAsia="fr-FR"/>
              </w:rPr>
              <w:t>1.3.2.</w:t>
            </w:r>
            <w:r w:rsidRPr="00050447">
              <w:rPr>
                <w:rFonts w:ascii="Times New Roman" w:eastAsiaTheme="minorEastAsia" w:hAnsi="Times New Roman" w:cs="Times New Roman"/>
                <w:noProof/>
                <w:kern w:val="0"/>
                <w:lang w:val="en-GB" w:eastAsia="en-GB"/>
              </w:rPr>
              <w:tab/>
            </w:r>
            <w:r w:rsidRPr="00050447">
              <w:rPr>
                <w:rStyle w:val="Hyperlink"/>
                <w:rFonts w:ascii="Times New Roman" w:hAnsi="Times New Roman" w:cs="Times New Roman"/>
                <w:b/>
                <w:bCs/>
                <w:noProof/>
                <w:lang w:eastAsia="fr-FR"/>
              </w:rPr>
              <w:t>Méthodologie</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_Toc240195119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22</w:t>
            </w:r>
            <w:r w:rsidRPr="00050447">
              <w:rPr>
                <w:rFonts w:ascii="Times New Roman" w:hAnsi="Times New Roman" w:cs="Times New Roman"/>
                <w:noProof/>
                <w:webHidden/>
              </w:rPr>
              <w:fldChar w:fldCharType="end"/>
            </w:r>
          </w:hyperlink>
        </w:p>
        <w:p w14:paraId="76C32252" w14:textId="28EC7BE4" w:rsidR="00050447" w:rsidRPr="00050447" w:rsidRDefault="00050447">
          <w:pPr>
            <w:pStyle w:val="TOC3"/>
            <w:tabs>
              <w:tab w:val="left" w:pos="1540"/>
              <w:tab w:val="right" w:leader="dot" w:pos="9736"/>
            </w:tabs>
            <w:rPr>
              <w:rFonts w:ascii="Times New Roman" w:eastAsiaTheme="minorEastAsia" w:hAnsi="Times New Roman" w:cs="Times New Roman"/>
              <w:noProof/>
              <w:kern w:val="0"/>
              <w:lang w:val="en-GB" w:eastAsia="en-GB"/>
            </w:rPr>
          </w:pPr>
          <w:hyperlink w:anchor="_Toc240195120" w:history="1">
            <w:r w:rsidRPr="00050447">
              <w:rPr>
                <w:rStyle w:val="Hyperlink"/>
                <w:rFonts w:ascii="Times New Roman" w:hAnsi="Times New Roman" w:cs="Times New Roman"/>
                <w:noProof/>
              </w:rPr>
              <w:t>1.3.2.1.</w:t>
            </w:r>
            <w:r w:rsidRPr="00050447">
              <w:rPr>
                <w:rFonts w:ascii="Times New Roman" w:eastAsiaTheme="minorEastAsia" w:hAnsi="Times New Roman" w:cs="Times New Roman"/>
                <w:noProof/>
                <w:kern w:val="0"/>
                <w:lang w:val="en-GB" w:eastAsia="en-GB"/>
              </w:rPr>
              <w:tab/>
            </w:r>
            <w:r w:rsidRPr="00050447">
              <w:rPr>
                <w:rStyle w:val="Hyperlink"/>
                <w:rFonts w:ascii="Times New Roman" w:hAnsi="Times New Roman" w:cs="Times New Roman"/>
                <w:noProof/>
              </w:rPr>
              <w:t>Visites de reconnaissance du site d’intervention du projet</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_Toc240195120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22</w:t>
            </w:r>
            <w:r w:rsidRPr="00050447">
              <w:rPr>
                <w:rFonts w:ascii="Times New Roman" w:hAnsi="Times New Roman" w:cs="Times New Roman"/>
                <w:noProof/>
                <w:webHidden/>
              </w:rPr>
              <w:fldChar w:fldCharType="end"/>
            </w:r>
          </w:hyperlink>
        </w:p>
        <w:p w14:paraId="3708A27E" w14:textId="1FF2C19E" w:rsidR="00050447" w:rsidRPr="00050447" w:rsidRDefault="00050447">
          <w:pPr>
            <w:pStyle w:val="TOC3"/>
            <w:tabs>
              <w:tab w:val="left" w:pos="1540"/>
              <w:tab w:val="right" w:leader="dot" w:pos="9736"/>
            </w:tabs>
            <w:rPr>
              <w:rFonts w:ascii="Times New Roman" w:eastAsiaTheme="minorEastAsia" w:hAnsi="Times New Roman" w:cs="Times New Roman"/>
              <w:noProof/>
              <w:kern w:val="0"/>
              <w:lang w:val="en-GB" w:eastAsia="en-GB"/>
            </w:rPr>
          </w:pPr>
          <w:hyperlink w:anchor="_Toc240195121" w:history="1">
            <w:r w:rsidRPr="00050447">
              <w:rPr>
                <w:rStyle w:val="Hyperlink"/>
                <w:rFonts w:ascii="Times New Roman" w:hAnsi="Times New Roman" w:cs="Times New Roman"/>
                <w:noProof/>
              </w:rPr>
              <w:t>1.3.2.2.</w:t>
            </w:r>
            <w:r w:rsidRPr="00050447">
              <w:rPr>
                <w:rFonts w:ascii="Times New Roman" w:eastAsiaTheme="minorEastAsia" w:hAnsi="Times New Roman" w:cs="Times New Roman"/>
                <w:noProof/>
                <w:kern w:val="0"/>
                <w:lang w:val="en-GB" w:eastAsia="en-GB"/>
              </w:rPr>
              <w:tab/>
            </w:r>
            <w:r w:rsidRPr="00050447">
              <w:rPr>
                <w:rStyle w:val="Hyperlink"/>
                <w:rFonts w:ascii="Times New Roman" w:hAnsi="Times New Roman" w:cs="Times New Roman"/>
                <w:noProof/>
              </w:rPr>
              <w:t>Prises de contact et échanges avec des personnes ressources</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_Toc240195121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22</w:t>
            </w:r>
            <w:r w:rsidRPr="00050447">
              <w:rPr>
                <w:rFonts w:ascii="Times New Roman" w:hAnsi="Times New Roman" w:cs="Times New Roman"/>
                <w:noProof/>
                <w:webHidden/>
              </w:rPr>
              <w:fldChar w:fldCharType="end"/>
            </w:r>
          </w:hyperlink>
        </w:p>
        <w:p w14:paraId="614E9B9B" w14:textId="4C36A53A" w:rsidR="00050447" w:rsidRPr="00050447" w:rsidRDefault="00050447">
          <w:pPr>
            <w:pStyle w:val="TOC3"/>
            <w:tabs>
              <w:tab w:val="left" w:pos="1540"/>
              <w:tab w:val="right" w:leader="dot" w:pos="9736"/>
            </w:tabs>
            <w:rPr>
              <w:rFonts w:ascii="Times New Roman" w:eastAsiaTheme="minorEastAsia" w:hAnsi="Times New Roman" w:cs="Times New Roman"/>
              <w:noProof/>
              <w:kern w:val="0"/>
              <w:lang w:val="en-GB" w:eastAsia="en-GB"/>
            </w:rPr>
          </w:pPr>
          <w:hyperlink w:anchor="_Toc240195122" w:history="1">
            <w:r w:rsidRPr="00050447">
              <w:rPr>
                <w:rStyle w:val="Hyperlink"/>
                <w:rFonts w:ascii="Times New Roman" w:hAnsi="Times New Roman" w:cs="Times New Roman"/>
                <w:noProof/>
              </w:rPr>
              <w:t>1.3.2.3.</w:t>
            </w:r>
            <w:r w:rsidRPr="00050447">
              <w:rPr>
                <w:rFonts w:ascii="Times New Roman" w:eastAsiaTheme="minorEastAsia" w:hAnsi="Times New Roman" w:cs="Times New Roman"/>
                <w:noProof/>
                <w:kern w:val="0"/>
                <w:lang w:val="en-GB" w:eastAsia="en-GB"/>
              </w:rPr>
              <w:tab/>
            </w:r>
            <w:r w:rsidRPr="00050447">
              <w:rPr>
                <w:rStyle w:val="Hyperlink"/>
                <w:rFonts w:ascii="Times New Roman" w:hAnsi="Times New Roman" w:cs="Times New Roman"/>
                <w:noProof/>
              </w:rPr>
              <w:t>Recherche bibliographique</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_Toc240195122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22</w:t>
            </w:r>
            <w:r w:rsidRPr="00050447">
              <w:rPr>
                <w:rFonts w:ascii="Times New Roman" w:hAnsi="Times New Roman" w:cs="Times New Roman"/>
                <w:noProof/>
                <w:webHidden/>
              </w:rPr>
              <w:fldChar w:fldCharType="end"/>
            </w:r>
          </w:hyperlink>
        </w:p>
        <w:p w14:paraId="1FB46F5D" w14:textId="3A1DB58B" w:rsidR="00050447" w:rsidRPr="00050447" w:rsidRDefault="00050447">
          <w:pPr>
            <w:pStyle w:val="TOC3"/>
            <w:tabs>
              <w:tab w:val="left" w:pos="1540"/>
              <w:tab w:val="right" w:leader="dot" w:pos="9736"/>
            </w:tabs>
            <w:rPr>
              <w:rFonts w:ascii="Times New Roman" w:eastAsiaTheme="minorEastAsia" w:hAnsi="Times New Roman" w:cs="Times New Roman"/>
              <w:noProof/>
              <w:kern w:val="0"/>
              <w:lang w:val="en-GB" w:eastAsia="en-GB"/>
            </w:rPr>
          </w:pPr>
          <w:hyperlink w:anchor="_Toc240195123" w:history="1">
            <w:r w:rsidRPr="00050447">
              <w:rPr>
                <w:rStyle w:val="Hyperlink"/>
                <w:rFonts w:ascii="Times New Roman" w:hAnsi="Times New Roman" w:cs="Times New Roman"/>
                <w:noProof/>
              </w:rPr>
              <w:t>1.3.2.4.</w:t>
            </w:r>
            <w:r w:rsidRPr="00050447">
              <w:rPr>
                <w:rFonts w:ascii="Times New Roman" w:eastAsiaTheme="minorEastAsia" w:hAnsi="Times New Roman" w:cs="Times New Roman"/>
                <w:noProof/>
                <w:kern w:val="0"/>
                <w:lang w:val="en-GB" w:eastAsia="en-GB"/>
              </w:rPr>
              <w:tab/>
            </w:r>
            <w:r w:rsidRPr="00050447">
              <w:rPr>
                <w:rStyle w:val="Hyperlink"/>
                <w:rFonts w:ascii="Times New Roman" w:hAnsi="Times New Roman" w:cs="Times New Roman"/>
                <w:noProof/>
              </w:rPr>
              <w:t>Collecte de données</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_Toc240195123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23</w:t>
            </w:r>
            <w:r w:rsidRPr="00050447">
              <w:rPr>
                <w:rFonts w:ascii="Times New Roman" w:hAnsi="Times New Roman" w:cs="Times New Roman"/>
                <w:noProof/>
                <w:webHidden/>
              </w:rPr>
              <w:fldChar w:fldCharType="end"/>
            </w:r>
          </w:hyperlink>
        </w:p>
        <w:p w14:paraId="68210565" w14:textId="374B90D7" w:rsidR="00050447" w:rsidRPr="00050447" w:rsidRDefault="00050447">
          <w:pPr>
            <w:pStyle w:val="TOC3"/>
            <w:tabs>
              <w:tab w:val="left" w:pos="1540"/>
              <w:tab w:val="right" w:leader="dot" w:pos="9736"/>
            </w:tabs>
            <w:rPr>
              <w:rFonts w:ascii="Times New Roman" w:eastAsiaTheme="minorEastAsia" w:hAnsi="Times New Roman" w:cs="Times New Roman"/>
              <w:noProof/>
              <w:kern w:val="0"/>
              <w:lang w:val="en-GB" w:eastAsia="en-GB"/>
            </w:rPr>
          </w:pPr>
          <w:hyperlink w:anchor="_Toc240195124" w:history="1">
            <w:r w:rsidRPr="00050447">
              <w:rPr>
                <w:rStyle w:val="Hyperlink"/>
                <w:rFonts w:ascii="Times New Roman" w:hAnsi="Times New Roman" w:cs="Times New Roman"/>
                <w:noProof/>
              </w:rPr>
              <w:t>1.3.2.5.</w:t>
            </w:r>
            <w:r w:rsidRPr="00050447">
              <w:rPr>
                <w:rFonts w:ascii="Times New Roman" w:eastAsiaTheme="minorEastAsia" w:hAnsi="Times New Roman" w:cs="Times New Roman"/>
                <w:noProof/>
                <w:kern w:val="0"/>
                <w:lang w:val="en-GB" w:eastAsia="en-GB"/>
              </w:rPr>
              <w:tab/>
            </w:r>
            <w:r w:rsidRPr="00050447">
              <w:rPr>
                <w:rStyle w:val="Hyperlink"/>
                <w:rFonts w:ascii="Times New Roman" w:hAnsi="Times New Roman" w:cs="Times New Roman"/>
                <w:noProof/>
              </w:rPr>
              <w:t>Traitement des données et rédaction du rapport</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_Toc240195124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23</w:t>
            </w:r>
            <w:r w:rsidRPr="00050447">
              <w:rPr>
                <w:rFonts w:ascii="Times New Roman" w:hAnsi="Times New Roman" w:cs="Times New Roman"/>
                <w:noProof/>
                <w:webHidden/>
              </w:rPr>
              <w:fldChar w:fldCharType="end"/>
            </w:r>
          </w:hyperlink>
        </w:p>
        <w:p w14:paraId="55D8DFE3" w14:textId="1E81CB68" w:rsidR="00050447" w:rsidRPr="00050447" w:rsidRDefault="00050447">
          <w:pPr>
            <w:pStyle w:val="TOC1"/>
            <w:tabs>
              <w:tab w:val="left" w:pos="784"/>
              <w:tab w:val="right" w:leader="dot" w:pos="9736"/>
            </w:tabs>
            <w:rPr>
              <w:rFonts w:ascii="Times New Roman" w:eastAsiaTheme="minorEastAsia" w:hAnsi="Times New Roman" w:cs="Times New Roman"/>
              <w:noProof/>
              <w:kern w:val="0"/>
              <w:lang w:val="en-GB" w:eastAsia="en-GB"/>
            </w:rPr>
          </w:pPr>
          <w:hyperlink w:anchor="_Toc240195125" w:history="1">
            <w:r w:rsidRPr="00050447">
              <w:rPr>
                <w:rStyle w:val="Hyperlink"/>
                <w:rFonts w:ascii="Times New Roman" w:eastAsia="Arial" w:hAnsi="Times New Roman" w:cs="Times New Roman"/>
                <w:b/>
                <w:bCs/>
                <w:noProof/>
                <w:lang w:eastAsia="fr-FR"/>
              </w:rPr>
              <w:t>II.</w:t>
            </w:r>
            <w:r w:rsidRPr="00050447">
              <w:rPr>
                <w:rFonts w:ascii="Times New Roman" w:eastAsiaTheme="minorEastAsia" w:hAnsi="Times New Roman" w:cs="Times New Roman"/>
                <w:noProof/>
                <w:kern w:val="0"/>
                <w:lang w:val="en-GB" w:eastAsia="en-GB"/>
              </w:rPr>
              <w:tab/>
            </w:r>
            <w:r w:rsidRPr="00050447">
              <w:rPr>
                <w:rStyle w:val="Hyperlink"/>
                <w:rFonts w:ascii="Times New Roman" w:eastAsia="Times New Roman" w:hAnsi="Times New Roman" w:cs="Times New Roman"/>
                <w:b/>
                <w:bCs/>
                <w:noProof/>
                <w:lang w:eastAsia="fr-FR"/>
              </w:rPr>
              <w:t>DESCRIPTION DES SOUS-PROJETS DE LA COMMUNE DE NDIAGO</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_Toc240195125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24</w:t>
            </w:r>
            <w:r w:rsidRPr="00050447">
              <w:rPr>
                <w:rFonts w:ascii="Times New Roman" w:hAnsi="Times New Roman" w:cs="Times New Roman"/>
                <w:noProof/>
                <w:webHidden/>
              </w:rPr>
              <w:fldChar w:fldCharType="end"/>
            </w:r>
          </w:hyperlink>
        </w:p>
        <w:p w14:paraId="7C11EC64" w14:textId="4CDE3B3E" w:rsidR="00050447" w:rsidRPr="00050447" w:rsidRDefault="00050447">
          <w:pPr>
            <w:pStyle w:val="TOC1"/>
            <w:tabs>
              <w:tab w:val="left" w:pos="784"/>
              <w:tab w:val="right" w:leader="dot" w:pos="9736"/>
            </w:tabs>
            <w:rPr>
              <w:rFonts w:ascii="Times New Roman" w:eastAsiaTheme="minorEastAsia" w:hAnsi="Times New Roman" w:cs="Times New Roman"/>
              <w:noProof/>
              <w:kern w:val="0"/>
              <w:lang w:val="en-GB" w:eastAsia="en-GB"/>
            </w:rPr>
          </w:pPr>
          <w:hyperlink w:anchor="_Toc240195126" w:history="1">
            <w:r w:rsidRPr="00050447">
              <w:rPr>
                <w:rStyle w:val="Hyperlink"/>
                <w:rFonts w:ascii="Times New Roman" w:hAnsi="Times New Roman" w:cs="Times New Roman"/>
                <w:b/>
                <w:bCs/>
                <w:noProof/>
                <w:lang w:eastAsia="fr-FR"/>
              </w:rPr>
              <w:t>2.1.</w:t>
            </w:r>
            <w:r w:rsidRPr="00050447">
              <w:rPr>
                <w:rFonts w:ascii="Times New Roman" w:eastAsiaTheme="minorEastAsia" w:hAnsi="Times New Roman" w:cs="Times New Roman"/>
                <w:noProof/>
                <w:kern w:val="0"/>
                <w:lang w:val="en-GB" w:eastAsia="en-GB"/>
              </w:rPr>
              <w:tab/>
            </w:r>
            <w:r w:rsidRPr="00050447">
              <w:rPr>
                <w:rStyle w:val="Hyperlink"/>
                <w:rFonts w:ascii="Times New Roman" w:hAnsi="Times New Roman" w:cs="Times New Roman"/>
                <w:b/>
                <w:bCs/>
                <w:noProof/>
                <w:lang w:eastAsia="fr-FR"/>
              </w:rPr>
              <w:t>CARACTERISTIQUES DES SOUS-PROJETS</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_Toc240195126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24</w:t>
            </w:r>
            <w:r w:rsidRPr="00050447">
              <w:rPr>
                <w:rFonts w:ascii="Times New Roman" w:hAnsi="Times New Roman" w:cs="Times New Roman"/>
                <w:noProof/>
                <w:webHidden/>
              </w:rPr>
              <w:fldChar w:fldCharType="end"/>
            </w:r>
          </w:hyperlink>
        </w:p>
        <w:p w14:paraId="56A6ABDE" w14:textId="67282607" w:rsidR="00050447" w:rsidRPr="00050447" w:rsidRDefault="00050447">
          <w:pPr>
            <w:pStyle w:val="TOC1"/>
            <w:tabs>
              <w:tab w:val="left" w:pos="784"/>
              <w:tab w:val="right" w:leader="dot" w:pos="9736"/>
            </w:tabs>
            <w:rPr>
              <w:rFonts w:ascii="Times New Roman" w:eastAsiaTheme="minorEastAsia" w:hAnsi="Times New Roman" w:cs="Times New Roman"/>
              <w:noProof/>
              <w:kern w:val="0"/>
              <w:lang w:val="en-GB" w:eastAsia="en-GB"/>
            </w:rPr>
          </w:pPr>
          <w:hyperlink w:anchor="_Toc240195127" w:history="1">
            <w:r w:rsidRPr="00050447">
              <w:rPr>
                <w:rStyle w:val="Hyperlink"/>
                <w:rFonts w:ascii="Times New Roman" w:hAnsi="Times New Roman" w:cs="Times New Roman"/>
                <w:b/>
                <w:bCs/>
                <w:noProof/>
                <w:lang w:eastAsia="fr-FR"/>
              </w:rPr>
              <w:t>2.1.1.</w:t>
            </w:r>
            <w:r w:rsidRPr="00050447">
              <w:rPr>
                <w:rFonts w:ascii="Times New Roman" w:eastAsiaTheme="minorEastAsia" w:hAnsi="Times New Roman" w:cs="Times New Roman"/>
                <w:noProof/>
                <w:kern w:val="0"/>
                <w:lang w:val="en-GB" w:eastAsia="en-GB"/>
              </w:rPr>
              <w:tab/>
            </w:r>
            <w:r w:rsidRPr="00050447">
              <w:rPr>
                <w:rStyle w:val="Hyperlink"/>
                <w:rFonts w:ascii="Times New Roman" w:hAnsi="Times New Roman" w:cs="Times New Roman"/>
                <w:b/>
                <w:bCs/>
                <w:noProof/>
                <w:lang w:eastAsia="fr-FR"/>
              </w:rPr>
              <w:t>Sous-projet 1 : Réalisation d’une piste de désenclavement de 7,23 km entre le village de El Ghahra et la ville de Ndiago</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_Toc240195127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24</w:t>
            </w:r>
            <w:r w:rsidRPr="00050447">
              <w:rPr>
                <w:rFonts w:ascii="Times New Roman" w:hAnsi="Times New Roman" w:cs="Times New Roman"/>
                <w:noProof/>
                <w:webHidden/>
              </w:rPr>
              <w:fldChar w:fldCharType="end"/>
            </w:r>
          </w:hyperlink>
        </w:p>
        <w:p w14:paraId="531C4115" w14:textId="6AC9116E" w:rsidR="00050447" w:rsidRPr="00050447" w:rsidRDefault="00050447">
          <w:pPr>
            <w:pStyle w:val="TOC1"/>
            <w:tabs>
              <w:tab w:val="left" w:pos="784"/>
              <w:tab w:val="right" w:leader="dot" w:pos="9736"/>
            </w:tabs>
            <w:rPr>
              <w:rFonts w:ascii="Times New Roman" w:eastAsiaTheme="minorEastAsia" w:hAnsi="Times New Roman" w:cs="Times New Roman"/>
              <w:noProof/>
              <w:kern w:val="0"/>
              <w:lang w:val="en-GB" w:eastAsia="en-GB"/>
            </w:rPr>
          </w:pPr>
          <w:hyperlink w:anchor="_Toc240195128" w:history="1">
            <w:r w:rsidRPr="00050447">
              <w:rPr>
                <w:rStyle w:val="Hyperlink"/>
                <w:rFonts w:ascii="Times New Roman" w:hAnsi="Times New Roman" w:cs="Times New Roman"/>
                <w:b/>
                <w:bCs/>
                <w:noProof/>
                <w:lang w:eastAsia="fr-FR"/>
              </w:rPr>
              <w:t>2.1.2.</w:t>
            </w:r>
            <w:r w:rsidRPr="00050447">
              <w:rPr>
                <w:rFonts w:ascii="Times New Roman" w:eastAsiaTheme="minorEastAsia" w:hAnsi="Times New Roman" w:cs="Times New Roman"/>
                <w:noProof/>
                <w:kern w:val="0"/>
                <w:lang w:val="en-GB" w:eastAsia="en-GB"/>
              </w:rPr>
              <w:tab/>
            </w:r>
            <w:r w:rsidRPr="00050447">
              <w:rPr>
                <w:rStyle w:val="Hyperlink"/>
                <w:rFonts w:ascii="Times New Roman" w:hAnsi="Times New Roman" w:cs="Times New Roman"/>
                <w:b/>
                <w:bCs/>
                <w:noProof/>
                <w:lang w:eastAsia="fr-FR"/>
              </w:rPr>
              <w:t>Sous-projet 2 : Réalisation d’une piste de désenclavement de 2,1 km entre Ziré Sbeikha et la piste de Ndiago</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_Toc240195128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26</w:t>
            </w:r>
            <w:r w:rsidRPr="00050447">
              <w:rPr>
                <w:rFonts w:ascii="Times New Roman" w:hAnsi="Times New Roman" w:cs="Times New Roman"/>
                <w:noProof/>
                <w:webHidden/>
              </w:rPr>
              <w:fldChar w:fldCharType="end"/>
            </w:r>
          </w:hyperlink>
        </w:p>
        <w:p w14:paraId="7DF9AFDF" w14:textId="7CEDD44B" w:rsidR="00050447" w:rsidRPr="00050447" w:rsidRDefault="00050447">
          <w:pPr>
            <w:pStyle w:val="TOC1"/>
            <w:tabs>
              <w:tab w:val="left" w:pos="784"/>
              <w:tab w:val="right" w:leader="dot" w:pos="9736"/>
            </w:tabs>
            <w:rPr>
              <w:rFonts w:ascii="Times New Roman" w:eastAsiaTheme="minorEastAsia" w:hAnsi="Times New Roman" w:cs="Times New Roman"/>
              <w:noProof/>
              <w:kern w:val="0"/>
              <w:lang w:val="en-GB" w:eastAsia="en-GB"/>
            </w:rPr>
          </w:pPr>
          <w:hyperlink w:anchor="_Toc240195129" w:history="1">
            <w:r w:rsidRPr="00050447">
              <w:rPr>
                <w:rStyle w:val="Hyperlink"/>
                <w:rFonts w:ascii="Times New Roman" w:hAnsi="Times New Roman" w:cs="Times New Roman"/>
                <w:b/>
                <w:bCs/>
                <w:noProof/>
                <w:lang w:eastAsia="fr-FR"/>
              </w:rPr>
              <w:t>2.1.3.</w:t>
            </w:r>
            <w:r w:rsidRPr="00050447">
              <w:rPr>
                <w:rFonts w:ascii="Times New Roman" w:eastAsiaTheme="minorEastAsia" w:hAnsi="Times New Roman" w:cs="Times New Roman"/>
                <w:noProof/>
                <w:kern w:val="0"/>
                <w:lang w:val="en-GB" w:eastAsia="en-GB"/>
              </w:rPr>
              <w:tab/>
            </w:r>
            <w:r w:rsidRPr="00050447">
              <w:rPr>
                <w:rStyle w:val="Hyperlink"/>
                <w:rFonts w:ascii="Times New Roman" w:hAnsi="Times New Roman" w:cs="Times New Roman"/>
                <w:b/>
                <w:bCs/>
                <w:noProof/>
                <w:lang w:eastAsia="fr-FR"/>
              </w:rPr>
              <w:t>Consistance et phasage des travaux des sous-projets</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_Toc240195129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27</w:t>
            </w:r>
            <w:r w:rsidRPr="00050447">
              <w:rPr>
                <w:rFonts w:ascii="Times New Roman" w:hAnsi="Times New Roman" w:cs="Times New Roman"/>
                <w:noProof/>
                <w:webHidden/>
              </w:rPr>
              <w:fldChar w:fldCharType="end"/>
            </w:r>
          </w:hyperlink>
        </w:p>
        <w:p w14:paraId="6EDCF7C5" w14:textId="51D41CB5" w:rsidR="00050447" w:rsidRPr="00050447" w:rsidRDefault="00050447">
          <w:pPr>
            <w:pStyle w:val="TOC1"/>
            <w:tabs>
              <w:tab w:val="left" w:pos="784"/>
              <w:tab w:val="right" w:leader="dot" w:pos="9736"/>
            </w:tabs>
            <w:rPr>
              <w:rFonts w:ascii="Times New Roman" w:eastAsiaTheme="minorEastAsia" w:hAnsi="Times New Roman" w:cs="Times New Roman"/>
              <w:noProof/>
              <w:kern w:val="0"/>
              <w:lang w:val="en-GB" w:eastAsia="en-GB"/>
            </w:rPr>
          </w:pPr>
          <w:hyperlink w:anchor="_Toc240195130" w:history="1">
            <w:r w:rsidRPr="00050447">
              <w:rPr>
                <w:rStyle w:val="Hyperlink"/>
                <w:rFonts w:ascii="Times New Roman" w:hAnsi="Times New Roman" w:cs="Times New Roman"/>
                <w:b/>
                <w:bCs/>
                <w:noProof/>
                <w:lang w:eastAsia="fr-FR"/>
              </w:rPr>
              <w:t>2.2.</w:t>
            </w:r>
            <w:r w:rsidRPr="00050447">
              <w:rPr>
                <w:rFonts w:ascii="Times New Roman" w:eastAsiaTheme="minorEastAsia" w:hAnsi="Times New Roman" w:cs="Times New Roman"/>
                <w:noProof/>
                <w:kern w:val="0"/>
                <w:lang w:val="en-GB" w:eastAsia="en-GB"/>
              </w:rPr>
              <w:tab/>
            </w:r>
            <w:r w:rsidRPr="00050447">
              <w:rPr>
                <w:rStyle w:val="Hyperlink"/>
                <w:rFonts w:ascii="Times New Roman" w:hAnsi="Times New Roman" w:cs="Times New Roman"/>
                <w:b/>
                <w:bCs/>
                <w:noProof/>
                <w:lang w:eastAsia="fr-FR"/>
              </w:rPr>
              <w:t>STATUT FONCIER</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_Toc240195130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29</w:t>
            </w:r>
            <w:r w:rsidRPr="00050447">
              <w:rPr>
                <w:rFonts w:ascii="Times New Roman" w:hAnsi="Times New Roman" w:cs="Times New Roman"/>
                <w:noProof/>
                <w:webHidden/>
              </w:rPr>
              <w:fldChar w:fldCharType="end"/>
            </w:r>
          </w:hyperlink>
        </w:p>
        <w:p w14:paraId="2E1A20DA" w14:textId="4606DF7F" w:rsidR="00050447" w:rsidRPr="00050447" w:rsidRDefault="00050447">
          <w:pPr>
            <w:pStyle w:val="TOC1"/>
            <w:tabs>
              <w:tab w:val="left" w:pos="784"/>
              <w:tab w:val="right" w:leader="dot" w:pos="9736"/>
            </w:tabs>
            <w:rPr>
              <w:rFonts w:ascii="Times New Roman" w:eastAsiaTheme="minorEastAsia" w:hAnsi="Times New Roman" w:cs="Times New Roman"/>
              <w:noProof/>
              <w:kern w:val="0"/>
              <w:lang w:val="en-GB" w:eastAsia="en-GB"/>
            </w:rPr>
          </w:pPr>
          <w:hyperlink w:anchor="_Toc240195131" w:history="1">
            <w:r w:rsidRPr="00050447">
              <w:rPr>
                <w:rStyle w:val="Hyperlink"/>
                <w:rFonts w:ascii="Times New Roman" w:hAnsi="Times New Roman" w:cs="Times New Roman"/>
                <w:b/>
                <w:bCs/>
                <w:noProof/>
                <w:lang w:eastAsia="fr-FR"/>
              </w:rPr>
              <w:t>2.3.</w:t>
            </w:r>
            <w:r w:rsidRPr="00050447">
              <w:rPr>
                <w:rFonts w:ascii="Times New Roman" w:eastAsiaTheme="minorEastAsia" w:hAnsi="Times New Roman" w:cs="Times New Roman"/>
                <w:noProof/>
                <w:kern w:val="0"/>
                <w:lang w:val="en-GB" w:eastAsia="en-GB"/>
              </w:rPr>
              <w:tab/>
            </w:r>
            <w:r w:rsidRPr="00050447">
              <w:rPr>
                <w:rStyle w:val="Hyperlink"/>
                <w:rFonts w:ascii="Times New Roman" w:hAnsi="Times New Roman" w:cs="Times New Roman"/>
                <w:b/>
                <w:bCs/>
                <w:noProof/>
                <w:lang w:eastAsia="fr-FR"/>
              </w:rPr>
              <w:t>ANALYSE DES SOLUTIONS DE RECHANGE DES SOUS-PROJETS</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_Toc240195131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29</w:t>
            </w:r>
            <w:r w:rsidRPr="00050447">
              <w:rPr>
                <w:rFonts w:ascii="Times New Roman" w:hAnsi="Times New Roman" w:cs="Times New Roman"/>
                <w:noProof/>
                <w:webHidden/>
              </w:rPr>
              <w:fldChar w:fldCharType="end"/>
            </w:r>
          </w:hyperlink>
        </w:p>
        <w:p w14:paraId="3B6B0E68" w14:textId="38657696" w:rsidR="00050447" w:rsidRPr="00050447" w:rsidRDefault="00050447">
          <w:pPr>
            <w:pStyle w:val="TOC1"/>
            <w:tabs>
              <w:tab w:val="left" w:pos="784"/>
              <w:tab w:val="right" w:leader="dot" w:pos="9736"/>
            </w:tabs>
            <w:rPr>
              <w:rFonts w:ascii="Times New Roman" w:eastAsiaTheme="minorEastAsia" w:hAnsi="Times New Roman" w:cs="Times New Roman"/>
              <w:noProof/>
              <w:kern w:val="0"/>
              <w:lang w:val="en-GB" w:eastAsia="en-GB"/>
            </w:rPr>
          </w:pPr>
          <w:hyperlink w:anchor="_Toc240195132" w:history="1">
            <w:r w:rsidRPr="00050447">
              <w:rPr>
                <w:rStyle w:val="Hyperlink"/>
                <w:rFonts w:ascii="Times New Roman" w:hAnsi="Times New Roman" w:cs="Times New Roman"/>
                <w:b/>
                <w:bCs/>
                <w:noProof/>
                <w:lang w:eastAsia="fr-FR"/>
              </w:rPr>
              <w:t>2.3.1.</w:t>
            </w:r>
            <w:r w:rsidRPr="00050447">
              <w:rPr>
                <w:rFonts w:ascii="Times New Roman" w:eastAsiaTheme="minorEastAsia" w:hAnsi="Times New Roman" w:cs="Times New Roman"/>
                <w:noProof/>
                <w:kern w:val="0"/>
                <w:lang w:val="en-GB" w:eastAsia="en-GB"/>
              </w:rPr>
              <w:tab/>
            </w:r>
            <w:r w:rsidRPr="00050447">
              <w:rPr>
                <w:rStyle w:val="Hyperlink"/>
                <w:rFonts w:ascii="Times New Roman" w:hAnsi="Times New Roman" w:cs="Times New Roman"/>
                <w:b/>
                <w:bCs/>
                <w:noProof/>
                <w:lang w:eastAsia="fr-FR"/>
              </w:rPr>
              <w:t>Option « sans projet »</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_Toc240195132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29</w:t>
            </w:r>
            <w:r w:rsidRPr="00050447">
              <w:rPr>
                <w:rFonts w:ascii="Times New Roman" w:hAnsi="Times New Roman" w:cs="Times New Roman"/>
                <w:noProof/>
                <w:webHidden/>
              </w:rPr>
              <w:fldChar w:fldCharType="end"/>
            </w:r>
          </w:hyperlink>
        </w:p>
        <w:p w14:paraId="15148300" w14:textId="53E64ADD" w:rsidR="00050447" w:rsidRPr="00050447" w:rsidRDefault="00050447">
          <w:pPr>
            <w:pStyle w:val="TOC1"/>
            <w:tabs>
              <w:tab w:val="left" w:pos="784"/>
              <w:tab w:val="right" w:leader="dot" w:pos="9736"/>
            </w:tabs>
            <w:rPr>
              <w:rFonts w:ascii="Times New Roman" w:eastAsiaTheme="minorEastAsia" w:hAnsi="Times New Roman" w:cs="Times New Roman"/>
              <w:noProof/>
              <w:kern w:val="0"/>
              <w:lang w:val="en-GB" w:eastAsia="en-GB"/>
            </w:rPr>
          </w:pPr>
          <w:hyperlink w:anchor="_Toc240195133" w:history="1">
            <w:r w:rsidRPr="00050447">
              <w:rPr>
                <w:rStyle w:val="Hyperlink"/>
                <w:rFonts w:ascii="Times New Roman" w:hAnsi="Times New Roman" w:cs="Times New Roman"/>
                <w:b/>
                <w:bCs/>
                <w:noProof/>
                <w:lang w:eastAsia="fr-FR"/>
              </w:rPr>
              <w:t>2.3.2.</w:t>
            </w:r>
            <w:r w:rsidRPr="00050447">
              <w:rPr>
                <w:rFonts w:ascii="Times New Roman" w:eastAsiaTheme="minorEastAsia" w:hAnsi="Times New Roman" w:cs="Times New Roman"/>
                <w:noProof/>
                <w:kern w:val="0"/>
                <w:lang w:val="en-GB" w:eastAsia="en-GB"/>
              </w:rPr>
              <w:tab/>
            </w:r>
            <w:r w:rsidRPr="00050447">
              <w:rPr>
                <w:rStyle w:val="Hyperlink"/>
                <w:rFonts w:ascii="Times New Roman" w:hAnsi="Times New Roman" w:cs="Times New Roman"/>
                <w:b/>
                <w:bCs/>
                <w:noProof/>
                <w:lang w:eastAsia="fr-FR"/>
              </w:rPr>
              <w:t>Option avec projet</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_Toc240195133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30</w:t>
            </w:r>
            <w:r w:rsidRPr="00050447">
              <w:rPr>
                <w:rFonts w:ascii="Times New Roman" w:hAnsi="Times New Roman" w:cs="Times New Roman"/>
                <w:noProof/>
                <w:webHidden/>
              </w:rPr>
              <w:fldChar w:fldCharType="end"/>
            </w:r>
          </w:hyperlink>
        </w:p>
        <w:p w14:paraId="4EF25AF6" w14:textId="186DDCE1" w:rsidR="00050447" w:rsidRPr="00050447" w:rsidRDefault="00050447">
          <w:pPr>
            <w:pStyle w:val="TOC1"/>
            <w:tabs>
              <w:tab w:val="left" w:pos="784"/>
              <w:tab w:val="right" w:leader="dot" w:pos="9736"/>
            </w:tabs>
            <w:rPr>
              <w:rFonts w:ascii="Times New Roman" w:eastAsiaTheme="minorEastAsia" w:hAnsi="Times New Roman" w:cs="Times New Roman"/>
              <w:noProof/>
              <w:kern w:val="0"/>
              <w:lang w:val="en-GB" w:eastAsia="en-GB"/>
            </w:rPr>
          </w:pPr>
          <w:hyperlink w:anchor="_Toc240195134" w:history="1">
            <w:r w:rsidRPr="00050447">
              <w:rPr>
                <w:rStyle w:val="Hyperlink"/>
                <w:rFonts w:ascii="Times New Roman" w:eastAsia="Arial" w:hAnsi="Times New Roman" w:cs="Times New Roman"/>
                <w:b/>
                <w:bCs/>
                <w:noProof/>
                <w:lang w:eastAsia="fr-FR"/>
              </w:rPr>
              <w:t>III.</w:t>
            </w:r>
            <w:r w:rsidRPr="00050447">
              <w:rPr>
                <w:rFonts w:ascii="Times New Roman" w:eastAsiaTheme="minorEastAsia" w:hAnsi="Times New Roman" w:cs="Times New Roman"/>
                <w:noProof/>
                <w:kern w:val="0"/>
                <w:lang w:val="en-GB" w:eastAsia="en-GB"/>
              </w:rPr>
              <w:tab/>
            </w:r>
            <w:r w:rsidRPr="00050447">
              <w:rPr>
                <w:rStyle w:val="Hyperlink"/>
                <w:rFonts w:ascii="Times New Roman" w:eastAsia="Times New Roman" w:hAnsi="Times New Roman" w:cs="Times New Roman"/>
                <w:b/>
                <w:bCs/>
                <w:noProof/>
                <w:lang w:eastAsia="fr-FR"/>
              </w:rPr>
              <w:t>CADRE POLITIQUE, JURIDIQUE ET INSTITUTIONNEL APPLICABLE</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_Toc240195134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31</w:t>
            </w:r>
            <w:r w:rsidRPr="00050447">
              <w:rPr>
                <w:rFonts w:ascii="Times New Roman" w:hAnsi="Times New Roman" w:cs="Times New Roman"/>
                <w:noProof/>
                <w:webHidden/>
              </w:rPr>
              <w:fldChar w:fldCharType="end"/>
            </w:r>
          </w:hyperlink>
        </w:p>
        <w:p w14:paraId="42985F8A" w14:textId="205DA6A3" w:rsidR="00050447" w:rsidRPr="00050447" w:rsidRDefault="00050447">
          <w:pPr>
            <w:pStyle w:val="TOC1"/>
            <w:tabs>
              <w:tab w:val="left" w:pos="784"/>
              <w:tab w:val="right" w:leader="dot" w:pos="9736"/>
            </w:tabs>
            <w:rPr>
              <w:rFonts w:ascii="Times New Roman" w:eastAsiaTheme="minorEastAsia" w:hAnsi="Times New Roman" w:cs="Times New Roman"/>
              <w:noProof/>
              <w:kern w:val="0"/>
              <w:lang w:val="en-GB" w:eastAsia="en-GB"/>
            </w:rPr>
          </w:pPr>
          <w:hyperlink w:anchor="_Toc240195135" w:history="1">
            <w:r w:rsidRPr="00050447">
              <w:rPr>
                <w:rStyle w:val="Hyperlink"/>
                <w:rFonts w:ascii="Times New Roman" w:hAnsi="Times New Roman" w:cs="Times New Roman"/>
                <w:b/>
                <w:bCs/>
                <w:noProof/>
                <w:lang w:eastAsia="fr-FR"/>
              </w:rPr>
              <w:t>3.1.</w:t>
            </w:r>
            <w:r w:rsidRPr="00050447">
              <w:rPr>
                <w:rFonts w:ascii="Times New Roman" w:eastAsiaTheme="minorEastAsia" w:hAnsi="Times New Roman" w:cs="Times New Roman"/>
                <w:noProof/>
                <w:kern w:val="0"/>
                <w:lang w:val="en-GB" w:eastAsia="en-GB"/>
              </w:rPr>
              <w:tab/>
            </w:r>
            <w:r w:rsidRPr="00050447">
              <w:rPr>
                <w:rStyle w:val="Hyperlink"/>
                <w:rFonts w:ascii="Times New Roman" w:hAnsi="Times New Roman" w:cs="Times New Roman"/>
                <w:b/>
                <w:bCs/>
                <w:noProof/>
                <w:lang w:eastAsia="fr-FR"/>
              </w:rPr>
              <w:t>CADRE POLITIQUE DE GESTION ENVIRONNEMENTALE ET SOCIALE</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_Toc240195135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31</w:t>
            </w:r>
            <w:r w:rsidRPr="00050447">
              <w:rPr>
                <w:rFonts w:ascii="Times New Roman" w:hAnsi="Times New Roman" w:cs="Times New Roman"/>
                <w:noProof/>
                <w:webHidden/>
              </w:rPr>
              <w:fldChar w:fldCharType="end"/>
            </w:r>
          </w:hyperlink>
        </w:p>
        <w:p w14:paraId="6A96189B" w14:textId="7D5BC3CB" w:rsidR="00050447" w:rsidRPr="00050447" w:rsidRDefault="00050447">
          <w:pPr>
            <w:pStyle w:val="TOC1"/>
            <w:tabs>
              <w:tab w:val="left" w:pos="784"/>
              <w:tab w:val="right" w:leader="dot" w:pos="9736"/>
            </w:tabs>
            <w:rPr>
              <w:rFonts w:ascii="Times New Roman" w:eastAsiaTheme="minorEastAsia" w:hAnsi="Times New Roman" w:cs="Times New Roman"/>
              <w:noProof/>
              <w:kern w:val="0"/>
              <w:lang w:val="en-GB" w:eastAsia="en-GB"/>
            </w:rPr>
          </w:pPr>
          <w:hyperlink w:anchor="_Toc240195136" w:history="1">
            <w:r w:rsidRPr="00050447">
              <w:rPr>
                <w:rStyle w:val="Hyperlink"/>
                <w:rFonts w:ascii="Times New Roman" w:hAnsi="Times New Roman" w:cs="Times New Roman"/>
                <w:b/>
                <w:bCs/>
                <w:noProof/>
                <w:lang w:eastAsia="fr-FR"/>
              </w:rPr>
              <w:t>3.2.</w:t>
            </w:r>
            <w:r w:rsidRPr="00050447">
              <w:rPr>
                <w:rFonts w:ascii="Times New Roman" w:eastAsiaTheme="minorEastAsia" w:hAnsi="Times New Roman" w:cs="Times New Roman"/>
                <w:noProof/>
                <w:kern w:val="0"/>
                <w:lang w:val="en-GB" w:eastAsia="en-GB"/>
              </w:rPr>
              <w:tab/>
            </w:r>
            <w:r w:rsidRPr="00050447">
              <w:rPr>
                <w:rStyle w:val="Hyperlink"/>
                <w:rFonts w:ascii="Times New Roman" w:hAnsi="Times New Roman" w:cs="Times New Roman"/>
                <w:b/>
                <w:bCs/>
                <w:noProof/>
                <w:lang w:eastAsia="fr-FR"/>
              </w:rPr>
              <w:t>CADRE INSTITUTIONNEL DE GESTION ENVIRONNEMENTALE ET SOCIALE</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_Toc240195136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36</w:t>
            </w:r>
            <w:r w:rsidRPr="00050447">
              <w:rPr>
                <w:rFonts w:ascii="Times New Roman" w:hAnsi="Times New Roman" w:cs="Times New Roman"/>
                <w:noProof/>
                <w:webHidden/>
              </w:rPr>
              <w:fldChar w:fldCharType="end"/>
            </w:r>
          </w:hyperlink>
        </w:p>
        <w:p w14:paraId="1B3AEC98" w14:textId="2F513D8A" w:rsidR="00050447" w:rsidRPr="00050447" w:rsidRDefault="00050447">
          <w:pPr>
            <w:pStyle w:val="TOC1"/>
            <w:tabs>
              <w:tab w:val="left" w:pos="784"/>
              <w:tab w:val="right" w:leader="dot" w:pos="9736"/>
            </w:tabs>
            <w:rPr>
              <w:rFonts w:ascii="Times New Roman" w:eastAsiaTheme="minorEastAsia" w:hAnsi="Times New Roman" w:cs="Times New Roman"/>
              <w:noProof/>
              <w:kern w:val="0"/>
              <w:lang w:val="en-GB" w:eastAsia="en-GB"/>
            </w:rPr>
          </w:pPr>
          <w:hyperlink w:anchor="_Toc240195137" w:history="1">
            <w:r w:rsidRPr="00050447">
              <w:rPr>
                <w:rStyle w:val="Hyperlink"/>
                <w:rFonts w:ascii="Times New Roman" w:hAnsi="Times New Roman" w:cs="Times New Roman"/>
                <w:b/>
                <w:bCs/>
                <w:noProof/>
                <w:lang w:eastAsia="fr-FR"/>
              </w:rPr>
              <w:t>3.3.</w:t>
            </w:r>
            <w:r w:rsidRPr="00050447">
              <w:rPr>
                <w:rFonts w:ascii="Times New Roman" w:eastAsiaTheme="minorEastAsia" w:hAnsi="Times New Roman" w:cs="Times New Roman"/>
                <w:noProof/>
                <w:kern w:val="0"/>
                <w:lang w:val="en-GB" w:eastAsia="en-GB"/>
              </w:rPr>
              <w:tab/>
            </w:r>
            <w:r w:rsidRPr="00050447">
              <w:rPr>
                <w:rStyle w:val="Hyperlink"/>
                <w:rFonts w:ascii="Times New Roman" w:hAnsi="Times New Roman" w:cs="Times New Roman"/>
                <w:b/>
                <w:bCs/>
                <w:noProof/>
                <w:lang w:eastAsia="fr-FR"/>
              </w:rPr>
              <w:t>CADRE LEGISLATIF ET REGLEMENTAIRE DE GESTION ENVIRONNEMENTALE ET SOCIALE EN MAURITANIE</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_Toc240195137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40</w:t>
            </w:r>
            <w:r w:rsidRPr="00050447">
              <w:rPr>
                <w:rFonts w:ascii="Times New Roman" w:hAnsi="Times New Roman" w:cs="Times New Roman"/>
                <w:noProof/>
                <w:webHidden/>
              </w:rPr>
              <w:fldChar w:fldCharType="end"/>
            </w:r>
          </w:hyperlink>
        </w:p>
        <w:p w14:paraId="3E93477B" w14:textId="1FDB2CEB" w:rsidR="00050447" w:rsidRPr="00050447" w:rsidRDefault="00050447">
          <w:pPr>
            <w:pStyle w:val="TOC1"/>
            <w:tabs>
              <w:tab w:val="left" w:pos="784"/>
              <w:tab w:val="right" w:leader="dot" w:pos="9736"/>
            </w:tabs>
            <w:rPr>
              <w:rFonts w:ascii="Times New Roman" w:eastAsiaTheme="minorEastAsia" w:hAnsi="Times New Roman" w:cs="Times New Roman"/>
              <w:noProof/>
              <w:kern w:val="0"/>
              <w:lang w:val="en-GB" w:eastAsia="en-GB"/>
            </w:rPr>
          </w:pPr>
          <w:hyperlink w:anchor="_Toc240195138" w:history="1">
            <w:r w:rsidRPr="00050447">
              <w:rPr>
                <w:rStyle w:val="Hyperlink"/>
                <w:rFonts w:ascii="Times New Roman" w:hAnsi="Times New Roman" w:cs="Times New Roman"/>
                <w:b/>
                <w:bCs/>
                <w:noProof/>
                <w:lang w:eastAsia="fr-FR"/>
              </w:rPr>
              <w:t>3.3.1.</w:t>
            </w:r>
            <w:r w:rsidRPr="00050447">
              <w:rPr>
                <w:rFonts w:ascii="Times New Roman" w:eastAsiaTheme="minorEastAsia" w:hAnsi="Times New Roman" w:cs="Times New Roman"/>
                <w:noProof/>
                <w:kern w:val="0"/>
                <w:lang w:val="en-GB" w:eastAsia="en-GB"/>
              </w:rPr>
              <w:tab/>
            </w:r>
            <w:r w:rsidRPr="00050447">
              <w:rPr>
                <w:rStyle w:val="Hyperlink"/>
                <w:rFonts w:ascii="Times New Roman" w:hAnsi="Times New Roman" w:cs="Times New Roman"/>
                <w:b/>
                <w:bCs/>
                <w:noProof/>
                <w:lang w:eastAsia="fr-FR"/>
              </w:rPr>
              <w:t>Principaux textes</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_Toc240195138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40</w:t>
            </w:r>
            <w:r w:rsidRPr="00050447">
              <w:rPr>
                <w:rFonts w:ascii="Times New Roman" w:hAnsi="Times New Roman" w:cs="Times New Roman"/>
                <w:noProof/>
                <w:webHidden/>
              </w:rPr>
              <w:fldChar w:fldCharType="end"/>
            </w:r>
          </w:hyperlink>
        </w:p>
        <w:p w14:paraId="3329FF5E" w14:textId="06398FBE" w:rsidR="00050447" w:rsidRPr="00050447" w:rsidRDefault="00050447">
          <w:pPr>
            <w:pStyle w:val="TOC1"/>
            <w:tabs>
              <w:tab w:val="left" w:pos="784"/>
              <w:tab w:val="right" w:leader="dot" w:pos="9736"/>
            </w:tabs>
            <w:rPr>
              <w:rFonts w:ascii="Times New Roman" w:eastAsiaTheme="minorEastAsia" w:hAnsi="Times New Roman" w:cs="Times New Roman"/>
              <w:noProof/>
              <w:kern w:val="0"/>
              <w:lang w:val="en-GB" w:eastAsia="en-GB"/>
            </w:rPr>
          </w:pPr>
          <w:hyperlink w:anchor="_Toc240195139" w:history="1">
            <w:r w:rsidRPr="00050447">
              <w:rPr>
                <w:rStyle w:val="Hyperlink"/>
                <w:rFonts w:ascii="Times New Roman" w:hAnsi="Times New Roman" w:cs="Times New Roman"/>
                <w:b/>
                <w:bCs/>
                <w:noProof/>
                <w:lang w:eastAsia="fr-FR"/>
              </w:rPr>
              <w:t>3.3.2.</w:t>
            </w:r>
            <w:r w:rsidRPr="00050447">
              <w:rPr>
                <w:rFonts w:ascii="Times New Roman" w:eastAsiaTheme="minorEastAsia" w:hAnsi="Times New Roman" w:cs="Times New Roman"/>
                <w:noProof/>
                <w:kern w:val="0"/>
                <w:lang w:val="en-GB" w:eastAsia="en-GB"/>
              </w:rPr>
              <w:tab/>
            </w:r>
            <w:r w:rsidRPr="00050447">
              <w:rPr>
                <w:rStyle w:val="Hyperlink"/>
                <w:rFonts w:ascii="Times New Roman" w:hAnsi="Times New Roman" w:cs="Times New Roman"/>
                <w:b/>
                <w:bCs/>
                <w:noProof/>
                <w:lang w:eastAsia="fr-FR"/>
              </w:rPr>
              <w:t>Procédure nationale d’évaluation environnementale et sociale</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_Toc240195139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49</w:t>
            </w:r>
            <w:r w:rsidRPr="00050447">
              <w:rPr>
                <w:rFonts w:ascii="Times New Roman" w:hAnsi="Times New Roman" w:cs="Times New Roman"/>
                <w:noProof/>
                <w:webHidden/>
              </w:rPr>
              <w:fldChar w:fldCharType="end"/>
            </w:r>
          </w:hyperlink>
        </w:p>
        <w:p w14:paraId="6D369023" w14:textId="0F7AC703" w:rsidR="00050447" w:rsidRPr="00050447" w:rsidRDefault="00050447">
          <w:pPr>
            <w:pStyle w:val="TOC1"/>
            <w:tabs>
              <w:tab w:val="left" w:pos="784"/>
              <w:tab w:val="right" w:leader="dot" w:pos="9736"/>
            </w:tabs>
            <w:rPr>
              <w:rFonts w:ascii="Times New Roman" w:eastAsiaTheme="minorEastAsia" w:hAnsi="Times New Roman" w:cs="Times New Roman"/>
              <w:noProof/>
              <w:kern w:val="0"/>
              <w:lang w:val="en-GB" w:eastAsia="en-GB"/>
            </w:rPr>
          </w:pPr>
          <w:hyperlink w:anchor="_Toc240195140" w:history="1">
            <w:r w:rsidRPr="00050447">
              <w:rPr>
                <w:rStyle w:val="Hyperlink"/>
                <w:rFonts w:ascii="Times New Roman" w:hAnsi="Times New Roman" w:cs="Times New Roman"/>
                <w:b/>
                <w:bCs/>
                <w:noProof/>
                <w:lang w:eastAsia="fr-FR"/>
              </w:rPr>
              <w:t>3.3.3.</w:t>
            </w:r>
            <w:r w:rsidRPr="00050447">
              <w:rPr>
                <w:rFonts w:ascii="Times New Roman" w:eastAsiaTheme="minorEastAsia" w:hAnsi="Times New Roman" w:cs="Times New Roman"/>
                <w:noProof/>
                <w:kern w:val="0"/>
                <w:lang w:val="en-GB" w:eastAsia="en-GB"/>
              </w:rPr>
              <w:tab/>
            </w:r>
            <w:r w:rsidRPr="00050447">
              <w:rPr>
                <w:rStyle w:val="Hyperlink"/>
                <w:rFonts w:ascii="Times New Roman" w:hAnsi="Times New Roman" w:cs="Times New Roman"/>
                <w:b/>
                <w:bCs/>
                <w:noProof/>
                <w:lang w:eastAsia="fr-FR"/>
              </w:rPr>
              <w:t>Conventions internationales</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_Toc240195140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49</w:t>
            </w:r>
            <w:r w:rsidRPr="00050447">
              <w:rPr>
                <w:rFonts w:ascii="Times New Roman" w:hAnsi="Times New Roman" w:cs="Times New Roman"/>
                <w:noProof/>
                <w:webHidden/>
              </w:rPr>
              <w:fldChar w:fldCharType="end"/>
            </w:r>
          </w:hyperlink>
        </w:p>
        <w:p w14:paraId="61448A7F" w14:textId="6B1E9758" w:rsidR="00050447" w:rsidRPr="00050447" w:rsidRDefault="00050447">
          <w:pPr>
            <w:pStyle w:val="TOC1"/>
            <w:tabs>
              <w:tab w:val="left" w:pos="784"/>
              <w:tab w:val="right" w:leader="dot" w:pos="9736"/>
            </w:tabs>
            <w:rPr>
              <w:rFonts w:ascii="Times New Roman" w:eastAsiaTheme="minorEastAsia" w:hAnsi="Times New Roman" w:cs="Times New Roman"/>
              <w:noProof/>
              <w:kern w:val="0"/>
              <w:lang w:val="en-GB" w:eastAsia="en-GB"/>
            </w:rPr>
          </w:pPr>
          <w:hyperlink w:anchor="_Toc240195141" w:history="1">
            <w:r w:rsidRPr="00050447">
              <w:rPr>
                <w:rStyle w:val="Hyperlink"/>
                <w:rFonts w:ascii="Times New Roman" w:hAnsi="Times New Roman" w:cs="Times New Roman"/>
                <w:b/>
                <w:noProof/>
                <w:lang w:eastAsia="fr-FR"/>
              </w:rPr>
              <w:t>3.4.</w:t>
            </w:r>
            <w:r w:rsidRPr="00050447">
              <w:rPr>
                <w:rFonts w:ascii="Times New Roman" w:eastAsiaTheme="minorEastAsia" w:hAnsi="Times New Roman" w:cs="Times New Roman"/>
                <w:noProof/>
                <w:kern w:val="0"/>
                <w:lang w:val="en-GB" w:eastAsia="en-GB"/>
              </w:rPr>
              <w:tab/>
            </w:r>
            <w:r w:rsidRPr="00050447">
              <w:rPr>
                <w:rStyle w:val="Hyperlink"/>
                <w:rFonts w:ascii="Times New Roman" w:hAnsi="Times New Roman" w:cs="Times New Roman"/>
                <w:b/>
                <w:bCs/>
                <w:noProof/>
                <w:lang w:eastAsia="fr-FR"/>
              </w:rPr>
              <w:t>NORMES ENVIRONNEMENTALES ET SOCIALES DE LA BANQUE MONDIALE PERTINENTES POUR LE PROJET</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_Toc240195141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53</w:t>
            </w:r>
            <w:r w:rsidRPr="00050447">
              <w:rPr>
                <w:rFonts w:ascii="Times New Roman" w:hAnsi="Times New Roman" w:cs="Times New Roman"/>
                <w:noProof/>
                <w:webHidden/>
              </w:rPr>
              <w:fldChar w:fldCharType="end"/>
            </w:r>
          </w:hyperlink>
        </w:p>
        <w:p w14:paraId="1D8206AD" w14:textId="312D9C27" w:rsidR="00050447" w:rsidRPr="00050447" w:rsidRDefault="00050447">
          <w:pPr>
            <w:pStyle w:val="TOC1"/>
            <w:tabs>
              <w:tab w:val="left" w:pos="784"/>
              <w:tab w:val="right" w:leader="dot" w:pos="9736"/>
            </w:tabs>
            <w:rPr>
              <w:rFonts w:ascii="Times New Roman" w:eastAsiaTheme="minorEastAsia" w:hAnsi="Times New Roman" w:cs="Times New Roman"/>
              <w:noProof/>
              <w:kern w:val="0"/>
              <w:lang w:val="en-GB" w:eastAsia="en-GB"/>
            </w:rPr>
          </w:pPr>
          <w:hyperlink w:anchor="_Toc240195142" w:history="1">
            <w:r w:rsidRPr="00050447">
              <w:rPr>
                <w:rStyle w:val="Hyperlink"/>
                <w:rFonts w:ascii="Times New Roman" w:eastAsia="Arial" w:hAnsi="Times New Roman" w:cs="Times New Roman"/>
                <w:b/>
                <w:bCs/>
                <w:noProof/>
                <w:lang w:eastAsia="fr-FR"/>
              </w:rPr>
              <w:t>IV.</w:t>
            </w:r>
            <w:r w:rsidRPr="00050447">
              <w:rPr>
                <w:rFonts w:ascii="Times New Roman" w:eastAsiaTheme="minorEastAsia" w:hAnsi="Times New Roman" w:cs="Times New Roman"/>
                <w:noProof/>
                <w:kern w:val="0"/>
                <w:lang w:val="en-GB" w:eastAsia="en-GB"/>
              </w:rPr>
              <w:tab/>
            </w:r>
            <w:r w:rsidRPr="00050447">
              <w:rPr>
                <w:rStyle w:val="Hyperlink"/>
                <w:rFonts w:ascii="Times New Roman" w:eastAsia="Times New Roman" w:hAnsi="Times New Roman" w:cs="Times New Roman"/>
                <w:b/>
                <w:bCs/>
                <w:noProof/>
                <w:lang w:eastAsia="fr-FR"/>
              </w:rPr>
              <w:t>DESCRIPTION DE L’ETAT INITIAL DE L’ENVIRONNEMENT DU PROJET</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_Toc240195142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39</w:t>
            </w:r>
            <w:r w:rsidRPr="00050447">
              <w:rPr>
                <w:rFonts w:ascii="Times New Roman" w:hAnsi="Times New Roman" w:cs="Times New Roman"/>
                <w:noProof/>
                <w:webHidden/>
              </w:rPr>
              <w:fldChar w:fldCharType="end"/>
            </w:r>
          </w:hyperlink>
        </w:p>
        <w:p w14:paraId="2046DAD7" w14:textId="2217BA72" w:rsidR="00050447" w:rsidRPr="00050447" w:rsidRDefault="00050447">
          <w:pPr>
            <w:pStyle w:val="TOC1"/>
            <w:tabs>
              <w:tab w:val="left" w:pos="784"/>
              <w:tab w:val="right" w:leader="dot" w:pos="9736"/>
            </w:tabs>
            <w:rPr>
              <w:rFonts w:ascii="Times New Roman" w:eastAsiaTheme="minorEastAsia" w:hAnsi="Times New Roman" w:cs="Times New Roman"/>
              <w:noProof/>
              <w:kern w:val="0"/>
              <w:lang w:val="en-GB" w:eastAsia="en-GB"/>
            </w:rPr>
          </w:pPr>
          <w:hyperlink w:anchor="_Toc240195143" w:history="1">
            <w:r w:rsidRPr="00050447">
              <w:rPr>
                <w:rStyle w:val="Hyperlink"/>
                <w:rFonts w:ascii="Times New Roman" w:hAnsi="Times New Roman" w:cs="Times New Roman"/>
                <w:b/>
                <w:bCs/>
                <w:noProof/>
                <w:lang w:eastAsia="fr-FR"/>
              </w:rPr>
              <w:t>4.1.</w:t>
            </w:r>
            <w:r w:rsidRPr="00050447">
              <w:rPr>
                <w:rFonts w:ascii="Times New Roman" w:eastAsiaTheme="minorEastAsia" w:hAnsi="Times New Roman" w:cs="Times New Roman"/>
                <w:noProof/>
                <w:kern w:val="0"/>
                <w:lang w:val="en-GB" w:eastAsia="en-GB"/>
              </w:rPr>
              <w:tab/>
            </w:r>
            <w:r w:rsidRPr="00050447">
              <w:rPr>
                <w:rStyle w:val="Hyperlink"/>
                <w:rFonts w:ascii="Times New Roman" w:hAnsi="Times New Roman" w:cs="Times New Roman"/>
                <w:b/>
                <w:bCs/>
                <w:noProof/>
                <w:lang w:eastAsia="fr-FR"/>
              </w:rPr>
              <w:t>SITUATION GEOGRAPHIQUE, ADMINISTRATIVE ET LOCALISATION DU SITE</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_Toc240195143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39</w:t>
            </w:r>
            <w:r w:rsidRPr="00050447">
              <w:rPr>
                <w:rFonts w:ascii="Times New Roman" w:hAnsi="Times New Roman" w:cs="Times New Roman"/>
                <w:noProof/>
                <w:webHidden/>
              </w:rPr>
              <w:fldChar w:fldCharType="end"/>
            </w:r>
          </w:hyperlink>
        </w:p>
        <w:p w14:paraId="5946223A" w14:textId="6216444E" w:rsidR="00050447" w:rsidRPr="00050447" w:rsidRDefault="00050447">
          <w:pPr>
            <w:pStyle w:val="TOC1"/>
            <w:tabs>
              <w:tab w:val="left" w:pos="784"/>
              <w:tab w:val="right" w:leader="dot" w:pos="9736"/>
            </w:tabs>
            <w:rPr>
              <w:rFonts w:ascii="Times New Roman" w:eastAsiaTheme="minorEastAsia" w:hAnsi="Times New Roman" w:cs="Times New Roman"/>
              <w:noProof/>
              <w:kern w:val="0"/>
              <w:lang w:val="en-GB" w:eastAsia="en-GB"/>
            </w:rPr>
          </w:pPr>
          <w:hyperlink w:anchor="_Toc240195144" w:history="1">
            <w:r w:rsidRPr="00050447">
              <w:rPr>
                <w:rStyle w:val="Hyperlink"/>
                <w:rFonts w:ascii="Times New Roman" w:hAnsi="Times New Roman" w:cs="Times New Roman"/>
                <w:b/>
                <w:bCs/>
                <w:noProof/>
                <w:lang w:eastAsia="fr-FR"/>
              </w:rPr>
              <w:t>4.2.</w:t>
            </w:r>
            <w:r w:rsidRPr="00050447">
              <w:rPr>
                <w:rFonts w:ascii="Times New Roman" w:eastAsiaTheme="minorEastAsia" w:hAnsi="Times New Roman" w:cs="Times New Roman"/>
                <w:noProof/>
                <w:kern w:val="0"/>
                <w:lang w:val="en-GB" w:eastAsia="en-GB"/>
              </w:rPr>
              <w:tab/>
            </w:r>
            <w:r w:rsidRPr="00050447">
              <w:rPr>
                <w:rStyle w:val="Hyperlink"/>
                <w:rFonts w:ascii="Times New Roman" w:hAnsi="Times New Roman" w:cs="Times New Roman"/>
                <w:b/>
                <w:bCs/>
                <w:noProof/>
                <w:lang w:eastAsia="fr-FR"/>
              </w:rPr>
              <w:t>ENVIRONNEMENT PHYSIQUE</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_Toc240195144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40</w:t>
            </w:r>
            <w:r w:rsidRPr="00050447">
              <w:rPr>
                <w:rFonts w:ascii="Times New Roman" w:hAnsi="Times New Roman" w:cs="Times New Roman"/>
                <w:noProof/>
                <w:webHidden/>
              </w:rPr>
              <w:fldChar w:fldCharType="end"/>
            </w:r>
          </w:hyperlink>
        </w:p>
        <w:p w14:paraId="729BE6C8" w14:textId="6641D4AD" w:rsidR="00050447" w:rsidRPr="00050447" w:rsidRDefault="00050447">
          <w:pPr>
            <w:pStyle w:val="TOC1"/>
            <w:tabs>
              <w:tab w:val="left" w:pos="784"/>
              <w:tab w:val="right" w:leader="dot" w:pos="9736"/>
            </w:tabs>
            <w:rPr>
              <w:rFonts w:ascii="Times New Roman" w:eastAsiaTheme="minorEastAsia" w:hAnsi="Times New Roman" w:cs="Times New Roman"/>
              <w:noProof/>
              <w:kern w:val="0"/>
              <w:lang w:val="en-GB" w:eastAsia="en-GB"/>
            </w:rPr>
          </w:pPr>
          <w:hyperlink w:anchor="_Toc240195145" w:history="1">
            <w:r w:rsidRPr="00050447">
              <w:rPr>
                <w:rStyle w:val="Hyperlink"/>
                <w:rFonts w:ascii="Times New Roman" w:hAnsi="Times New Roman" w:cs="Times New Roman"/>
                <w:b/>
                <w:bCs/>
                <w:noProof/>
                <w:lang w:eastAsia="fr-FR"/>
              </w:rPr>
              <w:t>4.2.1.</w:t>
            </w:r>
            <w:r w:rsidRPr="00050447">
              <w:rPr>
                <w:rFonts w:ascii="Times New Roman" w:eastAsiaTheme="minorEastAsia" w:hAnsi="Times New Roman" w:cs="Times New Roman"/>
                <w:noProof/>
                <w:kern w:val="0"/>
                <w:lang w:val="en-GB" w:eastAsia="en-GB"/>
              </w:rPr>
              <w:tab/>
            </w:r>
            <w:r w:rsidRPr="00050447">
              <w:rPr>
                <w:rStyle w:val="Hyperlink"/>
                <w:rFonts w:ascii="Times New Roman" w:hAnsi="Times New Roman" w:cs="Times New Roman"/>
                <w:b/>
                <w:bCs/>
                <w:noProof/>
                <w:lang w:eastAsia="fr-FR"/>
              </w:rPr>
              <w:t>Relief et géomorphologie</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_Toc240195145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40</w:t>
            </w:r>
            <w:r w:rsidRPr="00050447">
              <w:rPr>
                <w:rFonts w:ascii="Times New Roman" w:hAnsi="Times New Roman" w:cs="Times New Roman"/>
                <w:noProof/>
                <w:webHidden/>
              </w:rPr>
              <w:fldChar w:fldCharType="end"/>
            </w:r>
          </w:hyperlink>
        </w:p>
        <w:p w14:paraId="61F16D15" w14:textId="63061EBD" w:rsidR="00050447" w:rsidRPr="00050447" w:rsidRDefault="00050447">
          <w:pPr>
            <w:pStyle w:val="TOC1"/>
            <w:tabs>
              <w:tab w:val="left" w:pos="784"/>
              <w:tab w:val="right" w:leader="dot" w:pos="9736"/>
            </w:tabs>
            <w:rPr>
              <w:rFonts w:ascii="Times New Roman" w:eastAsiaTheme="minorEastAsia" w:hAnsi="Times New Roman" w:cs="Times New Roman"/>
              <w:noProof/>
              <w:kern w:val="0"/>
              <w:lang w:val="en-GB" w:eastAsia="en-GB"/>
            </w:rPr>
          </w:pPr>
          <w:hyperlink w:anchor="_Toc240195146" w:history="1">
            <w:r w:rsidRPr="00050447">
              <w:rPr>
                <w:rStyle w:val="Hyperlink"/>
                <w:rFonts w:ascii="Times New Roman" w:hAnsi="Times New Roman" w:cs="Times New Roman"/>
                <w:b/>
                <w:bCs/>
                <w:noProof/>
                <w:lang w:eastAsia="fr-FR"/>
              </w:rPr>
              <w:t>4.2.2.</w:t>
            </w:r>
            <w:r w:rsidRPr="00050447">
              <w:rPr>
                <w:rFonts w:ascii="Times New Roman" w:eastAsiaTheme="minorEastAsia" w:hAnsi="Times New Roman" w:cs="Times New Roman"/>
                <w:noProof/>
                <w:kern w:val="0"/>
                <w:lang w:val="en-GB" w:eastAsia="en-GB"/>
              </w:rPr>
              <w:tab/>
            </w:r>
            <w:r w:rsidRPr="00050447">
              <w:rPr>
                <w:rStyle w:val="Hyperlink"/>
                <w:rFonts w:ascii="Times New Roman" w:hAnsi="Times New Roman" w:cs="Times New Roman"/>
                <w:b/>
                <w:bCs/>
                <w:noProof/>
                <w:lang w:eastAsia="fr-FR"/>
              </w:rPr>
              <w:t>Hydrographie</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_Toc240195146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41</w:t>
            </w:r>
            <w:r w:rsidRPr="00050447">
              <w:rPr>
                <w:rFonts w:ascii="Times New Roman" w:hAnsi="Times New Roman" w:cs="Times New Roman"/>
                <w:noProof/>
                <w:webHidden/>
              </w:rPr>
              <w:fldChar w:fldCharType="end"/>
            </w:r>
          </w:hyperlink>
        </w:p>
        <w:p w14:paraId="05F2A429" w14:textId="461D5B5C" w:rsidR="00050447" w:rsidRPr="00050447" w:rsidRDefault="00050447">
          <w:pPr>
            <w:pStyle w:val="TOC1"/>
            <w:tabs>
              <w:tab w:val="left" w:pos="784"/>
              <w:tab w:val="right" w:leader="dot" w:pos="9736"/>
            </w:tabs>
            <w:rPr>
              <w:rFonts w:ascii="Times New Roman" w:eastAsiaTheme="minorEastAsia" w:hAnsi="Times New Roman" w:cs="Times New Roman"/>
              <w:noProof/>
              <w:kern w:val="0"/>
              <w:lang w:val="en-GB" w:eastAsia="en-GB"/>
            </w:rPr>
          </w:pPr>
          <w:hyperlink w:anchor="_Toc240195147" w:history="1">
            <w:r w:rsidRPr="00050447">
              <w:rPr>
                <w:rStyle w:val="Hyperlink"/>
                <w:rFonts w:ascii="Times New Roman" w:hAnsi="Times New Roman" w:cs="Times New Roman"/>
                <w:b/>
                <w:bCs/>
                <w:noProof/>
                <w:lang w:eastAsia="fr-FR"/>
              </w:rPr>
              <w:t>4.2.3.</w:t>
            </w:r>
            <w:r w:rsidRPr="00050447">
              <w:rPr>
                <w:rFonts w:ascii="Times New Roman" w:eastAsiaTheme="minorEastAsia" w:hAnsi="Times New Roman" w:cs="Times New Roman"/>
                <w:noProof/>
                <w:kern w:val="0"/>
                <w:lang w:val="en-GB" w:eastAsia="en-GB"/>
              </w:rPr>
              <w:tab/>
            </w:r>
            <w:r w:rsidRPr="00050447">
              <w:rPr>
                <w:rStyle w:val="Hyperlink"/>
                <w:rFonts w:ascii="Times New Roman" w:hAnsi="Times New Roman" w:cs="Times New Roman"/>
                <w:b/>
                <w:bCs/>
                <w:noProof/>
                <w:lang w:eastAsia="fr-FR"/>
              </w:rPr>
              <w:t>Climat</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_Toc240195147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42</w:t>
            </w:r>
            <w:r w:rsidRPr="00050447">
              <w:rPr>
                <w:rFonts w:ascii="Times New Roman" w:hAnsi="Times New Roman" w:cs="Times New Roman"/>
                <w:noProof/>
                <w:webHidden/>
              </w:rPr>
              <w:fldChar w:fldCharType="end"/>
            </w:r>
          </w:hyperlink>
        </w:p>
        <w:p w14:paraId="48907117" w14:textId="118C0DA9" w:rsidR="00050447" w:rsidRPr="00050447" w:rsidRDefault="00050447">
          <w:pPr>
            <w:pStyle w:val="TOC1"/>
            <w:tabs>
              <w:tab w:val="left" w:pos="784"/>
              <w:tab w:val="right" w:leader="dot" w:pos="9736"/>
            </w:tabs>
            <w:rPr>
              <w:rFonts w:ascii="Times New Roman" w:eastAsiaTheme="minorEastAsia" w:hAnsi="Times New Roman" w:cs="Times New Roman"/>
              <w:noProof/>
              <w:kern w:val="0"/>
              <w:lang w:val="en-GB" w:eastAsia="en-GB"/>
            </w:rPr>
          </w:pPr>
          <w:hyperlink w:anchor="_Toc240195148" w:history="1">
            <w:r w:rsidRPr="00050447">
              <w:rPr>
                <w:rStyle w:val="Hyperlink"/>
                <w:rFonts w:ascii="Times New Roman" w:hAnsi="Times New Roman" w:cs="Times New Roman"/>
                <w:b/>
                <w:bCs/>
                <w:noProof/>
                <w:lang w:eastAsia="fr-FR"/>
              </w:rPr>
              <w:t>4.2.4.</w:t>
            </w:r>
            <w:r w:rsidRPr="00050447">
              <w:rPr>
                <w:rFonts w:ascii="Times New Roman" w:eastAsiaTheme="minorEastAsia" w:hAnsi="Times New Roman" w:cs="Times New Roman"/>
                <w:noProof/>
                <w:kern w:val="0"/>
                <w:lang w:val="en-GB" w:eastAsia="en-GB"/>
              </w:rPr>
              <w:tab/>
            </w:r>
            <w:r w:rsidRPr="00050447">
              <w:rPr>
                <w:rStyle w:val="Hyperlink"/>
                <w:rFonts w:ascii="Times New Roman" w:hAnsi="Times New Roman" w:cs="Times New Roman"/>
                <w:b/>
                <w:bCs/>
                <w:noProof/>
                <w:lang w:eastAsia="fr-FR"/>
              </w:rPr>
              <w:t>Pluviométrie</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_Toc240195148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43</w:t>
            </w:r>
            <w:r w:rsidRPr="00050447">
              <w:rPr>
                <w:rFonts w:ascii="Times New Roman" w:hAnsi="Times New Roman" w:cs="Times New Roman"/>
                <w:noProof/>
                <w:webHidden/>
              </w:rPr>
              <w:fldChar w:fldCharType="end"/>
            </w:r>
          </w:hyperlink>
        </w:p>
        <w:p w14:paraId="684F6209" w14:textId="328D6088" w:rsidR="00050447" w:rsidRPr="00050447" w:rsidRDefault="00050447">
          <w:pPr>
            <w:pStyle w:val="TOC1"/>
            <w:tabs>
              <w:tab w:val="left" w:pos="784"/>
              <w:tab w:val="right" w:leader="dot" w:pos="9736"/>
            </w:tabs>
            <w:rPr>
              <w:rFonts w:ascii="Times New Roman" w:eastAsiaTheme="minorEastAsia" w:hAnsi="Times New Roman" w:cs="Times New Roman"/>
              <w:noProof/>
              <w:kern w:val="0"/>
              <w:lang w:val="en-GB" w:eastAsia="en-GB"/>
            </w:rPr>
          </w:pPr>
          <w:hyperlink w:anchor="_Toc240195149" w:history="1">
            <w:r w:rsidRPr="00050447">
              <w:rPr>
                <w:rStyle w:val="Hyperlink"/>
                <w:rFonts w:ascii="Times New Roman" w:hAnsi="Times New Roman" w:cs="Times New Roman"/>
                <w:b/>
                <w:bCs/>
                <w:noProof/>
                <w:lang w:eastAsia="fr-FR"/>
              </w:rPr>
              <w:t>4.2.5.</w:t>
            </w:r>
            <w:r w:rsidRPr="00050447">
              <w:rPr>
                <w:rFonts w:ascii="Times New Roman" w:eastAsiaTheme="minorEastAsia" w:hAnsi="Times New Roman" w:cs="Times New Roman"/>
                <w:noProof/>
                <w:kern w:val="0"/>
                <w:lang w:val="en-GB" w:eastAsia="en-GB"/>
              </w:rPr>
              <w:tab/>
            </w:r>
            <w:r w:rsidRPr="00050447">
              <w:rPr>
                <w:rStyle w:val="Hyperlink"/>
                <w:rFonts w:ascii="Times New Roman" w:hAnsi="Times New Roman" w:cs="Times New Roman"/>
                <w:b/>
                <w:bCs/>
                <w:noProof/>
                <w:lang w:eastAsia="fr-FR"/>
              </w:rPr>
              <w:t>Typologie des sols</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_Toc240195149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44</w:t>
            </w:r>
            <w:r w:rsidRPr="00050447">
              <w:rPr>
                <w:rFonts w:ascii="Times New Roman" w:hAnsi="Times New Roman" w:cs="Times New Roman"/>
                <w:noProof/>
                <w:webHidden/>
              </w:rPr>
              <w:fldChar w:fldCharType="end"/>
            </w:r>
          </w:hyperlink>
        </w:p>
        <w:p w14:paraId="4870D593" w14:textId="6A7B741E" w:rsidR="00050447" w:rsidRPr="00050447" w:rsidRDefault="00050447">
          <w:pPr>
            <w:pStyle w:val="TOC1"/>
            <w:tabs>
              <w:tab w:val="left" w:pos="784"/>
              <w:tab w:val="right" w:leader="dot" w:pos="9736"/>
            </w:tabs>
            <w:rPr>
              <w:rFonts w:ascii="Times New Roman" w:eastAsiaTheme="minorEastAsia" w:hAnsi="Times New Roman" w:cs="Times New Roman"/>
              <w:noProof/>
              <w:kern w:val="0"/>
              <w:lang w:val="en-GB" w:eastAsia="en-GB"/>
            </w:rPr>
          </w:pPr>
          <w:hyperlink w:anchor="_Toc240195150" w:history="1">
            <w:r w:rsidRPr="00050447">
              <w:rPr>
                <w:rStyle w:val="Hyperlink"/>
                <w:rFonts w:ascii="Times New Roman" w:hAnsi="Times New Roman" w:cs="Times New Roman"/>
                <w:b/>
                <w:bCs/>
                <w:noProof/>
                <w:lang w:eastAsia="fr-FR"/>
              </w:rPr>
              <w:t>4.3.</w:t>
            </w:r>
            <w:r w:rsidRPr="00050447">
              <w:rPr>
                <w:rFonts w:ascii="Times New Roman" w:eastAsiaTheme="minorEastAsia" w:hAnsi="Times New Roman" w:cs="Times New Roman"/>
                <w:noProof/>
                <w:kern w:val="0"/>
                <w:lang w:val="en-GB" w:eastAsia="en-GB"/>
              </w:rPr>
              <w:tab/>
            </w:r>
            <w:r w:rsidRPr="00050447">
              <w:rPr>
                <w:rStyle w:val="Hyperlink"/>
                <w:rFonts w:ascii="Times New Roman" w:hAnsi="Times New Roman" w:cs="Times New Roman"/>
                <w:b/>
                <w:bCs/>
                <w:noProof/>
                <w:lang w:eastAsia="fr-FR"/>
              </w:rPr>
              <w:t>ENVIRONNEMENT BIOLOGIQUE</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_Toc240195150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45</w:t>
            </w:r>
            <w:r w:rsidRPr="00050447">
              <w:rPr>
                <w:rFonts w:ascii="Times New Roman" w:hAnsi="Times New Roman" w:cs="Times New Roman"/>
                <w:noProof/>
                <w:webHidden/>
              </w:rPr>
              <w:fldChar w:fldCharType="end"/>
            </w:r>
          </w:hyperlink>
        </w:p>
        <w:p w14:paraId="2BBE4E3B" w14:textId="67DB38AE" w:rsidR="00050447" w:rsidRPr="00050447" w:rsidRDefault="00050447">
          <w:pPr>
            <w:pStyle w:val="TOC1"/>
            <w:tabs>
              <w:tab w:val="left" w:pos="784"/>
              <w:tab w:val="right" w:leader="dot" w:pos="9736"/>
            </w:tabs>
            <w:rPr>
              <w:rFonts w:ascii="Times New Roman" w:eastAsiaTheme="minorEastAsia" w:hAnsi="Times New Roman" w:cs="Times New Roman"/>
              <w:noProof/>
              <w:kern w:val="0"/>
              <w:lang w:val="en-GB" w:eastAsia="en-GB"/>
            </w:rPr>
          </w:pPr>
          <w:hyperlink w:anchor="_Toc240195151" w:history="1">
            <w:r w:rsidRPr="00050447">
              <w:rPr>
                <w:rStyle w:val="Hyperlink"/>
                <w:rFonts w:ascii="Times New Roman" w:hAnsi="Times New Roman" w:cs="Times New Roman"/>
                <w:b/>
                <w:bCs/>
                <w:noProof/>
                <w:lang w:eastAsia="fr-FR"/>
              </w:rPr>
              <w:t>4.3.1.</w:t>
            </w:r>
            <w:r w:rsidRPr="00050447">
              <w:rPr>
                <w:rFonts w:ascii="Times New Roman" w:eastAsiaTheme="minorEastAsia" w:hAnsi="Times New Roman" w:cs="Times New Roman"/>
                <w:noProof/>
                <w:kern w:val="0"/>
                <w:lang w:val="en-GB" w:eastAsia="en-GB"/>
              </w:rPr>
              <w:tab/>
            </w:r>
            <w:r w:rsidRPr="00050447">
              <w:rPr>
                <w:rStyle w:val="Hyperlink"/>
                <w:rFonts w:ascii="Times New Roman" w:hAnsi="Times New Roman" w:cs="Times New Roman"/>
                <w:b/>
                <w:bCs/>
                <w:noProof/>
                <w:lang w:eastAsia="fr-FR"/>
              </w:rPr>
              <w:t>Le couvert végétal et l’occupation du sol</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_Toc240195151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45</w:t>
            </w:r>
            <w:r w:rsidRPr="00050447">
              <w:rPr>
                <w:rFonts w:ascii="Times New Roman" w:hAnsi="Times New Roman" w:cs="Times New Roman"/>
                <w:noProof/>
                <w:webHidden/>
              </w:rPr>
              <w:fldChar w:fldCharType="end"/>
            </w:r>
          </w:hyperlink>
        </w:p>
        <w:p w14:paraId="3ECC0181" w14:textId="3E2BFB90" w:rsidR="00050447" w:rsidRPr="00050447" w:rsidRDefault="00050447">
          <w:pPr>
            <w:pStyle w:val="TOC1"/>
            <w:tabs>
              <w:tab w:val="left" w:pos="784"/>
              <w:tab w:val="right" w:leader="dot" w:pos="9736"/>
            </w:tabs>
            <w:rPr>
              <w:rFonts w:ascii="Times New Roman" w:eastAsiaTheme="minorEastAsia" w:hAnsi="Times New Roman" w:cs="Times New Roman"/>
              <w:noProof/>
              <w:kern w:val="0"/>
              <w:lang w:val="en-GB" w:eastAsia="en-GB"/>
            </w:rPr>
          </w:pPr>
          <w:hyperlink w:anchor="_Toc240195152" w:history="1">
            <w:r w:rsidRPr="00050447">
              <w:rPr>
                <w:rStyle w:val="Hyperlink"/>
                <w:rFonts w:ascii="Times New Roman" w:hAnsi="Times New Roman" w:cs="Times New Roman"/>
                <w:b/>
                <w:bCs/>
                <w:noProof/>
                <w:lang w:eastAsia="fr-FR"/>
              </w:rPr>
              <w:t>4.3.2.</w:t>
            </w:r>
            <w:r w:rsidRPr="00050447">
              <w:rPr>
                <w:rFonts w:ascii="Times New Roman" w:eastAsiaTheme="minorEastAsia" w:hAnsi="Times New Roman" w:cs="Times New Roman"/>
                <w:noProof/>
                <w:kern w:val="0"/>
                <w:lang w:val="en-GB" w:eastAsia="en-GB"/>
              </w:rPr>
              <w:tab/>
            </w:r>
            <w:r w:rsidRPr="00050447">
              <w:rPr>
                <w:rStyle w:val="Hyperlink"/>
                <w:rFonts w:ascii="Times New Roman" w:hAnsi="Times New Roman" w:cs="Times New Roman"/>
                <w:b/>
                <w:bCs/>
                <w:noProof/>
                <w:lang w:eastAsia="fr-FR"/>
              </w:rPr>
              <w:t>La faune</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_Toc240195152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46</w:t>
            </w:r>
            <w:r w:rsidRPr="00050447">
              <w:rPr>
                <w:rFonts w:ascii="Times New Roman" w:hAnsi="Times New Roman" w:cs="Times New Roman"/>
                <w:noProof/>
                <w:webHidden/>
              </w:rPr>
              <w:fldChar w:fldCharType="end"/>
            </w:r>
          </w:hyperlink>
        </w:p>
        <w:p w14:paraId="33628410" w14:textId="6938346E" w:rsidR="00050447" w:rsidRPr="00050447" w:rsidRDefault="00050447">
          <w:pPr>
            <w:pStyle w:val="TOC1"/>
            <w:tabs>
              <w:tab w:val="left" w:pos="784"/>
              <w:tab w:val="right" w:leader="dot" w:pos="9736"/>
            </w:tabs>
            <w:rPr>
              <w:rFonts w:ascii="Times New Roman" w:eastAsiaTheme="minorEastAsia" w:hAnsi="Times New Roman" w:cs="Times New Roman"/>
              <w:noProof/>
              <w:kern w:val="0"/>
              <w:lang w:val="en-GB" w:eastAsia="en-GB"/>
            </w:rPr>
          </w:pPr>
          <w:hyperlink w:anchor="_Toc240195153" w:history="1">
            <w:r w:rsidRPr="00050447">
              <w:rPr>
                <w:rStyle w:val="Hyperlink"/>
                <w:rFonts w:ascii="Times New Roman" w:hAnsi="Times New Roman" w:cs="Times New Roman"/>
                <w:b/>
                <w:bCs/>
                <w:noProof/>
                <w:lang w:eastAsia="fr-FR"/>
              </w:rPr>
              <w:t>4.4.</w:t>
            </w:r>
            <w:r w:rsidRPr="00050447">
              <w:rPr>
                <w:rFonts w:ascii="Times New Roman" w:eastAsiaTheme="minorEastAsia" w:hAnsi="Times New Roman" w:cs="Times New Roman"/>
                <w:noProof/>
                <w:kern w:val="0"/>
                <w:lang w:val="en-GB" w:eastAsia="en-GB"/>
              </w:rPr>
              <w:tab/>
            </w:r>
            <w:r w:rsidRPr="00050447">
              <w:rPr>
                <w:rStyle w:val="Hyperlink"/>
                <w:rFonts w:ascii="Times New Roman" w:hAnsi="Times New Roman" w:cs="Times New Roman"/>
                <w:b/>
                <w:bCs/>
                <w:noProof/>
                <w:lang w:eastAsia="fr-FR"/>
              </w:rPr>
              <w:t>CADRE SOCIOECONOMIQUE</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_Toc240195153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46</w:t>
            </w:r>
            <w:r w:rsidRPr="00050447">
              <w:rPr>
                <w:rFonts w:ascii="Times New Roman" w:hAnsi="Times New Roman" w:cs="Times New Roman"/>
                <w:noProof/>
                <w:webHidden/>
              </w:rPr>
              <w:fldChar w:fldCharType="end"/>
            </w:r>
          </w:hyperlink>
        </w:p>
        <w:p w14:paraId="65711740" w14:textId="1BBD37F3" w:rsidR="00050447" w:rsidRPr="00050447" w:rsidRDefault="00050447">
          <w:pPr>
            <w:pStyle w:val="TOC1"/>
            <w:tabs>
              <w:tab w:val="left" w:pos="784"/>
              <w:tab w:val="right" w:leader="dot" w:pos="9736"/>
            </w:tabs>
            <w:rPr>
              <w:rFonts w:ascii="Times New Roman" w:eastAsiaTheme="minorEastAsia" w:hAnsi="Times New Roman" w:cs="Times New Roman"/>
              <w:noProof/>
              <w:kern w:val="0"/>
              <w:lang w:val="en-GB" w:eastAsia="en-GB"/>
            </w:rPr>
          </w:pPr>
          <w:hyperlink w:anchor="_Toc240195154" w:history="1">
            <w:r w:rsidRPr="00050447">
              <w:rPr>
                <w:rStyle w:val="Hyperlink"/>
                <w:rFonts w:ascii="Times New Roman" w:hAnsi="Times New Roman" w:cs="Times New Roman"/>
                <w:b/>
                <w:bCs/>
                <w:noProof/>
                <w:lang w:eastAsia="fr-FR"/>
              </w:rPr>
              <w:t>4.4.1.</w:t>
            </w:r>
            <w:r w:rsidRPr="00050447">
              <w:rPr>
                <w:rFonts w:ascii="Times New Roman" w:eastAsiaTheme="minorEastAsia" w:hAnsi="Times New Roman" w:cs="Times New Roman"/>
                <w:noProof/>
                <w:kern w:val="0"/>
                <w:lang w:val="en-GB" w:eastAsia="en-GB"/>
              </w:rPr>
              <w:tab/>
            </w:r>
            <w:r w:rsidRPr="00050447">
              <w:rPr>
                <w:rStyle w:val="Hyperlink"/>
                <w:rFonts w:ascii="Times New Roman" w:hAnsi="Times New Roman" w:cs="Times New Roman"/>
                <w:b/>
                <w:bCs/>
                <w:noProof/>
                <w:lang w:eastAsia="fr-FR"/>
              </w:rPr>
              <w:t>La population</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_Toc240195154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46</w:t>
            </w:r>
            <w:r w:rsidRPr="00050447">
              <w:rPr>
                <w:rFonts w:ascii="Times New Roman" w:hAnsi="Times New Roman" w:cs="Times New Roman"/>
                <w:noProof/>
                <w:webHidden/>
              </w:rPr>
              <w:fldChar w:fldCharType="end"/>
            </w:r>
          </w:hyperlink>
        </w:p>
        <w:p w14:paraId="3E95F05B" w14:textId="626A4C29" w:rsidR="00050447" w:rsidRPr="00050447" w:rsidRDefault="00050447">
          <w:pPr>
            <w:pStyle w:val="TOC1"/>
            <w:tabs>
              <w:tab w:val="left" w:pos="784"/>
              <w:tab w:val="right" w:leader="dot" w:pos="9736"/>
            </w:tabs>
            <w:rPr>
              <w:rFonts w:ascii="Times New Roman" w:eastAsiaTheme="minorEastAsia" w:hAnsi="Times New Roman" w:cs="Times New Roman"/>
              <w:noProof/>
              <w:kern w:val="0"/>
              <w:lang w:val="en-GB" w:eastAsia="en-GB"/>
            </w:rPr>
          </w:pPr>
          <w:hyperlink w:anchor="_Toc240195155" w:history="1">
            <w:r w:rsidRPr="00050447">
              <w:rPr>
                <w:rStyle w:val="Hyperlink"/>
                <w:rFonts w:ascii="Times New Roman" w:hAnsi="Times New Roman" w:cs="Times New Roman"/>
                <w:b/>
                <w:bCs/>
                <w:noProof/>
                <w:lang w:eastAsia="fr-FR"/>
              </w:rPr>
              <w:t>4.4.2.</w:t>
            </w:r>
            <w:r w:rsidRPr="00050447">
              <w:rPr>
                <w:rFonts w:ascii="Times New Roman" w:eastAsiaTheme="minorEastAsia" w:hAnsi="Times New Roman" w:cs="Times New Roman"/>
                <w:noProof/>
                <w:kern w:val="0"/>
                <w:lang w:val="en-GB" w:eastAsia="en-GB"/>
              </w:rPr>
              <w:tab/>
            </w:r>
            <w:r w:rsidRPr="00050447">
              <w:rPr>
                <w:rStyle w:val="Hyperlink"/>
                <w:rFonts w:ascii="Times New Roman" w:hAnsi="Times New Roman" w:cs="Times New Roman"/>
                <w:b/>
                <w:bCs/>
                <w:noProof/>
                <w:lang w:eastAsia="fr-FR"/>
              </w:rPr>
              <w:t>Principales activités socio-économiques</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_Toc240195155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47</w:t>
            </w:r>
            <w:r w:rsidRPr="00050447">
              <w:rPr>
                <w:rFonts w:ascii="Times New Roman" w:hAnsi="Times New Roman" w:cs="Times New Roman"/>
                <w:noProof/>
                <w:webHidden/>
              </w:rPr>
              <w:fldChar w:fldCharType="end"/>
            </w:r>
          </w:hyperlink>
        </w:p>
        <w:p w14:paraId="1932A170" w14:textId="557BE274" w:rsidR="00050447" w:rsidRPr="00050447" w:rsidRDefault="00050447">
          <w:pPr>
            <w:pStyle w:val="TOC3"/>
            <w:tabs>
              <w:tab w:val="left" w:pos="1540"/>
              <w:tab w:val="right" w:leader="dot" w:pos="9736"/>
            </w:tabs>
            <w:rPr>
              <w:rFonts w:ascii="Times New Roman" w:eastAsiaTheme="minorEastAsia" w:hAnsi="Times New Roman" w:cs="Times New Roman"/>
              <w:noProof/>
              <w:kern w:val="0"/>
              <w:lang w:val="en-GB" w:eastAsia="en-GB"/>
            </w:rPr>
          </w:pPr>
          <w:hyperlink w:anchor="_Toc240195156" w:history="1">
            <w:r w:rsidRPr="00050447">
              <w:rPr>
                <w:rStyle w:val="Hyperlink"/>
                <w:rFonts w:ascii="Times New Roman" w:hAnsi="Times New Roman" w:cs="Times New Roman"/>
                <w:noProof/>
              </w:rPr>
              <w:t>4.4.2.1.</w:t>
            </w:r>
            <w:r w:rsidRPr="00050447">
              <w:rPr>
                <w:rFonts w:ascii="Times New Roman" w:eastAsiaTheme="minorEastAsia" w:hAnsi="Times New Roman" w:cs="Times New Roman"/>
                <w:noProof/>
                <w:kern w:val="0"/>
                <w:lang w:val="en-GB" w:eastAsia="en-GB"/>
              </w:rPr>
              <w:tab/>
            </w:r>
            <w:r w:rsidRPr="00050447">
              <w:rPr>
                <w:rStyle w:val="Hyperlink"/>
                <w:rFonts w:ascii="Times New Roman" w:hAnsi="Times New Roman" w:cs="Times New Roman"/>
                <w:noProof/>
              </w:rPr>
              <w:t>Agriculture</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_Toc240195156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47</w:t>
            </w:r>
            <w:r w:rsidRPr="00050447">
              <w:rPr>
                <w:rFonts w:ascii="Times New Roman" w:hAnsi="Times New Roman" w:cs="Times New Roman"/>
                <w:noProof/>
                <w:webHidden/>
              </w:rPr>
              <w:fldChar w:fldCharType="end"/>
            </w:r>
          </w:hyperlink>
        </w:p>
        <w:p w14:paraId="4667F903" w14:textId="7549E84A" w:rsidR="00050447" w:rsidRPr="00050447" w:rsidRDefault="00050447">
          <w:pPr>
            <w:pStyle w:val="TOC3"/>
            <w:tabs>
              <w:tab w:val="left" w:pos="1540"/>
              <w:tab w:val="right" w:leader="dot" w:pos="9736"/>
            </w:tabs>
            <w:rPr>
              <w:rFonts w:ascii="Times New Roman" w:eastAsiaTheme="minorEastAsia" w:hAnsi="Times New Roman" w:cs="Times New Roman"/>
              <w:noProof/>
              <w:kern w:val="0"/>
              <w:lang w:val="en-GB" w:eastAsia="en-GB"/>
            </w:rPr>
          </w:pPr>
          <w:hyperlink w:anchor="_Toc240195157" w:history="1">
            <w:r w:rsidRPr="00050447">
              <w:rPr>
                <w:rStyle w:val="Hyperlink"/>
                <w:rFonts w:ascii="Times New Roman" w:hAnsi="Times New Roman" w:cs="Times New Roman"/>
                <w:noProof/>
              </w:rPr>
              <w:t>4.4.2.2.</w:t>
            </w:r>
            <w:r w:rsidRPr="00050447">
              <w:rPr>
                <w:rFonts w:ascii="Times New Roman" w:eastAsiaTheme="minorEastAsia" w:hAnsi="Times New Roman" w:cs="Times New Roman"/>
                <w:noProof/>
                <w:kern w:val="0"/>
                <w:lang w:val="en-GB" w:eastAsia="en-GB"/>
              </w:rPr>
              <w:tab/>
            </w:r>
            <w:r w:rsidRPr="00050447">
              <w:rPr>
                <w:rStyle w:val="Hyperlink"/>
                <w:rFonts w:ascii="Times New Roman" w:hAnsi="Times New Roman" w:cs="Times New Roman"/>
                <w:noProof/>
              </w:rPr>
              <w:t>La pêche</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_Toc240195157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48</w:t>
            </w:r>
            <w:r w:rsidRPr="00050447">
              <w:rPr>
                <w:rFonts w:ascii="Times New Roman" w:hAnsi="Times New Roman" w:cs="Times New Roman"/>
                <w:noProof/>
                <w:webHidden/>
              </w:rPr>
              <w:fldChar w:fldCharType="end"/>
            </w:r>
          </w:hyperlink>
        </w:p>
        <w:p w14:paraId="1DC8D231" w14:textId="66BDC45D" w:rsidR="00050447" w:rsidRPr="00050447" w:rsidRDefault="00050447">
          <w:pPr>
            <w:pStyle w:val="TOC3"/>
            <w:tabs>
              <w:tab w:val="left" w:pos="1540"/>
              <w:tab w:val="right" w:leader="dot" w:pos="9736"/>
            </w:tabs>
            <w:rPr>
              <w:rFonts w:ascii="Times New Roman" w:eastAsiaTheme="minorEastAsia" w:hAnsi="Times New Roman" w:cs="Times New Roman"/>
              <w:noProof/>
              <w:kern w:val="0"/>
              <w:lang w:val="en-GB" w:eastAsia="en-GB"/>
            </w:rPr>
          </w:pPr>
          <w:hyperlink w:anchor="_Toc240195158" w:history="1">
            <w:r w:rsidRPr="00050447">
              <w:rPr>
                <w:rStyle w:val="Hyperlink"/>
                <w:rFonts w:ascii="Times New Roman" w:hAnsi="Times New Roman" w:cs="Times New Roman"/>
                <w:noProof/>
              </w:rPr>
              <w:t>4.4.2.3.</w:t>
            </w:r>
            <w:r w:rsidRPr="00050447">
              <w:rPr>
                <w:rFonts w:ascii="Times New Roman" w:eastAsiaTheme="minorEastAsia" w:hAnsi="Times New Roman" w:cs="Times New Roman"/>
                <w:noProof/>
                <w:kern w:val="0"/>
                <w:lang w:val="en-GB" w:eastAsia="en-GB"/>
              </w:rPr>
              <w:tab/>
            </w:r>
            <w:r w:rsidRPr="00050447">
              <w:rPr>
                <w:rStyle w:val="Hyperlink"/>
                <w:rFonts w:ascii="Times New Roman" w:hAnsi="Times New Roman" w:cs="Times New Roman"/>
                <w:noProof/>
              </w:rPr>
              <w:t>L’élevage</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_Toc240195158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49</w:t>
            </w:r>
            <w:r w:rsidRPr="00050447">
              <w:rPr>
                <w:rFonts w:ascii="Times New Roman" w:hAnsi="Times New Roman" w:cs="Times New Roman"/>
                <w:noProof/>
                <w:webHidden/>
              </w:rPr>
              <w:fldChar w:fldCharType="end"/>
            </w:r>
          </w:hyperlink>
        </w:p>
        <w:p w14:paraId="3C345D12" w14:textId="23E10C1F" w:rsidR="00050447" w:rsidRPr="00050447" w:rsidRDefault="00050447">
          <w:pPr>
            <w:pStyle w:val="TOC3"/>
            <w:tabs>
              <w:tab w:val="left" w:pos="1540"/>
              <w:tab w:val="right" w:leader="dot" w:pos="9736"/>
            </w:tabs>
            <w:rPr>
              <w:rFonts w:ascii="Times New Roman" w:eastAsiaTheme="minorEastAsia" w:hAnsi="Times New Roman" w:cs="Times New Roman"/>
              <w:noProof/>
              <w:kern w:val="0"/>
              <w:lang w:val="en-GB" w:eastAsia="en-GB"/>
            </w:rPr>
          </w:pPr>
          <w:hyperlink w:anchor="_Toc240195159" w:history="1">
            <w:r w:rsidRPr="00050447">
              <w:rPr>
                <w:rStyle w:val="Hyperlink"/>
                <w:rFonts w:ascii="Times New Roman" w:hAnsi="Times New Roman" w:cs="Times New Roman"/>
                <w:noProof/>
              </w:rPr>
              <w:t>4.4.2.4.</w:t>
            </w:r>
            <w:r w:rsidRPr="00050447">
              <w:rPr>
                <w:rFonts w:ascii="Times New Roman" w:eastAsiaTheme="minorEastAsia" w:hAnsi="Times New Roman" w:cs="Times New Roman"/>
                <w:noProof/>
                <w:kern w:val="0"/>
                <w:lang w:val="en-GB" w:eastAsia="en-GB"/>
              </w:rPr>
              <w:tab/>
            </w:r>
            <w:r w:rsidRPr="00050447">
              <w:rPr>
                <w:rStyle w:val="Hyperlink"/>
                <w:rFonts w:ascii="Times New Roman" w:hAnsi="Times New Roman" w:cs="Times New Roman"/>
                <w:noProof/>
              </w:rPr>
              <w:t>Commerce et transport</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_Toc240195159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49</w:t>
            </w:r>
            <w:r w:rsidRPr="00050447">
              <w:rPr>
                <w:rFonts w:ascii="Times New Roman" w:hAnsi="Times New Roman" w:cs="Times New Roman"/>
                <w:noProof/>
                <w:webHidden/>
              </w:rPr>
              <w:fldChar w:fldCharType="end"/>
            </w:r>
          </w:hyperlink>
        </w:p>
        <w:p w14:paraId="3FE34904" w14:textId="041D0DA2" w:rsidR="00050447" w:rsidRPr="00050447" w:rsidRDefault="00050447">
          <w:pPr>
            <w:pStyle w:val="TOC3"/>
            <w:tabs>
              <w:tab w:val="left" w:pos="1540"/>
              <w:tab w:val="right" w:leader="dot" w:pos="9736"/>
            </w:tabs>
            <w:rPr>
              <w:rFonts w:ascii="Times New Roman" w:eastAsiaTheme="minorEastAsia" w:hAnsi="Times New Roman" w:cs="Times New Roman"/>
              <w:noProof/>
              <w:kern w:val="0"/>
              <w:lang w:val="en-GB" w:eastAsia="en-GB"/>
            </w:rPr>
          </w:pPr>
          <w:hyperlink w:anchor="_Toc240195160" w:history="1">
            <w:r w:rsidRPr="00050447">
              <w:rPr>
                <w:rStyle w:val="Hyperlink"/>
                <w:rFonts w:ascii="Times New Roman" w:hAnsi="Times New Roman" w:cs="Times New Roman"/>
                <w:noProof/>
              </w:rPr>
              <w:t>4.4.2.5.</w:t>
            </w:r>
            <w:r w:rsidRPr="00050447">
              <w:rPr>
                <w:rFonts w:ascii="Times New Roman" w:eastAsiaTheme="minorEastAsia" w:hAnsi="Times New Roman" w:cs="Times New Roman"/>
                <w:noProof/>
                <w:kern w:val="0"/>
                <w:lang w:val="en-GB" w:eastAsia="en-GB"/>
              </w:rPr>
              <w:tab/>
            </w:r>
            <w:r w:rsidRPr="00050447">
              <w:rPr>
                <w:rStyle w:val="Hyperlink"/>
                <w:rFonts w:ascii="Times New Roman" w:hAnsi="Times New Roman" w:cs="Times New Roman"/>
                <w:noProof/>
              </w:rPr>
              <w:t>L’éducation</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_Toc240195160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50</w:t>
            </w:r>
            <w:r w:rsidRPr="00050447">
              <w:rPr>
                <w:rFonts w:ascii="Times New Roman" w:hAnsi="Times New Roman" w:cs="Times New Roman"/>
                <w:noProof/>
                <w:webHidden/>
              </w:rPr>
              <w:fldChar w:fldCharType="end"/>
            </w:r>
          </w:hyperlink>
        </w:p>
        <w:p w14:paraId="0D74F141" w14:textId="5F8BBB9A" w:rsidR="00050447" w:rsidRPr="00050447" w:rsidRDefault="00050447">
          <w:pPr>
            <w:pStyle w:val="TOC3"/>
            <w:tabs>
              <w:tab w:val="left" w:pos="1540"/>
              <w:tab w:val="right" w:leader="dot" w:pos="9736"/>
            </w:tabs>
            <w:rPr>
              <w:rFonts w:ascii="Times New Roman" w:eastAsiaTheme="minorEastAsia" w:hAnsi="Times New Roman" w:cs="Times New Roman"/>
              <w:noProof/>
              <w:kern w:val="0"/>
              <w:lang w:val="en-GB" w:eastAsia="en-GB"/>
            </w:rPr>
          </w:pPr>
          <w:hyperlink w:anchor="_Toc240195161" w:history="1">
            <w:r w:rsidRPr="00050447">
              <w:rPr>
                <w:rStyle w:val="Hyperlink"/>
                <w:rFonts w:ascii="Times New Roman" w:hAnsi="Times New Roman" w:cs="Times New Roman"/>
                <w:noProof/>
              </w:rPr>
              <w:t>4.4.2.6.</w:t>
            </w:r>
            <w:r w:rsidRPr="00050447">
              <w:rPr>
                <w:rFonts w:ascii="Times New Roman" w:eastAsiaTheme="minorEastAsia" w:hAnsi="Times New Roman" w:cs="Times New Roman"/>
                <w:noProof/>
                <w:kern w:val="0"/>
                <w:lang w:val="en-GB" w:eastAsia="en-GB"/>
              </w:rPr>
              <w:tab/>
            </w:r>
            <w:r w:rsidRPr="00050447">
              <w:rPr>
                <w:rStyle w:val="Hyperlink"/>
                <w:rFonts w:ascii="Times New Roman" w:hAnsi="Times New Roman" w:cs="Times New Roman"/>
                <w:noProof/>
              </w:rPr>
              <w:t>La santé</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_Toc240195161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51</w:t>
            </w:r>
            <w:r w:rsidRPr="00050447">
              <w:rPr>
                <w:rFonts w:ascii="Times New Roman" w:hAnsi="Times New Roman" w:cs="Times New Roman"/>
                <w:noProof/>
                <w:webHidden/>
              </w:rPr>
              <w:fldChar w:fldCharType="end"/>
            </w:r>
          </w:hyperlink>
        </w:p>
        <w:p w14:paraId="5A57F313" w14:textId="43D550F1" w:rsidR="00050447" w:rsidRPr="00050447" w:rsidRDefault="00050447">
          <w:pPr>
            <w:pStyle w:val="TOC1"/>
            <w:tabs>
              <w:tab w:val="left" w:pos="784"/>
              <w:tab w:val="right" w:leader="dot" w:pos="9736"/>
            </w:tabs>
            <w:rPr>
              <w:rFonts w:ascii="Times New Roman" w:eastAsiaTheme="minorEastAsia" w:hAnsi="Times New Roman" w:cs="Times New Roman"/>
              <w:noProof/>
              <w:kern w:val="0"/>
              <w:lang w:val="en-GB" w:eastAsia="en-GB"/>
            </w:rPr>
          </w:pPr>
          <w:hyperlink w:anchor="_Toc240195162" w:history="1">
            <w:r w:rsidRPr="00050447">
              <w:rPr>
                <w:rStyle w:val="Hyperlink"/>
                <w:rFonts w:ascii="Times New Roman" w:hAnsi="Times New Roman" w:cs="Times New Roman"/>
                <w:b/>
                <w:bCs/>
                <w:noProof/>
                <w:lang w:eastAsia="fr-FR"/>
              </w:rPr>
              <w:t>4.5.</w:t>
            </w:r>
            <w:r w:rsidRPr="00050447">
              <w:rPr>
                <w:rFonts w:ascii="Times New Roman" w:eastAsiaTheme="minorEastAsia" w:hAnsi="Times New Roman" w:cs="Times New Roman"/>
                <w:noProof/>
                <w:kern w:val="0"/>
                <w:lang w:val="en-GB" w:eastAsia="en-GB"/>
              </w:rPr>
              <w:tab/>
            </w:r>
            <w:r w:rsidRPr="00050447">
              <w:rPr>
                <w:rStyle w:val="Hyperlink"/>
                <w:rFonts w:ascii="Times New Roman" w:hAnsi="Times New Roman" w:cs="Times New Roman"/>
                <w:b/>
                <w:bCs/>
                <w:noProof/>
                <w:lang w:eastAsia="fr-FR"/>
              </w:rPr>
              <w:t>DESCRIPTION DE L’ENVIRONNEMENT DE LA ZONE D’INFLUENCE DIRECTE DE LA PISTE ET DES COMPOSANTES DU PROJET (CARRIERES, BASE-VIE, ETC.) ;</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_Toc240195162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51</w:t>
            </w:r>
            <w:r w:rsidRPr="00050447">
              <w:rPr>
                <w:rFonts w:ascii="Times New Roman" w:hAnsi="Times New Roman" w:cs="Times New Roman"/>
                <w:noProof/>
                <w:webHidden/>
              </w:rPr>
              <w:fldChar w:fldCharType="end"/>
            </w:r>
          </w:hyperlink>
        </w:p>
        <w:p w14:paraId="7B14FD09" w14:textId="59C10086" w:rsidR="00050447" w:rsidRPr="00050447" w:rsidRDefault="00050447">
          <w:pPr>
            <w:pStyle w:val="TOC1"/>
            <w:tabs>
              <w:tab w:val="left" w:pos="784"/>
              <w:tab w:val="right" w:leader="dot" w:pos="9736"/>
            </w:tabs>
            <w:rPr>
              <w:rFonts w:ascii="Times New Roman" w:eastAsiaTheme="minorEastAsia" w:hAnsi="Times New Roman" w:cs="Times New Roman"/>
              <w:noProof/>
              <w:kern w:val="0"/>
              <w:lang w:val="en-GB" w:eastAsia="en-GB"/>
            </w:rPr>
          </w:pPr>
          <w:hyperlink w:anchor="_Toc240195163" w:history="1">
            <w:r w:rsidRPr="00050447">
              <w:rPr>
                <w:rStyle w:val="Hyperlink"/>
                <w:rFonts w:ascii="Times New Roman" w:hAnsi="Times New Roman" w:cs="Times New Roman"/>
                <w:b/>
                <w:bCs/>
                <w:noProof/>
                <w:lang w:eastAsia="fr-FR"/>
              </w:rPr>
              <w:t>4.5.1.</w:t>
            </w:r>
            <w:r w:rsidRPr="00050447">
              <w:rPr>
                <w:rFonts w:ascii="Times New Roman" w:eastAsiaTheme="minorEastAsia" w:hAnsi="Times New Roman" w:cs="Times New Roman"/>
                <w:noProof/>
                <w:kern w:val="0"/>
                <w:lang w:val="en-GB" w:eastAsia="en-GB"/>
              </w:rPr>
              <w:tab/>
            </w:r>
            <w:r w:rsidRPr="00050447">
              <w:rPr>
                <w:rStyle w:val="Hyperlink"/>
                <w:rFonts w:ascii="Times New Roman" w:hAnsi="Times New Roman" w:cs="Times New Roman"/>
                <w:b/>
                <w:bCs/>
                <w:noProof/>
                <w:lang w:eastAsia="fr-FR"/>
              </w:rPr>
              <w:t>Zone d’influence directe des sous</w:t>
            </w:r>
            <w:r w:rsidRPr="00050447">
              <w:rPr>
                <w:rStyle w:val="Hyperlink"/>
                <w:rFonts w:ascii="Times New Roman" w:hAnsi="Times New Roman" w:cs="Times New Roman"/>
                <w:b/>
                <w:bCs/>
                <w:noProof/>
                <w:lang w:eastAsia="fr-FR"/>
              </w:rPr>
              <w:noBreakHyphen/>
              <w:t>projets</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_Toc240195163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52</w:t>
            </w:r>
            <w:r w:rsidRPr="00050447">
              <w:rPr>
                <w:rFonts w:ascii="Times New Roman" w:hAnsi="Times New Roman" w:cs="Times New Roman"/>
                <w:noProof/>
                <w:webHidden/>
              </w:rPr>
              <w:fldChar w:fldCharType="end"/>
            </w:r>
          </w:hyperlink>
        </w:p>
        <w:p w14:paraId="6F3C3A01" w14:textId="5CBB7C52" w:rsidR="00050447" w:rsidRPr="00050447" w:rsidRDefault="00050447">
          <w:pPr>
            <w:pStyle w:val="TOC1"/>
            <w:tabs>
              <w:tab w:val="left" w:pos="784"/>
              <w:tab w:val="right" w:leader="dot" w:pos="9736"/>
            </w:tabs>
            <w:rPr>
              <w:rFonts w:ascii="Times New Roman" w:eastAsiaTheme="minorEastAsia" w:hAnsi="Times New Roman" w:cs="Times New Roman"/>
              <w:noProof/>
              <w:kern w:val="0"/>
              <w:lang w:val="en-GB" w:eastAsia="en-GB"/>
            </w:rPr>
          </w:pPr>
          <w:hyperlink w:anchor="_Toc240195164" w:history="1">
            <w:r w:rsidRPr="00050447">
              <w:rPr>
                <w:rStyle w:val="Hyperlink"/>
                <w:rFonts w:ascii="Times New Roman" w:hAnsi="Times New Roman" w:cs="Times New Roman"/>
                <w:b/>
                <w:bCs/>
                <w:noProof/>
                <w:lang w:eastAsia="fr-FR"/>
              </w:rPr>
              <w:t>4.5.2.</w:t>
            </w:r>
            <w:r w:rsidRPr="00050447">
              <w:rPr>
                <w:rFonts w:ascii="Times New Roman" w:eastAsiaTheme="minorEastAsia" w:hAnsi="Times New Roman" w:cs="Times New Roman"/>
                <w:noProof/>
                <w:kern w:val="0"/>
                <w:lang w:val="en-GB" w:eastAsia="en-GB"/>
              </w:rPr>
              <w:tab/>
            </w:r>
            <w:r w:rsidRPr="00050447">
              <w:rPr>
                <w:rStyle w:val="Hyperlink"/>
                <w:rFonts w:ascii="Times New Roman" w:hAnsi="Times New Roman" w:cs="Times New Roman"/>
                <w:b/>
                <w:bCs/>
                <w:noProof/>
                <w:lang w:eastAsia="fr-FR"/>
              </w:rPr>
              <w:t>Zone d’influence indirecte ou diffuse des sous</w:t>
            </w:r>
            <w:r w:rsidRPr="00050447">
              <w:rPr>
                <w:rStyle w:val="Hyperlink"/>
                <w:rFonts w:ascii="Times New Roman" w:hAnsi="Times New Roman" w:cs="Times New Roman"/>
                <w:b/>
                <w:bCs/>
                <w:noProof/>
                <w:lang w:eastAsia="fr-FR"/>
              </w:rPr>
              <w:noBreakHyphen/>
              <w:t>projets</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_Toc240195164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52</w:t>
            </w:r>
            <w:r w:rsidRPr="00050447">
              <w:rPr>
                <w:rFonts w:ascii="Times New Roman" w:hAnsi="Times New Roman" w:cs="Times New Roman"/>
                <w:noProof/>
                <w:webHidden/>
              </w:rPr>
              <w:fldChar w:fldCharType="end"/>
            </w:r>
          </w:hyperlink>
        </w:p>
        <w:p w14:paraId="748A1C64" w14:textId="63B277BF" w:rsidR="00050447" w:rsidRPr="00050447" w:rsidRDefault="00050447">
          <w:pPr>
            <w:pStyle w:val="TOC1"/>
            <w:tabs>
              <w:tab w:val="left" w:pos="784"/>
              <w:tab w:val="right" w:leader="dot" w:pos="9736"/>
            </w:tabs>
            <w:rPr>
              <w:rFonts w:ascii="Times New Roman" w:eastAsiaTheme="minorEastAsia" w:hAnsi="Times New Roman" w:cs="Times New Roman"/>
              <w:noProof/>
              <w:kern w:val="0"/>
              <w:lang w:val="en-GB" w:eastAsia="en-GB"/>
            </w:rPr>
          </w:pPr>
          <w:hyperlink w:anchor="_Toc240195165" w:history="1">
            <w:r w:rsidRPr="00050447">
              <w:rPr>
                <w:rStyle w:val="Hyperlink"/>
                <w:rFonts w:ascii="Times New Roman" w:hAnsi="Times New Roman" w:cs="Times New Roman"/>
                <w:b/>
                <w:bCs/>
                <w:noProof/>
                <w:lang w:eastAsia="fr-FR"/>
              </w:rPr>
              <w:t>4.6.</w:t>
            </w:r>
            <w:r w:rsidRPr="00050447">
              <w:rPr>
                <w:rFonts w:ascii="Times New Roman" w:eastAsiaTheme="minorEastAsia" w:hAnsi="Times New Roman" w:cs="Times New Roman"/>
                <w:noProof/>
                <w:kern w:val="0"/>
                <w:lang w:val="en-GB" w:eastAsia="en-GB"/>
              </w:rPr>
              <w:tab/>
            </w:r>
            <w:r w:rsidRPr="00050447">
              <w:rPr>
                <w:rStyle w:val="Hyperlink"/>
                <w:rFonts w:ascii="Times New Roman" w:hAnsi="Times New Roman" w:cs="Times New Roman"/>
                <w:b/>
                <w:bCs/>
                <w:noProof/>
                <w:lang w:eastAsia="fr-FR"/>
              </w:rPr>
              <w:t>ANALYSE DE LA SENSIBILITE SOCIO-ENVIRONNEMENTALE DES SOUS-PROJETS</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_Toc240195165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52</w:t>
            </w:r>
            <w:r w:rsidRPr="00050447">
              <w:rPr>
                <w:rFonts w:ascii="Times New Roman" w:hAnsi="Times New Roman" w:cs="Times New Roman"/>
                <w:noProof/>
                <w:webHidden/>
              </w:rPr>
              <w:fldChar w:fldCharType="end"/>
            </w:r>
          </w:hyperlink>
        </w:p>
        <w:p w14:paraId="7170150C" w14:textId="4DD56818" w:rsidR="00050447" w:rsidRPr="00050447" w:rsidRDefault="00050447">
          <w:pPr>
            <w:pStyle w:val="TOC1"/>
            <w:tabs>
              <w:tab w:val="left" w:pos="784"/>
              <w:tab w:val="right" w:leader="dot" w:pos="9736"/>
            </w:tabs>
            <w:rPr>
              <w:rFonts w:ascii="Times New Roman" w:eastAsiaTheme="minorEastAsia" w:hAnsi="Times New Roman" w:cs="Times New Roman"/>
              <w:noProof/>
              <w:kern w:val="0"/>
              <w:lang w:val="en-GB" w:eastAsia="en-GB"/>
            </w:rPr>
          </w:pPr>
          <w:hyperlink w:anchor="_Toc240195166" w:history="1">
            <w:r w:rsidRPr="00050447">
              <w:rPr>
                <w:rStyle w:val="Hyperlink"/>
                <w:rFonts w:ascii="Times New Roman" w:hAnsi="Times New Roman" w:cs="Times New Roman"/>
                <w:b/>
                <w:bCs/>
                <w:noProof/>
                <w:lang w:eastAsia="fr-FR"/>
              </w:rPr>
              <w:t>4.6.1.</w:t>
            </w:r>
            <w:r w:rsidRPr="00050447">
              <w:rPr>
                <w:rFonts w:ascii="Times New Roman" w:eastAsiaTheme="minorEastAsia" w:hAnsi="Times New Roman" w:cs="Times New Roman"/>
                <w:noProof/>
                <w:kern w:val="0"/>
                <w:lang w:val="en-GB" w:eastAsia="en-GB"/>
              </w:rPr>
              <w:tab/>
            </w:r>
            <w:r w:rsidRPr="00050447">
              <w:rPr>
                <w:rStyle w:val="Hyperlink"/>
                <w:rFonts w:ascii="Times New Roman" w:hAnsi="Times New Roman" w:cs="Times New Roman"/>
                <w:b/>
                <w:bCs/>
                <w:noProof/>
                <w:lang w:eastAsia="fr-FR"/>
              </w:rPr>
              <w:t>Analyse des enjeux et sensibilité E&amp;S de l’état initial</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_Toc240195166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52</w:t>
            </w:r>
            <w:r w:rsidRPr="00050447">
              <w:rPr>
                <w:rFonts w:ascii="Times New Roman" w:hAnsi="Times New Roman" w:cs="Times New Roman"/>
                <w:noProof/>
                <w:webHidden/>
              </w:rPr>
              <w:fldChar w:fldCharType="end"/>
            </w:r>
          </w:hyperlink>
        </w:p>
        <w:p w14:paraId="73E45CC6" w14:textId="1F9655AD" w:rsidR="00050447" w:rsidRPr="00050447" w:rsidRDefault="00050447">
          <w:pPr>
            <w:pStyle w:val="TOC1"/>
            <w:tabs>
              <w:tab w:val="left" w:pos="784"/>
              <w:tab w:val="right" w:leader="dot" w:pos="9736"/>
            </w:tabs>
            <w:rPr>
              <w:rFonts w:ascii="Times New Roman" w:eastAsiaTheme="minorEastAsia" w:hAnsi="Times New Roman" w:cs="Times New Roman"/>
              <w:noProof/>
              <w:kern w:val="0"/>
              <w:lang w:val="en-GB" w:eastAsia="en-GB"/>
            </w:rPr>
          </w:pPr>
          <w:hyperlink w:anchor="_Toc240195167" w:history="1">
            <w:r w:rsidRPr="00050447">
              <w:rPr>
                <w:rStyle w:val="Hyperlink"/>
                <w:rFonts w:ascii="Times New Roman" w:hAnsi="Times New Roman" w:cs="Times New Roman"/>
                <w:b/>
                <w:bCs/>
                <w:noProof/>
                <w:lang w:eastAsia="fr-FR"/>
              </w:rPr>
              <w:t>4.6.2.</w:t>
            </w:r>
            <w:r w:rsidRPr="00050447">
              <w:rPr>
                <w:rFonts w:ascii="Times New Roman" w:eastAsiaTheme="minorEastAsia" w:hAnsi="Times New Roman" w:cs="Times New Roman"/>
                <w:noProof/>
                <w:kern w:val="0"/>
                <w:lang w:val="en-GB" w:eastAsia="en-GB"/>
              </w:rPr>
              <w:tab/>
            </w:r>
            <w:r w:rsidRPr="00050447">
              <w:rPr>
                <w:rStyle w:val="Hyperlink"/>
                <w:rFonts w:ascii="Times New Roman" w:hAnsi="Times New Roman" w:cs="Times New Roman"/>
                <w:b/>
                <w:bCs/>
                <w:noProof/>
                <w:lang w:eastAsia="fr-FR"/>
              </w:rPr>
              <w:t>Sensibilité sociale</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_Toc240195167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53</w:t>
            </w:r>
            <w:r w:rsidRPr="00050447">
              <w:rPr>
                <w:rFonts w:ascii="Times New Roman" w:hAnsi="Times New Roman" w:cs="Times New Roman"/>
                <w:noProof/>
                <w:webHidden/>
              </w:rPr>
              <w:fldChar w:fldCharType="end"/>
            </w:r>
          </w:hyperlink>
        </w:p>
        <w:p w14:paraId="1AC81C08" w14:textId="03B6115B" w:rsidR="00050447" w:rsidRPr="00050447" w:rsidRDefault="00050447">
          <w:pPr>
            <w:pStyle w:val="TOC1"/>
            <w:tabs>
              <w:tab w:val="left" w:pos="784"/>
              <w:tab w:val="right" w:leader="dot" w:pos="9736"/>
            </w:tabs>
            <w:rPr>
              <w:rFonts w:ascii="Times New Roman" w:eastAsiaTheme="minorEastAsia" w:hAnsi="Times New Roman" w:cs="Times New Roman"/>
              <w:noProof/>
              <w:kern w:val="0"/>
              <w:lang w:val="en-GB" w:eastAsia="en-GB"/>
            </w:rPr>
          </w:pPr>
          <w:hyperlink w:anchor="_Toc240195168" w:history="1">
            <w:r w:rsidRPr="00050447">
              <w:rPr>
                <w:rStyle w:val="Hyperlink"/>
                <w:rFonts w:ascii="Times New Roman" w:eastAsia="Arial" w:hAnsi="Times New Roman" w:cs="Times New Roman"/>
                <w:b/>
                <w:bCs/>
                <w:noProof/>
                <w:lang w:eastAsia="fr-FR"/>
              </w:rPr>
              <w:t>V.</w:t>
            </w:r>
            <w:r w:rsidRPr="00050447">
              <w:rPr>
                <w:rFonts w:ascii="Times New Roman" w:eastAsiaTheme="minorEastAsia" w:hAnsi="Times New Roman" w:cs="Times New Roman"/>
                <w:noProof/>
                <w:kern w:val="0"/>
                <w:lang w:val="en-GB" w:eastAsia="en-GB"/>
              </w:rPr>
              <w:tab/>
            </w:r>
            <w:r w:rsidRPr="00050447">
              <w:rPr>
                <w:rStyle w:val="Hyperlink"/>
                <w:rFonts w:ascii="Times New Roman" w:eastAsia="Times New Roman" w:hAnsi="Times New Roman" w:cs="Times New Roman"/>
                <w:b/>
                <w:bCs/>
                <w:noProof/>
                <w:lang w:eastAsia="fr-FR"/>
              </w:rPr>
              <w:t>CONSULTATIONS PUBLIQUES</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_Toc240195168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55</w:t>
            </w:r>
            <w:r w:rsidRPr="00050447">
              <w:rPr>
                <w:rFonts w:ascii="Times New Roman" w:hAnsi="Times New Roman" w:cs="Times New Roman"/>
                <w:noProof/>
                <w:webHidden/>
              </w:rPr>
              <w:fldChar w:fldCharType="end"/>
            </w:r>
          </w:hyperlink>
        </w:p>
        <w:p w14:paraId="09E81B61" w14:textId="56FD2E84" w:rsidR="00050447" w:rsidRPr="00050447" w:rsidRDefault="00050447">
          <w:pPr>
            <w:pStyle w:val="TOC1"/>
            <w:tabs>
              <w:tab w:val="left" w:pos="784"/>
              <w:tab w:val="right" w:leader="dot" w:pos="9736"/>
            </w:tabs>
            <w:rPr>
              <w:rFonts w:ascii="Times New Roman" w:eastAsiaTheme="minorEastAsia" w:hAnsi="Times New Roman" w:cs="Times New Roman"/>
              <w:noProof/>
              <w:kern w:val="0"/>
              <w:lang w:val="en-GB" w:eastAsia="en-GB"/>
            </w:rPr>
          </w:pPr>
          <w:hyperlink w:anchor="_Toc240195169" w:history="1">
            <w:r w:rsidRPr="00050447">
              <w:rPr>
                <w:rStyle w:val="Hyperlink"/>
                <w:rFonts w:ascii="Times New Roman" w:hAnsi="Times New Roman" w:cs="Times New Roman"/>
                <w:b/>
                <w:bCs/>
                <w:noProof/>
                <w:lang w:eastAsia="fr-FR"/>
              </w:rPr>
              <w:t>5.1.</w:t>
            </w:r>
            <w:r w:rsidRPr="00050447">
              <w:rPr>
                <w:rFonts w:ascii="Times New Roman" w:eastAsiaTheme="minorEastAsia" w:hAnsi="Times New Roman" w:cs="Times New Roman"/>
                <w:noProof/>
                <w:kern w:val="0"/>
                <w:lang w:val="en-GB" w:eastAsia="en-GB"/>
              </w:rPr>
              <w:tab/>
            </w:r>
            <w:r w:rsidRPr="00050447">
              <w:rPr>
                <w:rStyle w:val="Hyperlink"/>
                <w:rFonts w:ascii="Times New Roman" w:hAnsi="Times New Roman" w:cs="Times New Roman"/>
                <w:b/>
                <w:bCs/>
                <w:noProof/>
                <w:lang w:eastAsia="fr-FR"/>
              </w:rPr>
              <w:t>APPROCHE METHODOLOGIQUE DE LA PARTICIPATION DU PUBLIC</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_Toc240195169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55</w:t>
            </w:r>
            <w:r w:rsidRPr="00050447">
              <w:rPr>
                <w:rFonts w:ascii="Times New Roman" w:hAnsi="Times New Roman" w:cs="Times New Roman"/>
                <w:noProof/>
                <w:webHidden/>
              </w:rPr>
              <w:fldChar w:fldCharType="end"/>
            </w:r>
          </w:hyperlink>
        </w:p>
        <w:p w14:paraId="286EFBC2" w14:textId="526CBC5F" w:rsidR="00050447" w:rsidRPr="00050447" w:rsidRDefault="00050447">
          <w:pPr>
            <w:pStyle w:val="TOC1"/>
            <w:tabs>
              <w:tab w:val="left" w:pos="784"/>
              <w:tab w:val="right" w:leader="dot" w:pos="9736"/>
            </w:tabs>
            <w:rPr>
              <w:rFonts w:ascii="Times New Roman" w:eastAsiaTheme="minorEastAsia" w:hAnsi="Times New Roman" w:cs="Times New Roman"/>
              <w:noProof/>
              <w:kern w:val="0"/>
              <w:lang w:val="en-GB" w:eastAsia="en-GB"/>
            </w:rPr>
          </w:pPr>
          <w:hyperlink w:anchor="_Toc240195170" w:history="1">
            <w:r w:rsidRPr="00050447">
              <w:rPr>
                <w:rStyle w:val="Hyperlink"/>
                <w:rFonts w:ascii="Times New Roman" w:hAnsi="Times New Roman" w:cs="Times New Roman"/>
                <w:b/>
                <w:bCs/>
                <w:noProof/>
                <w:lang w:eastAsia="fr-FR"/>
              </w:rPr>
              <w:t>5.2.</w:t>
            </w:r>
            <w:r w:rsidRPr="00050447">
              <w:rPr>
                <w:rFonts w:ascii="Times New Roman" w:eastAsiaTheme="minorEastAsia" w:hAnsi="Times New Roman" w:cs="Times New Roman"/>
                <w:noProof/>
                <w:kern w:val="0"/>
                <w:lang w:val="en-GB" w:eastAsia="en-GB"/>
              </w:rPr>
              <w:tab/>
            </w:r>
            <w:r w:rsidRPr="00050447">
              <w:rPr>
                <w:rStyle w:val="Hyperlink"/>
                <w:rFonts w:ascii="Times New Roman" w:hAnsi="Times New Roman" w:cs="Times New Roman"/>
                <w:b/>
                <w:bCs/>
                <w:noProof/>
                <w:lang w:eastAsia="fr-FR"/>
              </w:rPr>
              <w:t>SYNTHESES DES RENCONTRES ET CONSULTATIONS</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_Toc240195170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56</w:t>
            </w:r>
            <w:r w:rsidRPr="00050447">
              <w:rPr>
                <w:rFonts w:ascii="Times New Roman" w:hAnsi="Times New Roman" w:cs="Times New Roman"/>
                <w:noProof/>
                <w:webHidden/>
              </w:rPr>
              <w:fldChar w:fldCharType="end"/>
            </w:r>
          </w:hyperlink>
        </w:p>
        <w:p w14:paraId="44BCF8B3" w14:textId="4E07D9A2" w:rsidR="00050447" w:rsidRPr="00050447" w:rsidRDefault="00050447">
          <w:pPr>
            <w:pStyle w:val="TOC1"/>
            <w:tabs>
              <w:tab w:val="left" w:pos="784"/>
              <w:tab w:val="right" w:leader="dot" w:pos="9736"/>
            </w:tabs>
            <w:rPr>
              <w:rFonts w:ascii="Times New Roman" w:eastAsiaTheme="minorEastAsia" w:hAnsi="Times New Roman" w:cs="Times New Roman"/>
              <w:noProof/>
              <w:kern w:val="0"/>
              <w:lang w:val="en-GB" w:eastAsia="en-GB"/>
            </w:rPr>
          </w:pPr>
          <w:hyperlink w:anchor="_Toc240195171" w:history="1">
            <w:r w:rsidRPr="00050447">
              <w:rPr>
                <w:rStyle w:val="Hyperlink"/>
                <w:rFonts w:ascii="Times New Roman" w:hAnsi="Times New Roman" w:cs="Times New Roman"/>
                <w:b/>
                <w:bCs/>
                <w:noProof/>
                <w:lang w:eastAsia="fr-FR"/>
              </w:rPr>
              <w:t>5.2.1.</w:t>
            </w:r>
            <w:r w:rsidRPr="00050447">
              <w:rPr>
                <w:rFonts w:ascii="Times New Roman" w:eastAsiaTheme="minorEastAsia" w:hAnsi="Times New Roman" w:cs="Times New Roman"/>
                <w:noProof/>
                <w:kern w:val="0"/>
                <w:lang w:val="en-GB" w:eastAsia="en-GB"/>
              </w:rPr>
              <w:tab/>
            </w:r>
            <w:r w:rsidRPr="00050447">
              <w:rPr>
                <w:rStyle w:val="Hyperlink"/>
                <w:rFonts w:ascii="Times New Roman" w:hAnsi="Times New Roman" w:cs="Times New Roman"/>
                <w:b/>
                <w:bCs/>
                <w:noProof/>
                <w:lang w:eastAsia="fr-FR"/>
              </w:rPr>
              <w:t>Craintes exprimées par les participants</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_Toc240195171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56</w:t>
            </w:r>
            <w:r w:rsidRPr="00050447">
              <w:rPr>
                <w:rFonts w:ascii="Times New Roman" w:hAnsi="Times New Roman" w:cs="Times New Roman"/>
                <w:noProof/>
                <w:webHidden/>
              </w:rPr>
              <w:fldChar w:fldCharType="end"/>
            </w:r>
          </w:hyperlink>
        </w:p>
        <w:p w14:paraId="209DBFD9" w14:textId="07F45C44" w:rsidR="00050447" w:rsidRPr="00050447" w:rsidRDefault="00050447">
          <w:pPr>
            <w:pStyle w:val="TOC1"/>
            <w:tabs>
              <w:tab w:val="left" w:pos="784"/>
              <w:tab w:val="right" w:leader="dot" w:pos="9736"/>
            </w:tabs>
            <w:rPr>
              <w:rFonts w:ascii="Times New Roman" w:eastAsiaTheme="minorEastAsia" w:hAnsi="Times New Roman" w:cs="Times New Roman"/>
              <w:noProof/>
              <w:kern w:val="0"/>
              <w:lang w:val="en-GB" w:eastAsia="en-GB"/>
            </w:rPr>
          </w:pPr>
          <w:hyperlink w:anchor="_Toc240195172" w:history="1">
            <w:r w:rsidRPr="00050447">
              <w:rPr>
                <w:rStyle w:val="Hyperlink"/>
                <w:rFonts w:ascii="Times New Roman" w:hAnsi="Times New Roman" w:cs="Times New Roman"/>
                <w:b/>
                <w:bCs/>
                <w:noProof/>
                <w:lang w:eastAsia="fr-FR"/>
              </w:rPr>
              <w:t>5.2.2.</w:t>
            </w:r>
            <w:r w:rsidRPr="00050447">
              <w:rPr>
                <w:rFonts w:ascii="Times New Roman" w:eastAsiaTheme="minorEastAsia" w:hAnsi="Times New Roman" w:cs="Times New Roman"/>
                <w:noProof/>
                <w:kern w:val="0"/>
                <w:lang w:val="en-GB" w:eastAsia="en-GB"/>
              </w:rPr>
              <w:tab/>
            </w:r>
            <w:r w:rsidRPr="00050447">
              <w:rPr>
                <w:rStyle w:val="Hyperlink"/>
                <w:rFonts w:ascii="Times New Roman" w:hAnsi="Times New Roman" w:cs="Times New Roman"/>
                <w:b/>
                <w:bCs/>
                <w:noProof/>
                <w:lang w:eastAsia="fr-FR"/>
              </w:rPr>
              <w:t>Clarifications apportées et recommandations :</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_Toc240195172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56</w:t>
            </w:r>
            <w:r w:rsidRPr="00050447">
              <w:rPr>
                <w:rFonts w:ascii="Times New Roman" w:hAnsi="Times New Roman" w:cs="Times New Roman"/>
                <w:noProof/>
                <w:webHidden/>
              </w:rPr>
              <w:fldChar w:fldCharType="end"/>
            </w:r>
          </w:hyperlink>
        </w:p>
        <w:p w14:paraId="5ED5B2FC" w14:textId="26A82D55" w:rsidR="00050447" w:rsidRPr="00050447" w:rsidRDefault="00050447">
          <w:pPr>
            <w:pStyle w:val="TOC1"/>
            <w:tabs>
              <w:tab w:val="left" w:pos="784"/>
              <w:tab w:val="right" w:leader="dot" w:pos="9736"/>
            </w:tabs>
            <w:rPr>
              <w:rFonts w:ascii="Times New Roman" w:eastAsiaTheme="minorEastAsia" w:hAnsi="Times New Roman" w:cs="Times New Roman"/>
              <w:noProof/>
              <w:kern w:val="0"/>
              <w:lang w:val="en-GB" w:eastAsia="en-GB"/>
            </w:rPr>
          </w:pPr>
          <w:hyperlink w:anchor="_Toc240195173" w:history="1">
            <w:r w:rsidRPr="00050447">
              <w:rPr>
                <w:rStyle w:val="Hyperlink"/>
                <w:rFonts w:ascii="Times New Roman" w:eastAsia="Arial" w:hAnsi="Times New Roman" w:cs="Times New Roman"/>
                <w:b/>
                <w:bCs/>
                <w:noProof/>
                <w:lang w:eastAsia="fr-FR"/>
              </w:rPr>
              <w:t>VI.</w:t>
            </w:r>
            <w:r w:rsidRPr="00050447">
              <w:rPr>
                <w:rFonts w:ascii="Times New Roman" w:eastAsiaTheme="minorEastAsia" w:hAnsi="Times New Roman" w:cs="Times New Roman"/>
                <w:noProof/>
                <w:kern w:val="0"/>
                <w:lang w:val="en-GB" w:eastAsia="en-GB"/>
              </w:rPr>
              <w:tab/>
            </w:r>
            <w:r w:rsidRPr="00050447">
              <w:rPr>
                <w:rStyle w:val="Hyperlink"/>
                <w:rFonts w:ascii="Times New Roman" w:eastAsia="Times New Roman" w:hAnsi="Times New Roman" w:cs="Times New Roman"/>
                <w:b/>
                <w:bCs/>
                <w:noProof/>
                <w:lang w:eastAsia="fr-FR"/>
              </w:rPr>
              <w:t>IDENTIFICATION ET ANALYSE DES IMPACTS POTENTIELS ET MESURES D’ATTENUATION</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_Toc240195173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59</w:t>
            </w:r>
            <w:r w:rsidRPr="00050447">
              <w:rPr>
                <w:rFonts w:ascii="Times New Roman" w:hAnsi="Times New Roman" w:cs="Times New Roman"/>
                <w:noProof/>
                <w:webHidden/>
              </w:rPr>
              <w:fldChar w:fldCharType="end"/>
            </w:r>
          </w:hyperlink>
        </w:p>
        <w:p w14:paraId="47404E81" w14:textId="24D6BFC8" w:rsidR="00050447" w:rsidRPr="00050447" w:rsidRDefault="00050447">
          <w:pPr>
            <w:pStyle w:val="TOC1"/>
            <w:tabs>
              <w:tab w:val="left" w:pos="784"/>
              <w:tab w:val="right" w:leader="dot" w:pos="9736"/>
            </w:tabs>
            <w:rPr>
              <w:rFonts w:ascii="Times New Roman" w:eastAsiaTheme="minorEastAsia" w:hAnsi="Times New Roman" w:cs="Times New Roman"/>
              <w:noProof/>
              <w:kern w:val="0"/>
              <w:lang w:val="en-GB" w:eastAsia="en-GB"/>
            </w:rPr>
          </w:pPr>
          <w:hyperlink w:anchor="_Toc240195174" w:history="1">
            <w:r w:rsidRPr="00050447">
              <w:rPr>
                <w:rStyle w:val="Hyperlink"/>
                <w:rFonts w:ascii="Times New Roman" w:hAnsi="Times New Roman" w:cs="Times New Roman"/>
                <w:b/>
                <w:bCs/>
                <w:noProof/>
                <w:lang w:eastAsia="fr-FR"/>
              </w:rPr>
              <w:t>6.1.</w:t>
            </w:r>
            <w:r w:rsidRPr="00050447">
              <w:rPr>
                <w:rFonts w:ascii="Times New Roman" w:eastAsiaTheme="minorEastAsia" w:hAnsi="Times New Roman" w:cs="Times New Roman"/>
                <w:noProof/>
                <w:kern w:val="0"/>
                <w:lang w:val="en-GB" w:eastAsia="en-GB"/>
              </w:rPr>
              <w:tab/>
            </w:r>
            <w:r w:rsidRPr="00050447">
              <w:rPr>
                <w:rStyle w:val="Hyperlink"/>
                <w:rFonts w:ascii="Times New Roman" w:hAnsi="Times New Roman" w:cs="Times New Roman"/>
                <w:b/>
                <w:bCs/>
                <w:noProof/>
                <w:lang w:eastAsia="fr-FR"/>
              </w:rPr>
              <w:t>METHODOLOGIE DE L'EVALUATION DE LA FORCE D'UN IMPACT</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_Toc240195174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59</w:t>
            </w:r>
            <w:r w:rsidRPr="00050447">
              <w:rPr>
                <w:rFonts w:ascii="Times New Roman" w:hAnsi="Times New Roman" w:cs="Times New Roman"/>
                <w:noProof/>
                <w:webHidden/>
              </w:rPr>
              <w:fldChar w:fldCharType="end"/>
            </w:r>
          </w:hyperlink>
        </w:p>
        <w:p w14:paraId="0910865B" w14:textId="497FF6FA" w:rsidR="00050447" w:rsidRPr="00050447" w:rsidRDefault="00050447">
          <w:pPr>
            <w:pStyle w:val="TOC1"/>
            <w:tabs>
              <w:tab w:val="left" w:pos="784"/>
              <w:tab w:val="right" w:leader="dot" w:pos="9736"/>
            </w:tabs>
            <w:rPr>
              <w:rFonts w:ascii="Times New Roman" w:eastAsiaTheme="minorEastAsia" w:hAnsi="Times New Roman" w:cs="Times New Roman"/>
              <w:noProof/>
              <w:kern w:val="0"/>
              <w:lang w:val="en-GB" w:eastAsia="en-GB"/>
            </w:rPr>
          </w:pPr>
          <w:hyperlink w:anchor="_Toc240195175" w:history="1">
            <w:r w:rsidRPr="00050447">
              <w:rPr>
                <w:rStyle w:val="Hyperlink"/>
                <w:rFonts w:ascii="Times New Roman" w:hAnsi="Times New Roman" w:cs="Times New Roman"/>
                <w:b/>
                <w:bCs/>
                <w:noProof/>
                <w:lang w:eastAsia="fr-FR"/>
              </w:rPr>
              <w:t>6.1.1.</w:t>
            </w:r>
            <w:r w:rsidRPr="00050447">
              <w:rPr>
                <w:rFonts w:ascii="Times New Roman" w:eastAsiaTheme="minorEastAsia" w:hAnsi="Times New Roman" w:cs="Times New Roman"/>
                <w:noProof/>
                <w:kern w:val="0"/>
                <w:lang w:val="en-GB" w:eastAsia="en-GB"/>
              </w:rPr>
              <w:tab/>
            </w:r>
            <w:r w:rsidRPr="00050447">
              <w:rPr>
                <w:rStyle w:val="Hyperlink"/>
                <w:rFonts w:ascii="Times New Roman" w:hAnsi="Times New Roman" w:cs="Times New Roman"/>
                <w:b/>
                <w:bCs/>
                <w:noProof/>
                <w:lang w:eastAsia="fr-FR"/>
              </w:rPr>
              <w:t>Critères d’évaluation de l’importance des impacts</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_Toc240195175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59</w:t>
            </w:r>
            <w:r w:rsidRPr="00050447">
              <w:rPr>
                <w:rFonts w:ascii="Times New Roman" w:hAnsi="Times New Roman" w:cs="Times New Roman"/>
                <w:noProof/>
                <w:webHidden/>
              </w:rPr>
              <w:fldChar w:fldCharType="end"/>
            </w:r>
          </w:hyperlink>
        </w:p>
        <w:p w14:paraId="59FEFC37" w14:textId="27FFD9F4" w:rsidR="00050447" w:rsidRPr="00050447" w:rsidRDefault="00050447">
          <w:pPr>
            <w:pStyle w:val="TOC1"/>
            <w:tabs>
              <w:tab w:val="left" w:pos="784"/>
              <w:tab w:val="right" w:leader="dot" w:pos="9736"/>
            </w:tabs>
            <w:rPr>
              <w:rFonts w:ascii="Times New Roman" w:eastAsiaTheme="minorEastAsia" w:hAnsi="Times New Roman" w:cs="Times New Roman"/>
              <w:noProof/>
              <w:kern w:val="0"/>
              <w:lang w:val="en-GB" w:eastAsia="en-GB"/>
            </w:rPr>
          </w:pPr>
          <w:hyperlink w:anchor="_Toc240195176" w:history="1">
            <w:r w:rsidRPr="00050447">
              <w:rPr>
                <w:rStyle w:val="Hyperlink"/>
                <w:rFonts w:ascii="Times New Roman" w:hAnsi="Times New Roman" w:cs="Times New Roman"/>
                <w:b/>
                <w:bCs/>
                <w:noProof/>
                <w:lang w:eastAsia="fr-FR"/>
              </w:rPr>
              <w:t>6.1.2.</w:t>
            </w:r>
            <w:r w:rsidRPr="00050447">
              <w:rPr>
                <w:rFonts w:ascii="Times New Roman" w:eastAsiaTheme="minorEastAsia" w:hAnsi="Times New Roman" w:cs="Times New Roman"/>
                <w:noProof/>
                <w:kern w:val="0"/>
                <w:lang w:val="en-GB" w:eastAsia="en-GB"/>
              </w:rPr>
              <w:tab/>
            </w:r>
            <w:r w:rsidRPr="00050447">
              <w:rPr>
                <w:rStyle w:val="Hyperlink"/>
                <w:rFonts w:ascii="Times New Roman" w:hAnsi="Times New Roman" w:cs="Times New Roman"/>
                <w:b/>
                <w:bCs/>
                <w:noProof/>
                <w:lang w:eastAsia="fr-FR"/>
              </w:rPr>
              <w:t>Evaluation de l’importance de l’impact</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_Toc240195176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60</w:t>
            </w:r>
            <w:r w:rsidRPr="00050447">
              <w:rPr>
                <w:rFonts w:ascii="Times New Roman" w:hAnsi="Times New Roman" w:cs="Times New Roman"/>
                <w:noProof/>
                <w:webHidden/>
              </w:rPr>
              <w:fldChar w:fldCharType="end"/>
            </w:r>
          </w:hyperlink>
        </w:p>
        <w:p w14:paraId="261EBBCC" w14:textId="679CCE3E" w:rsidR="00050447" w:rsidRPr="00050447" w:rsidRDefault="00050447">
          <w:pPr>
            <w:pStyle w:val="TOC1"/>
            <w:tabs>
              <w:tab w:val="left" w:pos="784"/>
              <w:tab w:val="right" w:leader="dot" w:pos="9736"/>
            </w:tabs>
            <w:rPr>
              <w:rFonts w:ascii="Times New Roman" w:eastAsiaTheme="minorEastAsia" w:hAnsi="Times New Roman" w:cs="Times New Roman"/>
              <w:noProof/>
              <w:kern w:val="0"/>
              <w:lang w:val="en-GB" w:eastAsia="en-GB"/>
            </w:rPr>
          </w:pPr>
          <w:hyperlink w:anchor="_Toc240195177" w:history="1">
            <w:r w:rsidRPr="00050447">
              <w:rPr>
                <w:rStyle w:val="Hyperlink"/>
                <w:rFonts w:ascii="Times New Roman" w:hAnsi="Times New Roman" w:cs="Times New Roman"/>
                <w:b/>
                <w:bCs/>
                <w:noProof/>
                <w:lang w:eastAsia="fr-FR"/>
              </w:rPr>
              <w:t>6.1.3.</w:t>
            </w:r>
            <w:r w:rsidRPr="00050447">
              <w:rPr>
                <w:rFonts w:ascii="Times New Roman" w:eastAsiaTheme="minorEastAsia" w:hAnsi="Times New Roman" w:cs="Times New Roman"/>
                <w:noProof/>
                <w:kern w:val="0"/>
                <w:lang w:val="en-GB" w:eastAsia="en-GB"/>
              </w:rPr>
              <w:tab/>
            </w:r>
            <w:r w:rsidRPr="00050447">
              <w:rPr>
                <w:rStyle w:val="Hyperlink"/>
                <w:rFonts w:ascii="Times New Roman" w:hAnsi="Times New Roman" w:cs="Times New Roman"/>
                <w:b/>
                <w:bCs/>
                <w:noProof/>
                <w:lang w:eastAsia="fr-FR"/>
              </w:rPr>
              <w:t>Identification des impacts</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_Toc240195177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62</w:t>
            </w:r>
            <w:r w:rsidRPr="00050447">
              <w:rPr>
                <w:rFonts w:ascii="Times New Roman" w:hAnsi="Times New Roman" w:cs="Times New Roman"/>
                <w:noProof/>
                <w:webHidden/>
              </w:rPr>
              <w:fldChar w:fldCharType="end"/>
            </w:r>
          </w:hyperlink>
        </w:p>
        <w:p w14:paraId="04175795" w14:textId="50E449A3" w:rsidR="00050447" w:rsidRPr="00050447" w:rsidRDefault="00050447">
          <w:pPr>
            <w:pStyle w:val="TOC1"/>
            <w:tabs>
              <w:tab w:val="left" w:pos="784"/>
              <w:tab w:val="right" w:leader="dot" w:pos="9736"/>
            </w:tabs>
            <w:rPr>
              <w:rFonts w:ascii="Times New Roman" w:eastAsiaTheme="minorEastAsia" w:hAnsi="Times New Roman" w:cs="Times New Roman"/>
              <w:noProof/>
              <w:kern w:val="0"/>
              <w:lang w:val="en-GB" w:eastAsia="en-GB"/>
            </w:rPr>
          </w:pPr>
          <w:hyperlink w:anchor="_Toc240195178" w:history="1">
            <w:r w:rsidRPr="00050447">
              <w:rPr>
                <w:rStyle w:val="Hyperlink"/>
                <w:rFonts w:ascii="Times New Roman" w:hAnsi="Times New Roman" w:cs="Times New Roman"/>
                <w:b/>
                <w:bCs/>
                <w:noProof/>
                <w:lang w:eastAsia="fr-FR"/>
              </w:rPr>
              <w:t>6.2.</w:t>
            </w:r>
            <w:r w:rsidRPr="00050447">
              <w:rPr>
                <w:rFonts w:ascii="Times New Roman" w:eastAsiaTheme="minorEastAsia" w:hAnsi="Times New Roman" w:cs="Times New Roman"/>
                <w:noProof/>
                <w:kern w:val="0"/>
                <w:lang w:val="en-GB" w:eastAsia="en-GB"/>
              </w:rPr>
              <w:tab/>
            </w:r>
            <w:r w:rsidRPr="00050447">
              <w:rPr>
                <w:rStyle w:val="Hyperlink"/>
                <w:rFonts w:ascii="Times New Roman" w:hAnsi="Times New Roman" w:cs="Times New Roman"/>
                <w:b/>
                <w:bCs/>
                <w:noProof/>
                <w:lang w:eastAsia="fr-FR"/>
              </w:rPr>
              <w:t>IDENTIFICATION DES SOURCES D’IMPACTS</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_Toc240195178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63</w:t>
            </w:r>
            <w:r w:rsidRPr="00050447">
              <w:rPr>
                <w:rFonts w:ascii="Times New Roman" w:hAnsi="Times New Roman" w:cs="Times New Roman"/>
                <w:noProof/>
                <w:webHidden/>
              </w:rPr>
              <w:fldChar w:fldCharType="end"/>
            </w:r>
          </w:hyperlink>
        </w:p>
        <w:p w14:paraId="0E8793C6" w14:textId="5224F68C" w:rsidR="00050447" w:rsidRPr="00050447" w:rsidRDefault="00050447">
          <w:pPr>
            <w:pStyle w:val="TOC1"/>
            <w:tabs>
              <w:tab w:val="left" w:pos="784"/>
              <w:tab w:val="right" w:leader="dot" w:pos="9736"/>
            </w:tabs>
            <w:rPr>
              <w:rFonts w:ascii="Times New Roman" w:eastAsiaTheme="minorEastAsia" w:hAnsi="Times New Roman" w:cs="Times New Roman"/>
              <w:noProof/>
              <w:kern w:val="0"/>
              <w:lang w:val="en-GB" w:eastAsia="en-GB"/>
            </w:rPr>
          </w:pPr>
          <w:hyperlink w:anchor="_Toc240195179" w:history="1">
            <w:r w:rsidRPr="00050447">
              <w:rPr>
                <w:rStyle w:val="Hyperlink"/>
                <w:rFonts w:ascii="Times New Roman" w:hAnsi="Times New Roman" w:cs="Times New Roman"/>
                <w:b/>
                <w:bCs/>
                <w:noProof/>
                <w:lang w:eastAsia="fr-FR"/>
              </w:rPr>
              <w:t>6.2.1.</w:t>
            </w:r>
            <w:r w:rsidRPr="00050447">
              <w:rPr>
                <w:rFonts w:ascii="Times New Roman" w:eastAsiaTheme="minorEastAsia" w:hAnsi="Times New Roman" w:cs="Times New Roman"/>
                <w:noProof/>
                <w:kern w:val="0"/>
                <w:lang w:val="en-GB" w:eastAsia="en-GB"/>
              </w:rPr>
              <w:tab/>
            </w:r>
            <w:r w:rsidRPr="00050447">
              <w:rPr>
                <w:rStyle w:val="Hyperlink"/>
                <w:rFonts w:ascii="Times New Roman" w:hAnsi="Times New Roman" w:cs="Times New Roman"/>
                <w:b/>
                <w:bCs/>
                <w:noProof/>
                <w:lang w:eastAsia="fr-FR"/>
              </w:rPr>
              <w:t>Récepteurs d’impacts</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_Toc240195179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64</w:t>
            </w:r>
            <w:r w:rsidRPr="00050447">
              <w:rPr>
                <w:rFonts w:ascii="Times New Roman" w:hAnsi="Times New Roman" w:cs="Times New Roman"/>
                <w:noProof/>
                <w:webHidden/>
              </w:rPr>
              <w:fldChar w:fldCharType="end"/>
            </w:r>
          </w:hyperlink>
        </w:p>
        <w:p w14:paraId="023CBF97" w14:textId="635B76F9" w:rsidR="00050447" w:rsidRPr="00050447" w:rsidRDefault="00050447">
          <w:pPr>
            <w:pStyle w:val="TOC1"/>
            <w:tabs>
              <w:tab w:val="left" w:pos="784"/>
              <w:tab w:val="right" w:leader="dot" w:pos="9736"/>
            </w:tabs>
            <w:rPr>
              <w:rFonts w:ascii="Times New Roman" w:eastAsiaTheme="minorEastAsia" w:hAnsi="Times New Roman" w:cs="Times New Roman"/>
              <w:noProof/>
              <w:kern w:val="0"/>
              <w:lang w:val="en-GB" w:eastAsia="en-GB"/>
            </w:rPr>
          </w:pPr>
          <w:hyperlink w:anchor="_Toc240195180" w:history="1">
            <w:r w:rsidRPr="00050447">
              <w:rPr>
                <w:rStyle w:val="Hyperlink"/>
                <w:rFonts w:ascii="Times New Roman" w:hAnsi="Times New Roman" w:cs="Times New Roman"/>
                <w:b/>
                <w:bCs/>
                <w:noProof/>
                <w:lang w:eastAsia="fr-FR"/>
              </w:rPr>
              <w:t>6.2.2.</w:t>
            </w:r>
            <w:r w:rsidRPr="00050447">
              <w:rPr>
                <w:rFonts w:ascii="Times New Roman" w:eastAsiaTheme="minorEastAsia" w:hAnsi="Times New Roman" w:cs="Times New Roman"/>
                <w:noProof/>
                <w:kern w:val="0"/>
                <w:lang w:val="en-GB" w:eastAsia="en-GB"/>
              </w:rPr>
              <w:tab/>
            </w:r>
            <w:r w:rsidRPr="00050447">
              <w:rPr>
                <w:rStyle w:val="Hyperlink"/>
                <w:rFonts w:ascii="Times New Roman" w:hAnsi="Times New Roman" w:cs="Times New Roman"/>
                <w:b/>
                <w:bCs/>
                <w:noProof/>
                <w:lang w:eastAsia="fr-FR"/>
              </w:rPr>
              <w:t>Interrelation entre activités source d’impact et milieu récepteur</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_Toc240195180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64</w:t>
            </w:r>
            <w:r w:rsidRPr="00050447">
              <w:rPr>
                <w:rFonts w:ascii="Times New Roman" w:hAnsi="Times New Roman" w:cs="Times New Roman"/>
                <w:noProof/>
                <w:webHidden/>
              </w:rPr>
              <w:fldChar w:fldCharType="end"/>
            </w:r>
          </w:hyperlink>
        </w:p>
        <w:p w14:paraId="6F8EC138" w14:textId="39914505" w:rsidR="00050447" w:rsidRPr="00050447" w:rsidRDefault="00050447">
          <w:pPr>
            <w:pStyle w:val="TOC1"/>
            <w:tabs>
              <w:tab w:val="left" w:pos="784"/>
              <w:tab w:val="right" w:leader="dot" w:pos="9736"/>
            </w:tabs>
            <w:rPr>
              <w:rFonts w:ascii="Times New Roman" w:eastAsiaTheme="minorEastAsia" w:hAnsi="Times New Roman" w:cs="Times New Roman"/>
              <w:noProof/>
              <w:kern w:val="0"/>
              <w:lang w:val="en-GB" w:eastAsia="en-GB"/>
            </w:rPr>
          </w:pPr>
          <w:hyperlink w:anchor="_Toc240195181" w:history="1">
            <w:r w:rsidRPr="00050447">
              <w:rPr>
                <w:rStyle w:val="Hyperlink"/>
                <w:rFonts w:ascii="Times New Roman" w:hAnsi="Times New Roman" w:cs="Times New Roman"/>
                <w:b/>
                <w:bCs/>
                <w:noProof/>
                <w:lang w:eastAsia="fr-FR"/>
              </w:rPr>
              <w:t>6.3.</w:t>
            </w:r>
            <w:r w:rsidRPr="00050447">
              <w:rPr>
                <w:rFonts w:ascii="Times New Roman" w:eastAsiaTheme="minorEastAsia" w:hAnsi="Times New Roman" w:cs="Times New Roman"/>
                <w:noProof/>
                <w:kern w:val="0"/>
                <w:lang w:val="en-GB" w:eastAsia="en-GB"/>
              </w:rPr>
              <w:tab/>
            </w:r>
            <w:r w:rsidRPr="00050447">
              <w:rPr>
                <w:rStyle w:val="Hyperlink"/>
                <w:rFonts w:ascii="Times New Roman" w:hAnsi="Times New Roman" w:cs="Times New Roman"/>
                <w:b/>
                <w:bCs/>
                <w:noProof/>
                <w:lang w:eastAsia="fr-FR"/>
              </w:rPr>
              <w:t>ANALYSE ET EVALUATION DES IMPACTS DES SOUS-PROJETS</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_Toc240195181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66</w:t>
            </w:r>
            <w:r w:rsidRPr="00050447">
              <w:rPr>
                <w:rFonts w:ascii="Times New Roman" w:hAnsi="Times New Roman" w:cs="Times New Roman"/>
                <w:noProof/>
                <w:webHidden/>
              </w:rPr>
              <w:fldChar w:fldCharType="end"/>
            </w:r>
          </w:hyperlink>
        </w:p>
        <w:p w14:paraId="5297787B" w14:textId="5F57E79B" w:rsidR="00050447" w:rsidRPr="00050447" w:rsidRDefault="00050447">
          <w:pPr>
            <w:pStyle w:val="TOC1"/>
            <w:tabs>
              <w:tab w:val="left" w:pos="784"/>
              <w:tab w:val="right" w:leader="dot" w:pos="9736"/>
            </w:tabs>
            <w:rPr>
              <w:rFonts w:ascii="Times New Roman" w:eastAsiaTheme="minorEastAsia" w:hAnsi="Times New Roman" w:cs="Times New Roman"/>
              <w:noProof/>
              <w:kern w:val="0"/>
              <w:lang w:val="en-GB" w:eastAsia="en-GB"/>
            </w:rPr>
          </w:pPr>
          <w:hyperlink w:anchor="_Toc240195182" w:history="1">
            <w:r w:rsidRPr="00050447">
              <w:rPr>
                <w:rStyle w:val="Hyperlink"/>
                <w:rFonts w:ascii="Times New Roman" w:hAnsi="Times New Roman" w:cs="Times New Roman"/>
                <w:b/>
                <w:bCs/>
                <w:noProof/>
                <w:lang w:eastAsia="fr-FR"/>
              </w:rPr>
              <w:t>6.3.1.</w:t>
            </w:r>
            <w:r w:rsidRPr="00050447">
              <w:rPr>
                <w:rFonts w:ascii="Times New Roman" w:eastAsiaTheme="minorEastAsia" w:hAnsi="Times New Roman" w:cs="Times New Roman"/>
                <w:noProof/>
                <w:kern w:val="0"/>
                <w:lang w:val="en-GB" w:eastAsia="en-GB"/>
              </w:rPr>
              <w:tab/>
            </w:r>
            <w:r w:rsidRPr="00050447">
              <w:rPr>
                <w:rStyle w:val="Hyperlink"/>
                <w:rFonts w:ascii="Times New Roman" w:hAnsi="Times New Roman" w:cs="Times New Roman"/>
                <w:b/>
                <w:bCs/>
                <w:noProof/>
                <w:lang w:eastAsia="fr-FR"/>
              </w:rPr>
              <w:t>Impacts sur le milieu physique</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_Toc240195182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66</w:t>
            </w:r>
            <w:r w:rsidRPr="00050447">
              <w:rPr>
                <w:rFonts w:ascii="Times New Roman" w:hAnsi="Times New Roman" w:cs="Times New Roman"/>
                <w:noProof/>
                <w:webHidden/>
              </w:rPr>
              <w:fldChar w:fldCharType="end"/>
            </w:r>
          </w:hyperlink>
        </w:p>
        <w:p w14:paraId="17F5F043" w14:textId="2BAA79AC" w:rsidR="00050447" w:rsidRPr="00050447" w:rsidRDefault="00050447">
          <w:pPr>
            <w:pStyle w:val="TOC3"/>
            <w:tabs>
              <w:tab w:val="left" w:pos="1540"/>
              <w:tab w:val="right" w:leader="dot" w:pos="9736"/>
            </w:tabs>
            <w:rPr>
              <w:rFonts w:ascii="Times New Roman" w:eastAsiaTheme="minorEastAsia" w:hAnsi="Times New Roman" w:cs="Times New Roman"/>
              <w:noProof/>
              <w:kern w:val="0"/>
              <w:lang w:val="en-GB" w:eastAsia="en-GB"/>
            </w:rPr>
          </w:pPr>
          <w:hyperlink w:anchor="_Toc240195183" w:history="1">
            <w:r w:rsidRPr="00050447">
              <w:rPr>
                <w:rStyle w:val="Hyperlink"/>
                <w:rFonts w:ascii="Times New Roman" w:hAnsi="Times New Roman" w:cs="Times New Roman"/>
                <w:noProof/>
              </w:rPr>
              <w:t>6.3.1.1.</w:t>
            </w:r>
            <w:r w:rsidRPr="00050447">
              <w:rPr>
                <w:rFonts w:ascii="Times New Roman" w:eastAsiaTheme="minorEastAsia" w:hAnsi="Times New Roman" w:cs="Times New Roman"/>
                <w:noProof/>
                <w:kern w:val="0"/>
                <w:lang w:val="en-GB" w:eastAsia="en-GB"/>
              </w:rPr>
              <w:tab/>
            </w:r>
            <w:r w:rsidRPr="00050447">
              <w:rPr>
                <w:rStyle w:val="Hyperlink"/>
                <w:rFonts w:ascii="Times New Roman" w:hAnsi="Times New Roman" w:cs="Times New Roman"/>
                <w:noProof/>
              </w:rPr>
              <w:t>Impact sur le milieu physique en phase de préparation/construction</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_Toc240195183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66</w:t>
            </w:r>
            <w:r w:rsidRPr="00050447">
              <w:rPr>
                <w:rFonts w:ascii="Times New Roman" w:hAnsi="Times New Roman" w:cs="Times New Roman"/>
                <w:noProof/>
                <w:webHidden/>
              </w:rPr>
              <w:fldChar w:fldCharType="end"/>
            </w:r>
          </w:hyperlink>
        </w:p>
        <w:p w14:paraId="510EEB31" w14:textId="3D6CBC5F" w:rsidR="00050447" w:rsidRPr="00050447" w:rsidRDefault="00050447">
          <w:pPr>
            <w:pStyle w:val="TOC3"/>
            <w:tabs>
              <w:tab w:val="left" w:pos="1540"/>
              <w:tab w:val="right" w:leader="dot" w:pos="9736"/>
            </w:tabs>
            <w:rPr>
              <w:rFonts w:ascii="Times New Roman" w:eastAsiaTheme="minorEastAsia" w:hAnsi="Times New Roman" w:cs="Times New Roman"/>
              <w:noProof/>
              <w:kern w:val="0"/>
              <w:lang w:val="en-GB" w:eastAsia="en-GB"/>
            </w:rPr>
          </w:pPr>
          <w:hyperlink w:anchor="_Toc240195184" w:history="1">
            <w:r w:rsidRPr="00050447">
              <w:rPr>
                <w:rStyle w:val="Hyperlink"/>
                <w:rFonts w:ascii="Times New Roman" w:hAnsi="Times New Roman" w:cs="Times New Roman"/>
                <w:noProof/>
              </w:rPr>
              <w:t>6.3.1.1.1.</w:t>
            </w:r>
            <w:r w:rsidRPr="00050447">
              <w:rPr>
                <w:rFonts w:ascii="Times New Roman" w:eastAsiaTheme="minorEastAsia" w:hAnsi="Times New Roman" w:cs="Times New Roman"/>
                <w:noProof/>
                <w:kern w:val="0"/>
                <w:lang w:val="en-GB" w:eastAsia="en-GB"/>
              </w:rPr>
              <w:tab/>
            </w:r>
            <w:r w:rsidRPr="00050447">
              <w:rPr>
                <w:rStyle w:val="Hyperlink"/>
                <w:rFonts w:ascii="Times New Roman" w:hAnsi="Times New Roman" w:cs="Times New Roman"/>
                <w:noProof/>
              </w:rPr>
              <w:t>Impact sur l’air</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_Toc240195184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66</w:t>
            </w:r>
            <w:r w:rsidRPr="00050447">
              <w:rPr>
                <w:rFonts w:ascii="Times New Roman" w:hAnsi="Times New Roman" w:cs="Times New Roman"/>
                <w:noProof/>
                <w:webHidden/>
              </w:rPr>
              <w:fldChar w:fldCharType="end"/>
            </w:r>
          </w:hyperlink>
        </w:p>
        <w:p w14:paraId="4461A120" w14:textId="49E2F54F" w:rsidR="00050447" w:rsidRPr="00050447" w:rsidRDefault="00050447">
          <w:pPr>
            <w:pStyle w:val="TOC3"/>
            <w:tabs>
              <w:tab w:val="left" w:pos="1540"/>
              <w:tab w:val="right" w:leader="dot" w:pos="9736"/>
            </w:tabs>
            <w:rPr>
              <w:rFonts w:ascii="Times New Roman" w:eastAsiaTheme="minorEastAsia" w:hAnsi="Times New Roman" w:cs="Times New Roman"/>
              <w:noProof/>
              <w:kern w:val="0"/>
              <w:lang w:val="en-GB" w:eastAsia="en-GB"/>
            </w:rPr>
          </w:pPr>
          <w:hyperlink w:anchor="_Toc240195185" w:history="1">
            <w:r w:rsidRPr="00050447">
              <w:rPr>
                <w:rStyle w:val="Hyperlink"/>
                <w:rFonts w:ascii="Times New Roman" w:hAnsi="Times New Roman" w:cs="Times New Roman"/>
                <w:noProof/>
              </w:rPr>
              <w:t>6.3.1.1.2.</w:t>
            </w:r>
            <w:r w:rsidRPr="00050447">
              <w:rPr>
                <w:rFonts w:ascii="Times New Roman" w:eastAsiaTheme="minorEastAsia" w:hAnsi="Times New Roman" w:cs="Times New Roman"/>
                <w:noProof/>
                <w:kern w:val="0"/>
                <w:lang w:val="en-GB" w:eastAsia="en-GB"/>
              </w:rPr>
              <w:tab/>
            </w:r>
            <w:r w:rsidRPr="00050447">
              <w:rPr>
                <w:rStyle w:val="Hyperlink"/>
                <w:rFonts w:ascii="Times New Roman" w:hAnsi="Times New Roman" w:cs="Times New Roman"/>
                <w:noProof/>
              </w:rPr>
              <w:t>Impact sur Ambiance sonore et vibration</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_Toc240195185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66</w:t>
            </w:r>
            <w:r w:rsidRPr="00050447">
              <w:rPr>
                <w:rFonts w:ascii="Times New Roman" w:hAnsi="Times New Roman" w:cs="Times New Roman"/>
                <w:noProof/>
                <w:webHidden/>
              </w:rPr>
              <w:fldChar w:fldCharType="end"/>
            </w:r>
          </w:hyperlink>
        </w:p>
        <w:p w14:paraId="706F18CC" w14:textId="7D4F8651" w:rsidR="00050447" w:rsidRPr="00050447" w:rsidRDefault="00050447">
          <w:pPr>
            <w:pStyle w:val="TOC3"/>
            <w:tabs>
              <w:tab w:val="left" w:pos="1540"/>
              <w:tab w:val="right" w:leader="dot" w:pos="9736"/>
            </w:tabs>
            <w:rPr>
              <w:rFonts w:ascii="Times New Roman" w:eastAsiaTheme="minorEastAsia" w:hAnsi="Times New Roman" w:cs="Times New Roman"/>
              <w:noProof/>
              <w:kern w:val="0"/>
              <w:lang w:val="en-GB" w:eastAsia="en-GB"/>
            </w:rPr>
          </w:pPr>
          <w:hyperlink w:anchor="_Toc240195186" w:history="1">
            <w:r w:rsidRPr="00050447">
              <w:rPr>
                <w:rStyle w:val="Hyperlink"/>
                <w:rFonts w:ascii="Times New Roman" w:hAnsi="Times New Roman" w:cs="Times New Roman"/>
                <w:noProof/>
              </w:rPr>
              <w:t>6.3.1.1.3.</w:t>
            </w:r>
            <w:r w:rsidRPr="00050447">
              <w:rPr>
                <w:rFonts w:ascii="Times New Roman" w:eastAsiaTheme="minorEastAsia" w:hAnsi="Times New Roman" w:cs="Times New Roman"/>
                <w:noProof/>
                <w:kern w:val="0"/>
                <w:lang w:val="en-GB" w:eastAsia="en-GB"/>
              </w:rPr>
              <w:tab/>
            </w:r>
            <w:r w:rsidRPr="00050447">
              <w:rPr>
                <w:rStyle w:val="Hyperlink"/>
                <w:rFonts w:ascii="Times New Roman" w:hAnsi="Times New Roman" w:cs="Times New Roman"/>
                <w:noProof/>
              </w:rPr>
              <w:t>Impact sur le Sol</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_Toc240195186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67</w:t>
            </w:r>
            <w:r w:rsidRPr="00050447">
              <w:rPr>
                <w:rFonts w:ascii="Times New Roman" w:hAnsi="Times New Roman" w:cs="Times New Roman"/>
                <w:noProof/>
                <w:webHidden/>
              </w:rPr>
              <w:fldChar w:fldCharType="end"/>
            </w:r>
          </w:hyperlink>
        </w:p>
        <w:p w14:paraId="71173195" w14:textId="353AD792" w:rsidR="00050447" w:rsidRPr="00050447" w:rsidRDefault="00050447">
          <w:pPr>
            <w:pStyle w:val="TOC3"/>
            <w:tabs>
              <w:tab w:val="left" w:pos="1540"/>
              <w:tab w:val="right" w:leader="dot" w:pos="9736"/>
            </w:tabs>
            <w:rPr>
              <w:rFonts w:ascii="Times New Roman" w:eastAsiaTheme="minorEastAsia" w:hAnsi="Times New Roman" w:cs="Times New Roman"/>
              <w:noProof/>
              <w:kern w:val="0"/>
              <w:lang w:val="en-GB" w:eastAsia="en-GB"/>
            </w:rPr>
          </w:pPr>
          <w:hyperlink w:anchor="_Toc240195187" w:history="1">
            <w:r w:rsidRPr="00050447">
              <w:rPr>
                <w:rStyle w:val="Hyperlink"/>
                <w:rFonts w:ascii="Times New Roman" w:hAnsi="Times New Roman" w:cs="Times New Roman"/>
                <w:noProof/>
              </w:rPr>
              <w:t>6.3.1.1.4.</w:t>
            </w:r>
            <w:r w:rsidRPr="00050447">
              <w:rPr>
                <w:rFonts w:ascii="Times New Roman" w:eastAsiaTheme="minorEastAsia" w:hAnsi="Times New Roman" w:cs="Times New Roman"/>
                <w:noProof/>
                <w:kern w:val="0"/>
                <w:lang w:val="en-GB" w:eastAsia="en-GB"/>
              </w:rPr>
              <w:tab/>
            </w:r>
            <w:r w:rsidRPr="00050447">
              <w:rPr>
                <w:rStyle w:val="Hyperlink"/>
                <w:rFonts w:ascii="Times New Roman" w:hAnsi="Times New Roman" w:cs="Times New Roman"/>
                <w:noProof/>
              </w:rPr>
              <w:t>Impact sur les eaux de surface et sédiments et des eaux souterraines</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_Toc240195187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68</w:t>
            </w:r>
            <w:r w:rsidRPr="00050447">
              <w:rPr>
                <w:rFonts w:ascii="Times New Roman" w:hAnsi="Times New Roman" w:cs="Times New Roman"/>
                <w:noProof/>
                <w:webHidden/>
              </w:rPr>
              <w:fldChar w:fldCharType="end"/>
            </w:r>
          </w:hyperlink>
        </w:p>
        <w:p w14:paraId="21D61B7D" w14:textId="6D5F2062" w:rsidR="00050447" w:rsidRPr="00050447" w:rsidRDefault="00050447">
          <w:pPr>
            <w:pStyle w:val="TOC3"/>
            <w:tabs>
              <w:tab w:val="left" w:pos="1540"/>
              <w:tab w:val="right" w:leader="dot" w:pos="9736"/>
            </w:tabs>
            <w:rPr>
              <w:rFonts w:ascii="Times New Roman" w:eastAsiaTheme="minorEastAsia" w:hAnsi="Times New Roman" w:cs="Times New Roman"/>
              <w:noProof/>
              <w:kern w:val="0"/>
              <w:lang w:val="en-GB" w:eastAsia="en-GB"/>
            </w:rPr>
          </w:pPr>
          <w:hyperlink w:anchor="_Toc240195188" w:history="1">
            <w:r w:rsidRPr="00050447">
              <w:rPr>
                <w:rStyle w:val="Hyperlink"/>
                <w:rFonts w:ascii="Times New Roman" w:hAnsi="Times New Roman" w:cs="Times New Roman"/>
                <w:noProof/>
              </w:rPr>
              <w:t>6.3.1.1.5.</w:t>
            </w:r>
            <w:r w:rsidRPr="00050447">
              <w:rPr>
                <w:rFonts w:ascii="Times New Roman" w:eastAsiaTheme="minorEastAsia" w:hAnsi="Times New Roman" w:cs="Times New Roman"/>
                <w:noProof/>
                <w:kern w:val="0"/>
                <w:lang w:val="en-GB" w:eastAsia="en-GB"/>
              </w:rPr>
              <w:tab/>
            </w:r>
            <w:r w:rsidRPr="00050447">
              <w:rPr>
                <w:rStyle w:val="Hyperlink"/>
                <w:rFonts w:ascii="Times New Roman" w:hAnsi="Times New Roman" w:cs="Times New Roman"/>
                <w:noProof/>
              </w:rPr>
              <w:t>Impact sur le paysage</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_Toc240195188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69</w:t>
            </w:r>
            <w:r w:rsidRPr="00050447">
              <w:rPr>
                <w:rFonts w:ascii="Times New Roman" w:hAnsi="Times New Roman" w:cs="Times New Roman"/>
                <w:noProof/>
                <w:webHidden/>
              </w:rPr>
              <w:fldChar w:fldCharType="end"/>
            </w:r>
          </w:hyperlink>
        </w:p>
        <w:p w14:paraId="2DE955B7" w14:textId="6DAFB8BA" w:rsidR="00050447" w:rsidRPr="00050447" w:rsidRDefault="00050447">
          <w:pPr>
            <w:pStyle w:val="TOC3"/>
            <w:tabs>
              <w:tab w:val="left" w:pos="1540"/>
              <w:tab w:val="right" w:leader="dot" w:pos="9736"/>
            </w:tabs>
            <w:rPr>
              <w:rFonts w:ascii="Times New Roman" w:eastAsiaTheme="minorEastAsia" w:hAnsi="Times New Roman" w:cs="Times New Roman"/>
              <w:noProof/>
              <w:kern w:val="0"/>
              <w:lang w:val="en-GB" w:eastAsia="en-GB"/>
            </w:rPr>
          </w:pPr>
          <w:hyperlink w:anchor="_Toc240195189" w:history="1">
            <w:r w:rsidRPr="00050447">
              <w:rPr>
                <w:rStyle w:val="Hyperlink"/>
                <w:rFonts w:ascii="Times New Roman" w:hAnsi="Times New Roman" w:cs="Times New Roman"/>
                <w:noProof/>
              </w:rPr>
              <w:t>6.3.1.2.</w:t>
            </w:r>
            <w:r w:rsidRPr="00050447">
              <w:rPr>
                <w:rFonts w:ascii="Times New Roman" w:eastAsiaTheme="minorEastAsia" w:hAnsi="Times New Roman" w:cs="Times New Roman"/>
                <w:noProof/>
                <w:kern w:val="0"/>
                <w:lang w:val="en-GB" w:eastAsia="en-GB"/>
              </w:rPr>
              <w:tab/>
            </w:r>
            <w:r w:rsidRPr="00050447">
              <w:rPr>
                <w:rStyle w:val="Hyperlink"/>
                <w:rFonts w:ascii="Times New Roman" w:hAnsi="Times New Roman" w:cs="Times New Roman"/>
                <w:noProof/>
              </w:rPr>
              <w:t>Impact sur le milieu physique en phase d’exploitation</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_Toc240195189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69</w:t>
            </w:r>
            <w:r w:rsidRPr="00050447">
              <w:rPr>
                <w:rFonts w:ascii="Times New Roman" w:hAnsi="Times New Roman" w:cs="Times New Roman"/>
                <w:noProof/>
                <w:webHidden/>
              </w:rPr>
              <w:fldChar w:fldCharType="end"/>
            </w:r>
          </w:hyperlink>
        </w:p>
        <w:p w14:paraId="6B8A1602" w14:textId="46882200" w:rsidR="00050447" w:rsidRPr="00050447" w:rsidRDefault="00050447">
          <w:pPr>
            <w:pStyle w:val="TOC3"/>
            <w:tabs>
              <w:tab w:val="left" w:pos="1540"/>
              <w:tab w:val="right" w:leader="dot" w:pos="9736"/>
            </w:tabs>
            <w:rPr>
              <w:rFonts w:ascii="Times New Roman" w:eastAsiaTheme="minorEastAsia" w:hAnsi="Times New Roman" w:cs="Times New Roman"/>
              <w:noProof/>
              <w:kern w:val="0"/>
              <w:lang w:val="en-GB" w:eastAsia="en-GB"/>
            </w:rPr>
          </w:pPr>
          <w:hyperlink w:anchor="_Toc240195190" w:history="1">
            <w:r w:rsidRPr="00050447">
              <w:rPr>
                <w:rStyle w:val="Hyperlink"/>
                <w:rFonts w:ascii="Times New Roman" w:hAnsi="Times New Roman" w:cs="Times New Roman"/>
                <w:noProof/>
              </w:rPr>
              <w:t>6.3.1.2.1.</w:t>
            </w:r>
            <w:r w:rsidRPr="00050447">
              <w:rPr>
                <w:rFonts w:ascii="Times New Roman" w:eastAsiaTheme="minorEastAsia" w:hAnsi="Times New Roman" w:cs="Times New Roman"/>
                <w:noProof/>
                <w:kern w:val="0"/>
                <w:lang w:val="en-GB" w:eastAsia="en-GB"/>
              </w:rPr>
              <w:tab/>
            </w:r>
            <w:r w:rsidRPr="00050447">
              <w:rPr>
                <w:rStyle w:val="Hyperlink"/>
                <w:rFonts w:ascii="Times New Roman" w:hAnsi="Times New Roman" w:cs="Times New Roman"/>
                <w:noProof/>
              </w:rPr>
              <w:t>Impact sur l’air</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_Toc240195190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69</w:t>
            </w:r>
            <w:r w:rsidRPr="00050447">
              <w:rPr>
                <w:rFonts w:ascii="Times New Roman" w:hAnsi="Times New Roman" w:cs="Times New Roman"/>
                <w:noProof/>
                <w:webHidden/>
              </w:rPr>
              <w:fldChar w:fldCharType="end"/>
            </w:r>
          </w:hyperlink>
        </w:p>
        <w:p w14:paraId="2B7B4456" w14:textId="51FF01BA" w:rsidR="00050447" w:rsidRPr="00050447" w:rsidRDefault="00050447">
          <w:pPr>
            <w:pStyle w:val="TOC3"/>
            <w:tabs>
              <w:tab w:val="left" w:pos="1540"/>
              <w:tab w:val="right" w:leader="dot" w:pos="9736"/>
            </w:tabs>
            <w:rPr>
              <w:rFonts w:ascii="Times New Roman" w:eastAsiaTheme="minorEastAsia" w:hAnsi="Times New Roman" w:cs="Times New Roman"/>
              <w:noProof/>
              <w:kern w:val="0"/>
              <w:lang w:val="en-GB" w:eastAsia="en-GB"/>
            </w:rPr>
          </w:pPr>
          <w:hyperlink w:anchor="_Toc240195191" w:history="1">
            <w:r w:rsidRPr="00050447">
              <w:rPr>
                <w:rStyle w:val="Hyperlink"/>
                <w:rFonts w:ascii="Times New Roman" w:hAnsi="Times New Roman" w:cs="Times New Roman"/>
                <w:noProof/>
              </w:rPr>
              <w:t>6.3.1.2.2.</w:t>
            </w:r>
            <w:r w:rsidRPr="00050447">
              <w:rPr>
                <w:rFonts w:ascii="Times New Roman" w:eastAsiaTheme="minorEastAsia" w:hAnsi="Times New Roman" w:cs="Times New Roman"/>
                <w:noProof/>
                <w:kern w:val="0"/>
                <w:lang w:val="en-GB" w:eastAsia="en-GB"/>
              </w:rPr>
              <w:tab/>
            </w:r>
            <w:r w:rsidRPr="00050447">
              <w:rPr>
                <w:rStyle w:val="Hyperlink"/>
                <w:rFonts w:ascii="Times New Roman" w:hAnsi="Times New Roman" w:cs="Times New Roman"/>
                <w:noProof/>
              </w:rPr>
              <w:t>Impact sur Ambiance sonore et vibration</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_Toc240195191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70</w:t>
            </w:r>
            <w:r w:rsidRPr="00050447">
              <w:rPr>
                <w:rFonts w:ascii="Times New Roman" w:hAnsi="Times New Roman" w:cs="Times New Roman"/>
                <w:noProof/>
                <w:webHidden/>
              </w:rPr>
              <w:fldChar w:fldCharType="end"/>
            </w:r>
          </w:hyperlink>
        </w:p>
        <w:p w14:paraId="32F96997" w14:textId="3E6CCD74" w:rsidR="00050447" w:rsidRPr="00050447" w:rsidRDefault="00050447">
          <w:pPr>
            <w:pStyle w:val="TOC1"/>
            <w:tabs>
              <w:tab w:val="left" w:pos="784"/>
              <w:tab w:val="right" w:leader="dot" w:pos="9736"/>
            </w:tabs>
            <w:rPr>
              <w:rFonts w:ascii="Times New Roman" w:eastAsiaTheme="minorEastAsia" w:hAnsi="Times New Roman" w:cs="Times New Roman"/>
              <w:noProof/>
              <w:kern w:val="0"/>
              <w:lang w:val="en-GB" w:eastAsia="en-GB"/>
            </w:rPr>
          </w:pPr>
          <w:hyperlink w:anchor="_Toc240195192" w:history="1">
            <w:r w:rsidRPr="00050447">
              <w:rPr>
                <w:rStyle w:val="Hyperlink"/>
                <w:rFonts w:ascii="Times New Roman" w:hAnsi="Times New Roman" w:cs="Times New Roman"/>
                <w:b/>
                <w:bCs/>
                <w:noProof/>
                <w:lang w:eastAsia="fr-FR"/>
              </w:rPr>
              <w:t>6.3.2.</w:t>
            </w:r>
            <w:r w:rsidRPr="00050447">
              <w:rPr>
                <w:rFonts w:ascii="Times New Roman" w:eastAsiaTheme="minorEastAsia" w:hAnsi="Times New Roman" w:cs="Times New Roman"/>
                <w:noProof/>
                <w:kern w:val="0"/>
                <w:lang w:val="en-GB" w:eastAsia="en-GB"/>
              </w:rPr>
              <w:tab/>
            </w:r>
            <w:r w:rsidRPr="00050447">
              <w:rPr>
                <w:rStyle w:val="Hyperlink"/>
                <w:rFonts w:ascii="Times New Roman" w:hAnsi="Times New Roman" w:cs="Times New Roman"/>
                <w:b/>
                <w:bCs/>
                <w:noProof/>
                <w:lang w:eastAsia="fr-FR"/>
              </w:rPr>
              <w:t>Impacts sur le milieu biologique</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_Toc240195192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70</w:t>
            </w:r>
            <w:r w:rsidRPr="00050447">
              <w:rPr>
                <w:rFonts w:ascii="Times New Roman" w:hAnsi="Times New Roman" w:cs="Times New Roman"/>
                <w:noProof/>
                <w:webHidden/>
              </w:rPr>
              <w:fldChar w:fldCharType="end"/>
            </w:r>
          </w:hyperlink>
        </w:p>
        <w:p w14:paraId="2554913C" w14:textId="2661F8FA" w:rsidR="00050447" w:rsidRPr="00050447" w:rsidRDefault="00050447">
          <w:pPr>
            <w:pStyle w:val="TOC1"/>
            <w:tabs>
              <w:tab w:val="left" w:pos="1100"/>
              <w:tab w:val="right" w:leader="dot" w:pos="9736"/>
            </w:tabs>
            <w:rPr>
              <w:rFonts w:ascii="Times New Roman" w:eastAsiaTheme="minorEastAsia" w:hAnsi="Times New Roman" w:cs="Times New Roman"/>
              <w:noProof/>
              <w:kern w:val="0"/>
              <w:lang w:val="en-GB" w:eastAsia="en-GB"/>
            </w:rPr>
          </w:pPr>
          <w:hyperlink w:anchor="_Toc240195193" w:history="1">
            <w:r w:rsidRPr="00050447">
              <w:rPr>
                <w:rStyle w:val="Hyperlink"/>
                <w:rFonts w:ascii="Times New Roman" w:hAnsi="Times New Roman" w:cs="Times New Roman"/>
                <w:b/>
                <w:bCs/>
                <w:noProof/>
                <w:lang w:eastAsia="fr-FR"/>
              </w:rPr>
              <w:t>6.3.2.1.</w:t>
            </w:r>
            <w:r w:rsidRPr="00050447">
              <w:rPr>
                <w:rFonts w:ascii="Times New Roman" w:eastAsiaTheme="minorEastAsia" w:hAnsi="Times New Roman" w:cs="Times New Roman"/>
                <w:noProof/>
                <w:kern w:val="0"/>
                <w:lang w:val="en-GB" w:eastAsia="en-GB"/>
              </w:rPr>
              <w:tab/>
            </w:r>
            <w:r w:rsidRPr="00050447">
              <w:rPr>
                <w:rStyle w:val="Hyperlink"/>
                <w:rFonts w:ascii="Times New Roman" w:hAnsi="Times New Roman" w:cs="Times New Roman"/>
                <w:b/>
                <w:bCs/>
                <w:noProof/>
                <w:lang w:eastAsia="fr-FR"/>
              </w:rPr>
              <w:t>Impact sur le milieu biologique en phase de préparation/construction</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_Toc240195193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70</w:t>
            </w:r>
            <w:r w:rsidRPr="00050447">
              <w:rPr>
                <w:rFonts w:ascii="Times New Roman" w:hAnsi="Times New Roman" w:cs="Times New Roman"/>
                <w:noProof/>
                <w:webHidden/>
              </w:rPr>
              <w:fldChar w:fldCharType="end"/>
            </w:r>
          </w:hyperlink>
        </w:p>
        <w:p w14:paraId="38547A4C" w14:textId="40F83099" w:rsidR="00050447" w:rsidRPr="00050447" w:rsidRDefault="00050447">
          <w:pPr>
            <w:pStyle w:val="TOC1"/>
            <w:tabs>
              <w:tab w:val="left" w:pos="1100"/>
              <w:tab w:val="right" w:leader="dot" w:pos="9736"/>
            </w:tabs>
            <w:rPr>
              <w:rFonts w:ascii="Times New Roman" w:eastAsiaTheme="minorEastAsia" w:hAnsi="Times New Roman" w:cs="Times New Roman"/>
              <w:noProof/>
              <w:kern w:val="0"/>
              <w:lang w:val="en-GB" w:eastAsia="en-GB"/>
            </w:rPr>
          </w:pPr>
          <w:hyperlink w:anchor="_Toc240195194" w:history="1">
            <w:r w:rsidRPr="00050447">
              <w:rPr>
                <w:rStyle w:val="Hyperlink"/>
                <w:rFonts w:ascii="Times New Roman" w:hAnsi="Times New Roman" w:cs="Times New Roman"/>
                <w:bCs/>
                <w:noProof/>
                <w:lang w:eastAsia="fr-FR"/>
              </w:rPr>
              <w:t>6.3.2.1.1.</w:t>
            </w:r>
            <w:r w:rsidRPr="00050447">
              <w:rPr>
                <w:rFonts w:ascii="Times New Roman" w:eastAsiaTheme="minorEastAsia" w:hAnsi="Times New Roman" w:cs="Times New Roman"/>
                <w:noProof/>
                <w:kern w:val="0"/>
                <w:lang w:val="en-GB" w:eastAsia="en-GB"/>
              </w:rPr>
              <w:tab/>
            </w:r>
            <w:r w:rsidRPr="00050447">
              <w:rPr>
                <w:rStyle w:val="Hyperlink"/>
                <w:rFonts w:ascii="Times New Roman" w:hAnsi="Times New Roman" w:cs="Times New Roman"/>
                <w:bCs/>
                <w:noProof/>
                <w:lang w:eastAsia="fr-FR"/>
              </w:rPr>
              <w:t>Impact sur la végétation</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_Toc240195194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70</w:t>
            </w:r>
            <w:r w:rsidRPr="00050447">
              <w:rPr>
                <w:rFonts w:ascii="Times New Roman" w:hAnsi="Times New Roman" w:cs="Times New Roman"/>
                <w:noProof/>
                <w:webHidden/>
              </w:rPr>
              <w:fldChar w:fldCharType="end"/>
            </w:r>
          </w:hyperlink>
        </w:p>
        <w:p w14:paraId="1BE484BC" w14:textId="03DD7409" w:rsidR="00050447" w:rsidRPr="00050447" w:rsidRDefault="00050447">
          <w:pPr>
            <w:pStyle w:val="TOC1"/>
            <w:tabs>
              <w:tab w:val="left" w:pos="1100"/>
              <w:tab w:val="right" w:leader="dot" w:pos="9736"/>
            </w:tabs>
            <w:rPr>
              <w:rFonts w:ascii="Times New Roman" w:eastAsiaTheme="minorEastAsia" w:hAnsi="Times New Roman" w:cs="Times New Roman"/>
              <w:noProof/>
              <w:kern w:val="0"/>
              <w:lang w:val="en-GB" w:eastAsia="en-GB"/>
            </w:rPr>
          </w:pPr>
          <w:hyperlink w:anchor="_Toc240195195" w:history="1">
            <w:r w:rsidRPr="00050447">
              <w:rPr>
                <w:rStyle w:val="Hyperlink"/>
                <w:rFonts w:ascii="Times New Roman" w:hAnsi="Times New Roman" w:cs="Times New Roman"/>
                <w:bCs/>
                <w:noProof/>
                <w:lang w:eastAsia="fr-FR"/>
              </w:rPr>
              <w:t>6.3.2.1.2.</w:t>
            </w:r>
            <w:r w:rsidRPr="00050447">
              <w:rPr>
                <w:rFonts w:ascii="Times New Roman" w:eastAsiaTheme="minorEastAsia" w:hAnsi="Times New Roman" w:cs="Times New Roman"/>
                <w:noProof/>
                <w:kern w:val="0"/>
                <w:lang w:val="en-GB" w:eastAsia="en-GB"/>
              </w:rPr>
              <w:tab/>
            </w:r>
            <w:r w:rsidRPr="00050447">
              <w:rPr>
                <w:rStyle w:val="Hyperlink"/>
                <w:rFonts w:ascii="Times New Roman" w:hAnsi="Times New Roman" w:cs="Times New Roman"/>
                <w:bCs/>
                <w:noProof/>
                <w:lang w:eastAsia="fr-FR"/>
              </w:rPr>
              <w:t>Impact sur la faune</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_Toc240195195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71</w:t>
            </w:r>
            <w:r w:rsidRPr="00050447">
              <w:rPr>
                <w:rFonts w:ascii="Times New Roman" w:hAnsi="Times New Roman" w:cs="Times New Roman"/>
                <w:noProof/>
                <w:webHidden/>
              </w:rPr>
              <w:fldChar w:fldCharType="end"/>
            </w:r>
          </w:hyperlink>
        </w:p>
        <w:p w14:paraId="28C4F2F2" w14:textId="5122CB00" w:rsidR="00050447" w:rsidRPr="00050447" w:rsidRDefault="00050447">
          <w:pPr>
            <w:pStyle w:val="TOC1"/>
            <w:tabs>
              <w:tab w:val="left" w:pos="784"/>
              <w:tab w:val="right" w:leader="dot" w:pos="9736"/>
            </w:tabs>
            <w:rPr>
              <w:rFonts w:ascii="Times New Roman" w:eastAsiaTheme="minorEastAsia" w:hAnsi="Times New Roman" w:cs="Times New Roman"/>
              <w:noProof/>
              <w:kern w:val="0"/>
              <w:lang w:val="en-GB" w:eastAsia="en-GB"/>
            </w:rPr>
          </w:pPr>
          <w:hyperlink w:anchor="_Toc240195196" w:history="1">
            <w:r w:rsidRPr="00050447">
              <w:rPr>
                <w:rStyle w:val="Hyperlink"/>
                <w:rFonts w:ascii="Times New Roman" w:hAnsi="Times New Roman" w:cs="Times New Roman"/>
                <w:b/>
                <w:bCs/>
                <w:noProof/>
                <w:lang w:eastAsia="fr-FR"/>
              </w:rPr>
              <w:t>6.3.3.</w:t>
            </w:r>
            <w:r w:rsidRPr="00050447">
              <w:rPr>
                <w:rFonts w:ascii="Times New Roman" w:eastAsiaTheme="minorEastAsia" w:hAnsi="Times New Roman" w:cs="Times New Roman"/>
                <w:noProof/>
                <w:kern w:val="0"/>
                <w:lang w:val="en-GB" w:eastAsia="en-GB"/>
              </w:rPr>
              <w:tab/>
            </w:r>
            <w:r w:rsidRPr="00050447">
              <w:rPr>
                <w:rStyle w:val="Hyperlink"/>
                <w:rFonts w:ascii="Times New Roman" w:hAnsi="Times New Roman" w:cs="Times New Roman"/>
                <w:b/>
                <w:bCs/>
                <w:noProof/>
                <w:lang w:eastAsia="fr-FR"/>
              </w:rPr>
              <w:t>Impacts sur le milieu humain</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_Toc240195196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71</w:t>
            </w:r>
            <w:r w:rsidRPr="00050447">
              <w:rPr>
                <w:rFonts w:ascii="Times New Roman" w:hAnsi="Times New Roman" w:cs="Times New Roman"/>
                <w:noProof/>
                <w:webHidden/>
              </w:rPr>
              <w:fldChar w:fldCharType="end"/>
            </w:r>
          </w:hyperlink>
        </w:p>
        <w:p w14:paraId="26A8EECE" w14:textId="2CCD566A" w:rsidR="00050447" w:rsidRPr="00050447" w:rsidRDefault="00050447">
          <w:pPr>
            <w:pStyle w:val="TOC1"/>
            <w:tabs>
              <w:tab w:val="left" w:pos="1100"/>
              <w:tab w:val="right" w:leader="dot" w:pos="9736"/>
            </w:tabs>
            <w:rPr>
              <w:rFonts w:ascii="Times New Roman" w:eastAsiaTheme="minorEastAsia" w:hAnsi="Times New Roman" w:cs="Times New Roman"/>
              <w:noProof/>
              <w:kern w:val="0"/>
              <w:lang w:val="en-GB" w:eastAsia="en-GB"/>
            </w:rPr>
          </w:pPr>
          <w:hyperlink w:anchor="_Toc240195197" w:history="1">
            <w:r w:rsidRPr="00050447">
              <w:rPr>
                <w:rStyle w:val="Hyperlink"/>
                <w:rFonts w:ascii="Times New Roman" w:hAnsi="Times New Roman" w:cs="Times New Roman"/>
                <w:b/>
                <w:bCs/>
                <w:noProof/>
                <w:lang w:eastAsia="fr-FR"/>
              </w:rPr>
              <w:t>6.3.3.1.</w:t>
            </w:r>
            <w:r w:rsidRPr="00050447">
              <w:rPr>
                <w:rFonts w:ascii="Times New Roman" w:eastAsiaTheme="minorEastAsia" w:hAnsi="Times New Roman" w:cs="Times New Roman"/>
                <w:noProof/>
                <w:kern w:val="0"/>
                <w:lang w:val="en-GB" w:eastAsia="en-GB"/>
              </w:rPr>
              <w:tab/>
            </w:r>
            <w:r w:rsidRPr="00050447">
              <w:rPr>
                <w:rStyle w:val="Hyperlink"/>
                <w:rFonts w:ascii="Times New Roman" w:hAnsi="Times New Roman" w:cs="Times New Roman"/>
                <w:b/>
                <w:bCs/>
                <w:noProof/>
                <w:lang w:eastAsia="fr-FR"/>
              </w:rPr>
              <w:t>Impact sur le milieu humain en phase de préparation/construction</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_Toc240195197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71</w:t>
            </w:r>
            <w:r w:rsidRPr="00050447">
              <w:rPr>
                <w:rFonts w:ascii="Times New Roman" w:hAnsi="Times New Roman" w:cs="Times New Roman"/>
                <w:noProof/>
                <w:webHidden/>
              </w:rPr>
              <w:fldChar w:fldCharType="end"/>
            </w:r>
          </w:hyperlink>
        </w:p>
        <w:p w14:paraId="39DE13DA" w14:textId="3FD52661" w:rsidR="00050447" w:rsidRPr="00050447" w:rsidRDefault="00050447">
          <w:pPr>
            <w:pStyle w:val="TOC1"/>
            <w:tabs>
              <w:tab w:val="left" w:pos="1100"/>
              <w:tab w:val="right" w:leader="dot" w:pos="9736"/>
            </w:tabs>
            <w:rPr>
              <w:rFonts w:ascii="Times New Roman" w:eastAsiaTheme="minorEastAsia" w:hAnsi="Times New Roman" w:cs="Times New Roman"/>
              <w:noProof/>
              <w:kern w:val="0"/>
              <w:lang w:val="en-GB" w:eastAsia="en-GB"/>
            </w:rPr>
          </w:pPr>
          <w:hyperlink w:anchor="_Toc240195198" w:history="1">
            <w:r w:rsidRPr="00050447">
              <w:rPr>
                <w:rStyle w:val="Hyperlink"/>
                <w:rFonts w:ascii="Times New Roman" w:hAnsi="Times New Roman" w:cs="Times New Roman"/>
                <w:bCs/>
                <w:noProof/>
                <w:lang w:eastAsia="fr-FR"/>
              </w:rPr>
              <w:t>6.3.3.1.1.</w:t>
            </w:r>
            <w:r w:rsidRPr="00050447">
              <w:rPr>
                <w:rFonts w:ascii="Times New Roman" w:eastAsiaTheme="minorEastAsia" w:hAnsi="Times New Roman" w:cs="Times New Roman"/>
                <w:noProof/>
                <w:kern w:val="0"/>
                <w:lang w:val="en-GB" w:eastAsia="en-GB"/>
              </w:rPr>
              <w:tab/>
            </w:r>
            <w:r w:rsidRPr="00050447">
              <w:rPr>
                <w:rStyle w:val="Hyperlink"/>
                <w:rFonts w:ascii="Times New Roman" w:hAnsi="Times New Roman" w:cs="Times New Roman"/>
                <w:bCs/>
                <w:noProof/>
                <w:lang w:eastAsia="fr-FR"/>
              </w:rPr>
              <w:t>Impact sur l’emploi</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_Toc240195198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71</w:t>
            </w:r>
            <w:r w:rsidRPr="00050447">
              <w:rPr>
                <w:rFonts w:ascii="Times New Roman" w:hAnsi="Times New Roman" w:cs="Times New Roman"/>
                <w:noProof/>
                <w:webHidden/>
              </w:rPr>
              <w:fldChar w:fldCharType="end"/>
            </w:r>
          </w:hyperlink>
        </w:p>
        <w:p w14:paraId="17AC62D2" w14:textId="207A674D" w:rsidR="00050447" w:rsidRPr="00050447" w:rsidRDefault="00050447">
          <w:pPr>
            <w:pStyle w:val="TOC1"/>
            <w:tabs>
              <w:tab w:val="left" w:pos="1100"/>
              <w:tab w:val="right" w:leader="dot" w:pos="9736"/>
            </w:tabs>
            <w:rPr>
              <w:rFonts w:ascii="Times New Roman" w:eastAsiaTheme="minorEastAsia" w:hAnsi="Times New Roman" w:cs="Times New Roman"/>
              <w:noProof/>
              <w:kern w:val="0"/>
              <w:lang w:val="en-GB" w:eastAsia="en-GB"/>
            </w:rPr>
          </w:pPr>
          <w:hyperlink w:anchor="_Toc240195199" w:history="1">
            <w:r w:rsidRPr="00050447">
              <w:rPr>
                <w:rStyle w:val="Hyperlink"/>
                <w:rFonts w:ascii="Times New Roman" w:hAnsi="Times New Roman" w:cs="Times New Roman"/>
                <w:bCs/>
                <w:noProof/>
                <w:lang w:eastAsia="fr-FR"/>
              </w:rPr>
              <w:t>6.3.3.1.2.</w:t>
            </w:r>
            <w:r w:rsidRPr="00050447">
              <w:rPr>
                <w:rFonts w:ascii="Times New Roman" w:eastAsiaTheme="minorEastAsia" w:hAnsi="Times New Roman" w:cs="Times New Roman"/>
                <w:noProof/>
                <w:kern w:val="0"/>
                <w:lang w:val="en-GB" w:eastAsia="en-GB"/>
              </w:rPr>
              <w:tab/>
            </w:r>
            <w:r w:rsidRPr="00050447">
              <w:rPr>
                <w:rStyle w:val="Hyperlink"/>
                <w:rFonts w:ascii="Times New Roman" w:hAnsi="Times New Roman" w:cs="Times New Roman"/>
                <w:bCs/>
                <w:noProof/>
                <w:lang w:eastAsia="fr-FR"/>
              </w:rPr>
              <w:t>Impact sur l’économie locale, régionale et nationale</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_Toc240195199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72</w:t>
            </w:r>
            <w:r w:rsidRPr="00050447">
              <w:rPr>
                <w:rFonts w:ascii="Times New Roman" w:hAnsi="Times New Roman" w:cs="Times New Roman"/>
                <w:noProof/>
                <w:webHidden/>
              </w:rPr>
              <w:fldChar w:fldCharType="end"/>
            </w:r>
          </w:hyperlink>
        </w:p>
        <w:p w14:paraId="4B57D6D9" w14:textId="6698A8E7" w:rsidR="00050447" w:rsidRPr="00050447" w:rsidRDefault="00050447">
          <w:pPr>
            <w:pStyle w:val="TOC1"/>
            <w:tabs>
              <w:tab w:val="left" w:pos="1100"/>
              <w:tab w:val="right" w:leader="dot" w:pos="9736"/>
            </w:tabs>
            <w:rPr>
              <w:rFonts w:ascii="Times New Roman" w:eastAsiaTheme="minorEastAsia" w:hAnsi="Times New Roman" w:cs="Times New Roman"/>
              <w:noProof/>
              <w:kern w:val="0"/>
              <w:lang w:val="en-GB" w:eastAsia="en-GB"/>
            </w:rPr>
          </w:pPr>
          <w:hyperlink w:anchor="_Toc240195200" w:history="1">
            <w:r w:rsidRPr="00050447">
              <w:rPr>
                <w:rStyle w:val="Hyperlink"/>
                <w:rFonts w:ascii="Times New Roman" w:hAnsi="Times New Roman" w:cs="Times New Roman"/>
                <w:bCs/>
                <w:noProof/>
                <w:lang w:eastAsia="fr-FR"/>
              </w:rPr>
              <w:t>6.3.3.1.3.</w:t>
            </w:r>
            <w:r w:rsidRPr="00050447">
              <w:rPr>
                <w:rFonts w:ascii="Times New Roman" w:eastAsiaTheme="minorEastAsia" w:hAnsi="Times New Roman" w:cs="Times New Roman"/>
                <w:noProof/>
                <w:kern w:val="0"/>
                <w:lang w:val="en-GB" w:eastAsia="en-GB"/>
              </w:rPr>
              <w:tab/>
            </w:r>
            <w:r w:rsidRPr="00050447">
              <w:rPr>
                <w:rStyle w:val="Hyperlink"/>
                <w:rFonts w:ascii="Times New Roman" w:hAnsi="Times New Roman" w:cs="Times New Roman"/>
                <w:bCs/>
                <w:noProof/>
                <w:lang w:eastAsia="fr-FR"/>
              </w:rPr>
              <w:t>Santé et sécurité des communautés et des travailleurs</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_Toc240195200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72</w:t>
            </w:r>
            <w:r w:rsidRPr="00050447">
              <w:rPr>
                <w:rFonts w:ascii="Times New Roman" w:hAnsi="Times New Roman" w:cs="Times New Roman"/>
                <w:noProof/>
                <w:webHidden/>
              </w:rPr>
              <w:fldChar w:fldCharType="end"/>
            </w:r>
          </w:hyperlink>
        </w:p>
        <w:p w14:paraId="03DA2465" w14:textId="050281F2" w:rsidR="00050447" w:rsidRPr="00050447" w:rsidRDefault="00050447">
          <w:pPr>
            <w:pStyle w:val="TOC1"/>
            <w:tabs>
              <w:tab w:val="left" w:pos="1100"/>
              <w:tab w:val="right" w:leader="dot" w:pos="9736"/>
            </w:tabs>
            <w:rPr>
              <w:rFonts w:ascii="Times New Roman" w:eastAsiaTheme="minorEastAsia" w:hAnsi="Times New Roman" w:cs="Times New Roman"/>
              <w:noProof/>
              <w:kern w:val="0"/>
              <w:lang w:val="en-GB" w:eastAsia="en-GB"/>
            </w:rPr>
          </w:pPr>
          <w:hyperlink w:anchor="_Toc240195201" w:history="1">
            <w:r w:rsidRPr="00050447">
              <w:rPr>
                <w:rStyle w:val="Hyperlink"/>
                <w:rFonts w:ascii="Times New Roman" w:hAnsi="Times New Roman" w:cs="Times New Roman"/>
                <w:bCs/>
                <w:noProof/>
                <w:lang w:eastAsia="fr-FR"/>
              </w:rPr>
              <w:t>6.3.3.1.4.</w:t>
            </w:r>
            <w:r w:rsidRPr="00050447">
              <w:rPr>
                <w:rFonts w:ascii="Times New Roman" w:eastAsiaTheme="minorEastAsia" w:hAnsi="Times New Roman" w:cs="Times New Roman"/>
                <w:noProof/>
                <w:kern w:val="0"/>
                <w:lang w:val="en-GB" w:eastAsia="en-GB"/>
              </w:rPr>
              <w:tab/>
            </w:r>
            <w:r w:rsidRPr="00050447">
              <w:rPr>
                <w:rStyle w:val="Hyperlink"/>
                <w:rFonts w:ascii="Times New Roman" w:hAnsi="Times New Roman" w:cs="Times New Roman"/>
                <w:bCs/>
                <w:noProof/>
                <w:lang w:eastAsia="fr-FR"/>
              </w:rPr>
              <w:t>Impact sur le patrimoine culturel</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_Toc240195201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74</w:t>
            </w:r>
            <w:r w:rsidRPr="00050447">
              <w:rPr>
                <w:rFonts w:ascii="Times New Roman" w:hAnsi="Times New Roman" w:cs="Times New Roman"/>
                <w:noProof/>
                <w:webHidden/>
              </w:rPr>
              <w:fldChar w:fldCharType="end"/>
            </w:r>
          </w:hyperlink>
        </w:p>
        <w:p w14:paraId="62B2D6D5" w14:textId="525C56C7" w:rsidR="00050447" w:rsidRPr="00050447" w:rsidRDefault="00050447">
          <w:pPr>
            <w:pStyle w:val="TOC1"/>
            <w:tabs>
              <w:tab w:val="left" w:pos="1100"/>
              <w:tab w:val="right" w:leader="dot" w:pos="9736"/>
            </w:tabs>
            <w:rPr>
              <w:rFonts w:ascii="Times New Roman" w:eastAsiaTheme="minorEastAsia" w:hAnsi="Times New Roman" w:cs="Times New Roman"/>
              <w:noProof/>
              <w:kern w:val="0"/>
              <w:lang w:val="en-GB" w:eastAsia="en-GB"/>
            </w:rPr>
          </w:pPr>
          <w:hyperlink w:anchor="_Toc240195202" w:history="1">
            <w:r w:rsidRPr="00050447">
              <w:rPr>
                <w:rStyle w:val="Hyperlink"/>
                <w:rFonts w:ascii="Times New Roman" w:hAnsi="Times New Roman" w:cs="Times New Roman"/>
                <w:bCs/>
                <w:noProof/>
                <w:lang w:eastAsia="fr-FR"/>
              </w:rPr>
              <w:t>6.3.3.1.5.</w:t>
            </w:r>
            <w:r w:rsidRPr="00050447">
              <w:rPr>
                <w:rFonts w:ascii="Times New Roman" w:eastAsiaTheme="minorEastAsia" w:hAnsi="Times New Roman" w:cs="Times New Roman"/>
                <w:noProof/>
                <w:kern w:val="0"/>
                <w:lang w:val="en-GB" w:eastAsia="en-GB"/>
              </w:rPr>
              <w:tab/>
            </w:r>
            <w:r w:rsidRPr="00050447">
              <w:rPr>
                <w:rStyle w:val="Hyperlink"/>
                <w:rFonts w:ascii="Times New Roman" w:hAnsi="Times New Roman" w:cs="Times New Roman"/>
                <w:bCs/>
                <w:noProof/>
                <w:lang w:eastAsia="fr-FR"/>
              </w:rPr>
              <w:t>Impact sur l’organisation sociale et conflits</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_Toc240195202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75</w:t>
            </w:r>
            <w:r w:rsidRPr="00050447">
              <w:rPr>
                <w:rFonts w:ascii="Times New Roman" w:hAnsi="Times New Roman" w:cs="Times New Roman"/>
                <w:noProof/>
                <w:webHidden/>
              </w:rPr>
              <w:fldChar w:fldCharType="end"/>
            </w:r>
          </w:hyperlink>
        </w:p>
        <w:p w14:paraId="01E8A6AA" w14:textId="07DC8939" w:rsidR="00050447" w:rsidRPr="00050447" w:rsidRDefault="00050447">
          <w:pPr>
            <w:pStyle w:val="TOC1"/>
            <w:tabs>
              <w:tab w:val="left" w:pos="1100"/>
              <w:tab w:val="right" w:leader="dot" w:pos="9736"/>
            </w:tabs>
            <w:rPr>
              <w:rFonts w:ascii="Times New Roman" w:eastAsiaTheme="minorEastAsia" w:hAnsi="Times New Roman" w:cs="Times New Roman"/>
              <w:noProof/>
              <w:kern w:val="0"/>
              <w:lang w:val="en-GB" w:eastAsia="en-GB"/>
            </w:rPr>
          </w:pPr>
          <w:hyperlink w:anchor="_Toc240195203" w:history="1">
            <w:r w:rsidRPr="00050447">
              <w:rPr>
                <w:rStyle w:val="Hyperlink"/>
                <w:rFonts w:ascii="Times New Roman" w:hAnsi="Times New Roman" w:cs="Times New Roman"/>
                <w:b/>
                <w:bCs/>
                <w:noProof/>
                <w:lang w:eastAsia="fr-FR"/>
              </w:rPr>
              <w:t>6.3.3.2.</w:t>
            </w:r>
            <w:r w:rsidRPr="00050447">
              <w:rPr>
                <w:rFonts w:ascii="Times New Roman" w:eastAsiaTheme="minorEastAsia" w:hAnsi="Times New Roman" w:cs="Times New Roman"/>
                <w:noProof/>
                <w:kern w:val="0"/>
                <w:lang w:val="en-GB" w:eastAsia="en-GB"/>
              </w:rPr>
              <w:tab/>
            </w:r>
            <w:r w:rsidRPr="00050447">
              <w:rPr>
                <w:rStyle w:val="Hyperlink"/>
                <w:rFonts w:ascii="Times New Roman" w:hAnsi="Times New Roman" w:cs="Times New Roman"/>
                <w:b/>
                <w:bCs/>
                <w:noProof/>
                <w:lang w:eastAsia="fr-FR"/>
              </w:rPr>
              <w:t>Impact sur le milieu humain en phase d’exploitation</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_Toc240195203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75</w:t>
            </w:r>
            <w:r w:rsidRPr="00050447">
              <w:rPr>
                <w:rFonts w:ascii="Times New Roman" w:hAnsi="Times New Roman" w:cs="Times New Roman"/>
                <w:noProof/>
                <w:webHidden/>
              </w:rPr>
              <w:fldChar w:fldCharType="end"/>
            </w:r>
          </w:hyperlink>
        </w:p>
        <w:p w14:paraId="554E6FD8" w14:textId="01EA6326" w:rsidR="00050447" w:rsidRPr="00050447" w:rsidRDefault="00050447">
          <w:pPr>
            <w:pStyle w:val="TOC1"/>
            <w:tabs>
              <w:tab w:val="left" w:pos="1100"/>
              <w:tab w:val="right" w:leader="dot" w:pos="9736"/>
            </w:tabs>
            <w:rPr>
              <w:rFonts w:ascii="Times New Roman" w:eastAsiaTheme="minorEastAsia" w:hAnsi="Times New Roman" w:cs="Times New Roman"/>
              <w:noProof/>
              <w:kern w:val="0"/>
              <w:lang w:val="en-GB" w:eastAsia="en-GB"/>
            </w:rPr>
          </w:pPr>
          <w:hyperlink w:anchor="_Toc240195204" w:history="1">
            <w:r w:rsidRPr="00050447">
              <w:rPr>
                <w:rStyle w:val="Hyperlink"/>
                <w:rFonts w:ascii="Times New Roman" w:hAnsi="Times New Roman" w:cs="Times New Roman"/>
                <w:bCs/>
                <w:noProof/>
                <w:lang w:eastAsia="fr-FR"/>
              </w:rPr>
              <w:t>6.3.3.2.1.</w:t>
            </w:r>
            <w:r w:rsidRPr="00050447">
              <w:rPr>
                <w:rFonts w:ascii="Times New Roman" w:eastAsiaTheme="minorEastAsia" w:hAnsi="Times New Roman" w:cs="Times New Roman"/>
                <w:noProof/>
                <w:kern w:val="0"/>
                <w:lang w:val="en-GB" w:eastAsia="en-GB"/>
              </w:rPr>
              <w:tab/>
            </w:r>
            <w:r w:rsidRPr="00050447">
              <w:rPr>
                <w:rStyle w:val="Hyperlink"/>
                <w:rFonts w:ascii="Times New Roman" w:hAnsi="Times New Roman" w:cs="Times New Roman"/>
                <w:bCs/>
                <w:noProof/>
                <w:lang w:eastAsia="fr-FR"/>
              </w:rPr>
              <w:t>Impact sur l’économie locale, régionale et nationale</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_Toc240195204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75</w:t>
            </w:r>
            <w:r w:rsidRPr="00050447">
              <w:rPr>
                <w:rFonts w:ascii="Times New Roman" w:hAnsi="Times New Roman" w:cs="Times New Roman"/>
                <w:noProof/>
                <w:webHidden/>
              </w:rPr>
              <w:fldChar w:fldCharType="end"/>
            </w:r>
          </w:hyperlink>
        </w:p>
        <w:p w14:paraId="3D259221" w14:textId="66E27CD4" w:rsidR="00050447" w:rsidRPr="00050447" w:rsidRDefault="00050447">
          <w:pPr>
            <w:pStyle w:val="TOC1"/>
            <w:tabs>
              <w:tab w:val="left" w:pos="1100"/>
              <w:tab w:val="right" w:leader="dot" w:pos="9736"/>
            </w:tabs>
            <w:rPr>
              <w:rFonts w:ascii="Times New Roman" w:eastAsiaTheme="minorEastAsia" w:hAnsi="Times New Roman" w:cs="Times New Roman"/>
              <w:noProof/>
              <w:kern w:val="0"/>
              <w:lang w:val="en-GB" w:eastAsia="en-GB"/>
            </w:rPr>
          </w:pPr>
          <w:hyperlink w:anchor="_Toc240195205" w:history="1">
            <w:r w:rsidRPr="00050447">
              <w:rPr>
                <w:rStyle w:val="Hyperlink"/>
                <w:rFonts w:ascii="Times New Roman" w:hAnsi="Times New Roman" w:cs="Times New Roman"/>
                <w:bCs/>
                <w:noProof/>
                <w:lang w:eastAsia="fr-FR"/>
              </w:rPr>
              <w:t>6.3.3.2.2.</w:t>
            </w:r>
            <w:r w:rsidRPr="00050447">
              <w:rPr>
                <w:rFonts w:ascii="Times New Roman" w:eastAsiaTheme="minorEastAsia" w:hAnsi="Times New Roman" w:cs="Times New Roman"/>
                <w:noProof/>
                <w:kern w:val="0"/>
                <w:lang w:val="en-GB" w:eastAsia="en-GB"/>
              </w:rPr>
              <w:tab/>
            </w:r>
            <w:r w:rsidRPr="00050447">
              <w:rPr>
                <w:rStyle w:val="Hyperlink"/>
                <w:rFonts w:ascii="Times New Roman" w:hAnsi="Times New Roman" w:cs="Times New Roman"/>
                <w:bCs/>
                <w:noProof/>
                <w:lang w:eastAsia="fr-FR"/>
              </w:rPr>
              <w:t>Impact sur la santé sécurité des communautés</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_Toc240195205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76</w:t>
            </w:r>
            <w:r w:rsidRPr="00050447">
              <w:rPr>
                <w:rFonts w:ascii="Times New Roman" w:hAnsi="Times New Roman" w:cs="Times New Roman"/>
                <w:noProof/>
                <w:webHidden/>
              </w:rPr>
              <w:fldChar w:fldCharType="end"/>
            </w:r>
          </w:hyperlink>
        </w:p>
        <w:p w14:paraId="6563D29A" w14:textId="7E9B8E89" w:rsidR="00050447" w:rsidRPr="00050447" w:rsidRDefault="00050447">
          <w:pPr>
            <w:pStyle w:val="TOC1"/>
            <w:tabs>
              <w:tab w:val="left" w:pos="784"/>
              <w:tab w:val="right" w:leader="dot" w:pos="9736"/>
            </w:tabs>
            <w:rPr>
              <w:rFonts w:ascii="Times New Roman" w:eastAsiaTheme="minorEastAsia" w:hAnsi="Times New Roman" w:cs="Times New Roman"/>
              <w:noProof/>
              <w:kern w:val="0"/>
              <w:lang w:val="en-GB" w:eastAsia="en-GB"/>
            </w:rPr>
          </w:pPr>
          <w:hyperlink w:anchor="_Toc240195206" w:history="1">
            <w:r w:rsidRPr="00050447">
              <w:rPr>
                <w:rStyle w:val="Hyperlink"/>
                <w:rFonts w:ascii="Times New Roman" w:hAnsi="Times New Roman" w:cs="Times New Roman"/>
                <w:b/>
                <w:bCs/>
                <w:noProof/>
                <w:lang w:eastAsia="fr-FR"/>
              </w:rPr>
              <w:t>6.3.4.</w:t>
            </w:r>
            <w:r w:rsidRPr="00050447">
              <w:rPr>
                <w:rFonts w:ascii="Times New Roman" w:eastAsiaTheme="minorEastAsia" w:hAnsi="Times New Roman" w:cs="Times New Roman"/>
                <w:noProof/>
                <w:kern w:val="0"/>
                <w:lang w:val="en-GB" w:eastAsia="en-GB"/>
              </w:rPr>
              <w:tab/>
            </w:r>
            <w:r w:rsidRPr="00050447">
              <w:rPr>
                <w:rStyle w:val="Hyperlink"/>
                <w:rFonts w:ascii="Times New Roman" w:hAnsi="Times New Roman" w:cs="Times New Roman"/>
                <w:b/>
                <w:bCs/>
                <w:noProof/>
                <w:lang w:eastAsia="fr-FR"/>
              </w:rPr>
              <w:t>Synthèse de l’évaluation des impacts</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_Toc240195206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77</w:t>
            </w:r>
            <w:r w:rsidRPr="00050447">
              <w:rPr>
                <w:rFonts w:ascii="Times New Roman" w:hAnsi="Times New Roman" w:cs="Times New Roman"/>
                <w:noProof/>
                <w:webHidden/>
              </w:rPr>
              <w:fldChar w:fldCharType="end"/>
            </w:r>
          </w:hyperlink>
        </w:p>
        <w:p w14:paraId="41935D40" w14:textId="4E057A5D" w:rsidR="00050447" w:rsidRPr="00050447" w:rsidRDefault="00050447">
          <w:pPr>
            <w:pStyle w:val="TOC1"/>
            <w:tabs>
              <w:tab w:val="left" w:pos="784"/>
              <w:tab w:val="right" w:leader="dot" w:pos="9736"/>
            </w:tabs>
            <w:rPr>
              <w:rFonts w:ascii="Times New Roman" w:eastAsiaTheme="minorEastAsia" w:hAnsi="Times New Roman" w:cs="Times New Roman"/>
              <w:noProof/>
              <w:kern w:val="0"/>
              <w:lang w:val="en-GB" w:eastAsia="en-GB"/>
            </w:rPr>
          </w:pPr>
          <w:hyperlink w:anchor="_Toc240195207" w:history="1">
            <w:r w:rsidRPr="00050447">
              <w:rPr>
                <w:rStyle w:val="Hyperlink"/>
                <w:rFonts w:ascii="Times New Roman" w:eastAsia="Arial" w:hAnsi="Times New Roman" w:cs="Times New Roman"/>
                <w:b/>
                <w:bCs/>
                <w:noProof/>
                <w:lang w:eastAsia="fr-FR"/>
              </w:rPr>
              <w:t>VII.</w:t>
            </w:r>
            <w:r w:rsidRPr="00050447">
              <w:rPr>
                <w:rFonts w:ascii="Times New Roman" w:eastAsiaTheme="minorEastAsia" w:hAnsi="Times New Roman" w:cs="Times New Roman"/>
                <w:noProof/>
                <w:kern w:val="0"/>
                <w:lang w:val="en-GB" w:eastAsia="en-GB"/>
              </w:rPr>
              <w:tab/>
            </w:r>
            <w:r w:rsidRPr="00050447">
              <w:rPr>
                <w:rStyle w:val="Hyperlink"/>
                <w:rFonts w:ascii="Times New Roman" w:eastAsia="Times New Roman" w:hAnsi="Times New Roman" w:cs="Times New Roman"/>
                <w:b/>
                <w:bCs/>
                <w:noProof/>
                <w:lang w:eastAsia="fr-FR"/>
              </w:rPr>
              <w:t>PLAN DE GESTION ENVIRONNEMENTALE ET SOCIALE</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_Toc240195207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79</w:t>
            </w:r>
            <w:r w:rsidRPr="00050447">
              <w:rPr>
                <w:rFonts w:ascii="Times New Roman" w:hAnsi="Times New Roman" w:cs="Times New Roman"/>
                <w:noProof/>
                <w:webHidden/>
              </w:rPr>
              <w:fldChar w:fldCharType="end"/>
            </w:r>
          </w:hyperlink>
        </w:p>
        <w:p w14:paraId="4D6D2B07" w14:textId="1A0C007D" w:rsidR="00050447" w:rsidRPr="00050447" w:rsidRDefault="00050447">
          <w:pPr>
            <w:pStyle w:val="TOC1"/>
            <w:tabs>
              <w:tab w:val="left" w:pos="784"/>
              <w:tab w:val="right" w:leader="dot" w:pos="9736"/>
            </w:tabs>
            <w:rPr>
              <w:rFonts w:ascii="Times New Roman" w:eastAsiaTheme="minorEastAsia" w:hAnsi="Times New Roman" w:cs="Times New Roman"/>
              <w:noProof/>
              <w:kern w:val="0"/>
              <w:lang w:val="en-GB" w:eastAsia="en-GB"/>
            </w:rPr>
          </w:pPr>
          <w:hyperlink w:anchor="_Toc240195208" w:history="1">
            <w:r w:rsidRPr="00050447">
              <w:rPr>
                <w:rStyle w:val="Hyperlink"/>
                <w:rFonts w:ascii="Times New Roman" w:hAnsi="Times New Roman" w:cs="Times New Roman"/>
                <w:b/>
                <w:bCs/>
                <w:noProof/>
                <w:lang w:eastAsia="fr-FR"/>
              </w:rPr>
              <w:t>7.1.</w:t>
            </w:r>
            <w:r w:rsidRPr="00050447">
              <w:rPr>
                <w:rFonts w:ascii="Times New Roman" w:eastAsiaTheme="minorEastAsia" w:hAnsi="Times New Roman" w:cs="Times New Roman"/>
                <w:noProof/>
                <w:kern w:val="0"/>
                <w:lang w:val="en-GB" w:eastAsia="en-GB"/>
              </w:rPr>
              <w:tab/>
            </w:r>
            <w:r w:rsidRPr="00050447">
              <w:rPr>
                <w:rStyle w:val="Hyperlink"/>
                <w:rFonts w:ascii="Times New Roman" w:hAnsi="Times New Roman" w:cs="Times New Roman"/>
                <w:b/>
                <w:bCs/>
                <w:noProof/>
                <w:lang w:eastAsia="fr-FR"/>
              </w:rPr>
              <w:t>OBJECTIFS ET PORTEE DU PGES</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_Toc240195208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79</w:t>
            </w:r>
            <w:r w:rsidRPr="00050447">
              <w:rPr>
                <w:rFonts w:ascii="Times New Roman" w:hAnsi="Times New Roman" w:cs="Times New Roman"/>
                <w:noProof/>
                <w:webHidden/>
              </w:rPr>
              <w:fldChar w:fldCharType="end"/>
            </w:r>
          </w:hyperlink>
        </w:p>
        <w:p w14:paraId="70189005" w14:textId="628C553D" w:rsidR="00050447" w:rsidRPr="00050447" w:rsidRDefault="00050447">
          <w:pPr>
            <w:pStyle w:val="TOC1"/>
            <w:tabs>
              <w:tab w:val="left" w:pos="784"/>
              <w:tab w:val="right" w:leader="dot" w:pos="9736"/>
            </w:tabs>
            <w:rPr>
              <w:rFonts w:ascii="Times New Roman" w:eastAsiaTheme="minorEastAsia" w:hAnsi="Times New Roman" w:cs="Times New Roman"/>
              <w:noProof/>
              <w:kern w:val="0"/>
              <w:lang w:val="en-GB" w:eastAsia="en-GB"/>
            </w:rPr>
          </w:pPr>
          <w:hyperlink w:anchor="_Toc240195209" w:history="1">
            <w:r w:rsidRPr="00050447">
              <w:rPr>
                <w:rStyle w:val="Hyperlink"/>
                <w:rFonts w:ascii="Times New Roman" w:hAnsi="Times New Roman" w:cs="Times New Roman"/>
                <w:b/>
                <w:bCs/>
                <w:noProof/>
                <w:lang w:eastAsia="fr-FR"/>
              </w:rPr>
              <w:t>7.2.</w:t>
            </w:r>
            <w:r w:rsidRPr="00050447">
              <w:rPr>
                <w:rFonts w:ascii="Times New Roman" w:eastAsiaTheme="minorEastAsia" w:hAnsi="Times New Roman" w:cs="Times New Roman"/>
                <w:noProof/>
                <w:kern w:val="0"/>
                <w:lang w:val="en-GB" w:eastAsia="en-GB"/>
              </w:rPr>
              <w:tab/>
            </w:r>
            <w:r w:rsidRPr="00050447">
              <w:rPr>
                <w:rStyle w:val="Hyperlink"/>
                <w:rFonts w:ascii="Times New Roman" w:hAnsi="Times New Roman" w:cs="Times New Roman"/>
                <w:b/>
                <w:bCs/>
                <w:noProof/>
                <w:lang w:eastAsia="fr-FR"/>
              </w:rPr>
              <w:t>DESCRIPTION SYNTHETIQUE DU SOUS-PROJET</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_Toc240195209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80</w:t>
            </w:r>
            <w:r w:rsidRPr="00050447">
              <w:rPr>
                <w:rFonts w:ascii="Times New Roman" w:hAnsi="Times New Roman" w:cs="Times New Roman"/>
                <w:noProof/>
                <w:webHidden/>
              </w:rPr>
              <w:fldChar w:fldCharType="end"/>
            </w:r>
          </w:hyperlink>
        </w:p>
        <w:p w14:paraId="7959FFE8" w14:textId="3CFC4D7F" w:rsidR="00050447" w:rsidRPr="00050447" w:rsidRDefault="00050447">
          <w:pPr>
            <w:pStyle w:val="TOC1"/>
            <w:tabs>
              <w:tab w:val="left" w:pos="784"/>
              <w:tab w:val="right" w:leader="dot" w:pos="9736"/>
            </w:tabs>
            <w:rPr>
              <w:rFonts w:ascii="Times New Roman" w:eastAsiaTheme="minorEastAsia" w:hAnsi="Times New Roman" w:cs="Times New Roman"/>
              <w:noProof/>
              <w:kern w:val="0"/>
              <w:lang w:val="en-GB" w:eastAsia="en-GB"/>
            </w:rPr>
          </w:pPr>
          <w:hyperlink w:anchor="_Toc240195210" w:history="1">
            <w:r w:rsidRPr="00050447">
              <w:rPr>
                <w:rStyle w:val="Hyperlink"/>
                <w:rFonts w:ascii="Times New Roman" w:hAnsi="Times New Roman" w:cs="Times New Roman"/>
                <w:b/>
                <w:bCs/>
                <w:noProof/>
                <w:lang w:eastAsia="fr-FR"/>
              </w:rPr>
              <w:t>7.3.</w:t>
            </w:r>
            <w:r w:rsidRPr="00050447">
              <w:rPr>
                <w:rFonts w:ascii="Times New Roman" w:eastAsiaTheme="minorEastAsia" w:hAnsi="Times New Roman" w:cs="Times New Roman"/>
                <w:noProof/>
                <w:kern w:val="0"/>
                <w:lang w:val="en-GB" w:eastAsia="en-GB"/>
              </w:rPr>
              <w:tab/>
            </w:r>
            <w:r w:rsidRPr="00050447">
              <w:rPr>
                <w:rStyle w:val="Hyperlink"/>
                <w:rFonts w:ascii="Times New Roman" w:hAnsi="Times New Roman" w:cs="Times New Roman"/>
                <w:b/>
                <w:bCs/>
                <w:noProof/>
                <w:lang w:eastAsia="fr-FR"/>
              </w:rPr>
              <w:t>EXIGENCES APPLICABLES ET PRINCIPES DE GESTION E&amp;S</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_Toc240195210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80</w:t>
            </w:r>
            <w:r w:rsidRPr="00050447">
              <w:rPr>
                <w:rFonts w:ascii="Times New Roman" w:hAnsi="Times New Roman" w:cs="Times New Roman"/>
                <w:noProof/>
                <w:webHidden/>
              </w:rPr>
              <w:fldChar w:fldCharType="end"/>
            </w:r>
          </w:hyperlink>
        </w:p>
        <w:p w14:paraId="0CBB5D4C" w14:textId="4B1299DB" w:rsidR="00050447" w:rsidRPr="00050447" w:rsidRDefault="00050447">
          <w:pPr>
            <w:pStyle w:val="TOC1"/>
            <w:tabs>
              <w:tab w:val="left" w:pos="784"/>
              <w:tab w:val="right" w:leader="dot" w:pos="9736"/>
            </w:tabs>
            <w:rPr>
              <w:rFonts w:ascii="Times New Roman" w:eastAsiaTheme="minorEastAsia" w:hAnsi="Times New Roman" w:cs="Times New Roman"/>
              <w:noProof/>
              <w:kern w:val="0"/>
              <w:lang w:val="en-GB" w:eastAsia="en-GB"/>
            </w:rPr>
          </w:pPr>
          <w:hyperlink w:anchor="_Toc240195211" w:history="1">
            <w:r w:rsidRPr="00050447">
              <w:rPr>
                <w:rStyle w:val="Hyperlink"/>
                <w:rFonts w:ascii="Times New Roman" w:hAnsi="Times New Roman" w:cs="Times New Roman"/>
                <w:b/>
                <w:bCs/>
                <w:noProof/>
                <w:lang w:eastAsia="fr-FR"/>
              </w:rPr>
              <w:t>7.3.1.</w:t>
            </w:r>
            <w:r w:rsidRPr="00050447">
              <w:rPr>
                <w:rFonts w:ascii="Times New Roman" w:eastAsiaTheme="minorEastAsia" w:hAnsi="Times New Roman" w:cs="Times New Roman"/>
                <w:noProof/>
                <w:kern w:val="0"/>
                <w:lang w:val="en-GB" w:eastAsia="en-GB"/>
              </w:rPr>
              <w:tab/>
            </w:r>
            <w:r w:rsidRPr="00050447">
              <w:rPr>
                <w:rStyle w:val="Hyperlink"/>
                <w:rFonts w:ascii="Times New Roman" w:hAnsi="Times New Roman" w:cs="Times New Roman"/>
                <w:b/>
                <w:bCs/>
                <w:noProof/>
                <w:lang w:eastAsia="fr-FR"/>
              </w:rPr>
              <w:t>Exigences nationales et Banque mondiale</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_Toc240195211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80</w:t>
            </w:r>
            <w:r w:rsidRPr="00050447">
              <w:rPr>
                <w:rFonts w:ascii="Times New Roman" w:hAnsi="Times New Roman" w:cs="Times New Roman"/>
                <w:noProof/>
                <w:webHidden/>
              </w:rPr>
              <w:fldChar w:fldCharType="end"/>
            </w:r>
          </w:hyperlink>
        </w:p>
        <w:p w14:paraId="0AF6E363" w14:textId="47901D13" w:rsidR="00050447" w:rsidRPr="00050447" w:rsidRDefault="00050447">
          <w:pPr>
            <w:pStyle w:val="TOC1"/>
            <w:tabs>
              <w:tab w:val="left" w:pos="784"/>
              <w:tab w:val="right" w:leader="dot" w:pos="9736"/>
            </w:tabs>
            <w:rPr>
              <w:rFonts w:ascii="Times New Roman" w:eastAsiaTheme="minorEastAsia" w:hAnsi="Times New Roman" w:cs="Times New Roman"/>
              <w:noProof/>
              <w:kern w:val="0"/>
              <w:lang w:val="en-GB" w:eastAsia="en-GB"/>
            </w:rPr>
          </w:pPr>
          <w:hyperlink w:anchor="_Toc240195212" w:history="1">
            <w:r w:rsidRPr="00050447">
              <w:rPr>
                <w:rStyle w:val="Hyperlink"/>
                <w:rFonts w:ascii="Times New Roman" w:hAnsi="Times New Roman" w:cs="Times New Roman"/>
                <w:b/>
                <w:bCs/>
                <w:noProof/>
                <w:lang w:eastAsia="fr-FR"/>
              </w:rPr>
              <w:t>7.3.2.</w:t>
            </w:r>
            <w:r w:rsidRPr="00050447">
              <w:rPr>
                <w:rFonts w:ascii="Times New Roman" w:eastAsiaTheme="minorEastAsia" w:hAnsi="Times New Roman" w:cs="Times New Roman"/>
                <w:noProof/>
                <w:kern w:val="0"/>
                <w:lang w:val="en-GB" w:eastAsia="en-GB"/>
              </w:rPr>
              <w:tab/>
            </w:r>
            <w:r w:rsidRPr="00050447">
              <w:rPr>
                <w:rStyle w:val="Hyperlink"/>
                <w:rFonts w:ascii="Times New Roman" w:hAnsi="Times New Roman" w:cs="Times New Roman"/>
                <w:b/>
                <w:bCs/>
                <w:noProof/>
                <w:lang w:eastAsia="fr-FR"/>
              </w:rPr>
              <w:t>Documents à préparer avant le démarrage des travaux</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_Toc240195212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81</w:t>
            </w:r>
            <w:r w:rsidRPr="00050447">
              <w:rPr>
                <w:rFonts w:ascii="Times New Roman" w:hAnsi="Times New Roman" w:cs="Times New Roman"/>
                <w:noProof/>
                <w:webHidden/>
              </w:rPr>
              <w:fldChar w:fldCharType="end"/>
            </w:r>
          </w:hyperlink>
        </w:p>
        <w:p w14:paraId="3C7DF7F9" w14:textId="2AA2B3B7" w:rsidR="00050447" w:rsidRPr="00050447" w:rsidRDefault="00050447">
          <w:pPr>
            <w:pStyle w:val="TOC1"/>
            <w:tabs>
              <w:tab w:val="left" w:pos="784"/>
              <w:tab w:val="right" w:leader="dot" w:pos="9736"/>
            </w:tabs>
            <w:rPr>
              <w:rFonts w:ascii="Times New Roman" w:eastAsiaTheme="minorEastAsia" w:hAnsi="Times New Roman" w:cs="Times New Roman"/>
              <w:noProof/>
              <w:kern w:val="0"/>
              <w:lang w:val="en-GB" w:eastAsia="en-GB"/>
            </w:rPr>
          </w:pPr>
          <w:hyperlink w:anchor="_Toc240195213" w:history="1">
            <w:r w:rsidRPr="00050447">
              <w:rPr>
                <w:rStyle w:val="Hyperlink"/>
                <w:rFonts w:ascii="Times New Roman" w:hAnsi="Times New Roman" w:cs="Times New Roman"/>
                <w:b/>
                <w:bCs/>
                <w:noProof/>
                <w:lang w:eastAsia="fr-FR"/>
              </w:rPr>
              <w:t>7.4.</w:t>
            </w:r>
            <w:r w:rsidRPr="00050447">
              <w:rPr>
                <w:rFonts w:ascii="Times New Roman" w:eastAsiaTheme="minorEastAsia" w:hAnsi="Times New Roman" w:cs="Times New Roman"/>
                <w:noProof/>
                <w:kern w:val="0"/>
                <w:lang w:val="en-GB" w:eastAsia="en-GB"/>
              </w:rPr>
              <w:tab/>
            </w:r>
            <w:r w:rsidRPr="00050447">
              <w:rPr>
                <w:rStyle w:val="Hyperlink"/>
                <w:rFonts w:ascii="Times New Roman" w:hAnsi="Times New Roman" w:cs="Times New Roman"/>
                <w:b/>
                <w:bCs/>
                <w:noProof/>
                <w:lang w:eastAsia="fr-FR"/>
              </w:rPr>
              <w:t>SOURCES D’IMPACTS ET ENJEUX PRIORITAIRES</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_Toc240195213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81</w:t>
            </w:r>
            <w:r w:rsidRPr="00050447">
              <w:rPr>
                <w:rFonts w:ascii="Times New Roman" w:hAnsi="Times New Roman" w:cs="Times New Roman"/>
                <w:noProof/>
                <w:webHidden/>
              </w:rPr>
              <w:fldChar w:fldCharType="end"/>
            </w:r>
          </w:hyperlink>
        </w:p>
        <w:p w14:paraId="479EEF56" w14:textId="28CC52E3" w:rsidR="00050447" w:rsidRPr="00050447" w:rsidRDefault="00050447">
          <w:pPr>
            <w:pStyle w:val="TOC1"/>
            <w:tabs>
              <w:tab w:val="left" w:pos="784"/>
              <w:tab w:val="right" w:leader="dot" w:pos="9736"/>
            </w:tabs>
            <w:rPr>
              <w:rFonts w:ascii="Times New Roman" w:eastAsiaTheme="minorEastAsia" w:hAnsi="Times New Roman" w:cs="Times New Roman"/>
              <w:noProof/>
              <w:kern w:val="0"/>
              <w:lang w:val="en-GB" w:eastAsia="en-GB"/>
            </w:rPr>
          </w:pPr>
          <w:hyperlink w:anchor="_Toc240195214" w:history="1">
            <w:r w:rsidRPr="00050447">
              <w:rPr>
                <w:rStyle w:val="Hyperlink"/>
                <w:rFonts w:ascii="Times New Roman" w:hAnsi="Times New Roman" w:cs="Times New Roman"/>
                <w:b/>
                <w:bCs/>
                <w:noProof/>
                <w:lang w:eastAsia="fr-FR"/>
              </w:rPr>
              <w:t>7.5.</w:t>
            </w:r>
            <w:r w:rsidRPr="00050447">
              <w:rPr>
                <w:rFonts w:ascii="Times New Roman" w:eastAsiaTheme="minorEastAsia" w:hAnsi="Times New Roman" w:cs="Times New Roman"/>
                <w:noProof/>
                <w:kern w:val="0"/>
                <w:lang w:val="en-GB" w:eastAsia="en-GB"/>
              </w:rPr>
              <w:tab/>
            </w:r>
            <w:r w:rsidRPr="00050447">
              <w:rPr>
                <w:rStyle w:val="Hyperlink"/>
                <w:rFonts w:ascii="Times New Roman" w:hAnsi="Times New Roman" w:cs="Times New Roman"/>
                <w:b/>
                <w:bCs/>
                <w:noProof/>
                <w:lang w:eastAsia="fr-FR"/>
              </w:rPr>
              <w:t>MESURES D’ATTENUATION ET DE BONIFICATION</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_Toc240195214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82</w:t>
            </w:r>
            <w:r w:rsidRPr="00050447">
              <w:rPr>
                <w:rFonts w:ascii="Times New Roman" w:hAnsi="Times New Roman" w:cs="Times New Roman"/>
                <w:noProof/>
                <w:webHidden/>
              </w:rPr>
              <w:fldChar w:fldCharType="end"/>
            </w:r>
          </w:hyperlink>
        </w:p>
        <w:p w14:paraId="375094F4" w14:textId="0426CA1F" w:rsidR="00050447" w:rsidRPr="00050447" w:rsidRDefault="00050447">
          <w:pPr>
            <w:pStyle w:val="TOC1"/>
            <w:tabs>
              <w:tab w:val="left" w:pos="784"/>
              <w:tab w:val="right" w:leader="dot" w:pos="9736"/>
            </w:tabs>
            <w:rPr>
              <w:rFonts w:ascii="Times New Roman" w:eastAsiaTheme="minorEastAsia" w:hAnsi="Times New Roman" w:cs="Times New Roman"/>
              <w:noProof/>
              <w:kern w:val="0"/>
              <w:lang w:val="en-GB" w:eastAsia="en-GB"/>
            </w:rPr>
          </w:pPr>
          <w:hyperlink w:anchor="_Toc240195215" w:history="1">
            <w:r w:rsidRPr="00050447">
              <w:rPr>
                <w:rStyle w:val="Hyperlink"/>
                <w:rFonts w:ascii="Times New Roman" w:hAnsi="Times New Roman" w:cs="Times New Roman"/>
                <w:b/>
                <w:bCs/>
                <w:noProof/>
                <w:lang w:eastAsia="fr-FR"/>
              </w:rPr>
              <w:t>7.5.1.</w:t>
            </w:r>
            <w:r w:rsidRPr="00050447">
              <w:rPr>
                <w:rFonts w:ascii="Times New Roman" w:eastAsiaTheme="minorEastAsia" w:hAnsi="Times New Roman" w:cs="Times New Roman"/>
                <w:noProof/>
                <w:kern w:val="0"/>
                <w:lang w:val="en-GB" w:eastAsia="en-GB"/>
              </w:rPr>
              <w:tab/>
            </w:r>
            <w:r w:rsidRPr="00050447">
              <w:rPr>
                <w:rStyle w:val="Hyperlink"/>
                <w:rFonts w:ascii="Times New Roman" w:hAnsi="Times New Roman" w:cs="Times New Roman"/>
                <w:b/>
                <w:bCs/>
                <w:noProof/>
                <w:lang w:eastAsia="fr-FR"/>
              </w:rPr>
              <w:t>Matrice détaillée des mesures en phase de préparation</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_Toc240195215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82</w:t>
            </w:r>
            <w:r w:rsidRPr="00050447">
              <w:rPr>
                <w:rFonts w:ascii="Times New Roman" w:hAnsi="Times New Roman" w:cs="Times New Roman"/>
                <w:noProof/>
                <w:webHidden/>
              </w:rPr>
              <w:fldChar w:fldCharType="end"/>
            </w:r>
          </w:hyperlink>
        </w:p>
        <w:p w14:paraId="296F1EE5" w14:textId="1D86F6E1" w:rsidR="00050447" w:rsidRPr="00050447" w:rsidRDefault="00050447">
          <w:pPr>
            <w:pStyle w:val="TOC1"/>
            <w:tabs>
              <w:tab w:val="left" w:pos="784"/>
              <w:tab w:val="right" w:leader="dot" w:pos="9736"/>
            </w:tabs>
            <w:rPr>
              <w:rFonts w:ascii="Times New Roman" w:eastAsiaTheme="minorEastAsia" w:hAnsi="Times New Roman" w:cs="Times New Roman"/>
              <w:noProof/>
              <w:kern w:val="0"/>
              <w:lang w:val="en-GB" w:eastAsia="en-GB"/>
            </w:rPr>
          </w:pPr>
          <w:hyperlink w:anchor="_Toc240195216" w:history="1">
            <w:r w:rsidRPr="00050447">
              <w:rPr>
                <w:rStyle w:val="Hyperlink"/>
                <w:rFonts w:ascii="Times New Roman" w:hAnsi="Times New Roman" w:cs="Times New Roman"/>
                <w:b/>
                <w:bCs/>
                <w:noProof/>
                <w:lang w:eastAsia="fr-FR"/>
              </w:rPr>
              <w:t>7.5.2.</w:t>
            </w:r>
            <w:r w:rsidRPr="00050447">
              <w:rPr>
                <w:rFonts w:ascii="Times New Roman" w:eastAsiaTheme="minorEastAsia" w:hAnsi="Times New Roman" w:cs="Times New Roman"/>
                <w:noProof/>
                <w:kern w:val="0"/>
                <w:lang w:val="en-GB" w:eastAsia="en-GB"/>
              </w:rPr>
              <w:tab/>
            </w:r>
            <w:r w:rsidRPr="00050447">
              <w:rPr>
                <w:rStyle w:val="Hyperlink"/>
                <w:rFonts w:ascii="Times New Roman" w:hAnsi="Times New Roman" w:cs="Times New Roman"/>
                <w:b/>
                <w:bCs/>
                <w:noProof/>
                <w:lang w:eastAsia="fr-FR"/>
              </w:rPr>
              <w:t>Matrice détaillée des mesures en phase de construction</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_Toc240195216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84</w:t>
            </w:r>
            <w:r w:rsidRPr="00050447">
              <w:rPr>
                <w:rFonts w:ascii="Times New Roman" w:hAnsi="Times New Roman" w:cs="Times New Roman"/>
                <w:noProof/>
                <w:webHidden/>
              </w:rPr>
              <w:fldChar w:fldCharType="end"/>
            </w:r>
          </w:hyperlink>
        </w:p>
        <w:p w14:paraId="27011142" w14:textId="50A917CE" w:rsidR="00050447" w:rsidRPr="00050447" w:rsidRDefault="00050447">
          <w:pPr>
            <w:pStyle w:val="TOC1"/>
            <w:tabs>
              <w:tab w:val="left" w:pos="784"/>
              <w:tab w:val="right" w:leader="dot" w:pos="9736"/>
            </w:tabs>
            <w:rPr>
              <w:rFonts w:ascii="Times New Roman" w:eastAsiaTheme="minorEastAsia" w:hAnsi="Times New Roman" w:cs="Times New Roman"/>
              <w:noProof/>
              <w:kern w:val="0"/>
              <w:lang w:val="en-GB" w:eastAsia="en-GB"/>
            </w:rPr>
          </w:pPr>
          <w:hyperlink w:anchor="_Toc240195217" w:history="1">
            <w:r w:rsidRPr="00050447">
              <w:rPr>
                <w:rStyle w:val="Hyperlink"/>
                <w:rFonts w:ascii="Times New Roman" w:hAnsi="Times New Roman" w:cs="Times New Roman"/>
                <w:b/>
                <w:bCs/>
                <w:noProof/>
                <w:lang w:eastAsia="fr-FR"/>
              </w:rPr>
              <w:t>7.5.3.</w:t>
            </w:r>
            <w:r w:rsidRPr="00050447">
              <w:rPr>
                <w:rFonts w:ascii="Times New Roman" w:eastAsiaTheme="minorEastAsia" w:hAnsi="Times New Roman" w:cs="Times New Roman"/>
                <w:noProof/>
                <w:kern w:val="0"/>
                <w:lang w:val="en-GB" w:eastAsia="en-GB"/>
              </w:rPr>
              <w:tab/>
            </w:r>
            <w:r w:rsidRPr="00050447">
              <w:rPr>
                <w:rStyle w:val="Hyperlink"/>
                <w:rFonts w:ascii="Times New Roman" w:hAnsi="Times New Roman" w:cs="Times New Roman"/>
                <w:b/>
                <w:bCs/>
                <w:noProof/>
                <w:lang w:eastAsia="fr-FR"/>
              </w:rPr>
              <w:t>Mesures en phase d’exploitation</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_Toc240195217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85</w:t>
            </w:r>
            <w:r w:rsidRPr="00050447">
              <w:rPr>
                <w:rFonts w:ascii="Times New Roman" w:hAnsi="Times New Roman" w:cs="Times New Roman"/>
                <w:noProof/>
                <w:webHidden/>
              </w:rPr>
              <w:fldChar w:fldCharType="end"/>
            </w:r>
          </w:hyperlink>
        </w:p>
        <w:p w14:paraId="6EFFD130" w14:textId="786386EA" w:rsidR="00050447" w:rsidRPr="00050447" w:rsidRDefault="00050447">
          <w:pPr>
            <w:pStyle w:val="TOC1"/>
            <w:tabs>
              <w:tab w:val="left" w:pos="784"/>
              <w:tab w:val="right" w:leader="dot" w:pos="9736"/>
            </w:tabs>
            <w:rPr>
              <w:rFonts w:ascii="Times New Roman" w:eastAsiaTheme="minorEastAsia" w:hAnsi="Times New Roman" w:cs="Times New Roman"/>
              <w:noProof/>
              <w:kern w:val="0"/>
              <w:lang w:val="en-GB" w:eastAsia="en-GB"/>
            </w:rPr>
          </w:pPr>
          <w:hyperlink w:anchor="_Toc240195218" w:history="1">
            <w:r w:rsidRPr="00050447">
              <w:rPr>
                <w:rStyle w:val="Hyperlink"/>
                <w:rFonts w:ascii="Times New Roman" w:hAnsi="Times New Roman" w:cs="Times New Roman"/>
                <w:b/>
                <w:bCs/>
                <w:noProof/>
                <w:lang w:eastAsia="fr-FR"/>
              </w:rPr>
              <w:t>7.6.</w:t>
            </w:r>
            <w:r w:rsidRPr="00050447">
              <w:rPr>
                <w:rFonts w:ascii="Times New Roman" w:eastAsiaTheme="minorEastAsia" w:hAnsi="Times New Roman" w:cs="Times New Roman"/>
                <w:noProof/>
                <w:kern w:val="0"/>
                <w:lang w:val="en-GB" w:eastAsia="en-GB"/>
              </w:rPr>
              <w:tab/>
            </w:r>
            <w:r w:rsidRPr="00050447">
              <w:rPr>
                <w:rStyle w:val="Hyperlink"/>
                <w:rFonts w:ascii="Times New Roman" w:hAnsi="Times New Roman" w:cs="Times New Roman"/>
                <w:b/>
                <w:bCs/>
                <w:noProof/>
                <w:lang w:eastAsia="fr-FR"/>
              </w:rPr>
              <w:t>PROGRAMME DE SURVEILLANCE ET DE SUIVI</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_Toc240195218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86</w:t>
            </w:r>
            <w:r w:rsidRPr="00050447">
              <w:rPr>
                <w:rFonts w:ascii="Times New Roman" w:hAnsi="Times New Roman" w:cs="Times New Roman"/>
                <w:noProof/>
                <w:webHidden/>
              </w:rPr>
              <w:fldChar w:fldCharType="end"/>
            </w:r>
          </w:hyperlink>
        </w:p>
        <w:p w14:paraId="670911D3" w14:textId="64607C75" w:rsidR="00050447" w:rsidRPr="00050447" w:rsidRDefault="00050447">
          <w:pPr>
            <w:pStyle w:val="TOC1"/>
            <w:tabs>
              <w:tab w:val="left" w:pos="784"/>
              <w:tab w:val="right" w:leader="dot" w:pos="9736"/>
            </w:tabs>
            <w:rPr>
              <w:rFonts w:ascii="Times New Roman" w:eastAsiaTheme="minorEastAsia" w:hAnsi="Times New Roman" w:cs="Times New Roman"/>
              <w:noProof/>
              <w:kern w:val="0"/>
              <w:lang w:val="en-GB" w:eastAsia="en-GB"/>
            </w:rPr>
          </w:pPr>
          <w:hyperlink w:anchor="_Toc240195219" w:history="1">
            <w:r w:rsidRPr="00050447">
              <w:rPr>
                <w:rStyle w:val="Hyperlink"/>
                <w:rFonts w:ascii="Times New Roman" w:hAnsi="Times New Roman" w:cs="Times New Roman"/>
                <w:b/>
                <w:bCs/>
                <w:noProof/>
                <w:lang w:eastAsia="fr-FR"/>
              </w:rPr>
              <w:t>7.6.1.</w:t>
            </w:r>
            <w:r w:rsidRPr="00050447">
              <w:rPr>
                <w:rFonts w:ascii="Times New Roman" w:eastAsiaTheme="minorEastAsia" w:hAnsi="Times New Roman" w:cs="Times New Roman"/>
                <w:noProof/>
                <w:kern w:val="0"/>
                <w:lang w:val="en-GB" w:eastAsia="en-GB"/>
              </w:rPr>
              <w:tab/>
            </w:r>
            <w:r w:rsidRPr="00050447">
              <w:rPr>
                <w:rStyle w:val="Hyperlink"/>
                <w:rFonts w:ascii="Times New Roman" w:hAnsi="Times New Roman" w:cs="Times New Roman"/>
                <w:b/>
                <w:bCs/>
                <w:noProof/>
                <w:lang w:eastAsia="fr-FR"/>
              </w:rPr>
              <w:t>Surveillance environnementale et sociale de chantier</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_Toc240195219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86</w:t>
            </w:r>
            <w:r w:rsidRPr="00050447">
              <w:rPr>
                <w:rFonts w:ascii="Times New Roman" w:hAnsi="Times New Roman" w:cs="Times New Roman"/>
                <w:noProof/>
                <w:webHidden/>
              </w:rPr>
              <w:fldChar w:fldCharType="end"/>
            </w:r>
          </w:hyperlink>
        </w:p>
        <w:p w14:paraId="61FDC15D" w14:textId="7F8FF1AC" w:rsidR="00050447" w:rsidRPr="00050447" w:rsidRDefault="00050447">
          <w:pPr>
            <w:pStyle w:val="TOC1"/>
            <w:tabs>
              <w:tab w:val="left" w:pos="784"/>
              <w:tab w:val="right" w:leader="dot" w:pos="9736"/>
            </w:tabs>
            <w:rPr>
              <w:rFonts w:ascii="Times New Roman" w:eastAsiaTheme="minorEastAsia" w:hAnsi="Times New Roman" w:cs="Times New Roman"/>
              <w:noProof/>
              <w:kern w:val="0"/>
              <w:lang w:val="en-GB" w:eastAsia="en-GB"/>
            </w:rPr>
          </w:pPr>
          <w:hyperlink w:anchor="_Toc240195220" w:history="1">
            <w:r w:rsidRPr="00050447">
              <w:rPr>
                <w:rStyle w:val="Hyperlink"/>
                <w:rFonts w:ascii="Times New Roman" w:hAnsi="Times New Roman" w:cs="Times New Roman"/>
                <w:b/>
                <w:bCs/>
                <w:noProof/>
                <w:lang w:eastAsia="fr-FR"/>
              </w:rPr>
              <w:t>7.6.2.</w:t>
            </w:r>
            <w:r w:rsidRPr="00050447">
              <w:rPr>
                <w:rFonts w:ascii="Times New Roman" w:eastAsiaTheme="minorEastAsia" w:hAnsi="Times New Roman" w:cs="Times New Roman"/>
                <w:noProof/>
                <w:kern w:val="0"/>
                <w:lang w:val="en-GB" w:eastAsia="en-GB"/>
              </w:rPr>
              <w:tab/>
            </w:r>
            <w:r w:rsidRPr="00050447">
              <w:rPr>
                <w:rStyle w:val="Hyperlink"/>
                <w:rFonts w:ascii="Times New Roman" w:hAnsi="Times New Roman" w:cs="Times New Roman"/>
                <w:b/>
                <w:bCs/>
                <w:noProof/>
                <w:lang w:eastAsia="fr-FR"/>
              </w:rPr>
              <w:t>Suivi environnemental et social</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_Toc240195220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86</w:t>
            </w:r>
            <w:r w:rsidRPr="00050447">
              <w:rPr>
                <w:rFonts w:ascii="Times New Roman" w:hAnsi="Times New Roman" w:cs="Times New Roman"/>
                <w:noProof/>
                <w:webHidden/>
              </w:rPr>
              <w:fldChar w:fldCharType="end"/>
            </w:r>
          </w:hyperlink>
        </w:p>
        <w:p w14:paraId="5EEFF456" w14:textId="1DA8DA41" w:rsidR="00050447" w:rsidRPr="00050447" w:rsidRDefault="00050447">
          <w:pPr>
            <w:pStyle w:val="TOC1"/>
            <w:tabs>
              <w:tab w:val="left" w:pos="784"/>
              <w:tab w:val="right" w:leader="dot" w:pos="9736"/>
            </w:tabs>
            <w:rPr>
              <w:rFonts w:ascii="Times New Roman" w:eastAsiaTheme="minorEastAsia" w:hAnsi="Times New Roman" w:cs="Times New Roman"/>
              <w:noProof/>
              <w:kern w:val="0"/>
              <w:lang w:val="en-GB" w:eastAsia="en-GB"/>
            </w:rPr>
          </w:pPr>
          <w:hyperlink w:anchor="_Toc240195221" w:history="1">
            <w:r w:rsidRPr="00050447">
              <w:rPr>
                <w:rStyle w:val="Hyperlink"/>
                <w:rFonts w:ascii="Times New Roman" w:hAnsi="Times New Roman" w:cs="Times New Roman"/>
                <w:b/>
                <w:bCs/>
                <w:noProof/>
                <w:lang w:eastAsia="fr-FR"/>
              </w:rPr>
              <w:t>7.7.</w:t>
            </w:r>
            <w:r w:rsidRPr="00050447">
              <w:rPr>
                <w:rFonts w:ascii="Times New Roman" w:eastAsiaTheme="minorEastAsia" w:hAnsi="Times New Roman" w:cs="Times New Roman"/>
                <w:noProof/>
                <w:kern w:val="0"/>
                <w:lang w:val="en-GB" w:eastAsia="en-GB"/>
              </w:rPr>
              <w:tab/>
            </w:r>
            <w:r w:rsidRPr="00050447">
              <w:rPr>
                <w:rStyle w:val="Hyperlink"/>
                <w:rFonts w:ascii="Times New Roman" w:hAnsi="Times New Roman" w:cs="Times New Roman"/>
                <w:b/>
                <w:bCs/>
                <w:noProof/>
                <w:lang w:eastAsia="fr-FR"/>
              </w:rPr>
              <w:t>DISPOSITIF DE MISE EN ŒUVRE INSTITUTIONNELLE</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_Toc240195221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87</w:t>
            </w:r>
            <w:r w:rsidRPr="00050447">
              <w:rPr>
                <w:rFonts w:ascii="Times New Roman" w:hAnsi="Times New Roman" w:cs="Times New Roman"/>
                <w:noProof/>
                <w:webHidden/>
              </w:rPr>
              <w:fldChar w:fldCharType="end"/>
            </w:r>
          </w:hyperlink>
        </w:p>
        <w:p w14:paraId="367D6222" w14:textId="0CEB994F" w:rsidR="00050447" w:rsidRPr="00050447" w:rsidRDefault="00050447">
          <w:pPr>
            <w:pStyle w:val="TOC1"/>
            <w:tabs>
              <w:tab w:val="left" w:pos="784"/>
              <w:tab w:val="right" w:leader="dot" w:pos="9736"/>
            </w:tabs>
            <w:rPr>
              <w:rFonts w:ascii="Times New Roman" w:eastAsiaTheme="minorEastAsia" w:hAnsi="Times New Roman" w:cs="Times New Roman"/>
              <w:noProof/>
              <w:kern w:val="0"/>
              <w:lang w:val="en-GB" w:eastAsia="en-GB"/>
            </w:rPr>
          </w:pPr>
          <w:hyperlink w:anchor="_Toc240195222" w:history="1">
            <w:r w:rsidRPr="00050447">
              <w:rPr>
                <w:rStyle w:val="Hyperlink"/>
                <w:rFonts w:ascii="Times New Roman" w:hAnsi="Times New Roman" w:cs="Times New Roman"/>
                <w:b/>
                <w:bCs/>
                <w:noProof/>
                <w:lang w:eastAsia="fr-FR"/>
              </w:rPr>
              <w:t>7.8.</w:t>
            </w:r>
            <w:r w:rsidRPr="00050447">
              <w:rPr>
                <w:rFonts w:ascii="Times New Roman" w:eastAsiaTheme="minorEastAsia" w:hAnsi="Times New Roman" w:cs="Times New Roman"/>
                <w:noProof/>
                <w:kern w:val="0"/>
                <w:lang w:val="en-GB" w:eastAsia="en-GB"/>
              </w:rPr>
              <w:tab/>
            </w:r>
            <w:r w:rsidRPr="00050447">
              <w:rPr>
                <w:rStyle w:val="Hyperlink"/>
                <w:rFonts w:ascii="Times New Roman" w:hAnsi="Times New Roman" w:cs="Times New Roman"/>
                <w:b/>
                <w:bCs/>
                <w:noProof/>
                <w:lang w:eastAsia="fr-FR"/>
              </w:rPr>
              <w:t>MECANISME DE GESTION DES PLAINTES</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_Toc240195222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87</w:t>
            </w:r>
            <w:r w:rsidRPr="00050447">
              <w:rPr>
                <w:rFonts w:ascii="Times New Roman" w:hAnsi="Times New Roman" w:cs="Times New Roman"/>
                <w:noProof/>
                <w:webHidden/>
              </w:rPr>
              <w:fldChar w:fldCharType="end"/>
            </w:r>
          </w:hyperlink>
        </w:p>
        <w:p w14:paraId="032A727F" w14:textId="3D605F8E" w:rsidR="00050447" w:rsidRPr="00050447" w:rsidRDefault="00050447">
          <w:pPr>
            <w:pStyle w:val="TOC1"/>
            <w:tabs>
              <w:tab w:val="left" w:pos="784"/>
              <w:tab w:val="right" w:leader="dot" w:pos="9736"/>
            </w:tabs>
            <w:rPr>
              <w:rFonts w:ascii="Times New Roman" w:eastAsiaTheme="minorEastAsia" w:hAnsi="Times New Roman" w:cs="Times New Roman"/>
              <w:noProof/>
              <w:kern w:val="0"/>
              <w:lang w:val="en-GB" w:eastAsia="en-GB"/>
            </w:rPr>
          </w:pPr>
          <w:hyperlink w:anchor="_Toc240195223" w:history="1">
            <w:r w:rsidRPr="00050447">
              <w:rPr>
                <w:rStyle w:val="Hyperlink"/>
                <w:rFonts w:ascii="Times New Roman" w:hAnsi="Times New Roman" w:cs="Times New Roman"/>
                <w:b/>
                <w:bCs/>
                <w:noProof/>
                <w:lang w:eastAsia="fr-FR"/>
              </w:rPr>
              <w:t>7.8.1.</w:t>
            </w:r>
            <w:r w:rsidRPr="00050447">
              <w:rPr>
                <w:rFonts w:ascii="Times New Roman" w:eastAsiaTheme="minorEastAsia" w:hAnsi="Times New Roman" w:cs="Times New Roman"/>
                <w:noProof/>
                <w:kern w:val="0"/>
                <w:lang w:val="en-GB" w:eastAsia="en-GB"/>
              </w:rPr>
              <w:tab/>
            </w:r>
            <w:r w:rsidRPr="00050447">
              <w:rPr>
                <w:rStyle w:val="Hyperlink"/>
                <w:rFonts w:ascii="Times New Roman" w:hAnsi="Times New Roman" w:cs="Times New Roman"/>
                <w:b/>
                <w:bCs/>
                <w:noProof/>
                <w:lang w:eastAsia="fr-FR"/>
              </w:rPr>
              <w:t>Registre minimal des plaintes</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_Toc240195223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90</w:t>
            </w:r>
            <w:r w:rsidRPr="00050447">
              <w:rPr>
                <w:rFonts w:ascii="Times New Roman" w:hAnsi="Times New Roman" w:cs="Times New Roman"/>
                <w:noProof/>
                <w:webHidden/>
              </w:rPr>
              <w:fldChar w:fldCharType="end"/>
            </w:r>
          </w:hyperlink>
        </w:p>
        <w:p w14:paraId="0E7711D6" w14:textId="6D93D82E" w:rsidR="00050447" w:rsidRPr="00050447" w:rsidRDefault="00050447">
          <w:pPr>
            <w:pStyle w:val="TOC1"/>
            <w:tabs>
              <w:tab w:val="left" w:pos="784"/>
              <w:tab w:val="right" w:leader="dot" w:pos="9736"/>
            </w:tabs>
            <w:rPr>
              <w:rFonts w:ascii="Times New Roman" w:eastAsiaTheme="minorEastAsia" w:hAnsi="Times New Roman" w:cs="Times New Roman"/>
              <w:noProof/>
              <w:kern w:val="0"/>
              <w:lang w:val="en-GB" w:eastAsia="en-GB"/>
            </w:rPr>
          </w:pPr>
          <w:hyperlink w:anchor="_Toc240195224" w:history="1">
            <w:r w:rsidRPr="00050447">
              <w:rPr>
                <w:rStyle w:val="Hyperlink"/>
                <w:rFonts w:ascii="Times New Roman" w:hAnsi="Times New Roman" w:cs="Times New Roman"/>
                <w:b/>
                <w:bCs/>
                <w:noProof/>
                <w:lang w:val="en-GB" w:eastAsia="fr-FR"/>
              </w:rPr>
              <w:t>7.9.</w:t>
            </w:r>
            <w:r w:rsidRPr="00050447">
              <w:rPr>
                <w:rFonts w:ascii="Times New Roman" w:eastAsiaTheme="minorEastAsia" w:hAnsi="Times New Roman" w:cs="Times New Roman"/>
                <w:noProof/>
                <w:kern w:val="0"/>
                <w:lang w:val="en-GB" w:eastAsia="en-GB"/>
              </w:rPr>
              <w:tab/>
            </w:r>
            <w:r w:rsidRPr="00050447">
              <w:rPr>
                <w:rStyle w:val="Hyperlink"/>
                <w:rFonts w:ascii="Times New Roman" w:hAnsi="Times New Roman" w:cs="Times New Roman"/>
                <w:b/>
                <w:bCs/>
                <w:noProof/>
                <w:lang w:val="en-GB" w:eastAsia="fr-FR"/>
              </w:rPr>
              <w:t>PLAN D’ACTION VBG/EAS/HS</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_Toc240195224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90</w:t>
            </w:r>
            <w:r w:rsidRPr="00050447">
              <w:rPr>
                <w:rFonts w:ascii="Times New Roman" w:hAnsi="Times New Roman" w:cs="Times New Roman"/>
                <w:noProof/>
                <w:webHidden/>
              </w:rPr>
              <w:fldChar w:fldCharType="end"/>
            </w:r>
          </w:hyperlink>
        </w:p>
        <w:p w14:paraId="08F3EBDB" w14:textId="1008E98C" w:rsidR="00050447" w:rsidRPr="00050447" w:rsidRDefault="00050447">
          <w:pPr>
            <w:pStyle w:val="TOC1"/>
            <w:tabs>
              <w:tab w:val="left" w:pos="784"/>
              <w:tab w:val="right" w:leader="dot" w:pos="9736"/>
            </w:tabs>
            <w:rPr>
              <w:rFonts w:ascii="Times New Roman" w:eastAsiaTheme="minorEastAsia" w:hAnsi="Times New Roman" w:cs="Times New Roman"/>
              <w:noProof/>
              <w:kern w:val="0"/>
              <w:lang w:val="en-GB" w:eastAsia="en-GB"/>
            </w:rPr>
          </w:pPr>
          <w:hyperlink w:anchor="_Toc240195225" w:history="1">
            <w:r w:rsidRPr="00050447">
              <w:rPr>
                <w:rStyle w:val="Hyperlink"/>
                <w:rFonts w:ascii="Times New Roman" w:hAnsi="Times New Roman" w:cs="Times New Roman"/>
                <w:b/>
                <w:bCs/>
                <w:noProof/>
                <w:lang w:eastAsia="fr-FR"/>
              </w:rPr>
              <w:t>7.10.</w:t>
            </w:r>
            <w:r w:rsidRPr="00050447">
              <w:rPr>
                <w:rFonts w:ascii="Times New Roman" w:eastAsiaTheme="minorEastAsia" w:hAnsi="Times New Roman" w:cs="Times New Roman"/>
                <w:noProof/>
                <w:kern w:val="0"/>
                <w:lang w:val="en-GB" w:eastAsia="en-GB"/>
              </w:rPr>
              <w:tab/>
            </w:r>
            <w:r w:rsidRPr="00050447">
              <w:rPr>
                <w:rStyle w:val="Hyperlink"/>
                <w:rFonts w:ascii="Times New Roman" w:hAnsi="Times New Roman" w:cs="Times New Roman"/>
                <w:b/>
                <w:bCs/>
                <w:noProof/>
                <w:lang w:eastAsia="fr-FR"/>
              </w:rPr>
              <w:t>RENFORCEMENT DES CAPACITÉS ET COMMUNICATION</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_Toc240195225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91</w:t>
            </w:r>
            <w:r w:rsidRPr="00050447">
              <w:rPr>
                <w:rFonts w:ascii="Times New Roman" w:hAnsi="Times New Roman" w:cs="Times New Roman"/>
                <w:noProof/>
                <w:webHidden/>
              </w:rPr>
              <w:fldChar w:fldCharType="end"/>
            </w:r>
          </w:hyperlink>
        </w:p>
        <w:p w14:paraId="10ABE204" w14:textId="27E7B531" w:rsidR="00050447" w:rsidRPr="00050447" w:rsidRDefault="00050447">
          <w:pPr>
            <w:pStyle w:val="TOC1"/>
            <w:tabs>
              <w:tab w:val="left" w:pos="784"/>
              <w:tab w:val="right" w:leader="dot" w:pos="9736"/>
            </w:tabs>
            <w:rPr>
              <w:rFonts w:ascii="Times New Roman" w:eastAsiaTheme="minorEastAsia" w:hAnsi="Times New Roman" w:cs="Times New Roman"/>
              <w:noProof/>
              <w:kern w:val="0"/>
              <w:lang w:val="en-GB" w:eastAsia="en-GB"/>
            </w:rPr>
          </w:pPr>
          <w:hyperlink w:anchor="_Toc240195226" w:history="1">
            <w:r w:rsidRPr="00050447">
              <w:rPr>
                <w:rStyle w:val="Hyperlink"/>
                <w:rFonts w:ascii="Times New Roman" w:hAnsi="Times New Roman" w:cs="Times New Roman"/>
                <w:b/>
                <w:bCs/>
                <w:noProof/>
                <w:lang w:eastAsia="fr-FR"/>
              </w:rPr>
              <w:t>7.11.</w:t>
            </w:r>
            <w:r w:rsidRPr="00050447">
              <w:rPr>
                <w:rFonts w:ascii="Times New Roman" w:eastAsiaTheme="minorEastAsia" w:hAnsi="Times New Roman" w:cs="Times New Roman"/>
                <w:noProof/>
                <w:kern w:val="0"/>
                <w:lang w:val="en-GB" w:eastAsia="en-GB"/>
              </w:rPr>
              <w:tab/>
            </w:r>
            <w:r w:rsidRPr="00050447">
              <w:rPr>
                <w:rStyle w:val="Hyperlink"/>
                <w:rFonts w:ascii="Times New Roman" w:hAnsi="Times New Roman" w:cs="Times New Roman"/>
                <w:b/>
                <w:bCs/>
                <w:noProof/>
                <w:lang w:eastAsia="fr-FR"/>
              </w:rPr>
              <w:t>RAPPORTS, DOCUMENTATION ET AUDIT DE CLOTURE</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_Toc240195226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91</w:t>
            </w:r>
            <w:r w:rsidRPr="00050447">
              <w:rPr>
                <w:rFonts w:ascii="Times New Roman" w:hAnsi="Times New Roman" w:cs="Times New Roman"/>
                <w:noProof/>
                <w:webHidden/>
              </w:rPr>
              <w:fldChar w:fldCharType="end"/>
            </w:r>
          </w:hyperlink>
        </w:p>
        <w:p w14:paraId="2D0A626F" w14:textId="241F357A" w:rsidR="00050447" w:rsidRPr="00050447" w:rsidRDefault="00050447">
          <w:pPr>
            <w:pStyle w:val="TOC1"/>
            <w:tabs>
              <w:tab w:val="left" w:pos="784"/>
              <w:tab w:val="right" w:leader="dot" w:pos="9736"/>
            </w:tabs>
            <w:rPr>
              <w:rFonts w:ascii="Times New Roman" w:eastAsiaTheme="minorEastAsia" w:hAnsi="Times New Roman" w:cs="Times New Roman"/>
              <w:noProof/>
              <w:kern w:val="0"/>
              <w:lang w:val="en-GB" w:eastAsia="en-GB"/>
            </w:rPr>
          </w:pPr>
          <w:hyperlink w:anchor="_Toc240195227" w:history="1">
            <w:r w:rsidRPr="00050447">
              <w:rPr>
                <w:rStyle w:val="Hyperlink"/>
                <w:rFonts w:ascii="Times New Roman" w:hAnsi="Times New Roman" w:cs="Times New Roman"/>
                <w:b/>
                <w:bCs/>
                <w:noProof/>
                <w:lang w:eastAsia="fr-FR"/>
              </w:rPr>
              <w:t>7.12.</w:t>
            </w:r>
            <w:r w:rsidRPr="00050447">
              <w:rPr>
                <w:rFonts w:ascii="Times New Roman" w:eastAsiaTheme="minorEastAsia" w:hAnsi="Times New Roman" w:cs="Times New Roman"/>
                <w:noProof/>
                <w:kern w:val="0"/>
                <w:lang w:val="en-GB" w:eastAsia="en-GB"/>
              </w:rPr>
              <w:tab/>
            </w:r>
            <w:r w:rsidRPr="00050447">
              <w:rPr>
                <w:rStyle w:val="Hyperlink"/>
                <w:rFonts w:ascii="Times New Roman" w:hAnsi="Times New Roman" w:cs="Times New Roman"/>
                <w:b/>
                <w:bCs/>
                <w:noProof/>
                <w:lang w:eastAsia="fr-FR"/>
              </w:rPr>
              <w:t>BUDGET DU PGES</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_Toc240195227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92</w:t>
            </w:r>
            <w:r w:rsidRPr="00050447">
              <w:rPr>
                <w:rFonts w:ascii="Times New Roman" w:hAnsi="Times New Roman" w:cs="Times New Roman"/>
                <w:noProof/>
                <w:webHidden/>
              </w:rPr>
              <w:fldChar w:fldCharType="end"/>
            </w:r>
          </w:hyperlink>
        </w:p>
        <w:p w14:paraId="026F11E5" w14:textId="3355845D" w:rsidR="00050447" w:rsidRPr="00050447" w:rsidRDefault="00050447">
          <w:pPr>
            <w:pStyle w:val="TOC1"/>
            <w:tabs>
              <w:tab w:val="left" w:pos="784"/>
              <w:tab w:val="right" w:leader="dot" w:pos="9736"/>
            </w:tabs>
            <w:rPr>
              <w:rFonts w:ascii="Times New Roman" w:eastAsiaTheme="minorEastAsia" w:hAnsi="Times New Roman" w:cs="Times New Roman"/>
              <w:noProof/>
              <w:kern w:val="0"/>
              <w:lang w:val="en-GB" w:eastAsia="en-GB"/>
            </w:rPr>
          </w:pPr>
          <w:hyperlink w:anchor="_Toc240195228" w:history="1">
            <w:r w:rsidRPr="00050447">
              <w:rPr>
                <w:rStyle w:val="Hyperlink"/>
                <w:rFonts w:ascii="Times New Roman" w:hAnsi="Times New Roman" w:cs="Times New Roman"/>
                <w:b/>
                <w:bCs/>
                <w:noProof/>
                <w:lang w:eastAsia="fr-FR"/>
              </w:rPr>
              <w:t>7.13.</w:t>
            </w:r>
            <w:r w:rsidRPr="00050447">
              <w:rPr>
                <w:rFonts w:ascii="Times New Roman" w:eastAsiaTheme="minorEastAsia" w:hAnsi="Times New Roman" w:cs="Times New Roman"/>
                <w:noProof/>
                <w:kern w:val="0"/>
                <w:lang w:val="en-GB" w:eastAsia="en-GB"/>
              </w:rPr>
              <w:tab/>
            </w:r>
            <w:r w:rsidRPr="00050447">
              <w:rPr>
                <w:rStyle w:val="Hyperlink"/>
                <w:rFonts w:ascii="Times New Roman" w:hAnsi="Times New Roman" w:cs="Times New Roman"/>
                <w:b/>
                <w:bCs/>
                <w:noProof/>
                <w:lang w:eastAsia="fr-FR"/>
              </w:rPr>
              <w:t>CLAUSES E&amp;S A INTEGRER AUX DAO</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_Toc240195228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92</w:t>
            </w:r>
            <w:r w:rsidRPr="00050447">
              <w:rPr>
                <w:rFonts w:ascii="Times New Roman" w:hAnsi="Times New Roman" w:cs="Times New Roman"/>
                <w:noProof/>
                <w:webHidden/>
              </w:rPr>
              <w:fldChar w:fldCharType="end"/>
            </w:r>
          </w:hyperlink>
        </w:p>
        <w:p w14:paraId="7A0E424C" w14:textId="37BDFF5D" w:rsidR="00050447" w:rsidRPr="00050447" w:rsidRDefault="00050447">
          <w:pPr>
            <w:pStyle w:val="TOC1"/>
            <w:tabs>
              <w:tab w:val="left" w:pos="784"/>
              <w:tab w:val="right" w:leader="dot" w:pos="9736"/>
            </w:tabs>
            <w:rPr>
              <w:rFonts w:ascii="Times New Roman" w:eastAsiaTheme="minorEastAsia" w:hAnsi="Times New Roman" w:cs="Times New Roman"/>
              <w:noProof/>
              <w:kern w:val="0"/>
              <w:lang w:val="en-GB" w:eastAsia="en-GB"/>
            </w:rPr>
          </w:pPr>
          <w:hyperlink w:anchor="_Toc240195229" w:history="1">
            <w:r w:rsidRPr="00050447">
              <w:rPr>
                <w:rStyle w:val="Hyperlink"/>
                <w:rFonts w:ascii="Times New Roman" w:eastAsia="Arial" w:hAnsi="Times New Roman" w:cs="Times New Roman"/>
                <w:b/>
                <w:bCs/>
                <w:noProof/>
                <w:lang w:eastAsia="fr-FR"/>
              </w:rPr>
              <w:t>VIII.</w:t>
            </w:r>
            <w:r w:rsidRPr="00050447">
              <w:rPr>
                <w:rFonts w:ascii="Times New Roman" w:eastAsiaTheme="minorEastAsia" w:hAnsi="Times New Roman" w:cs="Times New Roman"/>
                <w:noProof/>
                <w:kern w:val="0"/>
                <w:lang w:val="en-GB" w:eastAsia="en-GB"/>
              </w:rPr>
              <w:tab/>
            </w:r>
            <w:r w:rsidRPr="00050447">
              <w:rPr>
                <w:rStyle w:val="Hyperlink"/>
                <w:rFonts w:ascii="Times New Roman" w:eastAsia="Times New Roman" w:hAnsi="Times New Roman" w:cs="Times New Roman"/>
                <w:b/>
                <w:bCs/>
                <w:noProof/>
                <w:lang w:eastAsia="fr-FR"/>
              </w:rPr>
              <w:t>CONCLUSION</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_Toc240195229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94</w:t>
            </w:r>
            <w:r w:rsidRPr="00050447">
              <w:rPr>
                <w:rFonts w:ascii="Times New Roman" w:hAnsi="Times New Roman" w:cs="Times New Roman"/>
                <w:noProof/>
                <w:webHidden/>
              </w:rPr>
              <w:fldChar w:fldCharType="end"/>
            </w:r>
          </w:hyperlink>
        </w:p>
        <w:p w14:paraId="10126217" w14:textId="6014CA43" w:rsidR="00050447" w:rsidRPr="00050447" w:rsidRDefault="00050447">
          <w:pPr>
            <w:pStyle w:val="TOC1"/>
            <w:tabs>
              <w:tab w:val="right" w:leader="dot" w:pos="9736"/>
            </w:tabs>
            <w:rPr>
              <w:rFonts w:ascii="Times New Roman" w:eastAsiaTheme="minorEastAsia" w:hAnsi="Times New Roman" w:cs="Times New Roman"/>
              <w:noProof/>
              <w:kern w:val="0"/>
              <w:lang w:val="en-GB" w:eastAsia="en-GB"/>
            </w:rPr>
          </w:pPr>
          <w:hyperlink w:anchor="_Toc240195230" w:history="1">
            <w:r w:rsidRPr="00050447">
              <w:rPr>
                <w:rStyle w:val="Hyperlink"/>
                <w:rFonts w:ascii="Times New Roman" w:eastAsia="Times New Roman" w:hAnsi="Times New Roman" w:cs="Times New Roman"/>
                <w:b/>
                <w:bCs/>
                <w:noProof/>
                <w:lang w:eastAsia="fr-FR"/>
              </w:rPr>
              <w:t>DOCUMENTS ANNEXES</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_Toc240195230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95</w:t>
            </w:r>
            <w:r w:rsidRPr="00050447">
              <w:rPr>
                <w:rFonts w:ascii="Times New Roman" w:hAnsi="Times New Roman" w:cs="Times New Roman"/>
                <w:noProof/>
                <w:webHidden/>
              </w:rPr>
              <w:fldChar w:fldCharType="end"/>
            </w:r>
          </w:hyperlink>
        </w:p>
        <w:p w14:paraId="2C49B5F1" w14:textId="35C438AC" w:rsidR="00050447" w:rsidRPr="00050447" w:rsidRDefault="00050447">
          <w:pPr>
            <w:pStyle w:val="TOC1"/>
            <w:tabs>
              <w:tab w:val="right" w:leader="dot" w:pos="9736"/>
            </w:tabs>
            <w:rPr>
              <w:rFonts w:ascii="Times New Roman" w:eastAsiaTheme="minorEastAsia" w:hAnsi="Times New Roman" w:cs="Times New Roman"/>
              <w:noProof/>
              <w:kern w:val="0"/>
              <w:lang w:val="en-GB" w:eastAsia="en-GB"/>
            </w:rPr>
          </w:pPr>
          <w:hyperlink w:anchor="_Toc240195231" w:history="1">
            <w:r w:rsidRPr="00050447">
              <w:rPr>
                <w:rStyle w:val="Hyperlink"/>
                <w:rFonts w:ascii="Times New Roman" w:eastAsia="Times New Roman" w:hAnsi="Times New Roman" w:cs="Times New Roman"/>
                <w:b/>
                <w:bCs/>
                <w:noProof/>
                <w:lang w:eastAsia="fr-FR"/>
              </w:rPr>
              <w:t>Annexe 1. Checklist hebdomadaire de surveillance E&amp;S</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_Toc240195231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95</w:t>
            </w:r>
            <w:r w:rsidRPr="00050447">
              <w:rPr>
                <w:rFonts w:ascii="Times New Roman" w:hAnsi="Times New Roman" w:cs="Times New Roman"/>
                <w:noProof/>
                <w:webHidden/>
              </w:rPr>
              <w:fldChar w:fldCharType="end"/>
            </w:r>
          </w:hyperlink>
        </w:p>
        <w:p w14:paraId="22D5B120" w14:textId="478351CF" w:rsidR="00050447" w:rsidRPr="00050447" w:rsidRDefault="00050447">
          <w:pPr>
            <w:pStyle w:val="TOC1"/>
            <w:tabs>
              <w:tab w:val="right" w:leader="dot" w:pos="9736"/>
            </w:tabs>
            <w:rPr>
              <w:rFonts w:ascii="Times New Roman" w:eastAsiaTheme="minorEastAsia" w:hAnsi="Times New Roman" w:cs="Times New Roman"/>
              <w:noProof/>
              <w:kern w:val="0"/>
              <w:lang w:val="en-GB" w:eastAsia="en-GB"/>
            </w:rPr>
          </w:pPr>
          <w:hyperlink w:anchor="_Toc240195232" w:history="1">
            <w:r w:rsidRPr="00050447">
              <w:rPr>
                <w:rStyle w:val="Hyperlink"/>
                <w:rFonts w:ascii="Times New Roman" w:eastAsia="Times New Roman" w:hAnsi="Times New Roman" w:cs="Times New Roman"/>
                <w:b/>
                <w:bCs/>
                <w:noProof/>
                <w:lang w:eastAsia="fr-FR"/>
              </w:rPr>
              <w:t>Annexe 2. Fiche de non-conformité E&amp;S</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_Toc240195232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95</w:t>
            </w:r>
            <w:r w:rsidRPr="00050447">
              <w:rPr>
                <w:rFonts w:ascii="Times New Roman" w:hAnsi="Times New Roman" w:cs="Times New Roman"/>
                <w:noProof/>
                <w:webHidden/>
              </w:rPr>
              <w:fldChar w:fldCharType="end"/>
            </w:r>
          </w:hyperlink>
        </w:p>
        <w:p w14:paraId="7AF8D28B" w14:textId="6CCEB225" w:rsidR="00050447" w:rsidRPr="00050447" w:rsidRDefault="00050447">
          <w:pPr>
            <w:pStyle w:val="TOC1"/>
            <w:tabs>
              <w:tab w:val="right" w:leader="dot" w:pos="9736"/>
            </w:tabs>
            <w:rPr>
              <w:rFonts w:ascii="Times New Roman" w:eastAsiaTheme="minorEastAsia" w:hAnsi="Times New Roman" w:cs="Times New Roman"/>
              <w:noProof/>
              <w:kern w:val="0"/>
              <w:lang w:val="en-GB" w:eastAsia="en-GB"/>
            </w:rPr>
          </w:pPr>
          <w:hyperlink w:anchor="_Toc240195233" w:history="1">
            <w:r w:rsidRPr="00050447">
              <w:rPr>
                <w:rStyle w:val="Hyperlink"/>
                <w:rFonts w:ascii="Times New Roman" w:eastAsia="Times New Roman" w:hAnsi="Times New Roman" w:cs="Times New Roman"/>
                <w:b/>
                <w:bCs/>
                <w:noProof/>
                <w:lang w:eastAsia="fr-FR"/>
              </w:rPr>
              <w:t>Annexe 3. Modèle de rapport mensuel E&amp;S</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_Toc240195233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96</w:t>
            </w:r>
            <w:r w:rsidRPr="00050447">
              <w:rPr>
                <w:rFonts w:ascii="Times New Roman" w:hAnsi="Times New Roman" w:cs="Times New Roman"/>
                <w:noProof/>
                <w:webHidden/>
              </w:rPr>
              <w:fldChar w:fldCharType="end"/>
            </w:r>
          </w:hyperlink>
        </w:p>
        <w:p w14:paraId="36B207FF" w14:textId="3A26DE15" w:rsidR="00050447" w:rsidRPr="00050447" w:rsidRDefault="00050447">
          <w:pPr>
            <w:pStyle w:val="TOC1"/>
            <w:tabs>
              <w:tab w:val="right" w:leader="dot" w:pos="9736"/>
            </w:tabs>
            <w:rPr>
              <w:rFonts w:ascii="Times New Roman" w:eastAsiaTheme="minorEastAsia" w:hAnsi="Times New Roman" w:cs="Times New Roman"/>
              <w:noProof/>
              <w:kern w:val="0"/>
              <w:lang w:val="en-GB" w:eastAsia="en-GB"/>
            </w:rPr>
          </w:pPr>
          <w:hyperlink w:anchor="_Toc240195234" w:history="1">
            <w:r w:rsidRPr="00050447">
              <w:rPr>
                <w:rStyle w:val="Hyperlink"/>
                <w:rFonts w:ascii="Times New Roman" w:eastAsia="Times New Roman" w:hAnsi="Times New Roman" w:cs="Times New Roman"/>
                <w:b/>
                <w:bCs/>
                <w:noProof/>
                <w:lang w:eastAsia="fr-FR"/>
              </w:rPr>
              <w:t>Annexe 4: Lettre de validation des TdR</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_Toc240195234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97</w:t>
            </w:r>
            <w:r w:rsidRPr="00050447">
              <w:rPr>
                <w:rFonts w:ascii="Times New Roman" w:hAnsi="Times New Roman" w:cs="Times New Roman"/>
                <w:noProof/>
                <w:webHidden/>
              </w:rPr>
              <w:fldChar w:fldCharType="end"/>
            </w:r>
          </w:hyperlink>
        </w:p>
        <w:p w14:paraId="66E991E2" w14:textId="69AA47A3" w:rsidR="00050447" w:rsidRPr="00050447" w:rsidRDefault="00050447">
          <w:pPr>
            <w:pStyle w:val="TOC1"/>
            <w:tabs>
              <w:tab w:val="right" w:leader="dot" w:pos="9736"/>
            </w:tabs>
            <w:rPr>
              <w:rFonts w:ascii="Times New Roman" w:eastAsiaTheme="minorEastAsia" w:hAnsi="Times New Roman" w:cs="Times New Roman"/>
              <w:noProof/>
              <w:kern w:val="0"/>
              <w:lang w:val="en-GB" w:eastAsia="en-GB"/>
            </w:rPr>
          </w:pPr>
          <w:hyperlink w:anchor="_Toc240195235" w:history="1">
            <w:r w:rsidRPr="00050447">
              <w:rPr>
                <w:rStyle w:val="Hyperlink"/>
                <w:rFonts w:ascii="Times New Roman" w:eastAsia="Times New Roman" w:hAnsi="Times New Roman" w:cs="Times New Roman"/>
                <w:b/>
                <w:bCs/>
                <w:noProof/>
                <w:lang w:eastAsia="fr-FR"/>
              </w:rPr>
              <w:t>Annexe 5 : Bibliographie</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_Toc240195235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98</w:t>
            </w:r>
            <w:r w:rsidRPr="00050447">
              <w:rPr>
                <w:rFonts w:ascii="Times New Roman" w:hAnsi="Times New Roman" w:cs="Times New Roman"/>
                <w:noProof/>
                <w:webHidden/>
              </w:rPr>
              <w:fldChar w:fldCharType="end"/>
            </w:r>
          </w:hyperlink>
        </w:p>
        <w:p w14:paraId="480A77C1" w14:textId="13CDBD13" w:rsidR="00080EDF" w:rsidRPr="00050447" w:rsidRDefault="00080EDF">
          <w:pPr>
            <w:rPr>
              <w:rFonts w:ascii="Times New Roman" w:hAnsi="Times New Roman" w:cs="Times New Roman"/>
            </w:rPr>
          </w:pPr>
          <w:r w:rsidRPr="00050447">
            <w:rPr>
              <w:rFonts w:ascii="Times New Roman" w:hAnsi="Times New Roman" w:cs="Times New Roman"/>
              <w:b/>
              <w:bCs/>
            </w:rPr>
            <w:fldChar w:fldCharType="end"/>
          </w:r>
        </w:p>
      </w:sdtContent>
    </w:sdt>
    <w:p w14:paraId="4564D4DD" w14:textId="4FDCEB05" w:rsidR="00910290" w:rsidRPr="00050447" w:rsidRDefault="00816374" w:rsidP="00080EDF">
      <w:pPr>
        <w:rPr>
          <w:rStyle w:val="Hyperlink"/>
          <w:rFonts w:ascii="Times New Roman" w:hAnsi="Times New Roman" w:cs="Times New Roman"/>
          <w:noProof/>
        </w:rPr>
      </w:pPr>
      <w:r w:rsidRPr="00050447">
        <w:rPr>
          <w:rStyle w:val="Hyperlink"/>
          <w:rFonts w:ascii="Times New Roman" w:hAnsi="Times New Roman" w:cs="Times New Roman"/>
          <w:noProof/>
        </w:rPr>
        <w:t xml:space="preserve">                                                                    </w:t>
      </w:r>
    </w:p>
    <w:p w14:paraId="4B253BAE" w14:textId="77777777" w:rsidR="00080EDF" w:rsidRPr="00050447" w:rsidRDefault="00080EDF" w:rsidP="00080EDF">
      <w:pPr>
        <w:rPr>
          <w:rStyle w:val="Hyperlink"/>
          <w:rFonts w:ascii="Times New Roman" w:hAnsi="Times New Roman" w:cs="Times New Roman"/>
          <w:noProof/>
        </w:rPr>
      </w:pPr>
    </w:p>
    <w:p w14:paraId="2E9C616E" w14:textId="77777777" w:rsidR="00433A16" w:rsidRPr="00050447" w:rsidRDefault="00433A16" w:rsidP="00080EDF">
      <w:pPr>
        <w:rPr>
          <w:rFonts w:ascii="Times New Roman" w:hAnsi="Times New Roman" w:cs="Times New Roman"/>
        </w:rPr>
      </w:pPr>
    </w:p>
    <w:p w14:paraId="7843E3C3" w14:textId="77777777" w:rsidR="00692AA1" w:rsidRPr="00050447" w:rsidRDefault="00692AA1" w:rsidP="00080EDF">
      <w:pPr>
        <w:rPr>
          <w:rFonts w:ascii="Times New Roman" w:hAnsi="Times New Roman" w:cs="Times New Roman"/>
        </w:rPr>
        <w:sectPr w:rsidR="00692AA1" w:rsidRPr="00050447" w:rsidSect="0016156B">
          <w:footerReference w:type="default" r:id="rId13"/>
          <w:pgSz w:w="11906" w:h="16838"/>
          <w:pgMar w:top="1440" w:right="1080" w:bottom="1440" w:left="1080" w:header="708" w:footer="708" w:gutter="0"/>
          <w:cols w:space="708"/>
          <w:titlePg/>
          <w:docGrid w:linePitch="360"/>
        </w:sectPr>
      </w:pPr>
    </w:p>
    <w:p w14:paraId="0D1AEBEF" w14:textId="4F4438B4" w:rsidR="003C2E28" w:rsidRPr="00050447" w:rsidRDefault="006D656A" w:rsidP="007F4BB9">
      <w:pPr>
        <w:shd w:val="clear" w:color="auto" w:fill="D9D9D9" w:themeFill="background1" w:themeFillShade="D9"/>
        <w:jc w:val="center"/>
        <w:outlineLvl w:val="0"/>
        <w:rPr>
          <w:rFonts w:ascii="Times New Roman" w:hAnsi="Times New Roman" w:cs="Times New Roman"/>
          <w:b/>
          <w:bCs/>
          <w:sz w:val="28"/>
        </w:rPr>
      </w:pPr>
      <w:bookmarkStart w:id="1" w:name="_Toc223871125"/>
      <w:bookmarkStart w:id="2" w:name="_Toc223871363"/>
      <w:bookmarkStart w:id="3" w:name="_Toc240195110"/>
      <w:r w:rsidRPr="00050447">
        <w:rPr>
          <w:rFonts w:ascii="Times New Roman" w:hAnsi="Times New Roman" w:cs="Times New Roman"/>
          <w:b/>
          <w:bCs/>
          <w:sz w:val="28"/>
        </w:rPr>
        <w:lastRenderedPageBreak/>
        <w:t>LISTE DES TABLEAUX</w:t>
      </w:r>
      <w:bookmarkEnd w:id="1"/>
      <w:bookmarkEnd w:id="2"/>
      <w:bookmarkEnd w:id="3"/>
    </w:p>
    <w:p w14:paraId="4C56ED4A" w14:textId="77777777" w:rsidR="00CD4A64" w:rsidRPr="00050447" w:rsidRDefault="00CD4A64" w:rsidP="003C2E28">
      <w:pPr>
        <w:spacing w:after="0"/>
        <w:jc w:val="center"/>
        <w:rPr>
          <w:rFonts w:ascii="Times New Roman" w:eastAsia="Times New Roman" w:hAnsi="Times New Roman" w:cs="Times New Roman"/>
          <w:b/>
          <w:bCs/>
          <w:noProof/>
          <w:kern w:val="0"/>
          <w:sz w:val="28"/>
          <w:szCs w:val="28"/>
          <w:u w:val="single"/>
          <w:lang w:eastAsia="fr-FR"/>
        </w:rPr>
      </w:pPr>
    </w:p>
    <w:p w14:paraId="3CB89413" w14:textId="16AE0CA0" w:rsidR="00381AAE" w:rsidRPr="00050447" w:rsidRDefault="00E872E7">
      <w:pPr>
        <w:pStyle w:val="TableofFigures"/>
        <w:tabs>
          <w:tab w:val="right" w:leader="dot" w:pos="9736"/>
        </w:tabs>
        <w:rPr>
          <w:rFonts w:ascii="Times New Roman" w:eastAsiaTheme="minorEastAsia" w:hAnsi="Times New Roman" w:cs="Times New Roman"/>
          <w:noProof/>
          <w:lang w:val="en-GB" w:eastAsia="en-GB"/>
        </w:rPr>
      </w:pPr>
      <w:r w:rsidRPr="00050447">
        <w:rPr>
          <w:rFonts w:ascii="Times New Roman" w:eastAsia="Times New Roman" w:hAnsi="Times New Roman" w:cs="Times New Roman"/>
          <w:noProof/>
          <w:sz w:val="20"/>
          <w:szCs w:val="20"/>
          <w:lang w:val="en-GB"/>
        </w:rPr>
        <w:fldChar w:fldCharType="begin"/>
      </w:r>
      <w:r w:rsidRPr="00050447">
        <w:rPr>
          <w:rFonts w:ascii="Times New Roman" w:eastAsia="Times New Roman" w:hAnsi="Times New Roman" w:cs="Times New Roman"/>
          <w:noProof/>
          <w:sz w:val="20"/>
          <w:szCs w:val="20"/>
          <w:lang w:val="en-GB"/>
        </w:rPr>
        <w:instrText xml:space="preserve"> TOC \h \z \c "Tableau" </w:instrText>
      </w:r>
      <w:r w:rsidRPr="00050447">
        <w:rPr>
          <w:rFonts w:ascii="Times New Roman" w:eastAsia="Times New Roman" w:hAnsi="Times New Roman" w:cs="Times New Roman"/>
          <w:noProof/>
          <w:sz w:val="20"/>
          <w:szCs w:val="20"/>
          <w:lang w:val="en-GB"/>
        </w:rPr>
        <w:fldChar w:fldCharType="separate"/>
      </w:r>
      <w:hyperlink w:anchor="_Toc240072737" w:history="1">
        <w:r w:rsidR="00381AAE" w:rsidRPr="00050447">
          <w:rPr>
            <w:rStyle w:val="Hyperlink"/>
            <w:rFonts w:ascii="Times New Roman" w:hAnsi="Times New Roman" w:cs="Times New Roman"/>
            <w:noProof/>
          </w:rPr>
          <w:t>Tableau 1 : Consistance des travaux des sous-projets</w:t>
        </w:r>
        <w:r w:rsidR="00381AAE" w:rsidRPr="00050447">
          <w:rPr>
            <w:rFonts w:ascii="Times New Roman" w:hAnsi="Times New Roman" w:cs="Times New Roman"/>
            <w:noProof/>
            <w:webHidden/>
          </w:rPr>
          <w:tab/>
        </w:r>
        <w:r w:rsidR="00381AAE" w:rsidRPr="00050447">
          <w:rPr>
            <w:rFonts w:ascii="Times New Roman" w:hAnsi="Times New Roman" w:cs="Times New Roman"/>
            <w:noProof/>
            <w:webHidden/>
          </w:rPr>
          <w:fldChar w:fldCharType="begin"/>
        </w:r>
        <w:r w:rsidR="00381AAE" w:rsidRPr="00050447">
          <w:rPr>
            <w:rFonts w:ascii="Times New Roman" w:hAnsi="Times New Roman" w:cs="Times New Roman"/>
            <w:noProof/>
            <w:webHidden/>
          </w:rPr>
          <w:instrText xml:space="preserve"> PAGEREF _Toc240072737 \h </w:instrText>
        </w:r>
        <w:r w:rsidR="00381AAE" w:rsidRPr="00050447">
          <w:rPr>
            <w:rFonts w:ascii="Times New Roman" w:hAnsi="Times New Roman" w:cs="Times New Roman"/>
            <w:noProof/>
            <w:webHidden/>
          </w:rPr>
        </w:r>
        <w:r w:rsidR="00381AAE" w:rsidRPr="00050447">
          <w:rPr>
            <w:rFonts w:ascii="Times New Roman" w:hAnsi="Times New Roman" w:cs="Times New Roman"/>
            <w:noProof/>
            <w:webHidden/>
          </w:rPr>
          <w:fldChar w:fldCharType="separate"/>
        </w:r>
        <w:r w:rsidR="00381AAE" w:rsidRPr="00050447">
          <w:rPr>
            <w:rFonts w:ascii="Times New Roman" w:hAnsi="Times New Roman" w:cs="Times New Roman"/>
            <w:noProof/>
            <w:webHidden/>
          </w:rPr>
          <w:t>27</w:t>
        </w:r>
        <w:r w:rsidR="00381AAE" w:rsidRPr="00050447">
          <w:rPr>
            <w:rFonts w:ascii="Times New Roman" w:hAnsi="Times New Roman" w:cs="Times New Roman"/>
            <w:noProof/>
            <w:webHidden/>
          </w:rPr>
          <w:fldChar w:fldCharType="end"/>
        </w:r>
      </w:hyperlink>
    </w:p>
    <w:p w14:paraId="10156C68" w14:textId="2F687939" w:rsidR="00381AAE" w:rsidRPr="00050447" w:rsidRDefault="00381AAE">
      <w:pPr>
        <w:pStyle w:val="TableofFigures"/>
        <w:tabs>
          <w:tab w:val="right" w:leader="dot" w:pos="9736"/>
        </w:tabs>
        <w:rPr>
          <w:rFonts w:ascii="Times New Roman" w:eastAsiaTheme="minorEastAsia" w:hAnsi="Times New Roman" w:cs="Times New Roman"/>
          <w:noProof/>
          <w:lang w:val="en-GB" w:eastAsia="en-GB"/>
        </w:rPr>
      </w:pPr>
      <w:hyperlink w:anchor="_Toc240072738" w:history="1">
        <w:r w:rsidRPr="00050447">
          <w:rPr>
            <w:rStyle w:val="Hyperlink"/>
            <w:rFonts w:ascii="Times New Roman" w:hAnsi="Times New Roman" w:cs="Times New Roman"/>
            <w:noProof/>
          </w:rPr>
          <w:t>Tableau 2 : Types d’engins à mobiliser</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_Toc240072738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28</w:t>
        </w:r>
        <w:r w:rsidRPr="00050447">
          <w:rPr>
            <w:rFonts w:ascii="Times New Roman" w:hAnsi="Times New Roman" w:cs="Times New Roman"/>
            <w:noProof/>
            <w:webHidden/>
          </w:rPr>
          <w:fldChar w:fldCharType="end"/>
        </w:r>
      </w:hyperlink>
    </w:p>
    <w:p w14:paraId="20EC7A8B" w14:textId="76EC3BA1" w:rsidR="00381AAE" w:rsidRPr="00050447" w:rsidRDefault="00381AAE">
      <w:pPr>
        <w:pStyle w:val="TableofFigures"/>
        <w:tabs>
          <w:tab w:val="right" w:leader="dot" w:pos="9736"/>
        </w:tabs>
        <w:rPr>
          <w:rFonts w:ascii="Times New Roman" w:eastAsiaTheme="minorEastAsia" w:hAnsi="Times New Roman" w:cs="Times New Roman"/>
          <w:noProof/>
          <w:lang w:val="en-GB" w:eastAsia="en-GB"/>
        </w:rPr>
      </w:pPr>
      <w:hyperlink w:anchor="_Toc240072739" w:history="1">
        <w:r w:rsidRPr="00050447">
          <w:rPr>
            <w:rStyle w:val="Hyperlink"/>
            <w:rFonts w:ascii="Times New Roman" w:hAnsi="Times New Roman" w:cs="Times New Roman"/>
            <w:noProof/>
          </w:rPr>
          <w:t>Tableau 3 : Autres textes nationaux de gestion environnementale et sociale applicables aux travaux des sous-projets</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_Toc240072739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43</w:t>
        </w:r>
        <w:r w:rsidRPr="00050447">
          <w:rPr>
            <w:rFonts w:ascii="Times New Roman" w:hAnsi="Times New Roman" w:cs="Times New Roman"/>
            <w:noProof/>
            <w:webHidden/>
          </w:rPr>
          <w:fldChar w:fldCharType="end"/>
        </w:r>
      </w:hyperlink>
    </w:p>
    <w:p w14:paraId="2B25F925" w14:textId="124D99E8" w:rsidR="00381AAE" w:rsidRPr="00050447" w:rsidRDefault="00381AAE">
      <w:pPr>
        <w:pStyle w:val="TableofFigures"/>
        <w:tabs>
          <w:tab w:val="right" w:leader="dot" w:pos="9736"/>
        </w:tabs>
        <w:rPr>
          <w:rFonts w:ascii="Times New Roman" w:eastAsiaTheme="minorEastAsia" w:hAnsi="Times New Roman" w:cs="Times New Roman"/>
          <w:noProof/>
          <w:lang w:val="en-GB" w:eastAsia="en-GB"/>
        </w:rPr>
      </w:pPr>
      <w:hyperlink w:anchor="_Toc240072740" w:history="1">
        <w:r w:rsidRPr="00050447">
          <w:rPr>
            <w:rStyle w:val="Hyperlink"/>
            <w:rFonts w:ascii="Times New Roman" w:hAnsi="Times New Roman" w:cs="Times New Roman"/>
            <w:noProof/>
          </w:rPr>
          <w:t>Tableau 4 : Etapes chronologiques de la procédure de l’EIE ou NIE</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_Toc240072740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49</w:t>
        </w:r>
        <w:r w:rsidRPr="00050447">
          <w:rPr>
            <w:rFonts w:ascii="Times New Roman" w:hAnsi="Times New Roman" w:cs="Times New Roman"/>
            <w:noProof/>
            <w:webHidden/>
          </w:rPr>
          <w:fldChar w:fldCharType="end"/>
        </w:r>
      </w:hyperlink>
    </w:p>
    <w:p w14:paraId="6AD3C154" w14:textId="06DC9AB6" w:rsidR="00381AAE" w:rsidRPr="00050447" w:rsidRDefault="00381AAE">
      <w:pPr>
        <w:pStyle w:val="TableofFigures"/>
        <w:tabs>
          <w:tab w:val="right" w:leader="dot" w:pos="9736"/>
        </w:tabs>
        <w:rPr>
          <w:rFonts w:ascii="Times New Roman" w:eastAsiaTheme="minorEastAsia" w:hAnsi="Times New Roman" w:cs="Times New Roman"/>
          <w:noProof/>
          <w:lang w:val="en-GB" w:eastAsia="en-GB"/>
        </w:rPr>
      </w:pPr>
      <w:hyperlink w:anchor="_Toc240072741" w:history="1">
        <w:r w:rsidRPr="00050447">
          <w:rPr>
            <w:rStyle w:val="Hyperlink"/>
            <w:rFonts w:ascii="Times New Roman" w:hAnsi="Times New Roman" w:cs="Times New Roman"/>
            <w:noProof/>
          </w:rPr>
          <w:t>Tableau 5 :</w:t>
        </w:r>
        <w:r w:rsidRPr="00050447">
          <w:rPr>
            <w:rStyle w:val="Hyperlink"/>
            <w:rFonts w:ascii="Times New Roman" w:hAnsi="Times New Roman" w:cs="Times New Roman"/>
            <w:noProof/>
            <w:spacing w:val="-6"/>
          </w:rPr>
          <w:t xml:space="preserve"> </w:t>
        </w:r>
        <w:r w:rsidRPr="00050447">
          <w:rPr>
            <w:rStyle w:val="Hyperlink"/>
            <w:rFonts w:ascii="Times New Roman" w:hAnsi="Times New Roman" w:cs="Times New Roman"/>
            <w:noProof/>
          </w:rPr>
          <w:t>Conventions</w:t>
        </w:r>
        <w:r w:rsidRPr="00050447">
          <w:rPr>
            <w:rStyle w:val="Hyperlink"/>
            <w:rFonts w:ascii="Times New Roman" w:hAnsi="Times New Roman" w:cs="Times New Roman"/>
            <w:noProof/>
            <w:spacing w:val="-9"/>
          </w:rPr>
          <w:t xml:space="preserve"> </w:t>
        </w:r>
        <w:r w:rsidRPr="00050447">
          <w:rPr>
            <w:rStyle w:val="Hyperlink"/>
            <w:rFonts w:ascii="Times New Roman" w:hAnsi="Times New Roman" w:cs="Times New Roman"/>
            <w:noProof/>
          </w:rPr>
          <w:t>internationales</w:t>
        </w:r>
        <w:r w:rsidRPr="00050447">
          <w:rPr>
            <w:rStyle w:val="Hyperlink"/>
            <w:rFonts w:ascii="Times New Roman" w:hAnsi="Times New Roman" w:cs="Times New Roman"/>
            <w:noProof/>
            <w:spacing w:val="-6"/>
          </w:rPr>
          <w:t xml:space="preserve"> </w:t>
        </w:r>
        <w:r w:rsidRPr="00050447">
          <w:rPr>
            <w:rStyle w:val="Hyperlink"/>
            <w:rFonts w:ascii="Times New Roman" w:hAnsi="Times New Roman" w:cs="Times New Roman"/>
            <w:noProof/>
          </w:rPr>
          <w:t>ratifiées</w:t>
        </w:r>
        <w:r w:rsidRPr="00050447">
          <w:rPr>
            <w:rStyle w:val="Hyperlink"/>
            <w:rFonts w:ascii="Times New Roman" w:hAnsi="Times New Roman" w:cs="Times New Roman"/>
            <w:noProof/>
            <w:spacing w:val="-7"/>
          </w:rPr>
          <w:t xml:space="preserve"> </w:t>
        </w:r>
        <w:r w:rsidRPr="00050447">
          <w:rPr>
            <w:rStyle w:val="Hyperlink"/>
            <w:rFonts w:ascii="Times New Roman" w:hAnsi="Times New Roman" w:cs="Times New Roman"/>
            <w:noProof/>
          </w:rPr>
          <w:t>par</w:t>
        </w:r>
        <w:r w:rsidRPr="00050447">
          <w:rPr>
            <w:rStyle w:val="Hyperlink"/>
            <w:rFonts w:ascii="Times New Roman" w:hAnsi="Times New Roman" w:cs="Times New Roman"/>
            <w:noProof/>
            <w:spacing w:val="-7"/>
          </w:rPr>
          <w:t xml:space="preserve"> </w:t>
        </w:r>
        <w:r w:rsidRPr="00050447">
          <w:rPr>
            <w:rStyle w:val="Hyperlink"/>
            <w:rFonts w:ascii="Times New Roman" w:hAnsi="Times New Roman" w:cs="Times New Roman"/>
            <w:noProof/>
          </w:rPr>
          <w:t>la</w:t>
        </w:r>
        <w:r w:rsidRPr="00050447">
          <w:rPr>
            <w:rStyle w:val="Hyperlink"/>
            <w:rFonts w:ascii="Times New Roman" w:hAnsi="Times New Roman" w:cs="Times New Roman"/>
            <w:noProof/>
            <w:spacing w:val="-6"/>
          </w:rPr>
          <w:t xml:space="preserve"> </w:t>
        </w:r>
        <w:r w:rsidRPr="00050447">
          <w:rPr>
            <w:rStyle w:val="Hyperlink"/>
            <w:rFonts w:ascii="Times New Roman" w:hAnsi="Times New Roman" w:cs="Times New Roman"/>
            <w:noProof/>
            <w:spacing w:val="-2"/>
          </w:rPr>
          <w:t>Mauritanie</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_Toc240072741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49</w:t>
        </w:r>
        <w:r w:rsidRPr="00050447">
          <w:rPr>
            <w:rFonts w:ascii="Times New Roman" w:hAnsi="Times New Roman" w:cs="Times New Roman"/>
            <w:noProof/>
            <w:webHidden/>
          </w:rPr>
          <w:fldChar w:fldCharType="end"/>
        </w:r>
      </w:hyperlink>
    </w:p>
    <w:p w14:paraId="58AC98E4" w14:textId="6E8F0ADC" w:rsidR="00381AAE" w:rsidRPr="00050447" w:rsidRDefault="00381AAE">
      <w:pPr>
        <w:pStyle w:val="TableofFigures"/>
        <w:tabs>
          <w:tab w:val="right" w:leader="dot" w:pos="9736"/>
        </w:tabs>
        <w:rPr>
          <w:rFonts w:ascii="Times New Roman" w:eastAsiaTheme="minorEastAsia" w:hAnsi="Times New Roman" w:cs="Times New Roman"/>
          <w:noProof/>
          <w:lang w:val="en-GB" w:eastAsia="en-GB"/>
        </w:rPr>
      </w:pPr>
      <w:hyperlink w:anchor="_Toc240072742" w:history="1">
        <w:r w:rsidRPr="00050447">
          <w:rPr>
            <w:rStyle w:val="Hyperlink"/>
            <w:rFonts w:ascii="Times New Roman" w:eastAsia="Arial MT" w:hAnsi="Times New Roman" w:cs="Times New Roman"/>
            <w:noProof/>
            <w:spacing w:val="-1"/>
          </w:rPr>
          <w:t>Tableau 6 : Matrice des normes du CES pertinentes pour le projet</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_Toc240072742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53</w:t>
        </w:r>
        <w:r w:rsidRPr="00050447">
          <w:rPr>
            <w:rFonts w:ascii="Times New Roman" w:hAnsi="Times New Roman" w:cs="Times New Roman"/>
            <w:noProof/>
            <w:webHidden/>
          </w:rPr>
          <w:fldChar w:fldCharType="end"/>
        </w:r>
      </w:hyperlink>
    </w:p>
    <w:p w14:paraId="707259E3" w14:textId="566EF7EA" w:rsidR="00381AAE" w:rsidRPr="00050447" w:rsidRDefault="00381AAE">
      <w:pPr>
        <w:pStyle w:val="TableofFigures"/>
        <w:tabs>
          <w:tab w:val="right" w:leader="dot" w:pos="9736"/>
        </w:tabs>
        <w:rPr>
          <w:rFonts w:ascii="Times New Roman" w:eastAsiaTheme="minorEastAsia" w:hAnsi="Times New Roman" w:cs="Times New Roman"/>
          <w:noProof/>
          <w:lang w:val="en-GB" w:eastAsia="en-GB"/>
        </w:rPr>
      </w:pPr>
      <w:hyperlink w:anchor="_Toc240072743" w:history="1">
        <w:r w:rsidRPr="00050447">
          <w:rPr>
            <w:rStyle w:val="Hyperlink"/>
            <w:rFonts w:ascii="Times New Roman" w:eastAsia="Arial MT" w:hAnsi="Times New Roman" w:cs="Times New Roman"/>
            <w:noProof/>
            <w:spacing w:val="-1"/>
          </w:rPr>
          <w:t>Tableau 7 : Normes environnementales et sociales applicables au sous-projet</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_Toc240072743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34</w:t>
        </w:r>
        <w:r w:rsidRPr="00050447">
          <w:rPr>
            <w:rFonts w:ascii="Times New Roman" w:hAnsi="Times New Roman" w:cs="Times New Roman"/>
            <w:noProof/>
            <w:webHidden/>
          </w:rPr>
          <w:fldChar w:fldCharType="end"/>
        </w:r>
      </w:hyperlink>
    </w:p>
    <w:p w14:paraId="6DEF4B5A" w14:textId="53268A36" w:rsidR="00381AAE" w:rsidRPr="00050447" w:rsidRDefault="00381AAE">
      <w:pPr>
        <w:pStyle w:val="TableofFigures"/>
        <w:tabs>
          <w:tab w:val="right" w:leader="dot" w:pos="9736"/>
        </w:tabs>
        <w:rPr>
          <w:rFonts w:ascii="Times New Roman" w:eastAsiaTheme="minorEastAsia" w:hAnsi="Times New Roman" w:cs="Times New Roman"/>
          <w:noProof/>
          <w:lang w:val="en-GB" w:eastAsia="en-GB"/>
        </w:rPr>
      </w:pPr>
      <w:hyperlink w:anchor="_Toc240072744" w:history="1">
        <w:r w:rsidRPr="00050447">
          <w:rPr>
            <w:rStyle w:val="Hyperlink"/>
            <w:rFonts w:ascii="Times New Roman" w:hAnsi="Times New Roman" w:cs="Times New Roman"/>
            <w:noProof/>
          </w:rPr>
          <w:t>Tableau 8 : récapitulatif des données climatologiques au niveau de la wilaya de 2019 à 2023</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_Toc240072744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42</w:t>
        </w:r>
        <w:r w:rsidRPr="00050447">
          <w:rPr>
            <w:rFonts w:ascii="Times New Roman" w:hAnsi="Times New Roman" w:cs="Times New Roman"/>
            <w:noProof/>
            <w:webHidden/>
          </w:rPr>
          <w:fldChar w:fldCharType="end"/>
        </w:r>
      </w:hyperlink>
    </w:p>
    <w:p w14:paraId="102ABF7F" w14:textId="284BB661" w:rsidR="00381AAE" w:rsidRPr="00050447" w:rsidRDefault="00381AAE">
      <w:pPr>
        <w:pStyle w:val="TableofFigures"/>
        <w:tabs>
          <w:tab w:val="right" w:leader="dot" w:pos="9736"/>
        </w:tabs>
        <w:rPr>
          <w:rFonts w:ascii="Times New Roman" w:eastAsiaTheme="minorEastAsia" w:hAnsi="Times New Roman" w:cs="Times New Roman"/>
          <w:noProof/>
          <w:lang w:val="en-GB" w:eastAsia="en-GB"/>
        </w:rPr>
      </w:pPr>
      <w:hyperlink w:anchor="_Toc240072745" w:history="1">
        <w:r w:rsidRPr="00050447">
          <w:rPr>
            <w:rStyle w:val="Hyperlink"/>
            <w:rFonts w:ascii="Times New Roman" w:hAnsi="Times New Roman" w:cs="Times New Roman"/>
            <w:noProof/>
          </w:rPr>
          <w:t>Tableau 9 : Répartition par commune de la population de la Moughataa de Keur Macène</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_Toc240072745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47</w:t>
        </w:r>
        <w:r w:rsidRPr="00050447">
          <w:rPr>
            <w:rFonts w:ascii="Times New Roman" w:hAnsi="Times New Roman" w:cs="Times New Roman"/>
            <w:noProof/>
            <w:webHidden/>
          </w:rPr>
          <w:fldChar w:fldCharType="end"/>
        </w:r>
      </w:hyperlink>
    </w:p>
    <w:p w14:paraId="53013218" w14:textId="23B3FD4A" w:rsidR="00381AAE" w:rsidRPr="00050447" w:rsidRDefault="00381AAE">
      <w:pPr>
        <w:pStyle w:val="TableofFigures"/>
        <w:tabs>
          <w:tab w:val="right" w:leader="dot" w:pos="9736"/>
        </w:tabs>
        <w:rPr>
          <w:rFonts w:ascii="Times New Roman" w:eastAsiaTheme="minorEastAsia" w:hAnsi="Times New Roman" w:cs="Times New Roman"/>
          <w:noProof/>
          <w:lang w:val="en-GB" w:eastAsia="en-GB"/>
        </w:rPr>
      </w:pPr>
      <w:hyperlink w:anchor="_Toc240072746" w:history="1">
        <w:r w:rsidRPr="00050447">
          <w:rPr>
            <w:rStyle w:val="Hyperlink"/>
            <w:rFonts w:ascii="Times New Roman" w:hAnsi="Times New Roman" w:cs="Times New Roman"/>
            <w:noProof/>
          </w:rPr>
          <w:t>Tableau 10 : Principales agglomérations concernées par le projet et leur population</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_Toc240072746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47</w:t>
        </w:r>
        <w:r w:rsidRPr="00050447">
          <w:rPr>
            <w:rFonts w:ascii="Times New Roman" w:hAnsi="Times New Roman" w:cs="Times New Roman"/>
            <w:noProof/>
            <w:webHidden/>
          </w:rPr>
          <w:fldChar w:fldCharType="end"/>
        </w:r>
      </w:hyperlink>
    </w:p>
    <w:p w14:paraId="6FEB9D14" w14:textId="1C898C36" w:rsidR="00381AAE" w:rsidRPr="00050447" w:rsidRDefault="00381AAE">
      <w:pPr>
        <w:pStyle w:val="TableofFigures"/>
        <w:tabs>
          <w:tab w:val="right" w:leader="dot" w:pos="9736"/>
        </w:tabs>
        <w:rPr>
          <w:rFonts w:ascii="Times New Roman" w:eastAsiaTheme="minorEastAsia" w:hAnsi="Times New Roman" w:cs="Times New Roman"/>
          <w:noProof/>
          <w:lang w:val="en-GB" w:eastAsia="en-GB"/>
        </w:rPr>
      </w:pPr>
      <w:hyperlink w:anchor="_Toc240072747" w:history="1">
        <w:r w:rsidRPr="00050447">
          <w:rPr>
            <w:rStyle w:val="Hyperlink"/>
            <w:rFonts w:ascii="Times New Roman" w:hAnsi="Times New Roman" w:cs="Times New Roman"/>
            <w:noProof/>
          </w:rPr>
          <w:t>Tableau 11 : Infrastructures de l’enseignement public de la Wilaya en 2022/2023 par Moughataa</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_Toc240072747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50</w:t>
        </w:r>
        <w:r w:rsidRPr="00050447">
          <w:rPr>
            <w:rFonts w:ascii="Times New Roman" w:hAnsi="Times New Roman" w:cs="Times New Roman"/>
            <w:noProof/>
            <w:webHidden/>
          </w:rPr>
          <w:fldChar w:fldCharType="end"/>
        </w:r>
      </w:hyperlink>
    </w:p>
    <w:p w14:paraId="3CF60AB7" w14:textId="58409369" w:rsidR="00381AAE" w:rsidRPr="00050447" w:rsidRDefault="00381AAE">
      <w:pPr>
        <w:pStyle w:val="TableofFigures"/>
        <w:tabs>
          <w:tab w:val="right" w:leader="dot" w:pos="9736"/>
        </w:tabs>
        <w:rPr>
          <w:rFonts w:ascii="Times New Roman" w:eastAsiaTheme="minorEastAsia" w:hAnsi="Times New Roman" w:cs="Times New Roman"/>
          <w:noProof/>
          <w:lang w:val="en-GB" w:eastAsia="en-GB"/>
        </w:rPr>
      </w:pPr>
      <w:hyperlink w:anchor="_Toc240072748" w:history="1">
        <w:r w:rsidRPr="00050447">
          <w:rPr>
            <w:rStyle w:val="Hyperlink"/>
            <w:rFonts w:ascii="Times New Roman" w:hAnsi="Times New Roman" w:cs="Times New Roman"/>
            <w:noProof/>
          </w:rPr>
          <w:t>Tableau 12 : Répartition des structures sanitaires au niveau de la Wilaya par Moughataa en 2023</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_Toc240072748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51</w:t>
        </w:r>
        <w:r w:rsidRPr="00050447">
          <w:rPr>
            <w:rFonts w:ascii="Times New Roman" w:hAnsi="Times New Roman" w:cs="Times New Roman"/>
            <w:noProof/>
            <w:webHidden/>
          </w:rPr>
          <w:fldChar w:fldCharType="end"/>
        </w:r>
      </w:hyperlink>
    </w:p>
    <w:p w14:paraId="4605F176" w14:textId="152E4924" w:rsidR="00381AAE" w:rsidRPr="00050447" w:rsidRDefault="00381AAE">
      <w:pPr>
        <w:pStyle w:val="TableofFigures"/>
        <w:tabs>
          <w:tab w:val="right" w:leader="dot" w:pos="9736"/>
        </w:tabs>
        <w:rPr>
          <w:rFonts w:ascii="Times New Roman" w:eastAsiaTheme="minorEastAsia" w:hAnsi="Times New Roman" w:cs="Times New Roman"/>
          <w:noProof/>
          <w:lang w:val="en-GB" w:eastAsia="en-GB"/>
        </w:rPr>
      </w:pPr>
      <w:hyperlink w:anchor="_Toc240072749" w:history="1">
        <w:r w:rsidRPr="00050447">
          <w:rPr>
            <w:rStyle w:val="Hyperlink"/>
            <w:rFonts w:ascii="Times New Roman" w:hAnsi="Times New Roman" w:cs="Times New Roman"/>
            <w:noProof/>
          </w:rPr>
          <w:t>Tableau 13 : Synthèse de l’analyse des enjeux et sensibilité E&amp;S de l’état initial</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_Toc240072749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53</w:t>
        </w:r>
        <w:r w:rsidRPr="00050447">
          <w:rPr>
            <w:rFonts w:ascii="Times New Roman" w:hAnsi="Times New Roman" w:cs="Times New Roman"/>
            <w:noProof/>
            <w:webHidden/>
          </w:rPr>
          <w:fldChar w:fldCharType="end"/>
        </w:r>
      </w:hyperlink>
    </w:p>
    <w:p w14:paraId="6D0D13AE" w14:textId="324FEA7A" w:rsidR="00381AAE" w:rsidRPr="00050447" w:rsidRDefault="00381AAE">
      <w:pPr>
        <w:pStyle w:val="TableofFigures"/>
        <w:tabs>
          <w:tab w:val="right" w:leader="dot" w:pos="9736"/>
        </w:tabs>
        <w:rPr>
          <w:rFonts w:ascii="Times New Roman" w:eastAsiaTheme="minorEastAsia" w:hAnsi="Times New Roman" w:cs="Times New Roman"/>
          <w:noProof/>
          <w:lang w:val="en-GB" w:eastAsia="en-GB"/>
        </w:rPr>
      </w:pPr>
      <w:hyperlink r:id="rId14" w:anchor="_Toc240072750" w:history="1">
        <w:r w:rsidRPr="00050447">
          <w:rPr>
            <w:rStyle w:val="Hyperlink"/>
            <w:rFonts w:ascii="Times New Roman" w:hAnsi="Times New Roman" w:cs="Times New Roman"/>
            <w:bCs/>
            <w:noProof/>
            <w:lang w:eastAsia="en-US"/>
          </w:rPr>
          <w:t>Tableau 14 ; Grille d’ Evaluation des impacts du projet</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_Toc240072750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61</w:t>
        </w:r>
        <w:r w:rsidRPr="00050447">
          <w:rPr>
            <w:rFonts w:ascii="Times New Roman" w:hAnsi="Times New Roman" w:cs="Times New Roman"/>
            <w:noProof/>
            <w:webHidden/>
          </w:rPr>
          <w:fldChar w:fldCharType="end"/>
        </w:r>
      </w:hyperlink>
    </w:p>
    <w:p w14:paraId="29B8F5EB" w14:textId="48D14B31" w:rsidR="00381AAE" w:rsidRPr="00050447" w:rsidRDefault="00381AAE">
      <w:pPr>
        <w:pStyle w:val="TableofFigures"/>
        <w:tabs>
          <w:tab w:val="right" w:leader="dot" w:pos="9736"/>
        </w:tabs>
        <w:rPr>
          <w:rFonts w:ascii="Times New Roman" w:eastAsiaTheme="minorEastAsia" w:hAnsi="Times New Roman" w:cs="Times New Roman"/>
          <w:noProof/>
          <w:lang w:val="en-GB" w:eastAsia="en-GB"/>
        </w:rPr>
      </w:pPr>
      <w:hyperlink w:anchor="_Toc240072751" w:history="1">
        <w:r w:rsidRPr="00050447">
          <w:rPr>
            <w:rStyle w:val="Hyperlink"/>
            <w:rFonts w:ascii="Times New Roman" w:hAnsi="Times New Roman" w:cs="Times New Roman"/>
            <w:bCs/>
            <w:noProof/>
            <w:lang w:eastAsia="en-US"/>
          </w:rPr>
          <w:t>Tableau 15 : Valeur des composantes environnementales affectées par le sous-projet</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_Toc240072751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61</w:t>
        </w:r>
        <w:r w:rsidRPr="00050447">
          <w:rPr>
            <w:rFonts w:ascii="Times New Roman" w:hAnsi="Times New Roman" w:cs="Times New Roman"/>
            <w:noProof/>
            <w:webHidden/>
          </w:rPr>
          <w:fldChar w:fldCharType="end"/>
        </w:r>
      </w:hyperlink>
    </w:p>
    <w:p w14:paraId="37BF0E04" w14:textId="60A2AEC2" w:rsidR="00381AAE" w:rsidRPr="00050447" w:rsidRDefault="00381AAE">
      <w:pPr>
        <w:pStyle w:val="TableofFigures"/>
        <w:tabs>
          <w:tab w:val="right" w:leader="dot" w:pos="9736"/>
        </w:tabs>
        <w:rPr>
          <w:rFonts w:ascii="Times New Roman" w:eastAsiaTheme="minorEastAsia" w:hAnsi="Times New Roman" w:cs="Times New Roman"/>
          <w:noProof/>
          <w:lang w:val="en-GB" w:eastAsia="en-GB"/>
        </w:rPr>
      </w:pPr>
      <w:hyperlink w:anchor="_Toc240072752" w:history="1">
        <w:r w:rsidRPr="00050447">
          <w:rPr>
            <w:rStyle w:val="Hyperlink"/>
            <w:rFonts w:ascii="Times New Roman" w:hAnsi="Times New Roman" w:cs="Times New Roman"/>
            <w:bCs/>
            <w:noProof/>
            <w:lang w:eastAsia="en-US"/>
          </w:rPr>
          <w:t>Tableau 16 : Identification des activités sources d’impact</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_Toc240072752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63</w:t>
        </w:r>
        <w:r w:rsidRPr="00050447">
          <w:rPr>
            <w:rFonts w:ascii="Times New Roman" w:hAnsi="Times New Roman" w:cs="Times New Roman"/>
            <w:noProof/>
            <w:webHidden/>
          </w:rPr>
          <w:fldChar w:fldCharType="end"/>
        </w:r>
      </w:hyperlink>
    </w:p>
    <w:p w14:paraId="37897A88" w14:textId="38FD3F61" w:rsidR="00381AAE" w:rsidRPr="00050447" w:rsidRDefault="00381AAE">
      <w:pPr>
        <w:pStyle w:val="TableofFigures"/>
        <w:tabs>
          <w:tab w:val="right" w:leader="dot" w:pos="9736"/>
        </w:tabs>
        <w:rPr>
          <w:rFonts w:ascii="Times New Roman" w:eastAsiaTheme="minorEastAsia" w:hAnsi="Times New Roman" w:cs="Times New Roman"/>
          <w:noProof/>
          <w:lang w:val="en-GB" w:eastAsia="en-GB"/>
        </w:rPr>
      </w:pPr>
      <w:hyperlink w:anchor="_Toc240072753" w:history="1">
        <w:r w:rsidRPr="00050447">
          <w:rPr>
            <w:rStyle w:val="Hyperlink"/>
            <w:rFonts w:ascii="Times New Roman" w:hAnsi="Times New Roman" w:cs="Times New Roman"/>
            <w:bCs/>
            <w:noProof/>
            <w:lang w:eastAsia="en-US"/>
          </w:rPr>
          <w:t>Tableau 17 : Matrice d’ interrelation entre activités source d’impact et milieu récepteur</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_Toc240072753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65</w:t>
        </w:r>
        <w:r w:rsidRPr="00050447">
          <w:rPr>
            <w:rFonts w:ascii="Times New Roman" w:hAnsi="Times New Roman" w:cs="Times New Roman"/>
            <w:noProof/>
            <w:webHidden/>
          </w:rPr>
          <w:fldChar w:fldCharType="end"/>
        </w:r>
      </w:hyperlink>
    </w:p>
    <w:p w14:paraId="302E8D65" w14:textId="19F54C79" w:rsidR="00381AAE" w:rsidRPr="00050447" w:rsidRDefault="00381AAE">
      <w:pPr>
        <w:pStyle w:val="TableofFigures"/>
        <w:tabs>
          <w:tab w:val="right" w:leader="dot" w:pos="9736"/>
        </w:tabs>
        <w:rPr>
          <w:rFonts w:ascii="Times New Roman" w:eastAsiaTheme="minorEastAsia" w:hAnsi="Times New Roman" w:cs="Times New Roman"/>
          <w:noProof/>
          <w:lang w:val="en-GB" w:eastAsia="en-GB"/>
        </w:rPr>
      </w:pPr>
      <w:hyperlink w:anchor="_Toc240072754" w:history="1">
        <w:r w:rsidRPr="00050447">
          <w:rPr>
            <w:rStyle w:val="Hyperlink"/>
            <w:rFonts w:ascii="Times New Roman" w:hAnsi="Times New Roman" w:cs="Times New Roman"/>
            <w:noProof/>
            <w:lang w:eastAsia="de-DE"/>
          </w:rPr>
          <w:t>Tableau 18 : Synthèse des impacts négatifs sur les milieux physique, biologique et humain</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_Toc240072754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77</w:t>
        </w:r>
        <w:r w:rsidRPr="00050447">
          <w:rPr>
            <w:rFonts w:ascii="Times New Roman" w:hAnsi="Times New Roman" w:cs="Times New Roman"/>
            <w:noProof/>
            <w:webHidden/>
          </w:rPr>
          <w:fldChar w:fldCharType="end"/>
        </w:r>
      </w:hyperlink>
    </w:p>
    <w:p w14:paraId="04F33B4E" w14:textId="102CDE31" w:rsidR="00381AAE" w:rsidRPr="00050447" w:rsidRDefault="00381AAE">
      <w:pPr>
        <w:pStyle w:val="TableofFigures"/>
        <w:tabs>
          <w:tab w:val="right" w:leader="dot" w:pos="9736"/>
        </w:tabs>
        <w:rPr>
          <w:rFonts w:ascii="Times New Roman" w:eastAsiaTheme="minorEastAsia" w:hAnsi="Times New Roman" w:cs="Times New Roman"/>
          <w:noProof/>
          <w:lang w:val="en-GB" w:eastAsia="en-GB"/>
        </w:rPr>
      </w:pPr>
      <w:hyperlink w:anchor="_Toc240072755" w:history="1">
        <w:r w:rsidRPr="00050447">
          <w:rPr>
            <w:rStyle w:val="Hyperlink"/>
            <w:rFonts w:ascii="Times New Roman" w:eastAsia="Times New Roman" w:hAnsi="Times New Roman" w:cs="Times New Roman"/>
            <w:noProof/>
          </w:rPr>
          <w:t>Tableau 19 : Procédure de gestion des plaintes EAS/HS</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_Toc240072755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88</w:t>
        </w:r>
        <w:r w:rsidRPr="00050447">
          <w:rPr>
            <w:rFonts w:ascii="Times New Roman" w:hAnsi="Times New Roman" w:cs="Times New Roman"/>
            <w:noProof/>
            <w:webHidden/>
          </w:rPr>
          <w:fldChar w:fldCharType="end"/>
        </w:r>
      </w:hyperlink>
    </w:p>
    <w:p w14:paraId="5CD9D6A3" w14:textId="7CF0CB6A" w:rsidR="003C2E28" w:rsidRPr="00050447" w:rsidRDefault="00E872E7" w:rsidP="003C2E28">
      <w:pPr>
        <w:spacing w:after="0"/>
        <w:rPr>
          <w:rFonts w:ascii="Times New Roman" w:eastAsia="Times New Roman" w:hAnsi="Times New Roman" w:cs="Times New Roman"/>
          <w:noProof/>
          <w:kern w:val="0"/>
          <w:sz w:val="20"/>
          <w:szCs w:val="20"/>
          <w:lang w:val="en-GB" w:eastAsia="fr-FR"/>
        </w:rPr>
      </w:pPr>
      <w:r w:rsidRPr="00050447">
        <w:rPr>
          <w:rFonts w:ascii="Times New Roman" w:eastAsia="Times New Roman" w:hAnsi="Times New Roman" w:cs="Times New Roman"/>
          <w:noProof/>
          <w:kern w:val="0"/>
          <w:sz w:val="20"/>
          <w:szCs w:val="20"/>
          <w:lang w:val="en-GB" w:eastAsia="fr-FR"/>
        </w:rPr>
        <w:fldChar w:fldCharType="end"/>
      </w:r>
    </w:p>
    <w:p w14:paraId="5D1B2E4E" w14:textId="4610C7B7" w:rsidR="007F4FAE" w:rsidRPr="00050447" w:rsidRDefault="007F4FAE" w:rsidP="007F4BB9">
      <w:pPr>
        <w:shd w:val="clear" w:color="auto" w:fill="D9D9D9" w:themeFill="background1" w:themeFillShade="D9"/>
        <w:jc w:val="center"/>
        <w:outlineLvl w:val="0"/>
        <w:rPr>
          <w:rFonts w:ascii="Times New Roman" w:hAnsi="Times New Roman" w:cs="Times New Roman"/>
          <w:b/>
          <w:bCs/>
          <w:sz w:val="28"/>
        </w:rPr>
      </w:pPr>
      <w:bookmarkStart w:id="4" w:name="_Toc240195111"/>
      <w:r w:rsidRPr="00050447">
        <w:rPr>
          <w:rFonts w:ascii="Times New Roman" w:hAnsi="Times New Roman" w:cs="Times New Roman"/>
          <w:b/>
          <w:bCs/>
          <w:sz w:val="28"/>
        </w:rPr>
        <w:t>LISTE DES FIGURES</w:t>
      </w:r>
      <w:bookmarkEnd w:id="4"/>
      <w:r w:rsidRPr="00050447">
        <w:rPr>
          <w:rFonts w:ascii="Times New Roman" w:hAnsi="Times New Roman" w:cs="Times New Roman"/>
          <w:b/>
          <w:bCs/>
          <w:sz w:val="28"/>
        </w:rPr>
        <w:t xml:space="preserve"> </w:t>
      </w:r>
    </w:p>
    <w:p w14:paraId="2D077A59" w14:textId="560E9A01" w:rsidR="007F4FAE" w:rsidRPr="00050447" w:rsidRDefault="007F4FAE">
      <w:pPr>
        <w:pStyle w:val="TableofFigures"/>
        <w:tabs>
          <w:tab w:val="right" w:leader="dot" w:pos="9736"/>
        </w:tabs>
        <w:rPr>
          <w:rFonts w:ascii="Times New Roman" w:eastAsiaTheme="minorEastAsia" w:hAnsi="Times New Roman" w:cs="Times New Roman"/>
          <w:noProof/>
          <w:lang w:val="en-GB" w:eastAsia="en-GB"/>
        </w:rPr>
      </w:pPr>
      <w:r w:rsidRPr="00050447">
        <w:rPr>
          <w:rFonts w:ascii="Times New Roman" w:hAnsi="Times New Roman" w:cs="Times New Roman"/>
        </w:rPr>
        <w:fldChar w:fldCharType="begin"/>
      </w:r>
      <w:r w:rsidRPr="00050447">
        <w:rPr>
          <w:rFonts w:ascii="Times New Roman" w:hAnsi="Times New Roman" w:cs="Times New Roman"/>
        </w:rPr>
        <w:instrText xml:space="preserve"> TOC \h \z \c "Figure" </w:instrText>
      </w:r>
      <w:r w:rsidRPr="00050447">
        <w:rPr>
          <w:rFonts w:ascii="Times New Roman" w:hAnsi="Times New Roman" w:cs="Times New Roman"/>
        </w:rPr>
        <w:fldChar w:fldCharType="separate"/>
      </w:r>
      <w:hyperlink w:anchor="_Toc240072414" w:history="1">
        <w:r w:rsidRPr="00050447">
          <w:rPr>
            <w:rStyle w:val="Hyperlink"/>
            <w:rFonts w:ascii="Times New Roman" w:hAnsi="Times New Roman" w:cs="Times New Roman"/>
            <w:bCs/>
            <w:noProof/>
          </w:rPr>
          <w:t>Figure 1 : Vue de la piste de désenclavement El Ghahra - N’Diago</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_Toc240072414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25</w:t>
        </w:r>
        <w:r w:rsidRPr="00050447">
          <w:rPr>
            <w:rFonts w:ascii="Times New Roman" w:hAnsi="Times New Roman" w:cs="Times New Roman"/>
            <w:noProof/>
            <w:webHidden/>
          </w:rPr>
          <w:fldChar w:fldCharType="end"/>
        </w:r>
      </w:hyperlink>
    </w:p>
    <w:p w14:paraId="12ED807D" w14:textId="5EA1E7F0" w:rsidR="007F4FAE" w:rsidRPr="00050447" w:rsidRDefault="007F4FAE">
      <w:pPr>
        <w:pStyle w:val="TableofFigures"/>
        <w:tabs>
          <w:tab w:val="right" w:leader="dot" w:pos="9736"/>
        </w:tabs>
        <w:rPr>
          <w:rFonts w:ascii="Times New Roman" w:eastAsiaTheme="minorEastAsia" w:hAnsi="Times New Roman" w:cs="Times New Roman"/>
          <w:noProof/>
          <w:lang w:val="en-GB" w:eastAsia="en-GB"/>
        </w:rPr>
      </w:pPr>
      <w:hyperlink w:anchor="_Toc240072415" w:history="1">
        <w:r w:rsidRPr="00050447">
          <w:rPr>
            <w:rStyle w:val="Hyperlink"/>
            <w:rFonts w:ascii="Times New Roman" w:hAnsi="Times New Roman" w:cs="Times New Roman"/>
            <w:bCs/>
            <w:noProof/>
          </w:rPr>
          <w:t>Figure 2 : Vue de la piste de désenclavement Ziré Sbeikha – Piste N’Diago</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_Toc240072415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26</w:t>
        </w:r>
        <w:r w:rsidRPr="00050447">
          <w:rPr>
            <w:rFonts w:ascii="Times New Roman" w:hAnsi="Times New Roman" w:cs="Times New Roman"/>
            <w:noProof/>
            <w:webHidden/>
          </w:rPr>
          <w:fldChar w:fldCharType="end"/>
        </w:r>
      </w:hyperlink>
    </w:p>
    <w:p w14:paraId="3C66F691" w14:textId="09073FB4" w:rsidR="007F4FAE" w:rsidRPr="00050447" w:rsidRDefault="007F4FAE">
      <w:pPr>
        <w:pStyle w:val="TableofFigures"/>
        <w:tabs>
          <w:tab w:val="right" w:leader="dot" w:pos="9736"/>
        </w:tabs>
        <w:rPr>
          <w:rFonts w:ascii="Times New Roman" w:eastAsiaTheme="minorEastAsia" w:hAnsi="Times New Roman" w:cs="Times New Roman"/>
          <w:noProof/>
          <w:lang w:val="en-GB" w:eastAsia="en-GB"/>
        </w:rPr>
      </w:pPr>
      <w:hyperlink r:id="rId15" w:anchor="_Toc240072416" w:history="1">
        <w:r w:rsidRPr="00050447">
          <w:rPr>
            <w:rStyle w:val="Hyperlink"/>
            <w:rFonts w:ascii="Times New Roman" w:hAnsi="Times New Roman" w:cs="Times New Roman"/>
            <w:noProof/>
          </w:rPr>
          <w:t>Figure 3 : Carte de découpage administratif de la Wilaya du Trarza</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_Toc240072416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40</w:t>
        </w:r>
        <w:r w:rsidRPr="00050447">
          <w:rPr>
            <w:rFonts w:ascii="Times New Roman" w:hAnsi="Times New Roman" w:cs="Times New Roman"/>
            <w:noProof/>
            <w:webHidden/>
          </w:rPr>
          <w:fldChar w:fldCharType="end"/>
        </w:r>
      </w:hyperlink>
    </w:p>
    <w:p w14:paraId="550DEEE1" w14:textId="1C5A5F2B" w:rsidR="007F4FAE" w:rsidRPr="00050447" w:rsidRDefault="007F4FAE">
      <w:pPr>
        <w:pStyle w:val="TableofFigures"/>
        <w:tabs>
          <w:tab w:val="right" w:leader="dot" w:pos="9736"/>
        </w:tabs>
        <w:rPr>
          <w:rFonts w:ascii="Times New Roman" w:eastAsiaTheme="minorEastAsia" w:hAnsi="Times New Roman" w:cs="Times New Roman"/>
          <w:noProof/>
          <w:lang w:val="en-GB" w:eastAsia="en-GB"/>
        </w:rPr>
      </w:pPr>
      <w:hyperlink w:anchor="_Toc240072417" w:history="1">
        <w:r w:rsidRPr="00050447">
          <w:rPr>
            <w:rStyle w:val="Hyperlink"/>
            <w:rFonts w:ascii="Times New Roman" w:hAnsi="Times New Roman" w:cs="Times New Roman"/>
            <w:noProof/>
          </w:rPr>
          <w:t>Figure 4 : Géomorphologique de la Wilaya du Trarza</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_Toc240072417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41</w:t>
        </w:r>
        <w:r w:rsidRPr="00050447">
          <w:rPr>
            <w:rFonts w:ascii="Times New Roman" w:hAnsi="Times New Roman" w:cs="Times New Roman"/>
            <w:noProof/>
            <w:webHidden/>
          </w:rPr>
          <w:fldChar w:fldCharType="end"/>
        </w:r>
      </w:hyperlink>
    </w:p>
    <w:p w14:paraId="129219F0" w14:textId="6699CB35" w:rsidR="007F4FAE" w:rsidRPr="00050447" w:rsidRDefault="007F4FAE">
      <w:pPr>
        <w:pStyle w:val="TableofFigures"/>
        <w:tabs>
          <w:tab w:val="right" w:leader="dot" w:pos="9736"/>
        </w:tabs>
        <w:rPr>
          <w:rFonts w:ascii="Times New Roman" w:eastAsiaTheme="minorEastAsia" w:hAnsi="Times New Roman" w:cs="Times New Roman"/>
          <w:noProof/>
          <w:lang w:val="en-GB" w:eastAsia="en-GB"/>
        </w:rPr>
      </w:pPr>
      <w:hyperlink w:anchor="_Toc240072418" w:history="1">
        <w:r w:rsidRPr="00050447">
          <w:rPr>
            <w:rStyle w:val="Hyperlink"/>
            <w:rFonts w:ascii="Times New Roman" w:hAnsi="Times New Roman" w:cs="Times New Roman"/>
            <w:noProof/>
          </w:rPr>
          <w:t>Figure 5 : Carte hydrographique de la Wilaya du Trarza</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_Toc240072418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42</w:t>
        </w:r>
        <w:r w:rsidRPr="00050447">
          <w:rPr>
            <w:rFonts w:ascii="Times New Roman" w:hAnsi="Times New Roman" w:cs="Times New Roman"/>
            <w:noProof/>
            <w:webHidden/>
          </w:rPr>
          <w:fldChar w:fldCharType="end"/>
        </w:r>
      </w:hyperlink>
    </w:p>
    <w:p w14:paraId="09F9CAC2" w14:textId="4141BE3E" w:rsidR="007F4FAE" w:rsidRPr="00050447" w:rsidRDefault="007F4FAE">
      <w:pPr>
        <w:pStyle w:val="TableofFigures"/>
        <w:tabs>
          <w:tab w:val="right" w:leader="dot" w:pos="9736"/>
        </w:tabs>
        <w:rPr>
          <w:rFonts w:ascii="Times New Roman" w:eastAsiaTheme="minorEastAsia" w:hAnsi="Times New Roman" w:cs="Times New Roman"/>
          <w:noProof/>
          <w:lang w:val="en-GB" w:eastAsia="en-GB"/>
        </w:rPr>
      </w:pPr>
      <w:hyperlink w:anchor="_Toc240072419" w:history="1">
        <w:r w:rsidRPr="00050447">
          <w:rPr>
            <w:rStyle w:val="Hyperlink"/>
            <w:rFonts w:ascii="Times New Roman" w:hAnsi="Times New Roman" w:cs="Times New Roman"/>
            <w:noProof/>
          </w:rPr>
          <w:t>Figure 6 : Pluviométrie à la station de Rosso série (1980-2018)</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_Toc240072419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43</w:t>
        </w:r>
        <w:r w:rsidRPr="00050447">
          <w:rPr>
            <w:rFonts w:ascii="Times New Roman" w:hAnsi="Times New Roman" w:cs="Times New Roman"/>
            <w:noProof/>
            <w:webHidden/>
          </w:rPr>
          <w:fldChar w:fldCharType="end"/>
        </w:r>
      </w:hyperlink>
    </w:p>
    <w:p w14:paraId="4EE41B4A" w14:textId="02C337F1" w:rsidR="007F4FAE" w:rsidRPr="00050447" w:rsidRDefault="007F4FAE">
      <w:pPr>
        <w:pStyle w:val="TableofFigures"/>
        <w:tabs>
          <w:tab w:val="right" w:leader="dot" w:pos="9736"/>
        </w:tabs>
        <w:rPr>
          <w:rFonts w:ascii="Times New Roman" w:eastAsiaTheme="minorEastAsia" w:hAnsi="Times New Roman" w:cs="Times New Roman"/>
          <w:noProof/>
          <w:lang w:val="en-GB" w:eastAsia="en-GB"/>
        </w:rPr>
      </w:pPr>
      <w:hyperlink w:anchor="_Toc240072420" w:history="1">
        <w:r w:rsidRPr="00050447">
          <w:rPr>
            <w:rStyle w:val="Hyperlink"/>
            <w:rFonts w:ascii="Times New Roman" w:hAnsi="Times New Roman" w:cs="Times New Roman"/>
            <w:noProof/>
          </w:rPr>
          <w:t>Figure 7 : Pluie moyenne mensuelle à Rosso</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_Toc240072420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44</w:t>
        </w:r>
        <w:r w:rsidRPr="00050447">
          <w:rPr>
            <w:rFonts w:ascii="Times New Roman" w:hAnsi="Times New Roman" w:cs="Times New Roman"/>
            <w:noProof/>
            <w:webHidden/>
          </w:rPr>
          <w:fldChar w:fldCharType="end"/>
        </w:r>
      </w:hyperlink>
    </w:p>
    <w:p w14:paraId="1FF7C32C" w14:textId="1CFE98BF" w:rsidR="007F4FAE" w:rsidRPr="00050447" w:rsidRDefault="007F4FAE">
      <w:pPr>
        <w:pStyle w:val="TableofFigures"/>
        <w:tabs>
          <w:tab w:val="right" w:leader="dot" w:pos="9736"/>
        </w:tabs>
        <w:rPr>
          <w:rFonts w:ascii="Times New Roman" w:eastAsiaTheme="minorEastAsia" w:hAnsi="Times New Roman" w:cs="Times New Roman"/>
          <w:noProof/>
          <w:lang w:val="en-GB" w:eastAsia="en-GB"/>
        </w:rPr>
      </w:pPr>
      <w:hyperlink w:anchor="_Toc240072421" w:history="1">
        <w:r w:rsidRPr="00050447">
          <w:rPr>
            <w:rStyle w:val="Hyperlink"/>
            <w:rFonts w:ascii="Times New Roman" w:hAnsi="Times New Roman" w:cs="Times New Roman"/>
            <w:noProof/>
          </w:rPr>
          <w:t>Figure 8 : Types de sols de la Wilaya du Trarza</w:t>
        </w:r>
        <w:r w:rsidRPr="00050447">
          <w:rPr>
            <w:rFonts w:ascii="Times New Roman" w:hAnsi="Times New Roman" w:cs="Times New Roman"/>
            <w:noProof/>
            <w:webHidden/>
          </w:rPr>
          <w:tab/>
        </w:r>
        <w:r w:rsidRPr="00050447">
          <w:rPr>
            <w:rFonts w:ascii="Times New Roman" w:hAnsi="Times New Roman" w:cs="Times New Roman"/>
            <w:noProof/>
            <w:webHidden/>
          </w:rPr>
          <w:fldChar w:fldCharType="begin"/>
        </w:r>
        <w:r w:rsidRPr="00050447">
          <w:rPr>
            <w:rFonts w:ascii="Times New Roman" w:hAnsi="Times New Roman" w:cs="Times New Roman"/>
            <w:noProof/>
            <w:webHidden/>
          </w:rPr>
          <w:instrText xml:space="preserve"> PAGEREF _Toc240072421 \h </w:instrText>
        </w:r>
        <w:r w:rsidRPr="00050447">
          <w:rPr>
            <w:rFonts w:ascii="Times New Roman" w:hAnsi="Times New Roman" w:cs="Times New Roman"/>
            <w:noProof/>
            <w:webHidden/>
          </w:rPr>
        </w:r>
        <w:r w:rsidRPr="00050447">
          <w:rPr>
            <w:rFonts w:ascii="Times New Roman" w:hAnsi="Times New Roman" w:cs="Times New Roman"/>
            <w:noProof/>
            <w:webHidden/>
          </w:rPr>
          <w:fldChar w:fldCharType="separate"/>
        </w:r>
        <w:r w:rsidRPr="00050447">
          <w:rPr>
            <w:rFonts w:ascii="Times New Roman" w:hAnsi="Times New Roman" w:cs="Times New Roman"/>
            <w:noProof/>
            <w:webHidden/>
          </w:rPr>
          <w:t>45</w:t>
        </w:r>
        <w:r w:rsidRPr="00050447">
          <w:rPr>
            <w:rFonts w:ascii="Times New Roman" w:hAnsi="Times New Roman" w:cs="Times New Roman"/>
            <w:noProof/>
            <w:webHidden/>
          </w:rPr>
          <w:fldChar w:fldCharType="end"/>
        </w:r>
      </w:hyperlink>
    </w:p>
    <w:p w14:paraId="1FAA0A49" w14:textId="2B59BF2A" w:rsidR="007F4FAE" w:rsidRPr="00050447" w:rsidRDefault="007F4FAE" w:rsidP="00917F60">
      <w:pPr>
        <w:jc w:val="both"/>
        <w:rPr>
          <w:rFonts w:ascii="Times New Roman" w:hAnsi="Times New Roman" w:cs="Times New Roman"/>
        </w:rPr>
      </w:pPr>
      <w:r w:rsidRPr="00050447">
        <w:rPr>
          <w:rFonts w:ascii="Times New Roman" w:hAnsi="Times New Roman" w:cs="Times New Roman"/>
        </w:rPr>
        <w:fldChar w:fldCharType="end"/>
      </w:r>
    </w:p>
    <w:p w14:paraId="099EECD9" w14:textId="77777777" w:rsidR="00917F60" w:rsidRPr="00050447" w:rsidRDefault="00917F60" w:rsidP="00917F60">
      <w:pPr>
        <w:rPr>
          <w:rFonts w:ascii="Times New Roman" w:hAnsi="Times New Roman" w:cs="Times New Roman"/>
        </w:rPr>
      </w:pPr>
    </w:p>
    <w:p w14:paraId="2251010D" w14:textId="77777777" w:rsidR="003C2E28" w:rsidRPr="00050447" w:rsidRDefault="003C2E28" w:rsidP="003C2E28">
      <w:pPr>
        <w:spacing w:after="0"/>
        <w:rPr>
          <w:rFonts w:ascii="Times New Roman" w:eastAsia="Times New Roman" w:hAnsi="Times New Roman" w:cs="Times New Roman"/>
          <w:noProof/>
          <w:kern w:val="0"/>
          <w:sz w:val="20"/>
          <w:szCs w:val="20"/>
          <w:lang w:eastAsia="fr-FR"/>
        </w:rPr>
      </w:pPr>
    </w:p>
    <w:p w14:paraId="18A209F2" w14:textId="77777777" w:rsidR="003C2E28" w:rsidRPr="00050447" w:rsidRDefault="003C2E28" w:rsidP="003C2E28">
      <w:pPr>
        <w:spacing w:after="0"/>
        <w:rPr>
          <w:rFonts w:ascii="Times New Roman" w:eastAsia="Times New Roman" w:hAnsi="Times New Roman" w:cs="Times New Roman"/>
          <w:b/>
          <w:bCs/>
          <w:noProof/>
          <w:kern w:val="0"/>
          <w:sz w:val="20"/>
          <w:szCs w:val="20"/>
          <w:lang w:eastAsia="fr-FR"/>
        </w:rPr>
      </w:pPr>
    </w:p>
    <w:p w14:paraId="084E27B3" w14:textId="77777777" w:rsidR="003C2E28" w:rsidRPr="00050447" w:rsidRDefault="003C2E28" w:rsidP="003C2E28">
      <w:pPr>
        <w:spacing w:after="0"/>
        <w:rPr>
          <w:rFonts w:ascii="Times New Roman" w:eastAsia="Times New Roman" w:hAnsi="Times New Roman" w:cs="Times New Roman"/>
          <w:noProof/>
          <w:kern w:val="0"/>
          <w:sz w:val="20"/>
          <w:szCs w:val="20"/>
          <w:lang w:eastAsia="fr-FR"/>
        </w:rPr>
      </w:pPr>
    </w:p>
    <w:p w14:paraId="3955A48B" w14:textId="77777777" w:rsidR="00AD370B" w:rsidRPr="00050447" w:rsidRDefault="00AD370B" w:rsidP="00AD370B">
      <w:pPr>
        <w:spacing w:after="0"/>
        <w:jc w:val="both"/>
        <w:rPr>
          <w:rFonts w:ascii="Times New Roman" w:eastAsia="Times New Roman" w:hAnsi="Times New Roman" w:cs="Times New Roman"/>
          <w:noProof/>
          <w:kern w:val="0"/>
          <w:sz w:val="20"/>
          <w:szCs w:val="20"/>
          <w:lang w:eastAsia="fr-FR"/>
        </w:rPr>
      </w:pPr>
    </w:p>
    <w:p w14:paraId="259629E9" w14:textId="77777777" w:rsidR="00AD370B" w:rsidRPr="00050447" w:rsidRDefault="00AD370B" w:rsidP="00AD370B">
      <w:pPr>
        <w:spacing w:after="0"/>
        <w:rPr>
          <w:rFonts w:ascii="Times New Roman" w:eastAsia="Times New Roman" w:hAnsi="Times New Roman" w:cs="Times New Roman"/>
          <w:noProof/>
          <w:kern w:val="0"/>
          <w:sz w:val="20"/>
          <w:szCs w:val="20"/>
          <w:lang w:eastAsia="fr-FR"/>
        </w:rPr>
      </w:pPr>
    </w:p>
    <w:p w14:paraId="0CD29914" w14:textId="77777777" w:rsidR="00AD370B" w:rsidRPr="00050447" w:rsidRDefault="00AD370B" w:rsidP="00AD370B">
      <w:pPr>
        <w:rPr>
          <w:rFonts w:ascii="Times New Roman" w:eastAsia="Times New Roman" w:hAnsi="Times New Roman" w:cs="Times New Roman"/>
          <w:noProof/>
          <w:kern w:val="0"/>
          <w:sz w:val="20"/>
          <w:szCs w:val="20"/>
          <w:lang w:eastAsia="fr-FR"/>
        </w:rPr>
        <w:sectPr w:rsidR="00AD370B" w:rsidRPr="00050447" w:rsidSect="004F593C">
          <w:pgSz w:w="11906" w:h="16838"/>
          <w:pgMar w:top="1440" w:right="1080" w:bottom="1440" w:left="1080" w:header="708" w:footer="708" w:gutter="0"/>
          <w:cols w:space="708"/>
          <w:titlePg/>
          <w:docGrid w:linePitch="360"/>
        </w:sectPr>
      </w:pPr>
    </w:p>
    <w:p w14:paraId="0647480C" w14:textId="1E452481" w:rsidR="00AD370B" w:rsidRPr="00050447" w:rsidRDefault="00AD370B" w:rsidP="007F4BB9">
      <w:pPr>
        <w:shd w:val="clear" w:color="auto" w:fill="D9D9D9" w:themeFill="background1" w:themeFillShade="D9"/>
        <w:jc w:val="center"/>
        <w:outlineLvl w:val="0"/>
        <w:rPr>
          <w:rFonts w:ascii="Times New Roman" w:hAnsi="Times New Roman" w:cs="Times New Roman"/>
          <w:b/>
          <w:bCs/>
          <w:sz w:val="28"/>
        </w:rPr>
      </w:pPr>
      <w:bookmarkStart w:id="5" w:name="_Toc223871126"/>
      <w:bookmarkStart w:id="6" w:name="_Toc223871364"/>
      <w:bookmarkStart w:id="7" w:name="_Toc240195112"/>
      <w:r w:rsidRPr="00050447">
        <w:rPr>
          <w:rFonts w:ascii="Times New Roman" w:hAnsi="Times New Roman" w:cs="Times New Roman"/>
          <w:b/>
          <w:bCs/>
          <w:sz w:val="28"/>
        </w:rPr>
        <w:lastRenderedPageBreak/>
        <w:t>SIGLES ET ABREVIATIONS</w:t>
      </w:r>
      <w:bookmarkEnd w:id="5"/>
      <w:bookmarkEnd w:id="6"/>
      <w:bookmarkEnd w:id="7"/>
    </w:p>
    <w:p w14:paraId="77A3952D" w14:textId="77777777" w:rsidR="00AD370B" w:rsidRPr="00050447" w:rsidRDefault="00AD370B" w:rsidP="00AD370B">
      <w:pPr>
        <w:spacing w:after="0" w:line="240" w:lineRule="auto"/>
        <w:rPr>
          <w:rFonts w:ascii="Times New Roman" w:eastAsia="Times New Roman" w:hAnsi="Times New Roman" w:cs="Times New Roman"/>
          <w:noProof/>
          <w:kern w:val="0"/>
          <w:lang w:eastAsia="fr-FR"/>
        </w:rPr>
      </w:pPr>
      <w:r w:rsidRPr="00050447">
        <w:rPr>
          <w:rFonts w:ascii="Times New Roman" w:eastAsia="Times New Roman" w:hAnsi="Times New Roman" w:cs="Times New Roman"/>
          <w:noProof/>
          <w:kern w:val="0"/>
          <w:lang w:eastAsia="fr-FR"/>
        </w:rPr>
        <w:t>ADC</w:t>
      </w:r>
      <w:r w:rsidRPr="00050447">
        <w:rPr>
          <w:rFonts w:ascii="Times New Roman" w:eastAsia="Times New Roman" w:hAnsi="Times New Roman" w:cs="Times New Roman"/>
          <w:noProof/>
          <w:kern w:val="0"/>
          <w:lang w:eastAsia="fr-FR"/>
        </w:rPr>
        <w:tab/>
        <w:t>Association de Développement Communautaire</w:t>
      </w:r>
    </w:p>
    <w:p w14:paraId="599ECE9D" w14:textId="77777777" w:rsidR="00AD370B" w:rsidRPr="00050447" w:rsidRDefault="00AD370B" w:rsidP="00AD370B">
      <w:pPr>
        <w:spacing w:after="0" w:line="240" w:lineRule="auto"/>
        <w:rPr>
          <w:rFonts w:ascii="Times New Roman" w:eastAsia="Times New Roman" w:hAnsi="Times New Roman" w:cs="Times New Roman"/>
          <w:noProof/>
          <w:kern w:val="0"/>
          <w:lang w:eastAsia="fr-FR"/>
        </w:rPr>
      </w:pPr>
      <w:r w:rsidRPr="00050447">
        <w:rPr>
          <w:rFonts w:ascii="Times New Roman" w:eastAsia="Times New Roman" w:hAnsi="Times New Roman" w:cs="Times New Roman"/>
          <w:noProof/>
          <w:kern w:val="0"/>
          <w:lang w:eastAsia="fr-FR"/>
        </w:rPr>
        <w:t>BIRD</w:t>
      </w:r>
      <w:r w:rsidRPr="00050447">
        <w:rPr>
          <w:rFonts w:ascii="Times New Roman" w:eastAsia="Times New Roman" w:hAnsi="Times New Roman" w:cs="Times New Roman"/>
          <w:noProof/>
          <w:kern w:val="0"/>
          <w:lang w:eastAsia="fr-FR"/>
        </w:rPr>
        <w:tab/>
        <w:t xml:space="preserve">Banque internationale pour la reconstruction et le développement </w:t>
      </w:r>
    </w:p>
    <w:p w14:paraId="3C695333" w14:textId="77777777" w:rsidR="00AD370B" w:rsidRPr="00050447" w:rsidRDefault="00AD370B" w:rsidP="00AD370B">
      <w:pPr>
        <w:spacing w:after="0" w:line="240" w:lineRule="auto"/>
        <w:rPr>
          <w:rFonts w:ascii="Times New Roman" w:eastAsia="Times New Roman" w:hAnsi="Times New Roman" w:cs="Times New Roman"/>
          <w:noProof/>
          <w:kern w:val="0"/>
          <w:lang w:eastAsia="fr-FR"/>
        </w:rPr>
      </w:pPr>
      <w:r w:rsidRPr="00050447">
        <w:rPr>
          <w:rFonts w:ascii="Times New Roman" w:eastAsia="Times New Roman" w:hAnsi="Times New Roman" w:cs="Times New Roman"/>
          <w:noProof/>
          <w:kern w:val="0"/>
          <w:lang w:eastAsia="fr-FR"/>
        </w:rPr>
        <w:t>BP</w:t>
      </w:r>
      <w:r w:rsidRPr="00050447">
        <w:rPr>
          <w:rFonts w:ascii="Times New Roman" w:eastAsia="Times New Roman" w:hAnsi="Times New Roman" w:cs="Times New Roman"/>
          <w:noProof/>
          <w:kern w:val="0"/>
          <w:lang w:eastAsia="fr-FR"/>
        </w:rPr>
        <w:tab/>
        <w:t>Politique de la Banque (Bank Policy)</w:t>
      </w:r>
    </w:p>
    <w:p w14:paraId="2FA9902A" w14:textId="77777777" w:rsidR="00AD370B" w:rsidRPr="00050447" w:rsidRDefault="00AD370B" w:rsidP="00AD370B">
      <w:pPr>
        <w:spacing w:after="0" w:line="240" w:lineRule="auto"/>
        <w:rPr>
          <w:rFonts w:ascii="Times New Roman" w:eastAsia="Times New Roman" w:hAnsi="Times New Roman" w:cs="Times New Roman"/>
          <w:noProof/>
          <w:kern w:val="0"/>
          <w:lang w:eastAsia="fr-FR"/>
        </w:rPr>
      </w:pPr>
      <w:r w:rsidRPr="00050447">
        <w:rPr>
          <w:rFonts w:ascii="Times New Roman" w:eastAsia="Times New Roman" w:hAnsi="Times New Roman" w:cs="Times New Roman"/>
          <w:noProof/>
          <w:kern w:val="0"/>
          <w:lang w:eastAsia="fr-FR"/>
        </w:rPr>
        <w:t>CGES</w:t>
      </w:r>
      <w:r w:rsidRPr="00050447">
        <w:rPr>
          <w:rFonts w:ascii="Times New Roman" w:eastAsia="Times New Roman" w:hAnsi="Times New Roman" w:cs="Times New Roman"/>
          <w:noProof/>
          <w:kern w:val="0"/>
          <w:lang w:eastAsia="fr-FR"/>
        </w:rPr>
        <w:tab/>
        <w:t>Cadre de gestion environnementale et sociale</w:t>
      </w:r>
    </w:p>
    <w:p w14:paraId="170C5D6C" w14:textId="77777777" w:rsidR="00AD370B" w:rsidRPr="00050447" w:rsidRDefault="00AD370B" w:rsidP="00AD370B">
      <w:pPr>
        <w:spacing w:after="0" w:line="240" w:lineRule="auto"/>
        <w:rPr>
          <w:rFonts w:ascii="Times New Roman" w:eastAsia="Times New Roman" w:hAnsi="Times New Roman" w:cs="Times New Roman"/>
          <w:noProof/>
          <w:kern w:val="0"/>
          <w:lang w:eastAsia="fr-FR"/>
        </w:rPr>
      </w:pPr>
      <w:r w:rsidRPr="00050447">
        <w:rPr>
          <w:rFonts w:ascii="Times New Roman" w:eastAsia="Times New Roman" w:hAnsi="Times New Roman" w:cs="Times New Roman"/>
          <w:noProof/>
          <w:kern w:val="0"/>
          <w:lang w:eastAsia="fr-FR"/>
        </w:rPr>
        <w:t>CILSS</w:t>
      </w:r>
      <w:r w:rsidRPr="00050447">
        <w:rPr>
          <w:rFonts w:ascii="Times New Roman" w:eastAsia="Times New Roman" w:hAnsi="Times New Roman" w:cs="Times New Roman"/>
          <w:noProof/>
          <w:kern w:val="0"/>
          <w:lang w:eastAsia="fr-FR"/>
        </w:rPr>
        <w:tab/>
        <w:t xml:space="preserve">Comité permanent inter-États de lutte contre la sécheresse dans le Sahel </w:t>
      </w:r>
    </w:p>
    <w:p w14:paraId="5068BA9F" w14:textId="77777777" w:rsidR="00AD370B" w:rsidRPr="00050447" w:rsidRDefault="00AD370B" w:rsidP="00AD370B">
      <w:pPr>
        <w:spacing w:after="0" w:line="240" w:lineRule="auto"/>
        <w:rPr>
          <w:rFonts w:ascii="Times New Roman" w:eastAsia="Times New Roman" w:hAnsi="Times New Roman" w:cs="Times New Roman"/>
          <w:noProof/>
          <w:kern w:val="0"/>
          <w:lang w:eastAsia="fr-FR"/>
        </w:rPr>
      </w:pPr>
      <w:r w:rsidRPr="00050447">
        <w:rPr>
          <w:rFonts w:ascii="Times New Roman" w:eastAsia="Times New Roman" w:hAnsi="Times New Roman" w:cs="Times New Roman"/>
          <w:noProof/>
          <w:kern w:val="0"/>
          <w:lang w:eastAsia="fr-FR"/>
        </w:rPr>
        <w:t>CNP</w:t>
      </w:r>
      <w:r w:rsidRPr="00050447">
        <w:rPr>
          <w:rFonts w:ascii="Times New Roman" w:eastAsia="Times New Roman" w:hAnsi="Times New Roman" w:cs="Times New Roman"/>
          <w:noProof/>
          <w:kern w:val="0"/>
          <w:lang w:eastAsia="fr-FR"/>
        </w:rPr>
        <w:tab/>
        <w:t>Comité National de Pilotage</w:t>
      </w:r>
    </w:p>
    <w:p w14:paraId="5CCC3D0D" w14:textId="77777777" w:rsidR="00AD370B" w:rsidRPr="00050447" w:rsidRDefault="00AD370B" w:rsidP="00AD370B">
      <w:pPr>
        <w:spacing w:after="0" w:line="240" w:lineRule="auto"/>
        <w:rPr>
          <w:rFonts w:ascii="Times New Roman" w:eastAsia="Times New Roman" w:hAnsi="Times New Roman" w:cs="Times New Roman"/>
          <w:noProof/>
          <w:kern w:val="0"/>
          <w:lang w:eastAsia="fr-FR"/>
        </w:rPr>
      </w:pPr>
      <w:r w:rsidRPr="00050447">
        <w:rPr>
          <w:rFonts w:ascii="Times New Roman" w:eastAsia="Times New Roman" w:hAnsi="Times New Roman" w:cs="Times New Roman"/>
          <w:noProof/>
          <w:kern w:val="0"/>
          <w:lang w:eastAsia="fr-FR"/>
        </w:rPr>
        <w:t>CP</w:t>
      </w:r>
      <w:r w:rsidRPr="00050447">
        <w:rPr>
          <w:rFonts w:ascii="Times New Roman" w:eastAsia="Times New Roman" w:hAnsi="Times New Roman" w:cs="Times New Roman"/>
          <w:noProof/>
          <w:kern w:val="0"/>
          <w:lang w:eastAsia="fr-FR"/>
        </w:rPr>
        <w:tab/>
        <w:t>Compte du projet</w:t>
      </w:r>
    </w:p>
    <w:p w14:paraId="224F0D04" w14:textId="77777777" w:rsidR="00AD370B" w:rsidRPr="00050447" w:rsidRDefault="00AD370B" w:rsidP="00AD370B">
      <w:pPr>
        <w:spacing w:after="0" w:line="240" w:lineRule="auto"/>
        <w:rPr>
          <w:rFonts w:ascii="Times New Roman" w:eastAsia="Times New Roman" w:hAnsi="Times New Roman" w:cs="Times New Roman"/>
          <w:noProof/>
          <w:kern w:val="0"/>
          <w:lang w:eastAsia="fr-FR"/>
        </w:rPr>
      </w:pPr>
      <w:r w:rsidRPr="00050447">
        <w:rPr>
          <w:rFonts w:ascii="Times New Roman" w:eastAsia="Times New Roman" w:hAnsi="Times New Roman" w:cs="Times New Roman"/>
          <w:noProof/>
          <w:kern w:val="0"/>
          <w:lang w:eastAsia="fr-FR"/>
        </w:rPr>
        <w:t>CPR</w:t>
      </w:r>
      <w:r w:rsidRPr="00050447">
        <w:rPr>
          <w:rFonts w:ascii="Times New Roman" w:eastAsia="Times New Roman" w:hAnsi="Times New Roman" w:cs="Times New Roman"/>
          <w:noProof/>
          <w:kern w:val="0"/>
          <w:lang w:eastAsia="fr-FR"/>
        </w:rPr>
        <w:tab/>
        <w:t xml:space="preserve">Cadre pour la politique de réinstallation </w:t>
      </w:r>
    </w:p>
    <w:p w14:paraId="4DB31E81" w14:textId="77777777" w:rsidR="00AD370B" w:rsidRPr="00050447" w:rsidRDefault="00AD370B" w:rsidP="00AD370B">
      <w:pPr>
        <w:spacing w:after="0" w:line="240" w:lineRule="auto"/>
        <w:rPr>
          <w:rFonts w:ascii="Times New Roman" w:eastAsia="Times New Roman" w:hAnsi="Times New Roman" w:cs="Times New Roman"/>
          <w:noProof/>
          <w:kern w:val="0"/>
          <w:lang w:eastAsia="fr-FR"/>
        </w:rPr>
      </w:pPr>
      <w:r w:rsidRPr="00050447">
        <w:rPr>
          <w:rFonts w:ascii="Times New Roman" w:eastAsia="Times New Roman" w:hAnsi="Times New Roman" w:cs="Times New Roman"/>
          <w:noProof/>
          <w:kern w:val="0"/>
          <w:lang w:eastAsia="fr-FR"/>
        </w:rPr>
        <w:t>CS</w:t>
      </w:r>
      <w:r w:rsidRPr="00050447">
        <w:rPr>
          <w:rFonts w:ascii="Times New Roman" w:eastAsia="Times New Roman" w:hAnsi="Times New Roman" w:cs="Times New Roman"/>
          <w:noProof/>
          <w:kern w:val="0"/>
          <w:lang w:eastAsia="fr-FR"/>
        </w:rPr>
        <w:tab/>
        <w:t>Centres de santé</w:t>
      </w:r>
    </w:p>
    <w:p w14:paraId="6BA622B6" w14:textId="77777777" w:rsidR="00AD370B" w:rsidRPr="00050447" w:rsidRDefault="00AD370B" w:rsidP="00AD370B">
      <w:pPr>
        <w:spacing w:after="0" w:line="240" w:lineRule="auto"/>
        <w:rPr>
          <w:rFonts w:ascii="Times New Roman" w:eastAsia="Times New Roman" w:hAnsi="Times New Roman" w:cs="Times New Roman"/>
          <w:noProof/>
          <w:kern w:val="0"/>
          <w:lang w:eastAsia="fr-FR"/>
        </w:rPr>
      </w:pPr>
      <w:r w:rsidRPr="00050447">
        <w:rPr>
          <w:rFonts w:ascii="Times New Roman" w:eastAsia="Times New Roman" w:hAnsi="Times New Roman" w:cs="Times New Roman"/>
          <w:noProof/>
          <w:kern w:val="0"/>
          <w:lang w:eastAsia="fr-FR"/>
        </w:rPr>
        <w:t>CSLP</w:t>
      </w:r>
      <w:r w:rsidRPr="00050447">
        <w:rPr>
          <w:rFonts w:ascii="Times New Roman" w:eastAsia="Times New Roman" w:hAnsi="Times New Roman" w:cs="Times New Roman"/>
          <w:noProof/>
          <w:kern w:val="0"/>
          <w:lang w:eastAsia="fr-FR"/>
        </w:rPr>
        <w:tab/>
        <w:t>Cadre Stratégique de Lutte contre la Pauvreté</w:t>
      </w:r>
    </w:p>
    <w:p w14:paraId="5F8E96E0" w14:textId="77777777" w:rsidR="00AD370B" w:rsidRPr="00050447" w:rsidRDefault="00AD370B" w:rsidP="00AD370B">
      <w:pPr>
        <w:spacing w:after="0" w:line="240" w:lineRule="auto"/>
        <w:rPr>
          <w:rFonts w:ascii="Times New Roman" w:eastAsia="Times New Roman" w:hAnsi="Times New Roman" w:cs="Times New Roman"/>
          <w:noProof/>
          <w:kern w:val="0"/>
          <w:lang w:eastAsia="fr-FR"/>
        </w:rPr>
      </w:pPr>
      <w:r w:rsidRPr="00050447">
        <w:rPr>
          <w:rFonts w:ascii="Times New Roman" w:eastAsia="Times New Roman" w:hAnsi="Times New Roman" w:cs="Times New Roman"/>
          <w:noProof/>
          <w:kern w:val="0"/>
          <w:lang w:eastAsia="fr-FR"/>
        </w:rPr>
        <w:t>DAF</w:t>
      </w:r>
      <w:r w:rsidRPr="00050447">
        <w:rPr>
          <w:rFonts w:ascii="Times New Roman" w:eastAsia="Times New Roman" w:hAnsi="Times New Roman" w:cs="Times New Roman"/>
          <w:noProof/>
          <w:kern w:val="0"/>
          <w:lang w:eastAsia="fr-FR"/>
        </w:rPr>
        <w:tab/>
        <w:t>Direction administrative et financière</w:t>
      </w:r>
    </w:p>
    <w:p w14:paraId="7C3F0BD4" w14:textId="77777777" w:rsidR="00AD370B" w:rsidRPr="00050447" w:rsidRDefault="00AD370B" w:rsidP="00AD370B">
      <w:pPr>
        <w:spacing w:after="0" w:line="240" w:lineRule="auto"/>
        <w:rPr>
          <w:rFonts w:ascii="Times New Roman" w:eastAsia="Times New Roman" w:hAnsi="Times New Roman" w:cs="Times New Roman"/>
          <w:noProof/>
          <w:kern w:val="0"/>
          <w:lang w:eastAsia="fr-FR"/>
        </w:rPr>
      </w:pPr>
      <w:r w:rsidRPr="00050447">
        <w:rPr>
          <w:rFonts w:ascii="Times New Roman" w:eastAsia="Times New Roman" w:hAnsi="Times New Roman" w:cs="Times New Roman"/>
          <w:noProof/>
          <w:kern w:val="0"/>
          <w:lang w:eastAsia="fr-FR"/>
        </w:rPr>
        <w:t>DECE</w:t>
      </w:r>
      <w:r w:rsidRPr="00050447">
        <w:rPr>
          <w:rFonts w:ascii="Times New Roman" w:eastAsia="Times New Roman" w:hAnsi="Times New Roman" w:cs="Times New Roman"/>
          <w:noProof/>
          <w:kern w:val="0"/>
          <w:lang w:eastAsia="fr-FR"/>
        </w:rPr>
        <w:tab/>
        <w:t>Direction de l’Evaluation et du Contrôle Environnemental</w:t>
      </w:r>
    </w:p>
    <w:p w14:paraId="19B5B8E8" w14:textId="77777777" w:rsidR="00AD370B" w:rsidRPr="00050447" w:rsidRDefault="00AD370B" w:rsidP="00AD370B">
      <w:pPr>
        <w:spacing w:after="0" w:line="240" w:lineRule="auto"/>
        <w:rPr>
          <w:rFonts w:ascii="Times New Roman" w:eastAsia="Times New Roman" w:hAnsi="Times New Roman" w:cs="Times New Roman"/>
          <w:noProof/>
          <w:kern w:val="0"/>
          <w:lang w:eastAsia="fr-FR"/>
        </w:rPr>
      </w:pPr>
      <w:r w:rsidRPr="00050447">
        <w:rPr>
          <w:rFonts w:ascii="Times New Roman" w:eastAsia="Times New Roman" w:hAnsi="Times New Roman" w:cs="Times New Roman"/>
          <w:noProof/>
          <w:kern w:val="0"/>
          <w:lang w:eastAsia="fr-FR"/>
        </w:rPr>
        <w:t>DPN</w:t>
      </w:r>
      <w:r w:rsidRPr="00050447">
        <w:rPr>
          <w:rFonts w:ascii="Times New Roman" w:eastAsia="Times New Roman" w:hAnsi="Times New Roman" w:cs="Times New Roman"/>
          <w:noProof/>
          <w:kern w:val="0"/>
          <w:lang w:eastAsia="fr-FR"/>
        </w:rPr>
        <w:tab/>
        <w:t>Direction de la Protection de la Nature</w:t>
      </w:r>
    </w:p>
    <w:p w14:paraId="6B835D8B" w14:textId="77777777" w:rsidR="00AD370B" w:rsidRPr="00050447" w:rsidRDefault="00AD370B" w:rsidP="00AD370B">
      <w:pPr>
        <w:spacing w:after="0" w:line="240" w:lineRule="auto"/>
        <w:rPr>
          <w:rFonts w:ascii="Times New Roman" w:eastAsia="Times New Roman" w:hAnsi="Times New Roman" w:cs="Times New Roman"/>
          <w:noProof/>
          <w:kern w:val="0"/>
          <w:lang w:eastAsia="fr-FR"/>
        </w:rPr>
      </w:pPr>
      <w:r w:rsidRPr="00050447">
        <w:rPr>
          <w:rFonts w:ascii="Times New Roman" w:eastAsia="Times New Roman" w:hAnsi="Times New Roman" w:cs="Times New Roman"/>
          <w:noProof/>
          <w:kern w:val="0"/>
          <w:lang w:eastAsia="fr-FR"/>
        </w:rPr>
        <w:t>DSRP</w:t>
      </w:r>
      <w:r w:rsidRPr="00050447">
        <w:rPr>
          <w:rFonts w:ascii="Times New Roman" w:eastAsia="Times New Roman" w:hAnsi="Times New Roman" w:cs="Times New Roman"/>
          <w:noProof/>
          <w:kern w:val="0"/>
          <w:lang w:eastAsia="fr-FR"/>
        </w:rPr>
        <w:tab/>
        <w:t>Document de stratégie pour la réduction de la pauvreté</w:t>
      </w:r>
    </w:p>
    <w:p w14:paraId="29A87F5B" w14:textId="77777777" w:rsidR="00AD370B" w:rsidRPr="00050447" w:rsidRDefault="00AD370B" w:rsidP="00AD370B">
      <w:pPr>
        <w:spacing w:after="0" w:line="240" w:lineRule="auto"/>
        <w:rPr>
          <w:rFonts w:ascii="Times New Roman" w:eastAsia="Times New Roman" w:hAnsi="Times New Roman" w:cs="Times New Roman"/>
          <w:noProof/>
          <w:kern w:val="0"/>
          <w:lang w:eastAsia="fr-FR"/>
        </w:rPr>
      </w:pPr>
      <w:r w:rsidRPr="00050447">
        <w:rPr>
          <w:rFonts w:ascii="Times New Roman" w:eastAsia="Times New Roman" w:hAnsi="Times New Roman" w:cs="Times New Roman"/>
          <w:noProof/>
          <w:kern w:val="0"/>
          <w:lang w:eastAsia="fr-FR"/>
        </w:rPr>
        <w:t>DT</w:t>
      </w:r>
      <w:r w:rsidRPr="00050447">
        <w:rPr>
          <w:rFonts w:ascii="Times New Roman" w:eastAsia="Times New Roman" w:hAnsi="Times New Roman" w:cs="Times New Roman"/>
          <w:noProof/>
          <w:kern w:val="0"/>
          <w:lang w:eastAsia="fr-FR"/>
        </w:rPr>
        <w:tab/>
        <w:t xml:space="preserve">Dégradation des terres </w:t>
      </w:r>
    </w:p>
    <w:p w14:paraId="402A823A" w14:textId="77777777" w:rsidR="00AD370B" w:rsidRPr="00050447" w:rsidRDefault="00AD370B" w:rsidP="00AD370B">
      <w:pPr>
        <w:spacing w:after="0" w:line="240" w:lineRule="auto"/>
        <w:rPr>
          <w:rFonts w:ascii="Times New Roman" w:eastAsia="Times New Roman" w:hAnsi="Times New Roman" w:cs="Times New Roman"/>
          <w:noProof/>
          <w:kern w:val="0"/>
          <w:lang w:eastAsia="fr-FR"/>
        </w:rPr>
      </w:pPr>
      <w:r w:rsidRPr="00050447">
        <w:rPr>
          <w:rFonts w:ascii="Times New Roman" w:eastAsia="Times New Roman" w:hAnsi="Times New Roman" w:cs="Times New Roman"/>
          <w:noProof/>
          <w:kern w:val="0"/>
          <w:lang w:eastAsia="fr-FR"/>
        </w:rPr>
        <w:t>EE</w:t>
      </w:r>
      <w:r w:rsidRPr="00050447">
        <w:rPr>
          <w:rFonts w:ascii="Times New Roman" w:eastAsia="Times New Roman" w:hAnsi="Times New Roman" w:cs="Times New Roman"/>
          <w:noProof/>
          <w:kern w:val="0"/>
          <w:lang w:eastAsia="fr-FR"/>
        </w:rPr>
        <w:tab/>
        <w:t>Évaluation environnementale</w:t>
      </w:r>
    </w:p>
    <w:p w14:paraId="39D2BF71" w14:textId="77777777" w:rsidR="00AD370B" w:rsidRPr="00050447" w:rsidRDefault="00AD370B" w:rsidP="00AD370B">
      <w:pPr>
        <w:spacing w:after="0" w:line="240" w:lineRule="auto"/>
        <w:rPr>
          <w:rFonts w:ascii="Times New Roman" w:eastAsia="Times New Roman" w:hAnsi="Times New Roman" w:cs="Times New Roman"/>
          <w:noProof/>
          <w:kern w:val="0"/>
          <w:lang w:eastAsia="fr-FR"/>
        </w:rPr>
      </w:pPr>
      <w:r w:rsidRPr="00050447">
        <w:rPr>
          <w:rFonts w:ascii="Times New Roman" w:eastAsia="Times New Roman" w:hAnsi="Times New Roman" w:cs="Times New Roman"/>
          <w:noProof/>
          <w:kern w:val="0"/>
          <w:lang w:eastAsia="fr-FR"/>
        </w:rPr>
        <w:t>EIE</w:t>
      </w:r>
      <w:r w:rsidRPr="00050447">
        <w:rPr>
          <w:rFonts w:ascii="Times New Roman" w:eastAsia="Times New Roman" w:hAnsi="Times New Roman" w:cs="Times New Roman"/>
          <w:noProof/>
          <w:kern w:val="0"/>
          <w:lang w:eastAsia="fr-FR"/>
        </w:rPr>
        <w:tab/>
        <w:t>Évaluation de l'impact environnemental</w:t>
      </w:r>
    </w:p>
    <w:p w14:paraId="650719C1" w14:textId="77777777" w:rsidR="00AD370B" w:rsidRPr="00050447" w:rsidRDefault="00AD370B" w:rsidP="00AD370B">
      <w:pPr>
        <w:spacing w:after="0" w:line="240" w:lineRule="auto"/>
        <w:rPr>
          <w:rFonts w:ascii="Times New Roman" w:eastAsia="Times New Roman" w:hAnsi="Times New Roman" w:cs="Times New Roman"/>
          <w:noProof/>
          <w:kern w:val="0"/>
          <w:lang w:eastAsia="fr-FR"/>
        </w:rPr>
      </w:pPr>
      <w:r w:rsidRPr="00050447">
        <w:rPr>
          <w:rFonts w:ascii="Times New Roman" w:eastAsia="Times New Roman" w:hAnsi="Times New Roman" w:cs="Times New Roman"/>
          <w:noProof/>
          <w:kern w:val="0"/>
          <w:lang w:eastAsia="fr-FR"/>
        </w:rPr>
        <w:t>EIE</w:t>
      </w:r>
      <w:r w:rsidRPr="00050447">
        <w:rPr>
          <w:rFonts w:ascii="Times New Roman" w:eastAsia="Times New Roman" w:hAnsi="Times New Roman" w:cs="Times New Roman"/>
          <w:noProof/>
          <w:kern w:val="0"/>
          <w:lang w:eastAsia="fr-FR"/>
        </w:rPr>
        <w:tab/>
        <w:t>Étude d’impact environnemental</w:t>
      </w:r>
    </w:p>
    <w:p w14:paraId="5C73FACC" w14:textId="77777777" w:rsidR="00AD370B" w:rsidRPr="00050447" w:rsidRDefault="00AD370B" w:rsidP="00AD370B">
      <w:pPr>
        <w:spacing w:after="0" w:line="240" w:lineRule="auto"/>
        <w:rPr>
          <w:rFonts w:ascii="Times New Roman" w:eastAsia="Times New Roman" w:hAnsi="Times New Roman" w:cs="Times New Roman"/>
          <w:noProof/>
          <w:kern w:val="0"/>
          <w:lang w:eastAsia="fr-FR"/>
        </w:rPr>
      </w:pPr>
      <w:r w:rsidRPr="00050447">
        <w:rPr>
          <w:rFonts w:ascii="Times New Roman" w:eastAsia="Times New Roman" w:hAnsi="Times New Roman" w:cs="Times New Roman"/>
          <w:noProof/>
          <w:kern w:val="0"/>
          <w:lang w:eastAsia="fr-FR"/>
        </w:rPr>
        <w:t>EIES</w:t>
      </w:r>
      <w:r w:rsidRPr="00050447">
        <w:rPr>
          <w:rFonts w:ascii="Times New Roman" w:eastAsia="Times New Roman" w:hAnsi="Times New Roman" w:cs="Times New Roman"/>
          <w:noProof/>
          <w:kern w:val="0"/>
          <w:lang w:eastAsia="fr-FR"/>
        </w:rPr>
        <w:tab/>
        <w:t>Étude d'impact environnemental et social</w:t>
      </w:r>
    </w:p>
    <w:p w14:paraId="68693D59" w14:textId="77777777" w:rsidR="00AD370B" w:rsidRPr="00050447" w:rsidRDefault="00AD370B" w:rsidP="00AD370B">
      <w:pPr>
        <w:spacing w:after="0" w:line="240" w:lineRule="auto"/>
        <w:rPr>
          <w:rFonts w:ascii="Times New Roman" w:eastAsia="Times New Roman" w:hAnsi="Times New Roman" w:cs="Times New Roman"/>
          <w:noProof/>
          <w:kern w:val="0"/>
          <w:lang w:eastAsia="fr-FR"/>
        </w:rPr>
      </w:pPr>
      <w:r w:rsidRPr="00050447">
        <w:rPr>
          <w:rFonts w:ascii="Times New Roman" w:eastAsia="Times New Roman" w:hAnsi="Times New Roman" w:cs="Times New Roman"/>
          <w:noProof/>
          <w:kern w:val="0"/>
          <w:lang w:eastAsia="fr-FR"/>
        </w:rPr>
        <w:t>FEM</w:t>
      </w:r>
      <w:r w:rsidRPr="00050447">
        <w:rPr>
          <w:rFonts w:ascii="Times New Roman" w:eastAsia="Times New Roman" w:hAnsi="Times New Roman" w:cs="Times New Roman"/>
          <w:noProof/>
          <w:kern w:val="0"/>
          <w:lang w:eastAsia="fr-FR"/>
        </w:rPr>
        <w:tab/>
        <w:t>Fonds pour l'environnement mondial</w:t>
      </w:r>
    </w:p>
    <w:p w14:paraId="286365FC" w14:textId="77777777" w:rsidR="00AD370B" w:rsidRPr="00050447" w:rsidRDefault="00AD370B" w:rsidP="00AD370B">
      <w:pPr>
        <w:spacing w:after="0" w:line="240" w:lineRule="auto"/>
        <w:rPr>
          <w:rFonts w:ascii="Times New Roman" w:eastAsia="Times New Roman" w:hAnsi="Times New Roman" w:cs="Times New Roman"/>
          <w:noProof/>
          <w:kern w:val="0"/>
          <w:lang w:eastAsia="fr-FR"/>
        </w:rPr>
      </w:pPr>
      <w:r w:rsidRPr="00050447">
        <w:rPr>
          <w:rFonts w:ascii="Times New Roman" w:eastAsia="Times New Roman" w:hAnsi="Times New Roman" w:cs="Times New Roman"/>
          <w:noProof/>
          <w:kern w:val="0"/>
          <w:lang w:eastAsia="fr-FR"/>
        </w:rPr>
        <w:t>F-OMD</w:t>
      </w:r>
      <w:r w:rsidRPr="00050447">
        <w:rPr>
          <w:rFonts w:ascii="Times New Roman" w:eastAsia="Times New Roman" w:hAnsi="Times New Roman" w:cs="Times New Roman"/>
          <w:noProof/>
          <w:kern w:val="0"/>
          <w:lang w:eastAsia="fr-FR"/>
        </w:rPr>
        <w:tab/>
        <w:t>Fonds pour la réalisation des objectifs du Millénaire pour le développement</w:t>
      </w:r>
    </w:p>
    <w:p w14:paraId="084C488C" w14:textId="77777777" w:rsidR="00AD370B" w:rsidRPr="00050447" w:rsidRDefault="00AD370B" w:rsidP="00AD370B">
      <w:pPr>
        <w:spacing w:after="0" w:line="240" w:lineRule="auto"/>
        <w:rPr>
          <w:rFonts w:ascii="Times New Roman" w:eastAsia="Times New Roman" w:hAnsi="Times New Roman" w:cs="Times New Roman"/>
          <w:noProof/>
          <w:kern w:val="0"/>
          <w:lang w:eastAsia="fr-FR"/>
        </w:rPr>
      </w:pPr>
      <w:r w:rsidRPr="00050447">
        <w:rPr>
          <w:rFonts w:ascii="Times New Roman" w:eastAsia="Times New Roman" w:hAnsi="Times New Roman" w:cs="Times New Roman"/>
          <w:noProof/>
          <w:kern w:val="0"/>
          <w:lang w:eastAsia="fr-FR"/>
        </w:rPr>
        <w:t>GdM</w:t>
      </w:r>
      <w:r w:rsidRPr="00050447">
        <w:rPr>
          <w:rFonts w:ascii="Times New Roman" w:eastAsia="Times New Roman" w:hAnsi="Times New Roman" w:cs="Times New Roman"/>
          <w:noProof/>
          <w:kern w:val="0"/>
          <w:lang w:eastAsia="fr-FR"/>
        </w:rPr>
        <w:tab/>
        <w:t xml:space="preserve">Gouvernement de la République islamique de Mauritanie </w:t>
      </w:r>
    </w:p>
    <w:p w14:paraId="7187C7B9" w14:textId="77777777" w:rsidR="00AD370B" w:rsidRPr="00050447" w:rsidRDefault="00AD370B" w:rsidP="00AD370B">
      <w:pPr>
        <w:spacing w:after="0" w:line="240" w:lineRule="auto"/>
        <w:rPr>
          <w:rFonts w:ascii="Times New Roman" w:eastAsia="Times New Roman" w:hAnsi="Times New Roman" w:cs="Times New Roman"/>
          <w:noProof/>
          <w:kern w:val="0"/>
          <w:lang w:eastAsia="fr-FR"/>
        </w:rPr>
      </w:pPr>
      <w:r w:rsidRPr="00050447">
        <w:rPr>
          <w:rFonts w:ascii="Times New Roman" w:eastAsia="Times New Roman" w:hAnsi="Times New Roman" w:cs="Times New Roman"/>
          <w:noProof/>
          <w:kern w:val="0"/>
          <w:lang w:eastAsia="fr-FR"/>
        </w:rPr>
        <w:t>GDTE</w:t>
      </w:r>
      <w:r w:rsidRPr="00050447">
        <w:rPr>
          <w:rFonts w:ascii="Times New Roman" w:eastAsia="Times New Roman" w:hAnsi="Times New Roman" w:cs="Times New Roman"/>
          <w:noProof/>
          <w:kern w:val="0"/>
          <w:lang w:eastAsia="fr-FR"/>
        </w:rPr>
        <w:tab/>
        <w:t>Gestion durable des terres et de l'eau</w:t>
      </w:r>
    </w:p>
    <w:p w14:paraId="0105EC23" w14:textId="77777777" w:rsidR="00AD370B" w:rsidRPr="00050447" w:rsidRDefault="00AD370B" w:rsidP="00AD370B">
      <w:pPr>
        <w:spacing w:after="0" w:line="240" w:lineRule="auto"/>
        <w:rPr>
          <w:rFonts w:ascii="Times New Roman" w:eastAsia="Times New Roman" w:hAnsi="Times New Roman" w:cs="Times New Roman"/>
          <w:noProof/>
          <w:kern w:val="0"/>
          <w:lang w:eastAsia="fr-FR"/>
        </w:rPr>
      </w:pPr>
      <w:r w:rsidRPr="00050447">
        <w:rPr>
          <w:rFonts w:ascii="Times New Roman" w:eastAsia="Times New Roman" w:hAnsi="Times New Roman" w:cs="Times New Roman"/>
          <w:noProof/>
          <w:kern w:val="0"/>
          <w:lang w:eastAsia="fr-FR"/>
        </w:rPr>
        <w:t>GF</w:t>
      </w:r>
      <w:r w:rsidRPr="00050447">
        <w:rPr>
          <w:rFonts w:ascii="Times New Roman" w:eastAsia="Times New Roman" w:hAnsi="Times New Roman" w:cs="Times New Roman"/>
          <w:noProof/>
          <w:kern w:val="0"/>
          <w:lang w:eastAsia="fr-FR"/>
        </w:rPr>
        <w:tab/>
        <w:t>Gestion financière</w:t>
      </w:r>
    </w:p>
    <w:p w14:paraId="5B40ABCB" w14:textId="77777777" w:rsidR="00AD370B" w:rsidRPr="00050447" w:rsidRDefault="00AD370B" w:rsidP="00AD370B">
      <w:pPr>
        <w:spacing w:after="0" w:line="240" w:lineRule="auto"/>
        <w:rPr>
          <w:rFonts w:ascii="Times New Roman" w:eastAsia="Times New Roman" w:hAnsi="Times New Roman" w:cs="Times New Roman"/>
          <w:noProof/>
          <w:kern w:val="0"/>
          <w:lang w:eastAsia="fr-FR"/>
        </w:rPr>
      </w:pPr>
      <w:r w:rsidRPr="00050447">
        <w:rPr>
          <w:rFonts w:ascii="Times New Roman" w:eastAsia="Times New Roman" w:hAnsi="Times New Roman" w:cs="Times New Roman"/>
          <w:noProof/>
          <w:kern w:val="0"/>
          <w:lang w:eastAsia="fr-FR"/>
        </w:rPr>
        <w:t>GGWI</w:t>
      </w:r>
      <w:r w:rsidRPr="00050447">
        <w:rPr>
          <w:rFonts w:ascii="Times New Roman" w:eastAsia="Times New Roman" w:hAnsi="Times New Roman" w:cs="Times New Roman"/>
          <w:noProof/>
          <w:kern w:val="0"/>
          <w:lang w:eastAsia="fr-FR"/>
        </w:rPr>
        <w:tab/>
        <w:t>Initiative de la grande muraille verte (Great Green Wall Initiative)</w:t>
      </w:r>
    </w:p>
    <w:p w14:paraId="5B0B639C" w14:textId="77777777" w:rsidR="00AD370B" w:rsidRPr="00050447" w:rsidRDefault="00AD370B" w:rsidP="00AD370B">
      <w:pPr>
        <w:spacing w:after="0" w:line="240" w:lineRule="auto"/>
        <w:rPr>
          <w:rFonts w:ascii="Times New Roman" w:eastAsia="Times New Roman" w:hAnsi="Times New Roman" w:cs="Times New Roman"/>
          <w:noProof/>
          <w:kern w:val="0"/>
          <w:lang w:eastAsia="fr-FR"/>
        </w:rPr>
      </w:pPr>
      <w:r w:rsidRPr="00050447">
        <w:rPr>
          <w:rFonts w:ascii="Times New Roman" w:eastAsia="Times New Roman" w:hAnsi="Times New Roman" w:cs="Times New Roman"/>
          <w:noProof/>
          <w:kern w:val="0"/>
          <w:lang w:eastAsia="fr-FR"/>
        </w:rPr>
        <w:t>IDA</w:t>
      </w:r>
      <w:r w:rsidRPr="00050447">
        <w:rPr>
          <w:rFonts w:ascii="Times New Roman" w:eastAsia="Times New Roman" w:hAnsi="Times New Roman" w:cs="Times New Roman"/>
          <w:noProof/>
          <w:kern w:val="0"/>
          <w:lang w:eastAsia="fr-FR"/>
        </w:rPr>
        <w:tab/>
        <w:t>Association internationale de développement (International Développent Association)</w:t>
      </w:r>
    </w:p>
    <w:p w14:paraId="5EF94D4F" w14:textId="77777777" w:rsidR="00AD370B" w:rsidRPr="00050447" w:rsidRDefault="00AD370B" w:rsidP="00AD370B">
      <w:pPr>
        <w:spacing w:after="0" w:line="240" w:lineRule="auto"/>
        <w:rPr>
          <w:rFonts w:ascii="Times New Roman" w:eastAsia="Times New Roman" w:hAnsi="Times New Roman" w:cs="Times New Roman"/>
          <w:noProof/>
          <w:kern w:val="0"/>
          <w:lang w:eastAsia="fr-FR"/>
        </w:rPr>
      </w:pPr>
      <w:r w:rsidRPr="00050447">
        <w:rPr>
          <w:rFonts w:ascii="Times New Roman" w:eastAsia="Times New Roman" w:hAnsi="Times New Roman" w:cs="Times New Roman"/>
          <w:noProof/>
          <w:kern w:val="0"/>
          <w:lang w:eastAsia="fr-FR"/>
        </w:rPr>
        <w:t>IDEN</w:t>
      </w:r>
      <w:r w:rsidRPr="00050447">
        <w:rPr>
          <w:rFonts w:ascii="Times New Roman" w:eastAsia="Times New Roman" w:hAnsi="Times New Roman" w:cs="Times New Roman"/>
          <w:noProof/>
          <w:kern w:val="0"/>
          <w:lang w:eastAsia="fr-FR"/>
        </w:rPr>
        <w:tab/>
        <w:t>Inspection départementale de l’éducation nationale</w:t>
      </w:r>
    </w:p>
    <w:p w14:paraId="1D17B049" w14:textId="77777777" w:rsidR="00AD370B" w:rsidRPr="00050447" w:rsidRDefault="00AD370B" w:rsidP="00AD370B">
      <w:pPr>
        <w:spacing w:after="0" w:line="240" w:lineRule="auto"/>
        <w:rPr>
          <w:rFonts w:ascii="Times New Roman" w:eastAsia="Times New Roman" w:hAnsi="Times New Roman" w:cs="Times New Roman"/>
          <w:noProof/>
          <w:kern w:val="0"/>
          <w:lang w:eastAsia="fr-FR"/>
        </w:rPr>
      </w:pPr>
      <w:r w:rsidRPr="00050447">
        <w:rPr>
          <w:rFonts w:ascii="Times New Roman" w:eastAsia="Times New Roman" w:hAnsi="Times New Roman" w:cs="Times New Roman"/>
          <w:noProof/>
          <w:kern w:val="0"/>
          <w:lang w:eastAsia="fr-FR"/>
        </w:rPr>
        <w:t>LGDP</w:t>
      </w:r>
      <w:r w:rsidRPr="00050447">
        <w:rPr>
          <w:rFonts w:ascii="Times New Roman" w:eastAsia="Times New Roman" w:hAnsi="Times New Roman" w:cs="Times New Roman"/>
          <w:noProof/>
          <w:kern w:val="0"/>
          <w:lang w:eastAsia="fr-FR"/>
        </w:rPr>
        <w:tab/>
        <w:t>Projet de développement local (Local Gouvernement Développent Project)</w:t>
      </w:r>
    </w:p>
    <w:p w14:paraId="30D2992B" w14:textId="77777777" w:rsidR="00AD370B" w:rsidRPr="00050447" w:rsidRDefault="00AD370B" w:rsidP="00AD370B">
      <w:pPr>
        <w:spacing w:after="0" w:line="240" w:lineRule="auto"/>
        <w:rPr>
          <w:rFonts w:ascii="Times New Roman" w:eastAsia="Times New Roman" w:hAnsi="Times New Roman" w:cs="Times New Roman"/>
          <w:noProof/>
          <w:kern w:val="0"/>
          <w:lang w:eastAsia="fr-FR"/>
        </w:rPr>
      </w:pPr>
      <w:r w:rsidRPr="00050447">
        <w:rPr>
          <w:rFonts w:ascii="Times New Roman" w:eastAsia="Times New Roman" w:hAnsi="Times New Roman" w:cs="Times New Roman"/>
          <w:noProof/>
          <w:kern w:val="0"/>
          <w:lang w:eastAsia="fr-FR"/>
        </w:rPr>
        <w:t>LOA</w:t>
      </w:r>
      <w:r w:rsidRPr="00050447">
        <w:rPr>
          <w:rFonts w:ascii="Times New Roman" w:eastAsia="Times New Roman" w:hAnsi="Times New Roman" w:cs="Times New Roman"/>
          <w:noProof/>
          <w:kern w:val="0"/>
          <w:lang w:eastAsia="fr-FR"/>
        </w:rPr>
        <w:tab/>
        <w:t>Loi d’Orientation Agropastorale</w:t>
      </w:r>
    </w:p>
    <w:p w14:paraId="1A4AC663" w14:textId="77777777" w:rsidR="00AD370B" w:rsidRPr="00050447" w:rsidRDefault="00AD370B" w:rsidP="00AD370B">
      <w:pPr>
        <w:spacing w:after="0" w:line="240" w:lineRule="auto"/>
        <w:rPr>
          <w:rFonts w:ascii="Times New Roman" w:eastAsia="Times New Roman" w:hAnsi="Times New Roman" w:cs="Times New Roman"/>
          <w:noProof/>
          <w:kern w:val="0"/>
          <w:lang w:eastAsia="fr-FR"/>
        </w:rPr>
      </w:pPr>
      <w:r w:rsidRPr="00050447">
        <w:rPr>
          <w:rFonts w:ascii="Times New Roman" w:eastAsia="Times New Roman" w:hAnsi="Times New Roman" w:cs="Times New Roman"/>
          <w:noProof/>
          <w:kern w:val="0"/>
          <w:lang w:eastAsia="fr-FR"/>
        </w:rPr>
        <w:t>MEDD</w:t>
      </w:r>
      <w:r w:rsidRPr="00050447">
        <w:rPr>
          <w:rFonts w:ascii="Times New Roman" w:eastAsia="Times New Roman" w:hAnsi="Times New Roman" w:cs="Times New Roman"/>
          <w:noProof/>
          <w:kern w:val="0"/>
          <w:lang w:eastAsia="fr-FR"/>
        </w:rPr>
        <w:tab/>
        <w:t>Ministère de l'Environnement et du Développement Durable</w:t>
      </w:r>
    </w:p>
    <w:p w14:paraId="41A98D8B" w14:textId="77777777" w:rsidR="00AD370B" w:rsidRPr="00050447" w:rsidRDefault="00AD370B" w:rsidP="00AD370B">
      <w:pPr>
        <w:spacing w:after="0" w:line="240" w:lineRule="auto"/>
        <w:rPr>
          <w:rFonts w:ascii="Times New Roman" w:eastAsia="Times New Roman" w:hAnsi="Times New Roman" w:cs="Times New Roman"/>
          <w:noProof/>
          <w:kern w:val="0"/>
          <w:lang w:eastAsia="fr-FR"/>
        </w:rPr>
      </w:pPr>
      <w:r w:rsidRPr="00050447">
        <w:rPr>
          <w:rFonts w:ascii="Times New Roman" w:eastAsia="Times New Roman" w:hAnsi="Times New Roman" w:cs="Times New Roman"/>
          <w:noProof/>
          <w:kern w:val="0"/>
          <w:lang w:eastAsia="fr-FR"/>
        </w:rPr>
        <w:t>MID</w:t>
      </w:r>
      <w:r w:rsidRPr="00050447">
        <w:rPr>
          <w:rFonts w:ascii="Times New Roman" w:eastAsia="Times New Roman" w:hAnsi="Times New Roman" w:cs="Times New Roman"/>
          <w:noProof/>
          <w:kern w:val="0"/>
          <w:lang w:eastAsia="fr-FR"/>
        </w:rPr>
        <w:tab/>
        <w:t>Ministère de l’Intérieur et de la Décentralisation</w:t>
      </w:r>
    </w:p>
    <w:p w14:paraId="20A7F593" w14:textId="77777777" w:rsidR="00AD370B" w:rsidRPr="00050447" w:rsidRDefault="00AD370B" w:rsidP="00AD370B">
      <w:pPr>
        <w:spacing w:after="0" w:line="240" w:lineRule="auto"/>
        <w:rPr>
          <w:rFonts w:ascii="Times New Roman" w:eastAsia="Times New Roman" w:hAnsi="Times New Roman" w:cs="Times New Roman"/>
          <w:noProof/>
          <w:kern w:val="0"/>
          <w:lang w:eastAsia="fr-FR"/>
        </w:rPr>
      </w:pPr>
      <w:r w:rsidRPr="00050447">
        <w:rPr>
          <w:rFonts w:ascii="Times New Roman" w:eastAsia="Times New Roman" w:hAnsi="Times New Roman" w:cs="Times New Roman"/>
          <w:noProof/>
          <w:kern w:val="0"/>
          <w:lang w:eastAsia="fr-FR"/>
        </w:rPr>
        <w:t>NIES</w:t>
      </w:r>
      <w:r w:rsidRPr="00050447">
        <w:rPr>
          <w:rFonts w:ascii="Times New Roman" w:eastAsia="Times New Roman" w:hAnsi="Times New Roman" w:cs="Times New Roman"/>
          <w:noProof/>
          <w:kern w:val="0"/>
          <w:lang w:eastAsia="fr-FR"/>
        </w:rPr>
        <w:tab/>
        <w:t>Notice d'Impact Environnemental et Social</w:t>
      </w:r>
    </w:p>
    <w:p w14:paraId="6684C757" w14:textId="77777777" w:rsidR="00AD370B" w:rsidRPr="00050447" w:rsidRDefault="00AD370B" w:rsidP="00AD370B">
      <w:pPr>
        <w:spacing w:after="0" w:line="240" w:lineRule="auto"/>
        <w:rPr>
          <w:rFonts w:ascii="Times New Roman" w:eastAsia="Times New Roman" w:hAnsi="Times New Roman" w:cs="Times New Roman"/>
          <w:noProof/>
          <w:kern w:val="0"/>
          <w:lang w:eastAsia="fr-FR"/>
        </w:rPr>
      </w:pPr>
      <w:r w:rsidRPr="00050447">
        <w:rPr>
          <w:rFonts w:ascii="Times New Roman" w:eastAsia="Times New Roman" w:hAnsi="Times New Roman" w:cs="Times New Roman"/>
          <w:noProof/>
          <w:kern w:val="0"/>
          <w:lang w:eastAsia="fr-FR"/>
        </w:rPr>
        <w:t>ODP</w:t>
      </w:r>
      <w:r w:rsidRPr="00050447">
        <w:rPr>
          <w:rFonts w:ascii="Times New Roman" w:eastAsia="Times New Roman" w:hAnsi="Times New Roman" w:cs="Times New Roman"/>
          <w:noProof/>
          <w:kern w:val="0"/>
          <w:lang w:eastAsia="fr-FR"/>
        </w:rPr>
        <w:tab/>
        <w:t>Objectif de développement du projet</w:t>
      </w:r>
    </w:p>
    <w:p w14:paraId="0EE044A0" w14:textId="77777777" w:rsidR="00AD370B" w:rsidRPr="00050447" w:rsidRDefault="00AD370B" w:rsidP="00AD370B">
      <w:pPr>
        <w:spacing w:after="0" w:line="240" w:lineRule="auto"/>
        <w:rPr>
          <w:rFonts w:ascii="Times New Roman" w:eastAsia="Times New Roman" w:hAnsi="Times New Roman" w:cs="Times New Roman"/>
          <w:noProof/>
          <w:kern w:val="0"/>
          <w:lang w:eastAsia="fr-FR"/>
        </w:rPr>
      </w:pPr>
      <w:r w:rsidRPr="00050447">
        <w:rPr>
          <w:rFonts w:ascii="Times New Roman" w:eastAsia="Times New Roman" w:hAnsi="Times New Roman" w:cs="Times New Roman"/>
          <w:noProof/>
          <w:kern w:val="0"/>
          <w:lang w:eastAsia="fr-FR"/>
        </w:rPr>
        <w:t>OMD</w:t>
      </w:r>
      <w:r w:rsidRPr="00050447">
        <w:rPr>
          <w:rFonts w:ascii="Times New Roman" w:eastAsia="Times New Roman" w:hAnsi="Times New Roman" w:cs="Times New Roman"/>
          <w:noProof/>
          <w:kern w:val="0"/>
          <w:lang w:eastAsia="fr-FR"/>
        </w:rPr>
        <w:tab/>
        <w:t>Objectifs du millénaire pour le développement</w:t>
      </w:r>
    </w:p>
    <w:p w14:paraId="4CB576CE" w14:textId="77777777" w:rsidR="00AD370B" w:rsidRPr="00050447" w:rsidRDefault="00AD370B" w:rsidP="00AD370B">
      <w:pPr>
        <w:spacing w:after="0" w:line="240" w:lineRule="auto"/>
        <w:rPr>
          <w:rFonts w:ascii="Times New Roman" w:eastAsia="Times New Roman" w:hAnsi="Times New Roman" w:cs="Times New Roman"/>
          <w:noProof/>
          <w:kern w:val="0"/>
          <w:lang w:eastAsia="fr-FR"/>
        </w:rPr>
      </w:pPr>
      <w:r w:rsidRPr="00050447">
        <w:rPr>
          <w:rFonts w:ascii="Times New Roman" w:eastAsia="Times New Roman" w:hAnsi="Times New Roman" w:cs="Times New Roman"/>
          <w:noProof/>
          <w:kern w:val="0"/>
          <w:lang w:eastAsia="fr-FR"/>
        </w:rPr>
        <w:t>ONG</w:t>
      </w:r>
      <w:r w:rsidRPr="00050447">
        <w:rPr>
          <w:rFonts w:ascii="Times New Roman" w:eastAsia="Times New Roman" w:hAnsi="Times New Roman" w:cs="Times New Roman"/>
          <w:noProof/>
          <w:kern w:val="0"/>
          <w:lang w:eastAsia="fr-FR"/>
        </w:rPr>
        <w:tab/>
        <w:t>Organisation non gouvernementale</w:t>
      </w:r>
    </w:p>
    <w:p w14:paraId="689B9E04" w14:textId="77777777" w:rsidR="00AD370B" w:rsidRPr="00050447" w:rsidRDefault="00AD370B" w:rsidP="00AD370B">
      <w:pPr>
        <w:spacing w:after="0" w:line="240" w:lineRule="auto"/>
        <w:rPr>
          <w:rFonts w:ascii="Times New Roman" w:eastAsia="Times New Roman" w:hAnsi="Times New Roman" w:cs="Times New Roman"/>
          <w:noProof/>
          <w:kern w:val="0"/>
          <w:lang w:eastAsia="fr-FR"/>
        </w:rPr>
      </w:pPr>
      <w:r w:rsidRPr="00050447">
        <w:rPr>
          <w:rFonts w:ascii="Times New Roman" w:eastAsia="Times New Roman" w:hAnsi="Times New Roman" w:cs="Times New Roman"/>
          <w:noProof/>
          <w:kern w:val="0"/>
          <w:lang w:eastAsia="fr-FR"/>
        </w:rPr>
        <w:t>OP</w:t>
      </w:r>
      <w:r w:rsidRPr="00050447">
        <w:rPr>
          <w:rFonts w:ascii="Times New Roman" w:eastAsia="Times New Roman" w:hAnsi="Times New Roman" w:cs="Times New Roman"/>
          <w:noProof/>
          <w:kern w:val="0"/>
          <w:lang w:eastAsia="fr-FR"/>
        </w:rPr>
        <w:tab/>
        <w:t>Politique opérationnelle (Opérationnel Policy)</w:t>
      </w:r>
    </w:p>
    <w:p w14:paraId="3509EFD9" w14:textId="77777777" w:rsidR="00AD370B" w:rsidRPr="00050447" w:rsidRDefault="00AD370B" w:rsidP="00AD370B">
      <w:pPr>
        <w:spacing w:after="0" w:line="240" w:lineRule="auto"/>
        <w:rPr>
          <w:rFonts w:ascii="Times New Roman" w:eastAsia="Times New Roman" w:hAnsi="Times New Roman" w:cs="Times New Roman"/>
          <w:noProof/>
          <w:kern w:val="0"/>
          <w:lang w:eastAsia="fr-FR"/>
        </w:rPr>
      </w:pPr>
      <w:r w:rsidRPr="00050447">
        <w:rPr>
          <w:rFonts w:ascii="Times New Roman" w:eastAsia="Times New Roman" w:hAnsi="Times New Roman" w:cs="Times New Roman"/>
          <w:noProof/>
          <w:kern w:val="0"/>
          <w:lang w:eastAsia="fr-FR"/>
        </w:rPr>
        <w:t>OSC</w:t>
      </w:r>
      <w:r w:rsidRPr="00050447">
        <w:rPr>
          <w:rFonts w:ascii="Times New Roman" w:eastAsia="Times New Roman" w:hAnsi="Times New Roman" w:cs="Times New Roman"/>
          <w:noProof/>
          <w:kern w:val="0"/>
          <w:lang w:eastAsia="fr-FR"/>
        </w:rPr>
        <w:tab/>
        <w:t>Organisation de la société civile</w:t>
      </w:r>
    </w:p>
    <w:p w14:paraId="59431CFD" w14:textId="77777777" w:rsidR="00AD370B" w:rsidRPr="00050447" w:rsidRDefault="00AD370B" w:rsidP="00AD370B">
      <w:pPr>
        <w:spacing w:after="0" w:line="240" w:lineRule="auto"/>
        <w:rPr>
          <w:rFonts w:ascii="Times New Roman" w:eastAsia="Times New Roman" w:hAnsi="Times New Roman" w:cs="Times New Roman"/>
          <w:noProof/>
          <w:kern w:val="0"/>
          <w:lang w:eastAsia="fr-FR"/>
        </w:rPr>
      </w:pPr>
      <w:r w:rsidRPr="00050447">
        <w:rPr>
          <w:rFonts w:ascii="Times New Roman" w:eastAsia="Times New Roman" w:hAnsi="Times New Roman" w:cs="Times New Roman"/>
          <w:noProof/>
          <w:kern w:val="0"/>
          <w:lang w:eastAsia="fr-FR"/>
        </w:rPr>
        <w:t>PACBV</w:t>
      </w:r>
      <w:r w:rsidRPr="00050447">
        <w:rPr>
          <w:rFonts w:ascii="Times New Roman" w:eastAsia="Times New Roman" w:hAnsi="Times New Roman" w:cs="Times New Roman"/>
          <w:noProof/>
          <w:kern w:val="0"/>
          <w:lang w:eastAsia="fr-FR"/>
        </w:rPr>
        <w:tab/>
        <w:t>Projet d'aménagement communautaire des bassins versants</w:t>
      </w:r>
    </w:p>
    <w:p w14:paraId="7EBC08D9" w14:textId="77777777" w:rsidR="00AD370B" w:rsidRPr="00050447" w:rsidRDefault="00AD370B" w:rsidP="00AD370B">
      <w:pPr>
        <w:spacing w:after="0" w:line="240" w:lineRule="auto"/>
        <w:rPr>
          <w:rFonts w:ascii="Times New Roman" w:eastAsia="Times New Roman" w:hAnsi="Times New Roman" w:cs="Times New Roman"/>
          <w:noProof/>
          <w:kern w:val="0"/>
          <w:lang w:eastAsia="fr-FR"/>
        </w:rPr>
      </w:pPr>
      <w:r w:rsidRPr="00050447">
        <w:rPr>
          <w:rFonts w:ascii="Times New Roman" w:eastAsia="Times New Roman" w:hAnsi="Times New Roman" w:cs="Times New Roman"/>
          <w:noProof/>
          <w:kern w:val="0"/>
          <w:lang w:eastAsia="fr-FR"/>
        </w:rPr>
        <w:t>PNDA</w:t>
      </w:r>
      <w:r w:rsidRPr="00050447">
        <w:rPr>
          <w:rFonts w:ascii="Times New Roman" w:eastAsia="Times New Roman" w:hAnsi="Times New Roman" w:cs="Times New Roman"/>
          <w:noProof/>
          <w:kern w:val="0"/>
          <w:lang w:eastAsia="fr-FR"/>
        </w:rPr>
        <w:tab/>
        <w:t>Plan National de Développement Agricole</w:t>
      </w:r>
    </w:p>
    <w:p w14:paraId="0EAC5F1A" w14:textId="77777777" w:rsidR="00AD370B" w:rsidRPr="00050447" w:rsidRDefault="00AD370B" w:rsidP="00AD370B">
      <w:pPr>
        <w:spacing w:after="0" w:line="240" w:lineRule="auto"/>
        <w:rPr>
          <w:rFonts w:ascii="Times New Roman" w:eastAsia="Times New Roman" w:hAnsi="Times New Roman" w:cs="Times New Roman"/>
          <w:noProof/>
          <w:kern w:val="0"/>
          <w:lang w:eastAsia="fr-FR"/>
        </w:rPr>
      </w:pPr>
      <w:r w:rsidRPr="00050447">
        <w:rPr>
          <w:rFonts w:ascii="Times New Roman" w:eastAsia="Times New Roman" w:hAnsi="Times New Roman" w:cs="Times New Roman"/>
          <w:noProof/>
          <w:kern w:val="0"/>
          <w:lang w:eastAsia="fr-FR"/>
        </w:rPr>
        <w:t>PANE</w:t>
      </w:r>
      <w:r w:rsidRPr="00050447">
        <w:rPr>
          <w:rFonts w:ascii="Times New Roman" w:eastAsia="Times New Roman" w:hAnsi="Times New Roman" w:cs="Times New Roman"/>
          <w:noProof/>
          <w:kern w:val="0"/>
          <w:lang w:eastAsia="fr-FR"/>
        </w:rPr>
        <w:tab/>
        <w:t>Plan d’Action National pour l’Environnement</w:t>
      </w:r>
    </w:p>
    <w:p w14:paraId="05C91C13" w14:textId="77777777" w:rsidR="00AD370B" w:rsidRPr="00050447" w:rsidRDefault="00AD370B" w:rsidP="00AD370B">
      <w:pPr>
        <w:spacing w:after="0" w:line="240" w:lineRule="auto"/>
        <w:rPr>
          <w:rFonts w:ascii="Times New Roman" w:eastAsia="Times New Roman" w:hAnsi="Times New Roman" w:cs="Times New Roman"/>
          <w:noProof/>
          <w:kern w:val="0"/>
          <w:lang w:eastAsia="fr-FR"/>
        </w:rPr>
      </w:pPr>
      <w:r w:rsidRPr="00050447">
        <w:rPr>
          <w:rFonts w:ascii="Times New Roman" w:eastAsia="Times New Roman" w:hAnsi="Times New Roman" w:cs="Times New Roman"/>
          <w:noProof/>
          <w:kern w:val="0"/>
          <w:lang w:eastAsia="fr-FR"/>
        </w:rPr>
        <w:t>PAN-LCD</w:t>
      </w:r>
      <w:r w:rsidRPr="00050447">
        <w:rPr>
          <w:rFonts w:ascii="Times New Roman" w:eastAsia="Times New Roman" w:hAnsi="Times New Roman" w:cs="Times New Roman"/>
          <w:noProof/>
          <w:kern w:val="0"/>
          <w:lang w:eastAsia="fr-FR"/>
        </w:rPr>
        <w:tab/>
        <w:t>Programme d'action national de lutte contre la désertification</w:t>
      </w:r>
    </w:p>
    <w:p w14:paraId="0F46BE27" w14:textId="77777777" w:rsidR="00AD370B" w:rsidRPr="00050447" w:rsidRDefault="00AD370B" w:rsidP="00AD370B">
      <w:pPr>
        <w:spacing w:after="0" w:line="240" w:lineRule="auto"/>
        <w:rPr>
          <w:rFonts w:ascii="Times New Roman" w:eastAsia="Times New Roman" w:hAnsi="Times New Roman" w:cs="Times New Roman"/>
          <w:noProof/>
          <w:kern w:val="0"/>
          <w:lang w:eastAsia="fr-FR"/>
        </w:rPr>
      </w:pPr>
      <w:r w:rsidRPr="00050447">
        <w:rPr>
          <w:rFonts w:ascii="Times New Roman" w:eastAsia="Times New Roman" w:hAnsi="Times New Roman" w:cs="Times New Roman"/>
          <w:noProof/>
          <w:kern w:val="0"/>
          <w:lang w:eastAsia="fr-FR"/>
        </w:rPr>
        <w:t>PRDC</w:t>
      </w:r>
      <w:r w:rsidRPr="00050447">
        <w:rPr>
          <w:rFonts w:ascii="Times New Roman" w:eastAsia="Times New Roman" w:hAnsi="Times New Roman" w:cs="Times New Roman"/>
          <w:noProof/>
          <w:kern w:val="0"/>
          <w:lang w:eastAsia="fr-FR"/>
        </w:rPr>
        <w:tab/>
        <w:t>Projet d’Appui Régional a l’Initiative pour l’Irrigation au Sahel</w:t>
      </w:r>
    </w:p>
    <w:p w14:paraId="27F988F4" w14:textId="77777777" w:rsidR="00AD370B" w:rsidRPr="00050447" w:rsidRDefault="00AD370B" w:rsidP="00AD370B">
      <w:pPr>
        <w:spacing w:after="0" w:line="240" w:lineRule="auto"/>
        <w:rPr>
          <w:rFonts w:ascii="Times New Roman" w:eastAsia="Times New Roman" w:hAnsi="Times New Roman" w:cs="Times New Roman"/>
          <w:noProof/>
          <w:kern w:val="0"/>
          <w:lang w:eastAsia="fr-FR"/>
        </w:rPr>
      </w:pPr>
      <w:r w:rsidRPr="00050447">
        <w:rPr>
          <w:rFonts w:ascii="Times New Roman" w:eastAsia="Times New Roman" w:hAnsi="Times New Roman" w:cs="Times New Roman"/>
          <w:noProof/>
          <w:kern w:val="0"/>
          <w:lang w:eastAsia="fr-FR"/>
        </w:rPr>
        <w:t>PDC</w:t>
      </w:r>
      <w:r w:rsidRPr="00050447">
        <w:rPr>
          <w:rFonts w:ascii="Times New Roman" w:eastAsia="Times New Roman" w:hAnsi="Times New Roman" w:cs="Times New Roman"/>
          <w:noProof/>
          <w:kern w:val="0"/>
          <w:lang w:eastAsia="fr-FR"/>
        </w:rPr>
        <w:tab/>
        <w:t>Plan de Développement Communal</w:t>
      </w:r>
    </w:p>
    <w:p w14:paraId="2B07C79E" w14:textId="77777777" w:rsidR="00AD370B" w:rsidRPr="00050447" w:rsidRDefault="00AD370B" w:rsidP="00AD370B">
      <w:pPr>
        <w:spacing w:after="0" w:line="240" w:lineRule="auto"/>
        <w:rPr>
          <w:rFonts w:ascii="Times New Roman" w:eastAsia="Times New Roman" w:hAnsi="Times New Roman" w:cs="Times New Roman"/>
          <w:noProof/>
          <w:kern w:val="0"/>
          <w:lang w:eastAsia="fr-FR"/>
        </w:rPr>
      </w:pPr>
      <w:r w:rsidRPr="00050447">
        <w:rPr>
          <w:rFonts w:ascii="Times New Roman" w:eastAsia="Times New Roman" w:hAnsi="Times New Roman" w:cs="Times New Roman"/>
          <w:noProof/>
          <w:kern w:val="0"/>
          <w:lang w:eastAsia="fr-FR"/>
        </w:rPr>
        <w:t>PGES</w:t>
      </w:r>
      <w:r w:rsidRPr="00050447">
        <w:rPr>
          <w:rFonts w:ascii="Times New Roman" w:eastAsia="Times New Roman" w:hAnsi="Times New Roman" w:cs="Times New Roman"/>
          <w:noProof/>
          <w:kern w:val="0"/>
          <w:lang w:eastAsia="fr-FR"/>
        </w:rPr>
        <w:tab/>
        <w:t>Plan de gestion environnementale et sociale</w:t>
      </w:r>
    </w:p>
    <w:p w14:paraId="6481BD1B" w14:textId="77777777" w:rsidR="00AD370B" w:rsidRPr="00050447" w:rsidRDefault="00AD370B" w:rsidP="00AD370B">
      <w:pPr>
        <w:spacing w:after="0" w:line="240" w:lineRule="auto"/>
        <w:rPr>
          <w:rFonts w:ascii="Times New Roman" w:eastAsia="Times New Roman" w:hAnsi="Times New Roman" w:cs="Times New Roman"/>
          <w:noProof/>
          <w:kern w:val="0"/>
          <w:lang w:eastAsia="fr-FR"/>
        </w:rPr>
      </w:pPr>
      <w:r w:rsidRPr="00050447">
        <w:rPr>
          <w:rFonts w:ascii="Times New Roman" w:eastAsia="Times New Roman" w:hAnsi="Times New Roman" w:cs="Times New Roman"/>
          <w:noProof/>
          <w:kern w:val="0"/>
          <w:lang w:eastAsia="fr-FR"/>
        </w:rPr>
        <w:t>PME</w:t>
      </w:r>
      <w:r w:rsidRPr="00050447">
        <w:rPr>
          <w:rFonts w:ascii="Times New Roman" w:eastAsia="Times New Roman" w:hAnsi="Times New Roman" w:cs="Times New Roman"/>
          <w:noProof/>
          <w:kern w:val="0"/>
          <w:lang w:eastAsia="fr-FR"/>
        </w:rPr>
        <w:tab/>
        <w:t>Petites et moyennes entreprises</w:t>
      </w:r>
    </w:p>
    <w:p w14:paraId="6040A44D" w14:textId="77777777" w:rsidR="00AD370B" w:rsidRPr="00050447" w:rsidRDefault="00AD370B" w:rsidP="00AD370B">
      <w:pPr>
        <w:spacing w:after="0" w:line="240" w:lineRule="auto"/>
        <w:rPr>
          <w:rFonts w:ascii="Times New Roman" w:eastAsia="Times New Roman" w:hAnsi="Times New Roman" w:cs="Times New Roman"/>
          <w:noProof/>
          <w:kern w:val="0"/>
          <w:lang w:eastAsia="fr-FR"/>
        </w:rPr>
      </w:pPr>
      <w:r w:rsidRPr="00050447">
        <w:rPr>
          <w:rFonts w:ascii="Times New Roman" w:eastAsia="Times New Roman" w:hAnsi="Times New Roman" w:cs="Times New Roman"/>
          <w:noProof/>
          <w:kern w:val="0"/>
          <w:lang w:eastAsia="fr-FR"/>
        </w:rPr>
        <w:t>PNDEA</w:t>
      </w:r>
      <w:r w:rsidRPr="00050447">
        <w:rPr>
          <w:rFonts w:ascii="Times New Roman" w:eastAsia="Times New Roman" w:hAnsi="Times New Roman" w:cs="Times New Roman"/>
          <w:noProof/>
          <w:kern w:val="0"/>
          <w:lang w:eastAsia="fr-FR"/>
        </w:rPr>
        <w:tab/>
        <w:t>Plan National de Développement de l’Elevage et de l’Agriculture</w:t>
      </w:r>
    </w:p>
    <w:p w14:paraId="2AEC029A" w14:textId="77777777" w:rsidR="00AD370B" w:rsidRPr="00050447" w:rsidRDefault="00AD370B" w:rsidP="00AD370B">
      <w:pPr>
        <w:spacing w:after="0" w:line="240" w:lineRule="auto"/>
        <w:rPr>
          <w:rFonts w:ascii="Times New Roman" w:eastAsia="Times New Roman" w:hAnsi="Times New Roman" w:cs="Times New Roman"/>
          <w:noProof/>
          <w:kern w:val="0"/>
          <w:lang w:eastAsia="fr-FR"/>
        </w:rPr>
      </w:pPr>
      <w:r w:rsidRPr="00050447">
        <w:rPr>
          <w:rFonts w:ascii="Times New Roman" w:eastAsia="Times New Roman" w:hAnsi="Times New Roman" w:cs="Times New Roman"/>
          <w:noProof/>
          <w:kern w:val="0"/>
          <w:lang w:eastAsia="fr-FR"/>
        </w:rPr>
        <w:t>RGPH</w:t>
      </w:r>
      <w:r w:rsidRPr="00050447">
        <w:rPr>
          <w:rFonts w:ascii="Times New Roman" w:eastAsia="Times New Roman" w:hAnsi="Times New Roman" w:cs="Times New Roman"/>
          <w:noProof/>
          <w:kern w:val="0"/>
          <w:lang w:eastAsia="fr-FR"/>
        </w:rPr>
        <w:tab/>
        <w:t>Recensement Général de la Population est de l’Habitat</w:t>
      </w:r>
    </w:p>
    <w:p w14:paraId="3B2CA59D" w14:textId="77777777" w:rsidR="00AD370B" w:rsidRPr="00050447" w:rsidRDefault="00AD370B" w:rsidP="00AD370B">
      <w:pPr>
        <w:spacing w:after="0" w:line="240" w:lineRule="auto"/>
        <w:rPr>
          <w:rFonts w:ascii="Times New Roman" w:eastAsia="Times New Roman" w:hAnsi="Times New Roman" w:cs="Times New Roman"/>
          <w:noProof/>
          <w:kern w:val="0"/>
          <w:lang w:eastAsia="fr-FR"/>
        </w:rPr>
      </w:pPr>
      <w:r w:rsidRPr="00050447">
        <w:rPr>
          <w:rFonts w:ascii="Times New Roman" w:eastAsia="Times New Roman" w:hAnsi="Times New Roman" w:cs="Times New Roman"/>
          <w:noProof/>
          <w:kern w:val="0"/>
          <w:lang w:eastAsia="fr-FR"/>
        </w:rPr>
        <w:t>S&amp;E</w:t>
      </w:r>
      <w:r w:rsidRPr="00050447">
        <w:rPr>
          <w:rFonts w:ascii="Times New Roman" w:eastAsia="Times New Roman" w:hAnsi="Times New Roman" w:cs="Times New Roman"/>
          <w:noProof/>
          <w:kern w:val="0"/>
          <w:lang w:eastAsia="fr-FR"/>
        </w:rPr>
        <w:tab/>
        <w:t>Suivi et évaluation</w:t>
      </w:r>
    </w:p>
    <w:p w14:paraId="3ADA3F71" w14:textId="77777777" w:rsidR="00AD370B" w:rsidRPr="00050447" w:rsidRDefault="00AD370B" w:rsidP="00AD370B">
      <w:pPr>
        <w:spacing w:after="0" w:line="240" w:lineRule="auto"/>
        <w:rPr>
          <w:rFonts w:ascii="Times New Roman" w:eastAsia="Times New Roman" w:hAnsi="Times New Roman" w:cs="Times New Roman"/>
          <w:noProof/>
          <w:kern w:val="0"/>
          <w:lang w:eastAsia="fr-FR"/>
        </w:rPr>
      </w:pPr>
      <w:r w:rsidRPr="00050447">
        <w:rPr>
          <w:rFonts w:ascii="Times New Roman" w:eastAsia="Times New Roman" w:hAnsi="Times New Roman" w:cs="Times New Roman"/>
          <w:noProof/>
          <w:kern w:val="0"/>
          <w:lang w:eastAsia="fr-FR"/>
        </w:rPr>
        <w:t>SAP</w:t>
      </w:r>
      <w:r w:rsidRPr="00050447">
        <w:rPr>
          <w:rFonts w:ascii="Times New Roman" w:eastAsia="Times New Roman" w:hAnsi="Times New Roman" w:cs="Times New Roman"/>
          <w:noProof/>
          <w:kern w:val="0"/>
          <w:lang w:eastAsia="fr-FR"/>
        </w:rPr>
        <w:tab/>
        <w:t>Stratégie d’aide pays</w:t>
      </w:r>
    </w:p>
    <w:p w14:paraId="61C0AFDC" w14:textId="77777777" w:rsidR="00AD370B" w:rsidRPr="00050447" w:rsidRDefault="00AD370B" w:rsidP="00AD370B">
      <w:pPr>
        <w:spacing w:after="0" w:line="240" w:lineRule="auto"/>
        <w:rPr>
          <w:rFonts w:ascii="Times New Roman" w:eastAsia="Times New Roman" w:hAnsi="Times New Roman" w:cs="Times New Roman"/>
          <w:noProof/>
          <w:kern w:val="0"/>
          <w:lang w:eastAsia="fr-FR"/>
        </w:rPr>
      </w:pPr>
      <w:r w:rsidRPr="00050447">
        <w:rPr>
          <w:rFonts w:ascii="Times New Roman" w:eastAsia="Times New Roman" w:hAnsi="Times New Roman" w:cs="Times New Roman"/>
          <w:noProof/>
          <w:kern w:val="0"/>
          <w:lang w:eastAsia="fr-FR"/>
        </w:rPr>
        <w:t>SCAPP</w:t>
      </w:r>
      <w:r w:rsidRPr="00050447">
        <w:rPr>
          <w:rFonts w:ascii="Times New Roman" w:eastAsia="Times New Roman" w:hAnsi="Times New Roman" w:cs="Times New Roman"/>
          <w:noProof/>
          <w:kern w:val="0"/>
          <w:lang w:eastAsia="fr-FR"/>
        </w:rPr>
        <w:tab/>
        <w:t>Stratégie de Croissance Accélérée et de Prospérité Partagée</w:t>
      </w:r>
    </w:p>
    <w:p w14:paraId="382774A6" w14:textId="77777777" w:rsidR="00AD370B" w:rsidRPr="00050447" w:rsidRDefault="00AD370B" w:rsidP="00AD370B">
      <w:pPr>
        <w:spacing w:after="0" w:line="240" w:lineRule="auto"/>
        <w:rPr>
          <w:rFonts w:ascii="Times New Roman" w:eastAsia="Times New Roman" w:hAnsi="Times New Roman" w:cs="Times New Roman"/>
          <w:noProof/>
          <w:kern w:val="0"/>
          <w:lang w:eastAsia="fr-FR"/>
        </w:rPr>
      </w:pPr>
      <w:r w:rsidRPr="00050447">
        <w:rPr>
          <w:rFonts w:ascii="Times New Roman" w:eastAsia="Times New Roman" w:hAnsi="Times New Roman" w:cs="Times New Roman"/>
          <w:noProof/>
          <w:kern w:val="0"/>
          <w:lang w:eastAsia="fr-FR"/>
        </w:rPr>
        <w:t>SDSR</w:t>
      </w:r>
      <w:r w:rsidRPr="00050447">
        <w:rPr>
          <w:rFonts w:ascii="Times New Roman" w:eastAsia="Times New Roman" w:hAnsi="Times New Roman" w:cs="Times New Roman"/>
          <w:noProof/>
          <w:kern w:val="0"/>
          <w:lang w:eastAsia="fr-FR"/>
        </w:rPr>
        <w:tab/>
        <w:t>Stratégie de Développement du Secteur Rural</w:t>
      </w:r>
    </w:p>
    <w:p w14:paraId="5CB2C318" w14:textId="77777777" w:rsidR="00AD370B" w:rsidRPr="00050447" w:rsidRDefault="00AD370B" w:rsidP="00AD370B">
      <w:pPr>
        <w:spacing w:after="0" w:line="240" w:lineRule="auto"/>
        <w:rPr>
          <w:rFonts w:ascii="Times New Roman" w:eastAsia="Times New Roman" w:hAnsi="Times New Roman" w:cs="Times New Roman"/>
          <w:noProof/>
          <w:kern w:val="0"/>
          <w:lang w:eastAsia="fr-FR"/>
        </w:rPr>
      </w:pPr>
      <w:r w:rsidRPr="00050447">
        <w:rPr>
          <w:rFonts w:ascii="Times New Roman" w:eastAsia="Times New Roman" w:hAnsi="Times New Roman" w:cs="Times New Roman"/>
          <w:noProof/>
          <w:kern w:val="0"/>
          <w:lang w:eastAsia="fr-FR"/>
        </w:rPr>
        <w:t>SFI</w:t>
      </w:r>
      <w:r w:rsidRPr="00050447">
        <w:rPr>
          <w:rFonts w:ascii="Times New Roman" w:eastAsia="Times New Roman" w:hAnsi="Times New Roman" w:cs="Times New Roman"/>
          <w:noProof/>
          <w:kern w:val="0"/>
          <w:lang w:eastAsia="fr-FR"/>
        </w:rPr>
        <w:tab/>
        <w:t xml:space="preserve">Société Financière Internationale </w:t>
      </w:r>
    </w:p>
    <w:p w14:paraId="50F351CD" w14:textId="77777777" w:rsidR="00AD370B" w:rsidRPr="00050447" w:rsidRDefault="00AD370B" w:rsidP="00AD370B">
      <w:pPr>
        <w:spacing w:after="0" w:line="240" w:lineRule="auto"/>
        <w:rPr>
          <w:rFonts w:ascii="Times New Roman" w:eastAsia="Times New Roman" w:hAnsi="Times New Roman" w:cs="Times New Roman"/>
          <w:noProof/>
          <w:kern w:val="0"/>
          <w:lang w:eastAsia="fr-FR"/>
        </w:rPr>
      </w:pPr>
      <w:r w:rsidRPr="00050447">
        <w:rPr>
          <w:rFonts w:ascii="Times New Roman" w:eastAsia="Times New Roman" w:hAnsi="Times New Roman" w:cs="Times New Roman"/>
          <w:noProof/>
          <w:kern w:val="0"/>
          <w:lang w:eastAsia="fr-FR"/>
        </w:rPr>
        <w:t>SNDD</w:t>
      </w:r>
      <w:r w:rsidRPr="00050447">
        <w:rPr>
          <w:rFonts w:ascii="Times New Roman" w:eastAsia="Times New Roman" w:hAnsi="Times New Roman" w:cs="Times New Roman"/>
          <w:noProof/>
          <w:kern w:val="0"/>
          <w:lang w:eastAsia="fr-FR"/>
        </w:rPr>
        <w:tab/>
        <w:t>Stratégie Nationale de Développement Durable</w:t>
      </w:r>
    </w:p>
    <w:p w14:paraId="2195F666" w14:textId="77777777" w:rsidR="00AD370B" w:rsidRPr="00050447" w:rsidRDefault="00AD370B" w:rsidP="00AD370B">
      <w:pPr>
        <w:spacing w:after="0" w:line="240" w:lineRule="auto"/>
        <w:rPr>
          <w:rFonts w:ascii="Times New Roman" w:eastAsia="Times New Roman" w:hAnsi="Times New Roman" w:cs="Times New Roman"/>
          <w:noProof/>
          <w:kern w:val="0"/>
          <w:lang w:eastAsia="fr-FR"/>
        </w:rPr>
      </w:pPr>
      <w:r w:rsidRPr="00050447">
        <w:rPr>
          <w:rFonts w:ascii="Times New Roman" w:eastAsia="Times New Roman" w:hAnsi="Times New Roman" w:cs="Times New Roman"/>
          <w:noProof/>
          <w:kern w:val="0"/>
          <w:lang w:eastAsia="fr-FR"/>
        </w:rPr>
        <w:t>SNDE</w:t>
      </w:r>
      <w:r w:rsidRPr="00050447">
        <w:rPr>
          <w:rFonts w:ascii="Times New Roman" w:eastAsia="Times New Roman" w:hAnsi="Times New Roman" w:cs="Times New Roman"/>
          <w:noProof/>
          <w:kern w:val="0"/>
          <w:lang w:eastAsia="fr-FR"/>
        </w:rPr>
        <w:tab/>
        <w:t>Société nationale de distribution d’eau</w:t>
      </w:r>
    </w:p>
    <w:p w14:paraId="111A6121" w14:textId="77777777" w:rsidR="00AD370B" w:rsidRPr="00050447" w:rsidRDefault="00AD370B" w:rsidP="00AD370B">
      <w:pPr>
        <w:spacing w:after="0" w:line="240" w:lineRule="auto"/>
        <w:rPr>
          <w:rFonts w:ascii="Times New Roman" w:eastAsia="Times New Roman" w:hAnsi="Times New Roman" w:cs="Times New Roman"/>
          <w:noProof/>
          <w:kern w:val="0"/>
          <w:lang w:eastAsia="fr-FR"/>
        </w:rPr>
      </w:pPr>
      <w:r w:rsidRPr="00050447">
        <w:rPr>
          <w:rFonts w:ascii="Times New Roman" w:eastAsia="Times New Roman" w:hAnsi="Times New Roman" w:cs="Times New Roman"/>
          <w:noProof/>
          <w:kern w:val="0"/>
          <w:lang w:eastAsia="fr-FR"/>
        </w:rPr>
        <w:t>SNSA</w:t>
      </w:r>
      <w:r w:rsidRPr="00050447">
        <w:rPr>
          <w:rFonts w:ascii="Times New Roman" w:eastAsia="Times New Roman" w:hAnsi="Times New Roman" w:cs="Times New Roman"/>
          <w:noProof/>
          <w:kern w:val="0"/>
          <w:lang w:eastAsia="fr-FR"/>
        </w:rPr>
        <w:tab/>
        <w:t>Stratégie de Développement du Secteur Rural</w:t>
      </w:r>
    </w:p>
    <w:p w14:paraId="3C0CD9B3" w14:textId="77777777" w:rsidR="00AD370B" w:rsidRPr="00050447" w:rsidRDefault="00AD370B" w:rsidP="00AD370B">
      <w:pPr>
        <w:spacing w:after="0" w:line="240" w:lineRule="auto"/>
        <w:rPr>
          <w:rFonts w:ascii="Times New Roman" w:eastAsia="Times New Roman" w:hAnsi="Times New Roman" w:cs="Times New Roman"/>
          <w:noProof/>
          <w:kern w:val="0"/>
          <w:lang w:eastAsia="fr-FR"/>
        </w:rPr>
      </w:pPr>
      <w:r w:rsidRPr="00050447">
        <w:rPr>
          <w:rFonts w:ascii="Times New Roman" w:eastAsia="Times New Roman" w:hAnsi="Times New Roman" w:cs="Times New Roman"/>
          <w:noProof/>
          <w:kern w:val="0"/>
          <w:lang w:eastAsia="fr-FR"/>
        </w:rPr>
        <w:t>SOMELEC</w:t>
      </w:r>
      <w:r w:rsidRPr="00050447">
        <w:rPr>
          <w:rFonts w:ascii="Times New Roman" w:eastAsia="Times New Roman" w:hAnsi="Times New Roman" w:cs="Times New Roman"/>
          <w:noProof/>
          <w:kern w:val="0"/>
          <w:lang w:eastAsia="fr-FR"/>
        </w:rPr>
        <w:tab/>
        <w:t>Société Mauritanienne d’Électricité</w:t>
      </w:r>
    </w:p>
    <w:p w14:paraId="54087008" w14:textId="77777777" w:rsidR="00AD370B" w:rsidRPr="00050447" w:rsidRDefault="00AD370B" w:rsidP="00AD370B">
      <w:pPr>
        <w:spacing w:after="0" w:line="240" w:lineRule="auto"/>
        <w:rPr>
          <w:rFonts w:ascii="Times New Roman" w:eastAsia="Times New Roman" w:hAnsi="Times New Roman" w:cs="Times New Roman"/>
          <w:noProof/>
          <w:kern w:val="0"/>
          <w:lang w:eastAsia="fr-FR"/>
        </w:rPr>
      </w:pPr>
      <w:r w:rsidRPr="00050447">
        <w:rPr>
          <w:rFonts w:ascii="Times New Roman" w:eastAsia="Times New Roman" w:hAnsi="Times New Roman" w:cs="Times New Roman"/>
          <w:noProof/>
          <w:kern w:val="0"/>
          <w:lang w:eastAsia="fr-FR"/>
        </w:rPr>
        <w:t>TDR</w:t>
      </w:r>
      <w:r w:rsidRPr="00050447">
        <w:rPr>
          <w:rFonts w:ascii="Times New Roman" w:eastAsia="Times New Roman" w:hAnsi="Times New Roman" w:cs="Times New Roman"/>
          <w:noProof/>
          <w:kern w:val="0"/>
          <w:lang w:eastAsia="fr-FR"/>
        </w:rPr>
        <w:tab/>
        <w:t>Termes de référence</w:t>
      </w:r>
    </w:p>
    <w:p w14:paraId="62BED219" w14:textId="77777777" w:rsidR="00AD370B" w:rsidRPr="00050447" w:rsidRDefault="00AD370B" w:rsidP="00AD370B">
      <w:pPr>
        <w:spacing w:after="0" w:line="240" w:lineRule="auto"/>
        <w:rPr>
          <w:rFonts w:ascii="Times New Roman" w:eastAsia="Times New Roman" w:hAnsi="Times New Roman" w:cs="Times New Roman"/>
          <w:noProof/>
          <w:kern w:val="0"/>
          <w:lang w:eastAsia="fr-FR"/>
        </w:rPr>
      </w:pPr>
      <w:r w:rsidRPr="00050447">
        <w:rPr>
          <w:rFonts w:ascii="Times New Roman" w:eastAsia="Times New Roman" w:hAnsi="Times New Roman" w:cs="Times New Roman"/>
          <w:noProof/>
          <w:kern w:val="0"/>
          <w:lang w:eastAsia="fr-FR"/>
        </w:rPr>
        <w:lastRenderedPageBreak/>
        <w:t>UICN</w:t>
      </w:r>
      <w:r w:rsidRPr="00050447">
        <w:rPr>
          <w:rFonts w:ascii="Times New Roman" w:eastAsia="Times New Roman" w:hAnsi="Times New Roman" w:cs="Times New Roman"/>
          <w:noProof/>
          <w:kern w:val="0"/>
          <w:lang w:eastAsia="fr-FR"/>
        </w:rPr>
        <w:tab/>
        <w:t>Union pour la Conservation de la Nature</w:t>
      </w:r>
    </w:p>
    <w:p w14:paraId="4D8EF833" w14:textId="77777777" w:rsidR="00AD370B" w:rsidRPr="00050447" w:rsidRDefault="00AD370B" w:rsidP="00AD370B">
      <w:pPr>
        <w:spacing w:after="0" w:line="240" w:lineRule="auto"/>
        <w:rPr>
          <w:rFonts w:ascii="Times New Roman" w:eastAsia="Times New Roman" w:hAnsi="Times New Roman" w:cs="Times New Roman"/>
          <w:noProof/>
          <w:kern w:val="0"/>
          <w:lang w:eastAsia="fr-FR"/>
        </w:rPr>
      </w:pPr>
      <w:r w:rsidRPr="00050447">
        <w:rPr>
          <w:rFonts w:ascii="Times New Roman" w:eastAsia="Times New Roman" w:hAnsi="Times New Roman" w:cs="Times New Roman"/>
          <w:noProof/>
          <w:kern w:val="0"/>
          <w:lang w:eastAsia="fr-FR"/>
        </w:rPr>
        <w:t>VIH</w:t>
      </w:r>
      <w:r w:rsidRPr="00050447">
        <w:rPr>
          <w:rFonts w:ascii="Times New Roman" w:eastAsia="Times New Roman" w:hAnsi="Times New Roman" w:cs="Times New Roman"/>
          <w:noProof/>
          <w:kern w:val="0"/>
          <w:lang w:eastAsia="fr-FR"/>
        </w:rPr>
        <w:tab/>
        <w:t>Virus de l’immunodéficience humaine</w:t>
      </w:r>
    </w:p>
    <w:p w14:paraId="00D4A4AF" w14:textId="77777777" w:rsidR="00AD370B" w:rsidRPr="00050447" w:rsidRDefault="00AD370B" w:rsidP="00AD370B">
      <w:pPr>
        <w:spacing w:after="0" w:line="240" w:lineRule="auto"/>
        <w:rPr>
          <w:rFonts w:ascii="Times New Roman" w:eastAsia="Times New Roman" w:hAnsi="Times New Roman" w:cs="Times New Roman"/>
          <w:noProof/>
          <w:kern w:val="0"/>
          <w:lang w:eastAsia="fr-FR"/>
        </w:rPr>
      </w:pPr>
    </w:p>
    <w:p w14:paraId="78BE6D1E" w14:textId="77777777" w:rsidR="00AD370B" w:rsidRPr="00050447" w:rsidRDefault="00AD370B" w:rsidP="00AD370B">
      <w:pPr>
        <w:rPr>
          <w:rFonts w:ascii="Times New Roman" w:eastAsia="Times New Roman" w:hAnsi="Times New Roman" w:cs="Times New Roman"/>
          <w:noProof/>
          <w:kern w:val="0"/>
          <w:lang w:eastAsia="fr-FR"/>
        </w:rPr>
      </w:pPr>
    </w:p>
    <w:p w14:paraId="3C6D03CC" w14:textId="77777777" w:rsidR="00606F43" w:rsidRPr="00050447" w:rsidRDefault="00606F43" w:rsidP="005A29DA">
      <w:pPr>
        <w:jc w:val="center"/>
        <w:rPr>
          <w:rFonts w:ascii="Times New Roman" w:hAnsi="Times New Roman" w:cs="Times New Roman"/>
          <w:sz w:val="28"/>
          <w:szCs w:val="28"/>
        </w:rPr>
      </w:pPr>
    </w:p>
    <w:p w14:paraId="3D377DB4" w14:textId="77777777" w:rsidR="00AD370B" w:rsidRPr="00050447" w:rsidRDefault="00AD370B" w:rsidP="005A29DA">
      <w:pPr>
        <w:jc w:val="center"/>
        <w:rPr>
          <w:rFonts w:ascii="Times New Roman" w:hAnsi="Times New Roman" w:cs="Times New Roman"/>
          <w:sz w:val="28"/>
          <w:szCs w:val="28"/>
        </w:rPr>
      </w:pPr>
    </w:p>
    <w:p w14:paraId="14DE3F01" w14:textId="77777777" w:rsidR="00AD370B" w:rsidRPr="00050447" w:rsidRDefault="00AD370B" w:rsidP="005A29DA">
      <w:pPr>
        <w:jc w:val="center"/>
        <w:rPr>
          <w:rFonts w:ascii="Times New Roman" w:hAnsi="Times New Roman" w:cs="Times New Roman"/>
          <w:sz w:val="28"/>
          <w:szCs w:val="28"/>
        </w:rPr>
      </w:pPr>
    </w:p>
    <w:p w14:paraId="2D23D052" w14:textId="77777777" w:rsidR="00AD370B" w:rsidRPr="00050447" w:rsidRDefault="00AD370B" w:rsidP="005A29DA">
      <w:pPr>
        <w:jc w:val="center"/>
        <w:rPr>
          <w:rFonts w:ascii="Times New Roman" w:hAnsi="Times New Roman" w:cs="Times New Roman"/>
          <w:sz w:val="28"/>
          <w:szCs w:val="28"/>
        </w:rPr>
      </w:pPr>
    </w:p>
    <w:p w14:paraId="51FBB427" w14:textId="77777777" w:rsidR="00AD370B" w:rsidRPr="00050447" w:rsidRDefault="00AD370B" w:rsidP="005A29DA">
      <w:pPr>
        <w:jc w:val="center"/>
        <w:rPr>
          <w:rFonts w:ascii="Times New Roman" w:hAnsi="Times New Roman" w:cs="Times New Roman"/>
          <w:sz w:val="28"/>
          <w:szCs w:val="28"/>
        </w:rPr>
      </w:pPr>
    </w:p>
    <w:p w14:paraId="403B1841" w14:textId="77777777" w:rsidR="00AD370B" w:rsidRPr="00050447" w:rsidRDefault="00AD370B" w:rsidP="005A29DA">
      <w:pPr>
        <w:jc w:val="center"/>
        <w:rPr>
          <w:rFonts w:ascii="Times New Roman" w:hAnsi="Times New Roman" w:cs="Times New Roman"/>
          <w:sz w:val="28"/>
          <w:szCs w:val="28"/>
        </w:rPr>
      </w:pPr>
    </w:p>
    <w:p w14:paraId="361E5885" w14:textId="77777777" w:rsidR="00AD370B" w:rsidRPr="00050447" w:rsidRDefault="00AD370B" w:rsidP="005A29DA">
      <w:pPr>
        <w:jc w:val="center"/>
        <w:rPr>
          <w:rFonts w:ascii="Times New Roman" w:hAnsi="Times New Roman" w:cs="Times New Roman"/>
          <w:sz w:val="28"/>
          <w:szCs w:val="28"/>
        </w:rPr>
      </w:pPr>
    </w:p>
    <w:p w14:paraId="4536B72A" w14:textId="77777777" w:rsidR="00AD370B" w:rsidRPr="00050447" w:rsidRDefault="00AD370B" w:rsidP="005A29DA">
      <w:pPr>
        <w:jc w:val="center"/>
        <w:rPr>
          <w:rFonts w:ascii="Times New Roman" w:hAnsi="Times New Roman" w:cs="Times New Roman"/>
          <w:sz w:val="28"/>
          <w:szCs w:val="28"/>
        </w:rPr>
      </w:pPr>
    </w:p>
    <w:p w14:paraId="5F1D9FB8" w14:textId="77777777" w:rsidR="00AD370B" w:rsidRPr="00050447" w:rsidRDefault="00AD370B" w:rsidP="005A29DA">
      <w:pPr>
        <w:jc w:val="center"/>
        <w:rPr>
          <w:rFonts w:ascii="Times New Roman" w:hAnsi="Times New Roman" w:cs="Times New Roman"/>
          <w:sz w:val="28"/>
          <w:szCs w:val="28"/>
        </w:rPr>
      </w:pPr>
    </w:p>
    <w:p w14:paraId="0E855167" w14:textId="77777777" w:rsidR="00AD370B" w:rsidRPr="00050447" w:rsidRDefault="00AD370B" w:rsidP="005A29DA">
      <w:pPr>
        <w:jc w:val="center"/>
        <w:rPr>
          <w:rFonts w:ascii="Times New Roman" w:hAnsi="Times New Roman" w:cs="Times New Roman"/>
          <w:sz w:val="28"/>
          <w:szCs w:val="28"/>
        </w:rPr>
      </w:pPr>
    </w:p>
    <w:p w14:paraId="2B90A40D" w14:textId="77777777" w:rsidR="00AD370B" w:rsidRPr="00050447" w:rsidRDefault="00AD370B" w:rsidP="005A29DA">
      <w:pPr>
        <w:jc w:val="center"/>
        <w:rPr>
          <w:rFonts w:ascii="Times New Roman" w:hAnsi="Times New Roman" w:cs="Times New Roman"/>
          <w:sz w:val="28"/>
          <w:szCs w:val="28"/>
        </w:rPr>
      </w:pPr>
    </w:p>
    <w:p w14:paraId="66F25313" w14:textId="77777777" w:rsidR="00AD370B" w:rsidRPr="00050447" w:rsidRDefault="00AD370B" w:rsidP="005A29DA">
      <w:pPr>
        <w:jc w:val="center"/>
        <w:rPr>
          <w:rFonts w:ascii="Times New Roman" w:hAnsi="Times New Roman" w:cs="Times New Roman"/>
          <w:sz w:val="28"/>
          <w:szCs w:val="28"/>
        </w:rPr>
      </w:pPr>
    </w:p>
    <w:p w14:paraId="7969DD43" w14:textId="77777777" w:rsidR="00AD370B" w:rsidRPr="00050447" w:rsidRDefault="00AD370B" w:rsidP="005A29DA">
      <w:pPr>
        <w:jc w:val="center"/>
        <w:rPr>
          <w:rFonts w:ascii="Times New Roman" w:hAnsi="Times New Roman" w:cs="Times New Roman"/>
          <w:sz w:val="28"/>
          <w:szCs w:val="28"/>
        </w:rPr>
      </w:pPr>
    </w:p>
    <w:p w14:paraId="6D5A399D" w14:textId="77777777" w:rsidR="00AD370B" w:rsidRPr="00050447" w:rsidRDefault="00AD370B" w:rsidP="005A29DA">
      <w:pPr>
        <w:jc w:val="center"/>
        <w:rPr>
          <w:rFonts w:ascii="Times New Roman" w:hAnsi="Times New Roman" w:cs="Times New Roman"/>
          <w:sz w:val="28"/>
          <w:szCs w:val="28"/>
        </w:rPr>
      </w:pPr>
    </w:p>
    <w:p w14:paraId="396139FE" w14:textId="77777777" w:rsidR="00AD370B" w:rsidRPr="00050447" w:rsidRDefault="00AD370B" w:rsidP="005A29DA">
      <w:pPr>
        <w:jc w:val="center"/>
        <w:rPr>
          <w:rFonts w:ascii="Times New Roman" w:hAnsi="Times New Roman" w:cs="Times New Roman"/>
          <w:sz w:val="28"/>
          <w:szCs w:val="28"/>
        </w:rPr>
      </w:pPr>
    </w:p>
    <w:p w14:paraId="61FA85C9" w14:textId="77777777" w:rsidR="00606F43" w:rsidRPr="00050447" w:rsidRDefault="00606F43" w:rsidP="005A29DA">
      <w:pPr>
        <w:jc w:val="center"/>
        <w:rPr>
          <w:rFonts w:ascii="Times New Roman" w:hAnsi="Times New Roman" w:cs="Times New Roman"/>
          <w:sz w:val="28"/>
          <w:szCs w:val="28"/>
        </w:rPr>
      </w:pPr>
    </w:p>
    <w:p w14:paraId="7C58560A" w14:textId="77777777" w:rsidR="002B3135" w:rsidRPr="00050447" w:rsidRDefault="002B3135">
      <w:pPr>
        <w:rPr>
          <w:rFonts w:ascii="Times New Roman" w:eastAsiaTheme="majorEastAsia" w:hAnsi="Times New Roman" w:cs="Times New Roman"/>
          <w:b/>
          <w:kern w:val="0"/>
          <w:sz w:val="28"/>
          <w:szCs w:val="28"/>
        </w:rPr>
      </w:pPr>
      <w:bookmarkStart w:id="8" w:name="_Toc223568094"/>
      <w:bookmarkStart w:id="9" w:name="_Toc223871127"/>
      <w:bookmarkStart w:id="10" w:name="_Toc223871365"/>
      <w:r w:rsidRPr="00050447">
        <w:rPr>
          <w:rFonts w:ascii="Times New Roman" w:hAnsi="Times New Roman" w:cs="Times New Roman"/>
        </w:rPr>
        <w:br w:type="page"/>
      </w:r>
    </w:p>
    <w:p w14:paraId="62EB58EB" w14:textId="112E9438" w:rsidR="00455425" w:rsidRPr="00050447" w:rsidRDefault="00433A16" w:rsidP="007F4BB9">
      <w:pPr>
        <w:shd w:val="clear" w:color="auto" w:fill="D9D9D9" w:themeFill="background1" w:themeFillShade="D9"/>
        <w:jc w:val="center"/>
        <w:outlineLvl w:val="0"/>
        <w:rPr>
          <w:rFonts w:ascii="Times New Roman" w:hAnsi="Times New Roman" w:cs="Times New Roman"/>
          <w:b/>
          <w:bCs/>
          <w:sz w:val="28"/>
        </w:rPr>
      </w:pPr>
      <w:bookmarkStart w:id="11" w:name="_Toc240195113"/>
      <w:r w:rsidRPr="00050447">
        <w:rPr>
          <w:rFonts w:ascii="Times New Roman" w:hAnsi="Times New Roman" w:cs="Times New Roman"/>
          <w:b/>
          <w:bCs/>
          <w:sz w:val="28"/>
        </w:rPr>
        <w:lastRenderedPageBreak/>
        <w:t>RESUME EXECUTIF</w:t>
      </w:r>
      <w:bookmarkEnd w:id="8"/>
      <w:bookmarkEnd w:id="9"/>
      <w:bookmarkEnd w:id="10"/>
      <w:bookmarkEnd w:id="11"/>
    </w:p>
    <w:p w14:paraId="040FA754" w14:textId="77777777" w:rsidR="003A5C07" w:rsidRPr="00050447" w:rsidRDefault="003A5C07" w:rsidP="00223CE7">
      <w:pPr>
        <w:pStyle w:val="TOC2"/>
        <w:numPr>
          <w:ilvl w:val="0"/>
          <w:numId w:val="49"/>
        </w:numPr>
      </w:pPr>
      <w:r w:rsidRPr="00050447">
        <w:t xml:space="preserve">Contexte et Justification du Projet </w:t>
      </w:r>
    </w:p>
    <w:p w14:paraId="6792E481" w14:textId="77777777" w:rsidR="003A5C07" w:rsidRPr="00050447" w:rsidRDefault="003A5C07" w:rsidP="003A5C07">
      <w:pPr>
        <w:spacing w:after="0"/>
        <w:jc w:val="both"/>
        <w:rPr>
          <w:rFonts w:ascii="Times New Roman" w:eastAsia="Times New Roman" w:hAnsi="Times New Roman" w:cs="Times New Roman"/>
          <w:sz w:val="24"/>
          <w:szCs w:val="24"/>
        </w:rPr>
      </w:pPr>
    </w:p>
    <w:p w14:paraId="09552267" w14:textId="77777777" w:rsidR="003A5C07" w:rsidRPr="00050447" w:rsidRDefault="003A5C07" w:rsidP="003A5C07">
      <w:pPr>
        <w:spacing w:after="0"/>
        <w:jc w:val="both"/>
        <w:rPr>
          <w:rFonts w:ascii="Times New Roman" w:eastAsia="Times New Roman" w:hAnsi="Times New Roman" w:cs="Times New Roman"/>
          <w:sz w:val="24"/>
          <w:szCs w:val="24"/>
        </w:rPr>
      </w:pPr>
      <w:r w:rsidRPr="00050447">
        <w:rPr>
          <w:rFonts w:ascii="Times New Roman" w:eastAsia="Times New Roman" w:hAnsi="Times New Roman" w:cs="Times New Roman"/>
          <w:sz w:val="24"/>
          <w:szCs w:val="24"/>
        </w:rPr>
        <w:t>Conçu à la base suivant une démarche participative et inclusive, le Projet de Résilience et de Développement communautaire de la vallée du fleuve Sénégal (PRDC-VFS-MR) va capitaliser les acquis des Projets ayant intervenus dans la zone notamment (i) soutenir la cohésion sociale et la participation communautaire dans le développement local, (ii) équilibrer les inégalités spatiales par une connectivité améliorée, en particulier grâce à une infrastructure au niveau local; (iii) élargir les sources de revenus durables pour une plus grande inclusion sociale et économique par un appui ciblé aux initiatives de développement économiques locales.</w:t>
      </w:r>
    </w:p>
    <w:p w14:paraId="22156E5C" w14:textId="77777777" w:rsidR="003A5C07" w:rsidRPr="00050447" w:rsidRDefault="003A5C07" w:rsidP="003A5C07">
      <w:pPr>
        <w:spacing w:after="0"/>
        <w:jc w:val="both"/>
        <w:rPr>
          <w:rFonts w:ascii="Times New Roman" w:eastAsia="Times New Roman" w:hAnsi="Times New Roman" w:cs="Times New Roman"/>
          <w:sz w:val="24"/>
          <w:szCs w:val="24"/>
        </w:rPr>
      </w:pPr>
    </w:p>
    <w:p w14:paraId="2B3787F4" w14:textId="77777777" w:rsidR="003A5C07" w:rsidRPr="00050447" w:rsidRDefault="003A5C07" w:rsidP="003A5C07">
      <w:pPr>
        <w:spacing w:after="0"/>
        <w:jc w:val="both"/>
        <w:rPr>
          <w:rFonts w:ascii="Times New Roman" w:eastAsia="Times New Roman" w:hAnsi="Times New Roman" w:cs="Times New Roman"/>
          <w:sz w:val="24"/>
          <w:szCs w:val="24"/>
        </w:rPr>
      </w:pPr>
      <w:r w:rsidRPr="00050447">
        <w:rPr>
          <w:rFonts w:ascii="Times New Roman" w:eastAsia="Times New Roman" w:hAnsi="Times New Roman" w:cs="Times New Roman"/>
          <w:sz w:val="24"/>
          <w:szCs w:val="24"/>
        </w:rPr>
        <w:t>L'objectif de développement global pour le Projet de Résilience et de Développement communautaire de la vallée du fleuve Sénégal (PRDC-VFS-MR) est d’améliorer la résilience socio-économique et climatique des communautés ciblées dans la Vallée du Fleuve Sénégal et l'intégration régionale (Mauritanie et Sénégal).</w:t>
      </w:r>
    </w:p>
    <w:p w14:paraId="0C676EE4" w14:textId="77777777" w:rsidR="003A5C07" w:rsidRPr="00050447" w:rsidRDefault="003A5C07" w:rsidP="003A5C07">
      <w:pPr>
        <w:spacing w:after="0"/>
        <w:jc w:val="both"/>
        <w:rPr>
          <w:rFonts w:ascii="Times New Roman" w:eastAsia="Times New Roman" w:hAnsi="Times New Roman" w:cs="Times New Roman"/>
          <w:sz w:val="24"/>
          <w:szCs w:val="24"/>
        </w:rPr>
      </w:pPr>
    </w:p>
    <w:p w14:paraId="7715CCBC" w14:textId="77777777" w:rsidR="003A5C07" w:rsidRPr="00050447" w:rsidRDefault="003A5C07" w:rsidP="003A5C07">
      <w:pPr>
        <w:spacing w:after="0"/>
        <w:jc w:val="both"/>
        <w:rPr>
          <w:rFonts w:ascii="Times New Roman" w:eastAsia="Times New Roman" w:hAnsi="Times New Roman" w:cs="Times New Roman"/>
          <w:sz w:val="24"/>
          <w:szCs w:val="24"/>
        </w:rPr>
      </w:pPr>
      <w:r w:rsidRPr="00050447">
        <w:rPr>
          <w:rFonts w:ascii="Times New Roman" w:eastAsia="Times New Roman" w:hAnsi="Times New Roman" w:cs="Times New Roman"/>
          <w:sz w:val="24"/>
          <w:szCs w:val="24"/>
        </w:rPr>
        <w:t>Le projet bénéficiera à une population totale de 305.493 habitants issue des communautés et wilayas frontalières de la VFS : Brakna, Gorgol, Trarza et Guidimagha. Les bénéficiaires directs sont principalement les jeunes et les femmes vulnérables de 17 Communes réparties entre ces 4 wilayas.</w:t>
      </w:r>
    </w:p>
    <w:p w14:paraId="1A5C3313" w14:textId="77777777" w:rsidR="003A5C07" w:rsidRPr="00050447" w:rsidRDefault="003A5C07" w:rsidP="003A5C07">
      <w:pPr>
        <w:spacing w:after="0"/>
        <w:jc w:val="both"/>
        <w:rPr>
          <w:rFonts w:ascii="Times New Roman" w:eastAsia="Times New Roman" w:hAnsi="Times New Roman" w:cs="Times New Roman"/>
          <w:sz w:val="24"/>
          <w:szCs w:val="24"/>
        </w:rPr>
      </w:pPr>
    </w:p>
    <w:p w14:paraId="5E200D3C" w14:textId="77777777" w:rsidR="003A5C07" w:rsidRPr="00050447" w:rsidRDefault="003A5C07" w:rsidP="003A5C07">
      <w:pPr>
        <w:spacing w:after="0"/>
        <w:jc w:val="both"/>
        <w:rPr>
          <w:rFonts w:ascii="Times New Roman" w:eastAsia="Times New Roman" w:hAnsi="Times New Roman" w:cs="Times New Roman"/>
          <w:sz w:val="24"/>
          <w:szCs w:val="24"/>
        </w:rPr>
      </w:pPr>
      <w:r w:rsidRPr="00050447">
        <w:rPr>
          <w:rFonts w:ascii="Times New Roman" w:eastAsia="Times New Roman" w:hAnsi="Times New Roman" w:cs="Times New Roman"/>
          <w:sz w:val="24"/>
          <w:szCs w:val="24"/>
        </w:rPr>
        <w:t>Dans le cadre de la programmation des interventions du PRDC-VFS-MR, la Commune de Ndiago fait de sa priorité les sous-projet de : i) réalisation d’une piste de désenclavement entre le village de El Ghahra et la ville de Ndiago et ii) réalisation d’une piste de désenclavement entre Ziré Sbeikha réliant la piste de Ndiago.</w:t>
      </w:r>
    </w:p>
    <w:p w14:paraId="0EA88C85" w14:textId="77777777" w:rsidR="003A5C07" w:rsidRPr="00050447" w:rsidRDefault="003A5C07" w:rsidP="003A5C07">
      <w:pPr>
        <w:spacing w:after="0"/>
        <w:jc w:val="both"/>
        <w:rPr>
          <w:rFonts w:ascii="Times New Roman" w:eastAsia="Times New Roman" w:hAnsi="Times New Roman" w:cs="Times New Roman"/>
          <w:sz w:val="24"/>
          <w:szCs w:val="24"/>
        </w:rPr>
      </w:pPr>
    </w:p>
    <w:p w14:paraId="732375FF" w14:textId="77777777" w:rsidR="003A5C07" w:rsidRPr="00050447" w:rsidRDefault="003A5C07" w:rsidP="003A5C07">
      <w:pPr>
        <w:spacing w:after="0"/>
        <w:jc w:val="both"/>
        <w:rPr>
          <w:rFonts w:ascii="Times New Roman" w:eastAsia="Times New Roman" w:hAnsi="Times New Roman" w:cs="Times New Roman"/>
          <w:sz w:val="24"/>
          <w:szCs w:val="24"/>
        </w:rPr>
      </w:pPr>
      <w:r w:rsidRPr="00050447">
        <w:rPr>
          <w:rFonts w:ascii="Times New Roman" w:eastAsia="Times New Roman" w:hAnsi="Times New Roman" w:cs="Times New Roman"/>
          <w:sz w:val="24"/>
          <w:szCs w:val="24"/>
        </w:rPr>
        <w:t>C’est dans ce cadre que s’inscrit la présente la Notice d’Impact Environnemental et Social (NIES) a été réalisée pour le sous-projet de réalisation d’un pavage en pierrées maçonnées d’une piste d’accueil et d’accès au bord du fleuve (Kaédi), en conformité avec le régime juridique en Mauritanie défini par les décrets N°2004-094 et N°2007-105 et la Norme Environnementale et Sociale (NES 1) du cadre environnemental et social de la Banque mondiale et les résultats du screening.</w:t>
      </w:r>
    </w:p>
    <w:p w14:paraId="3272B3DE" w14:textId="77777777" w:rsidR="003A5C07" w:rsidRPr="00050447" w:rsidRDefault="003A5C07" w:rsidP="003A5C07">
      <w:pPr>
        <w:spacing w:after="0"/>
        <w:jc w:val="both"/>
        <w:rPr>
          <w:rFonts w:ascii="Times New Roman" w:eastAsia="Times New Roman" w:hAnsi="Times New Roman" w:cs="Times New Roman"/>
          <w:sz w:val="24"/>
          <w:szCs w:val="24"/>
        </w:rPr>
      </w:pPr>
    </w:p>
    <w:p w14:paraId="756B2BC7" w14:textId="234B3D06" w:rsidR="003A5C07" w:rsidRPr="00050447" w:rsidRDefault="003A5C07" w:rsidP="00223CE7">
      <w:pPr>
        <w:pStyle w:val="TOC2"/>
        <w:numPr>
          <w:ilvl w:val="0"/>
          <w:numId w:val="49"/>
        </w:numPr>
      </w:pPr>
      <w:r w:rsidRPr="00050447">
        <w:t>Présentation sommaire du sous-Projet :</w:t>
      </w:r>
    </w:p>
    <w:p w14:paraId="3A0003FC" w14:textId="77777777" w:rsidR="003A5C07" w:rsidRPr="00050447" w:rsidRDefault="003A5C07" w:rsidP="00223CE7">
      <w:pPr>
        <w:pStyle w:val="ListParagraph"/>
        <w:numPr>
          <w:ilvl w:val="0"/>
          <w:numId w:val="45"/>
        </w:numPr>
        <w:spacing w:after="0"/>
        <w:jc w:val="both"/>
        <w:rPr>
          <w:rFonts w:ascii="Times New Roman" w:eastAsia="Times New Roman" w:hAnsi="Times New Roman" w:cs="Times New Roman"/>
          <w:sz w:val="24"/>
          <w:szCs w:val="24"/>
        </w:rPr>
      </w:pPr>
      <w:r w:rsidRPr="00050447">
        <w:rPr>
          <w:rFonts w:ascii="Times New Roman" w:eastAsia="Times New Roman" w:hAnsi="Times New Roman" w:cs="Times New Roman"/>
          <w:sz w:val="24"/>
          <w:szCs w:val="24"/>
          <w:u w:val="single"/>
        </w:rPr>
        <w:t>Sous-projet de réalisation d’une piste de désenclavement entre le village de El Ghahra et la ville de Ndiago</w:t>
      </w:r>
      <w:r w:rsidRPr="00050447">
        <w:rPr>
          <w:rFonts w:ascii="Times New Roman" w:eastAsia="Times New Roman" w:hAnsi="Times New Roman" w:cs="Times New Roman"/>
          <w:sz w:val="24"/>
          <w:szCs w:val="24"/>
        </w:rPr>
        <w:t xml:space="preserve"> : la piste de désenclavement de </w:t>
      </w:r>
      <w:r w:rsidRPr="00050447">
        <w:rPr>
          <w:rFonts w:ascii="Times New Roman" w:eastAsia="Times New Roman" w:hAnsi="Times New Roman" w:cs="Times New Roman"/>
          <w:b/>
          <w:bCs/>
          <w:sz w:val="24"/>
          <w:szCs w:val="24"/>
        </w:rPr>
        <w:t>7,23 km</w:t>
      </w:r>
      <w:r w:rsidRPr="00050447">
        <w:rPr>
          <w:rFonts w:ascii="Times New Roman" w:eastAsia="Times New Roman" w:hAnsi="Times New Roman" w:cs="Times New Roman"/>
          <w:sz w:val="24"/>
          <w:szCs w:val="24"/>
        </w:rPr>
        <w:t xml:space="preserve"> relie El Ghahra à Ndiago, une zone où les communautés restent isolées plusieurs mois par an faute d’accès terrestre. Le tracé suit un axe nord–sud en bordure du littoral et longe sur 500 m la dune côtière, nécessitant une plateforme surélevée et des travaux de stabilisation. Il traverse plusieurs axes de ruissellement où </w:t>
      </w:r>
      <w:r w:rsidRPr="00050447">
        <w:rPr>
          <w:rFonts w:ascii="Times New Roman" w:eastAsia="Times New Roman" w:hAnsi="Times New Roman" w:cs="Times New Roman"/>
          <w:b/>
          <w:bCs/>
          <w:sz w:val="24"/>
          <w:szCs w:val="24"/>
        </w:rPr>
        <w:t>six ouvrages hydrauliques</w:t>
      </w:r>
      <w:r w:rsidRPr="00050447">
        <w:rPr>
          <w:rFonts w:ascii="Times New Roman" w:eastAsia="Times New Roman" w:hAnsi="Times New Roman" w:cs="Times New Roman"/>
          <w:sz w:val="24"/>
          <w:szCs w:val="24"/>
        </w:rPr>
        <w:t xml:space="preserve"> assurent l’écoulement naturel des eaux. La conception repose sur des matériaux locaux validés par le Laboratoire National des Travaux Publics. La structure de la piste comprend une clé d’ancrage en remblai compacté, un corps de piste, une couche de fondation en tout</w:t>
      </w:r>
      <w:r w:rsidRPr="00050447">
        <w:rPr>
          <w:rFonts w:ascii="Times New Roman" w:eastAsia="Times New Roman" w:hAnsi="Times New Roman" w:cs="Times New Roman"/>
          <w:sz w:val="24"/>
          <w:szCs w:val="24"/>
        </w:rPr>
        <w:noBreakHyphen/>
        <w:t>venant latéritique et un enrochement de protection des talus. Ce sous</w:t>
      </w:r>
      <w:r w:rsidRPr="00050447">
        <w:rPr>
          <w:rFonts w:ascii="Times New Roman" w:eastAsia="Times New Roman" w:hAnsi="Times New Roman" w:cs="Times New Roman"/>
          <w:sz w:val="24"/>
          <w:szCs w:val="24"/>
        </w:rPr>
        <w:noBreakHyphen/>
        <w:t>projet constitue un axe essentiel de désenclavement pour les populations de la commune de Ndiago.</w:t>
      </w:r>
    </w:p>
    <w:p w14:paraId="2DA5AFD1" w14:textId="77777777" w:rsidR="003A5C07" w:rsidRPr="00050447" w:rsidRDefault="003A5C07" w:rsidP="003A5C07">
      <w:pPr>
        <w:pStyle w:val="ListParagraph"/>
        <w:spacing w:after="0"/>
        <w:jc w:val="both"/>
        <w:rPr>
          <w:rFonts w:ascii="Times New Roman" w:eastAsia="Times New Roman" w:hAnsi="Times New Roman" w:cs="Times New Roman"/>
          <w:sz w:val="24"/>
          <w:szCs w:val="24"/>
        </w:rPr>
      </w:pPr>
    </w:p>
    <w:p w14:paraId="4856B386" w14:textId="77777777" w:rsidR="003A5C07" w:rsidRPr="00050447" w:rsidRDefault="003A5C07" w:rsidP="00223CE7">
      <w:pPr>
        <w:pStyle w:val="ListParagraph"/>
        <w:numPr>
          <w:ilvl w:val="0"/>
          <w:numId w:val="45"/>
        </w:numPr>
        <w:spacing w:after="0"/>
        <w:jc w:val="both"/>
        <w:rPr>
          <w:rFonts w:ascii="Times New Roman" w:eastAsia="Times New Roman" w:hAnsi="Times New Roman" w:cs="Times New Roman"/>
          <w:sz w:val="24"/>
          <w:szCs w:val="24"/>
        </w:rPr>
      </w:pPr>
      <w:r w:rsidRPr="00050447">
        <w:rPr>
          <w:rFonts w:ascii="Times New Roman" w:eastAsia="Times New Roman" w:hAnsi="Times New Roman" w:cs="Times New Roman"/>
          <w:sz w:val="24"/>
          <w:szCs w:val="24"/>
          <w:u w:val="single"/>
        </w:rPr>
        <w:t>Sous-projet de rélaisation d’une piste de désenclavement entre Ziré Sbeikha et la piste de Ndiago</w:t>
      </w:r>
      <w:r w:rsidRPr="00050447">
        <w:rPr>
          <w:rFonts w:ascii="Times New Roman" w:eastAsia="Times New Roman" w:hAnsi="Times New Roman" w:cs="Times New Roman"/>
          <w:sz w:val="24"/>
          <w:szCs w:val="24"/>
        </w:rPr>
        <w:t xml:space="preserve"> : la piste de désenclavement de </w:t>
      </w:r>
      <w:r w:rsidRPr="00050447">
        <w:rPr>
          <w:rFonts w:ascii="Times New Roman" w:eastAsia="Times New Roman" w:hAnsi="Times New Roman" w:cs="Times New Roman"/>
          <w:b/>
          <w:bCs/>
          <w:sz w:val="24"/>
          <w:szCs w:val="24"/>
        </w:rPr>
        <w:t>2,1 km</w:t>
      </w:r>
      <w:r w:rsidRPr="00050447">
        <w:rPr>
          <w:rFonts w:ascii="Times New Roman" w:eastAsia="Times New Roman" w:hAnsi="Times New Roman" w:cs="Times New Roman"/>
          <w:sz w:val="24"/>
          <w:szCs w:val="24"/>
        </w:rPr>
        <w:t xml:space="preserve"> reliant Ziré Sbeikha à la piste de Ndiago est conçue selon une structure en quatre couches : une clé d’ancrage en remblai compacté de </w:t>
      </w:r>
      <w:r w:rsidRPr="00050447">
        <w:rPr>
          <w:rFonts w:ascii="Times New Roman" w:eastAsia="Times New Roman" w:hAnsi="Times New Roman" w:cs="Times New Roman"/>
          <w:sz w:val="24"/>
          <w:szCs w:val="24"/>
        </w:rPr>
        <w:lastRenderedPageBreak/>
        <w:t>20 cm, un corps de piste de 20 cm, une couche de fondation de 25 cm en tout</w:t>
      </w:r>
      <w:r w:rsidRPr="00050447">
        <w:rPr>
          <w:rFonts w:ascii="Times New Roman" w:eastAsia="Times New Roman" w:hAnsi="Times New Roman" w:cs="Times New Roman"/>
          <w:sz w:val="24"/>
          <w:szCs w:val="24"/>
        </w:rPr>
        <w:noBreakHyphen/>
        <w:t xml:space="preserve">venant latéritique et un enrochement de protection des talus. Les données hydrologiques indiquent une cote d’alerte de </w:t>
      </w:r>
      <w:r w:rsidRPr="00050447">
        <w:rPr>
          <w:rFonts w:ascii="Times New Roman" w:eastAsia="Times New Roman" w:hAnsi="Times New Roman" w:cs="Times New Roman"/>
          <w:b/>
          <w:bCs/>
          <w:sz w:val="24"/>
          <w:szCs w:val="24"/>
        </w:rPr>
        <w:t>4,56 m IGN</w:t>
      </w:r>
      <w:r w:rsidRPr="00050447">
        <w:rPr>
          <w:rFonts w:ascii="Times New Roman" w:eastAsia="Times New Roman" w:hAnsi="Times New Roman" w:cs="Times New Roman"/>
          <w:sz w:val="24"/>
          <w:szCs w:val="24"/>
        </w:rPr>
        <w:t xml:space="preserve"> et une cote maximale de crue de </w:t>
      </w:r>
      <w:r w:rsidRPr="00050447">
        <w:rPr>
          <w:rFonts w:ascii="Times New Roman" w:eastAsia="Times New Roman" w:hAnsi="Times New Roman" w:cs="Times New Roman"/>
          <w:b/>
          <w:bCs/>
          <w:sz w:val="24"/>
          <w:szCs w:val="24"/>
        </w:rPr>
        <w:t>6,19 m IGN</w:t>
      </w:r>
      <w:r w:rsidRPr="00050447">
        <w:rPr>
          <w:rFonts w:ascii="Times New Roman" w:eastAsia="Times New Roman" w:hAnsi="Times New Roman" w:cs="Times New Roman"/>
          <w:sz w:val="24"/>
          <w:szCs w:val="24"/>
        </w:rPr>
        <w:t xml:space="preserve"> pour une période de retour de 50 ans. Sur cette base, la hauteur moyenne de la plateforme est estimée à </w:t>
      </w:r>
      <w:r w:rsidRPr="00050447">
        <w:rPr>
          <w:rFonts w:ascii="Times New Roman" w:eastAsia="Times New Roman" w:hAnsi="Times New Roman" w:cs="Times New Roman"/>
          <w:b/>
          <w:bCs/>
          <w:sz w:val="24"/>
          <w:szCs w:val="24"/>
        </w:rPr>
        <w:t>1,63 m</w:t>
      </w:r>
      <w:r w:rsidRPr="00050447">
        <w:rPr>
          <w:rFonts w:ascii="Times New Roman" w:eastAsia="Times New Roman" w:hAnsi="Times New Roman" w:cs="Times New Roman"/>
          <w:sz w:val="24"/>
          <w:szCs w:val="24"/>
        </w:rPr>
        <w:t>, garantissant la sécurité de l’ouvrage face aux crues. Ce sous</w:t>
      </w:r>
      <w:r w:rsidRPr="00050447">
        <w:rPr>
          <w:rFonts w:ascii="Times New Roman" w:eastAsia="Times New Roman" w:hAnsi="Times New Roman" w:cs="Times New Roman"/>
          <w:sz w:val="24"/>
          <w:szCs w:val="24"/>
        </w:rPr>
        <w:noBreakHyphen/>
        <w:t>projet vise à améliorer l’accès entre les localités et à réduire l’isolement saisonnier des populations.</w:t>
      </w:r>
    </w:p>
    <w:p w14:paraId="41320A46" w14:textId="77777777" w:rsidR="003A5C07" w:rsidRPr="00050447" w:rsidRDefault="003A5C07" w:rsidP="003A5C07">
      <w:pPr>
        <w:spacing w:after="0"/>
        <w:jc w:val="both"/>
        <w:rPr>
          <w:rFonts w:ascii="Times New Roman" w:eastAsia="Times New Roman" w:hAnsi="Times New Roman" w:cs="Times New Roman"/>
          <w:sz w:val="24"/>
          <w:szCs w:val="24"/>
        </w:rPr>
      </w:pPr>
    </w:p>
    <w:tbl>
      <w:tblPr>
        <w:tblStyle w:val="TableGrid"/>
        <w:tblW w:w="0" w:type="auto"/>
        <w:jc w:val="center"/>
        <w:tblLook w:val="04A0" w:firstRow="1" w:lastRow="0" w:firstColumn="1" w:lastColumn="0" w:noHBand="0" w:noVBand="1"/>
      </w:tblPr>
      <w:tblGrid>
        <w:gridCol w:w="3681"/>
        <w:gridCol w:w="5812"/>
      </w:tblGrid>
      <w:tr w:rsidR="003A5C07" w:rsidRPr="00050447" w14:paraId="4E28B75D" w14:textId="77777777" w:rsidTr="00E872E7">
        <w:trPr>
          <w:jc w:val="center"/>
        </w:trPr>
        <w:tc>
          <w:tcPr>
            <w:tcW w:w="3681" w:type="dxa"/>
          </w:tcPr>
          <w:p w14:paraId="37C0FD2A" w14:textId="77777777" w:rsidR="003A5C07" w:rsidRPr="00050447" w:rsidRDefault="003A5C07" w:rsidP="006D656A">
            <w:pPr>
              <w:jc w:val="both"/>
              <w:rPr>
                <w:rFonts w:ascii="Times New Roman" w:eastAsia="Times New Roman" w:hAnsi="Times New Roman" w:cs="Times New Roman"/>
                <w:sz w:val="24"/>
                <w:szCs w:val="24"/>
              </w:rPr>
            </w:pPr>
            <w:r w:rsidRPr="00050447">
              <w:rPr>
                <w:rFonts w:ascii="Times New Roman" w:hAnsi="Times New Roman" w:cs="Times New Roman"/>
                <w:noProof/>
                <w:lang w:val="en-GB" w:eastAsia="en-GB"/>
              </w:rPr>
              <w:drawing>
                <wp:inline distT="0" distB="0" distL="0" distR="0" wp14:anchorId="18568F91" wp14:editId="0091B04B">
                  <wp:extent cx="2082297" cy="3586025"/>
                  <wp:effectExtent l="0" t="0" r="0" b="0"/>
                  <wp:docPr id="34"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6" cstate="email">
                            <a:extLst>
                              <a:ext uri="{28A0092B-C50C-407E-A947-70E740481C1C}">
                                <a14:useLocalDpi xmlns:a14="http://schemas.microsoft.com/office/drawing/2010/main"/>
                              </a:ext>
                            </a:extLst>
                          </a:blip>
                          <a:srcRect/>
                          <a:stretch>
                            <a:fillRect/>
                          </a:stretch>
                        </pic:blipFill>
                        <pic:spPr bwMode="auto">
                          <a:xfrm>
                            <a:off x="0" y="0"/>
                            <a:ext cx="2102094" cy="3620119"/>
                          </a:xfrm>
                          <a:prstGeom prst="rect">
                            <a:avLst/>
                          </a:prstGeom>
                          <a:noFill/>
                          <a:ln>
                            <a:noFill/>
                          </a:ln>
                        </pic:spPr>
                      </pic:pic>
                    </a:graphicData>
                  </a:graphic>
                </wp:inline>
              </w:drawing>
            </w:r>
          </w:p>
        </w:tc>
        <w:tc>
          <w:tcPr>
            <w:tcW w:w="5812" w:type="dxa"/>
          </w:tcPr>
          <w:p w14:paraId="01BD1704" w14:textId="77777777" w:rsidR="003A5C07" w:rsidRPr="00050447" w:rsidRDefault="003A5C07" w:rsidP="006D656A">
            <w:pPr>
              <w:jc w:val="both"/>
              <w:rPr>
                <w:rFonts w:ascii="Times New Roman" w:eastAsia="Times New Roman" w:hAnsi="Times New Roman" w:cs="Times New Roman"/>
                <w:sz w:val="24"/>
                <w:szCs w:val="24"/>
              </w:rPr>
            </w:pPr>
            <w:r w:rsidRPr="00050447">
              <w:rPr>
                <w:rFonts w:ascii="Times New Roman" w:hAnsi="Times New Roman" w:cs="Times New Roman"/>
                <w:noProof/>
                <w:lang w:val="en-GB" w:eastAsia="en-GB"/>
              </w:rPr>
              <w:drawing>
                <wp:inline distT="0" distB="0" distL="0" distR="0" wp14:anchorId="4807601D" wp14:editId="74E7ED90">
                  <wp:extent cx="3453122" cy="3358836"/>
                  <wp:effectExtent l="0" t="0" r="0" b="0"/>
                  <wp:docPr id="33"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7" cstate="email">
                            <a:extLst>
                              <a:ext uri="{28A0092B-C50C-407E-A947-70E740481C1C}">
                                <a14:useLocalDpi xmlns:a14="http://schemas.microsoft.com/office/drawing/2010/main"/>
                              </a:ext>
                            </a:extLst>
                          </a:blip>
                          <a:srcRect/>
                          <a:stretch>
                            <a:fillRect/>
                          </a:stretch>
                        </pic:blipFill>
                        <pic:spPr bwMode="auto">
                          <a:xfrm>
                            <a:off x="0" y="0"/>
                            <a:ext cx="3478006" cy="3383040"/>
                          </a:xfrm>
                          <a:prstGeom prst="rect">
                            <a:avLst/>
                          </a:prstGeom>
                          <a:noFill/>
                          <a:ln>
                            <a:noFill/>
                          </a:ln>
                        </pic:spPr>
                      </pic:pic>
                    </a:graphicData>
                  </a:graphic>
                </wp:inline>
              </w:drawing>
            </w:r>
          </w:p>
        </w:tc>
      </w:tr>
    </w:tbl>
    <w:p w14:paraId="0B0F4C7F" w14:textId="77777777" w:rsidR="003A5C07" w:rsidRPr="00050447" w:rsidRDefault="003A5C07" w:rsidP="003A5C07">
      <w:pPr>
        <w:spacing w:after="0"/>
        <w:jc w:val="both"/>
        <w:rPr>
          <w:rFonts w:ascii="Times New Roman" w:eastAsia="Times New Roman" w:hAnsi="Times New Roman" w:cs="Times New Roman"/>
          <w:sz w:val="24"/>
          <w:szCs w:val="24"/>
        </w:rPr>
      </w:pPr>
    </w:p>
    <w:p w14:paraId="64F66938" w14:textId="77777777" w:rsidR="003A5C07" w:rsidRPr="00050447" w:rsidRDefault="003A5C07" w:rsidP="00223CE7">
      <w:pPr>
        <w:pStyle w:val="TOC2"/>
        <w:numPr>
          <w:ilvl w:val="0"/>
          <w:numId w:val="49"/>
        </w:numPr>
      </w:pPr>
      <w:r w:rsidRPr="00050447">
        <w:t>Démarche méthodologique pour l’élaboration de la NIES</w:t>
      </w:r>
    </w:p>
    <w:p w14:paraId="5C2F7550" w14:textId="77777777" w:rsidR="003A5C07" w:rsidRPr="00050447" w:rsidRDefault="003A5C07" w:rsidP="003A5C07">
      <w:pPr>
        <w:spacing w:after="0"/>
        <w:jc w:val="both"/>
        <w:rPr>
          <w:rFonts w:ascii="Times New Roman" w:eastAsia="Times New Roman" w:hAnsi="Times New Roman" w:cs="Times New Roman"/>
          <w:sz w:val="24"/>
          <w:szCs w:val="24"/>
        </w:rPr>
      </w:pPr>
    </w:p>
    <w:p w14:paraId="23B47474" w14:textId="77777777" w:rsidR="003A5C07" w:rsidRPr="00050447" w:rsidRDefault="003A5C07" w:rsidP="003A5C07">
      <w:pPr>
        <w:spacing w:after="0"/>
        <w:jc w:val="both"/>
        <w:rPr>
          <w:rFonts w:ascii="Times New Roman" w:eastAsia="Times New Roman" w:hAnsi="Times New Roman" w:cs="Times New Roman"/>
          <w:sz w:val="24"/>
          <w:szCs w:val="24"/>
        </w:rPr>
      </w:pPr>
      <w:r w:rsidRPr="00050447">
        <w:rPr>
          <w:rFonts w:ascii="Times New Roman" w:eastAsia="Times New Roman" w:hAnsi="Times New Roman" w:cs="Times New Roman"/>
          <w:sz w:val="24"/>
          <w:szCs w:val="24"/>
        </w:rPr>
        <w:t>L’approche utilisée pour la conduite de la Notice d’Impact Environnemental et Social (NIES) a été participative et inclusive. Elle comprend le cadrage, la recherche documentaire, l’élaboration des outils de collecte des données primaires, la collecte des données sur le terrain, l’analyse et la synthèse des informations recueillies en collaboration avec les populations de la zone du sous-projet.</w:t>
      </w:r>
    </w:p>
    <w:p w14:paraId="5CE43951" w14:textId="77777777" w:rsidR="003A5C07" w:rsidRPr="00050447" w:rsidRDefault="003A5C07" w:rsidP="003A5C07">
      <w:pPr>
        <w:spacing w:after="0"/>
        <w:jc w:val="both"/>
        <w:rPr>
          <w:rFonts w:ascii="Times New Roman" w:eastAsia="Times New Roman" w:hAnsi="Times New Roman" w:cs="Times New Roman"/>
          <w:sz w:val="24"/>
          <w:szCs w:val="24"/>
        </w:rPr>
      </w:pPr>
    </w:p>
    <w:p w14:paraId="3A77B497" w14:textId="77777777" w:rsidR="003A5C07" w:rsidRPr="00050447" w:rsidRDefault="003A5C07" w:rsidP="00223CE7">
      <w:pPr>
        <w:pStyle w:val="TOC2"/>
        <w:numPr>
          <w:ilvl w:val="0"/>
          <w:numId w:val="49"/>
        </w:numPr>
      </w:pPr>
      <w:r w:rsidRPr="00050447">
        <w:t>Zones d’influences des sous-projets</w:t>
      </w:r>
    </w:p>
    <w:p w14:paraId="4BAE8AE0" w14:textId="77777777" w:rsidR="003A5C07" w:rsidRPr="00050447" w:rsidRDefault="003A5C07" w:rsidP="00223CE7">
      <w:pPr>
        <w:pStyle w:val="ListParagraph"/>
        <w:numPr>
          <w:ilvl w:val="0"/>
          <w:numId w:val="46"/>
        </w:numPr>
        <w:spacing w:after="0"/>
        <w:jc w:val="both"/>
        <w:rPr>
          <w:rFonts w:ascii="Times New Roman" w:eastAsia="Times New Roman" w:hAnsi="Times New Roman" w:cs="Times New Roman"/>
          <w:sz w:val="24"/>
          <w:szCs w:val="24"/>
        </w:rPr>
      </w:pPr>
      <w:r w:rsidRPr="00050447">
        <w:rPr>
          <w:rFonts w:ascii="Times New Roman" w:eastAsia="Times New Roman" w:hAnsi="Times New Roman" w:cs="Times New Roman"/>
          <w:sz w:val="24"/>
          <w:szCs w:val="24"/>
        </w:rPr>
        <w:t xml:space="preserve">La </w:t>
      </w:r>
      <w:r w:rsidRPr="00050447">
        <w:rPr>
          <w:rFonts w:ascii="Times New Roman" w:eastAsia="Times New Roman" w:hAnsi="Times New Roman" w:cs="Times New Roman"/>
          <w:b/>
          <w:bCs/>
          <w:sz w:val="24"/>
          <w:szCs w:val="24"/>
        </w:rPr>
        <w:t>zone d’influence directe (ZID)</w:t>
      </w:r>
      <w:r w:rsidRPr="00050447">
        <w:rPr>
          <w:rFonts w:ascii="Times New Roman" w:eastAsia="Times New Roman" w:hAnsi="Times New Roman" w:cs="Times New Roman"/>
          <w:sz w:val="24"/>
          <w:szCs w:val="24"/>
        </w:rPr>
        <w:t xml:space="preserve"> correspond à l’emprise de la piste et aux espaces immédiatement adjacents (50 à 200 m), incluant la plateforme, les talus, les zones de terrassement, les ouvrages hydrauliques et les milieux traversés tels que dunes côtières, plaines sableuses, dépressions hydromorphes et chenaux de ruissellement. Elle englobe également les zones fréquentées par les populations riveraines, les pâturages, points d’eau et itinéraires de mobilité affectés par les travaux. </w:t>
      </w:r>
    </w:p>
    <w:p w14:paraId="02128D38" w14:textId="77777777" w:rsidR="003A5C07" w:rsidRPr="00050447" w:rsidRDefault="003A5C07" w:rsidP="00223CE7">
      <w:pPr>
        <w:pStyle w:val="ListParagraph"/>
        <w:numPr>
          <w:ilvl w:val="0"/>
          <w:numId w:val="46"/>
        </w:numPr>
        <w:spacing w:after="0"/>
        <w:jc w:val="both"/>
        <w:rPr>
          <w:rFonts w:ascii="Times New Roman" w:eastAsia="Times New Roman" w:hAnsi="Times New Roman" w:cs="Times New Roman"/>
          <w:sz w:val="24"/>
          <w:szCs w:val="24"/>
        </w:rPr>
      </w:pPr>
      <w:r w:rsidRPr="00050447">
        <w:rPr>
          <w:rFonts w:ascii="Times New Roman" w:eastAsia="Times New Roman" w:hAnsi="Times New Roman" w:cs="Times New Roman"/>
          <w:sz w:val="24"/>
          <w:szCs w:val="24"/>
        </w:rPr>
        <w:t xml:space="preserve">La </w:t>
      </w:r>
      <w:r w:rsidRPr="00050447">
        <w:rPr>
          <w:rFonts w:ascii="Times New Roman" w:eastAsia="Times New Roman" w:hAnsi="Times New Roman" w:cs="Times New Roman"/>
          <w:b/>
          <w:bCs/>
          <w:sz w:val="24"/>
          <w:szCs w:val="24"/>
        </w:rPr>
        <w:t>zone d’influence indirecte (ZII)</w:t>
      </w:r>
      <w:r w:rsidRPr="00050447">
        <w:rPr>
          <w:rFonts w:ascii="Times New Roman" w:eastAsia="Times New Roman" w:hAnsi="Times New Roman" w:cs="Times New Roman"/>
          <w:sz w:val="24"/>
          <w:szCs w:val="24"/>
        </w:rPr>
        <w:t xml:space="preserve"> regroupe l’ensemble des populations bénéficiant de la piste, qu’elles soient situées sur le tracé, dans les villages des communes concernées ou en transit dans la zone. Trois catégories d’usagers sont identifiées : habitants des villages traversés, populations des villages voisins utilisant la piste, et usagers de passage. Cette zone élargie inclut les communes traversées, la moughataa, la région et, par extension, l’ensemble du pays bénéficiant de l’amélioration de la connectivité.</w:t>
      </w:r>
    </w:p>
    <w:p w14:paraId="1CC048A8" w14:textId="77777777" w:rsidR="003A5C07" w:rsidRPr="00050447" w:rsidRDefault="003A5C07" w:rsidP="003A5C07">
      <w:pPr>
        <w:spacing w:after="0"/>
        <w:jc w:val="both"/>
        <w:rPr>
          <w:rFonts w:ascii="Times New Roman" w:eastAsia="Times New Roman" w:hAnsi="Times New Roman" w:cs="Times New Roman"/>
          <w:sz w:val="24"/>
          <w:szCs w:val="24"/>
        </w:rPr>
      </w:pPr>
    </w:p>
    <w:p w14:paraId="17B00810" w14:textId="77777777" w:rsidR="003A5C07" w:rsidRPr="00050447" w:rsidRDefault="003A5C07" w:rsidP="00223CE7">
      <w:pPr>
        <w:pStyle w:val="TOC2"/>
        <w:numPr>
          <w:ilvl w:val="0"/>
          <w:numId w:val="49"/>
        </w:numPr>
      </w:pPr>
      <w:r w:rsidRPr="00050447">
        <w:lastRenderedPageBreak/>
        <w:t>Objectif et portée de la Notice d’Impact Environnemental et Social (NIES) :</w:t>
      </w:r>
    </w:p>
    <w:p w14:paraId="57320CAD" w14:textId="77777777" w:rsidR="003A5C07" w:rsidRPr="00050447" w:rsidRDefault="003A5C07" w:rsidP="003A5C07">
      <w:pPr>
        <w:spacing w:after="0"/>
        <w:jc w:val="both"/>
        <w:rPr>
          <w:rFonts w:ascii="Times New Roman" w:eastAsia="Times New Roman" w:hAnsi="Times New Roman" w:cs="Times New Roman"/>
          <w:sz w:val="24"/>
          <w:szCs w:val="24"/>
        </w:rPr>
      </w:pPr>
    </w:p>
    <w:p w14:paraId="361D31E6" w14:textId="77777777" w:rsidR="003A5C07" w:rsidRPr="00050447" w:rsidRDefault="003A5C07" w:rsidP="003A5C07">
      <w:pPr>
        <w:spacing w:after="0"/>
        <w:jc w:val="both"/>
        <w:rPr>
          <w:rFonts w:ascii="Times New Roman" w:eastAsia="Times New Roman" w:hAnsi="Times New Roman" w:cs="Times New Roman"/>
          <w:sz w:val="24"/>
          <w:szCs w:val="24"/>
        </w:rPr>
      </w:pPr>
      <w:r w:rsidRPr="00050447">
        <w:rPr>
          <w:rFonts w:ascii="Times New Roman" w:eastAsia="Times New Roman" w:hAnsi="Times New Roman" w:cs="Times New Roman"/>
          <w:sz w:val="24"/>
          <w:szCs w:val="24"/>
        </w:rPr>
        <w:t>La Notice d’Impact Environnemental et Social ( NIES) du sous-projet vise à identifier et à évaluer, en rapport avec les caractéristiques de la zone ciblée, les impacts environnementaux et sociaux potentiels des travaux prévus, et de proposer des actions et mécanismes pouvant permettre d’éviter, de réduire et de compenser les impacts négatifs et bonifier les impacts positifs, afin de s’assurer que les aménagements à réaliser soient rationnels, acceptables et durables tant du point de vue environnemental que social.</w:t>
      </w:r>
    </w:p>
    <w:p w14:paraId="1910115C" w14:textId="77777777" w:rsidR="003A5C07" w:rsidRPr="00050447" w:rsidRDefault="003A5C07" w:rsidP="003A5C07">
      <w:pPr>
        <w:spacing w:after="0"/>
        <w:jc w:val="both"/>
        <w:rPr>
          <w:rFonts w:ascii="Times New Roman" w:eastAsia="Times New Roman" w:hAnsi="Times New Roman" w:cs="Times New Roman"/>
          <w:sz w:val="24"/>
          <w:szCs w:val="24"/>
        </w:rPr>
      </w:pPr>
    </w:p>
    <w:p w14:paraId="1876B0DE" w14:textId="77777777" w:rsidR="003A5C07" w:rsidRPr="00050447" w:rsidRDefault="003A5C07" w:rsidP="00223CE7">
      <w:pPr>
        <w:pStyle w:val="TOC2"/>
        <w:numPr>
          <w:ilvl w:val="0"/>
          <w:numId w:val="49"/>
        </w:numPr>
      </w:pPr>
      <w:r w:rsidRPr="00050447">
        <w:t>Cadre politique, juridique et institutionnel:</w:t>
      </w:r>
    </w:p>
    <w:p w14:paraId="1C6C0234" w14:textId="77777777" w:rsidR="003A5C07" w:rsidRPr="00050447" w:rsidRDefault="003A5C07" w:rsidP="003A5C07">
      <w:pPr>
        <w:spacing w:after="0"/>
        <w:jc w:val="both"/>
        <w:rPr>
          <w:rFonts w:ascii="Times New Roman" w:eastAsia="Times New Roman" w:hAnsi="Times New Roman" w:cs="Times New Roman"/>
          <w:sz w:val="24"/>
          <w:szCs w:val="24"/>
        </w:rPr>
      </w:pPr>
    </w:p>
    <w:p w14:paraId="769D384A" w14:textId="77777777" w:rsidR="003A5C07" w:rsidRPr="00050447" w:rsidRDefault="003A5C07" w:rsidP="003A5C07">
      <w:pPr>
        <w:spacing w:after="0"/>
        <w:jc w:val="both"/>
        <w:rPr>
          <w:rFonts w:ascii="Times New Roman" w:eastAsia="Times New Roman" w:hAnsi="Times New Roman" w:cs="Times New Roman"/>
          <w:sz w:val="24"/>
          <w:szCs w:val="24"/>
        </w:rPr>
      </w:pPr>
      <w:r w:rsidRPr="00050447">
        <w:rPr>
          <w:rFonts w:ascii="Times New Roman" w:eastAsia="Times New Roman" w:hAnsi="Times New Roman" w:cs="Times New Roman"/>
          <w:sz w:val="24"/>
          <w:szCs w:val="24"/>
        </w:rPr>
        <w:t>Dans ce cadre, les principaux textes nationaux sont : la Stratégie nationale de croissance accélérée et de prospérité partagée (SCAPP) : 2016-2030, la Politique environnementale et sociale, la Politique de lutte contre la pauvreté, le Plan d’Action National pour l’Environnement, la Stratégie nationale sur la diversité biologique, le Plan National d’Adaptation aux Changements Climatiques, le Fonds d’intervention pour l’environnement, la Politique sanitaire et d’hygiène du milieu, la Politique de décentralisation, la Politique Nationale du Genre.</w:t>
      </w:r>
    </w:p>
    <w:p w14:paraId="08855FF4" w14:textId="77777777" w:rsidR="003A5C07" w:rsidRPr="00050447" w:rsidRDefault="003A5C07" w:rsidP="003A5C07">
      <w:pPr>
        <w:spacing w:after="0"/>
        <w:jc w:val="both"/>
        <w:rPr>
          <w:rFonts w:ascii="Times New Roman" w:eastAsia="Times New Roman" w:hAnsi="Times New Roman" w:cs="Times New Roman"/>
          <w:sz w:val="24"/>
          <w:szCs w:val="24"/>
        </w:rPr>
      </w:pPr>
    </w:p>
    <w:p w14:paraId="7FBECADC" w14:textId="77777777" w:rsidR="003A5C07" w:rsidRPr="00050447" w:rsidRDefault="003A5C07" w:rsidP="003A5C07">
      <w:pPr>
        <w:spacing w:after="0"/>
        <w:jc w:val="both"/>
        <w:rPr>
          <w:rFonts w:ascii="Times New Roman" w:eastAsia="Times New Roman" w:hAnsi="Times New Roman" w:cs="Times New Roman"/>
          <w:sz w:val="24"/>
          <w:szCs w:val="24"/>
        </w:rPr>
      </w:pPr>
      <w:r w:rsidRPr="00050447">
        <w:rPr>
          <w:rFonts w:ascii="Times New Roman" w:eastAsia="Times New Roman" w:hAnsi="Times New Roman" w:cs="Times New Roman"/>
          <w:sz w:val="24"/>
          <w:szCs w:val="24"/>
        </w:rPr>
        <w:t>Au plan juridique, un large éventail de textes nationaux encadre les évaluations environnementales en Mauritanie, les principaux textes de lois sont entre autres Loi n°2000-045 du 26 juillet 2000 portant code cadre de l’environnement, Décrets des EIE, Code de l'eau : loi n° 2005-030 du 02 février 2005, Code forestier loi n° 97-007 du 20 janvier 1997, Loi n° 97- 006 du 20 janvier 1997 portant code de la chasse et de la protection de la nature, Loi n° 99-013 du 23 juin 1999 portant code minier et le Code d’hygiène n°03.04 du 20 janvier 2003.</w:t>
      </w:r>
    </w:p>
    <w:p w14:paraId="5579551A" w14:textId="77777777" w:rsidR="003A5C07" w:rsidRPr="00050447" w:rsidRDefault="003A5C07" w:rsidP="003A5C07">
      <w:pPr>
        <w:spacing w:after="0"/>
        <w:jc w:val="both"/>
        <w:rPr>
          <w:rFonts w:ascii="Times New Roman" w:eastAsia="Times New Roman" w:hAnsi="Times New Roman" w:cs="Times New Roman"/>
          <w:sz w:val="24"/>
          <w:szCs w:val="24"/>
        </w:rPr>
      </w:pPr>
    </w:p>
    <w:p w14:paraId="2AC2B7F7" w14:textId="77777777" w:rsidR="003A5C07" w:rsidRPr="00050447" w:rsidRDefault="003A5C07" w:rsidP="003A5C07">
      <w:pPr>
        <w:spacing w:after="0"/>
        <w:jc w:val="both"/>
        <w:rPr>
          <w:rFonts w:ascii="Times New Roman" w:eastAsia="Times New Roman" w:hAnsi="Times New Roman" w:cs="Times New Roman"/>
          <w:sz w:val="24"/>
          <w:szCs w:val="24"/>
        </w:rPr>
      </w:pPr>
      <w:r w:rsidRPr="00050447">
        <w:rPr>
          <w:rFonts w:ascii="Times New Roman" w:eastAsia="Times New Roman" w:hAnsi="Times New Roman" w:cs="Times New Roman"/>
          <w:sz w:val="24"/>
          <w:szCs w:val="24"/>
        </w:rPr>
        <w:t>Au plan réglementaire, on doit citer le Décret du 25 Novembre 1930 régit le mécanisme et les procédures de l'expropriation pour cause d'utilité publique. De nombreux autres textes réglementaires sont présentés, touchant à la préservation des ressources naturelles, à la lutte contre les pollutions et nuisances, à la protection des ressources en eau, à la santé et à la sécurité des travailleurs, à la protection de la femme et de l’enfant.</w:t>
      </w:r>
    </w:p>
    <w:p w14:paraId="0B183954" w14:textId="77777777" w:rsidR="003A5C07" w:rsidRPr="00050447" w:rsidRDefault="003A5C07" w:rsidP="003A5C07">
      <w:pPr>
        <w:spacing w:after="0"/>
        <w:jc w:val="both"/>
        <w:rPr>
          <w:rFonts w:ascii="Times New Roman" w:eastAsia="Times New Roman" w:hAnsi="Times New Roman" w:cs="Times New Roman"/>
          <w:sz w:val="24"/>
          <w:szCs w:val="24"/>
        </w:rPr>
      </w:pPr>
    </w:p>
    <w:p w14:paraId="3B5C00A4" w14:textId="77777777" w:rsidR="003A5C07" w:rsidRPr="00050447" w:rsidRDefault="003A5C07" w:rsidP="003A5C07">
      <w:pPr>
        <w:spacing w:after="0"/>
        <w:jc w:val="both"/>
        <w:rPr>
          <w:rFonts w:ascii="Times New Roman" w:eastAsia="Times New Roman" w:hAnsi="Times New Roman" w:cs="Times New Roman"/>
          <w:sz w:val="24"/>
          <w:szCs w:val="24"/>
        </w:rPr>
      </w:pPr>
      <w:r w:rsidRPr="00050447">
        <w:rPr>
          <w:rFonts w:ascii="Times New Roman" w:eastAsia="Times New Roman" w:hAnsi="Times New Roman" w:cs="Times New Roman"/>
          <w:sz w:val="24"/>
          <w:szCs w:val="24"/>
        </w:rPr>
        <w:t>La protection de l’environnement se fait à travers plusieurs institutions structures et leurs démembrements ayant différents rôles chacune. Leurs interventions se feront sous forme de contrôle et de vérification de conformités environnementales, d’assistance et d’appui lors de l’application de</w:t>
      </w:r>
    </w:p>
    <w:p w14:paraId="0BE061E7" w14:textId="12518756" w:rsidR="003A5C07" w:rsidRPr="00050447" w:rsidRDefault="003A5C07" w:rsidP="003A5C07">
      <w:pPr>
        <w:spacing w:after="0"/>
        <w:jc w:val="both"/>
        <w:rPr>
          <w:rFonts w:ascii="Times New Roman" w:eastAsia="Times New Roman" w:hAnsi="Times New Roman" w:cs="Times New Roman"/>
          <w:sz w:val="24"/>
          <w:szCs w:val="24"/>
        </w:rPr>
      </w:pPr>
      <w:r w:rsidRPr="00050447">
        <w:rPr>
          <w:rFonts w:ascii="Times New Roman" w:eastAsia="Times New Roman" w:hAnsi="Times New Roman" w:cs="Times New Roman"/>
          <w:sz w:val="24"/>
          <w:szCs w:val="24"/>
        </w:rPr>
        <w:t>mesures en vue de supprimer, réduire et de compenser les conséquen</w:t>
      </w:r>
      <w:r w:rsidR="00381AAE" w:rsidRPr="00050447">
        <w:rPr>
          <w:rFonts w:ascii="Times New Roman" w:eastAsia="Times New Roman" w:hAnsi="Times New Roman" w:cs="Times New Roman"/>
          <w:sz w:val="24"/>
          <w:szCs w:val="24"/>
        </w:rPr>
        <w:t xml:space="preserve">ces dommageables du sous-Projet </w:t>
      </w:r>
      <w:r w:rsidRPr="00050447">
        <w:rPr>
          <w:rFonts w:ascii="Times New Roman" w:eastAsia="Times New Roman" w:hAnsi="Times New Roman" w:cs="Times New Roman"/>
          <w:sz w:val="24"/>
          <w:szCs w:val="24"/>
        </w:rPr>
        <w:t>sur l’environnement et le social.</w:t>
      </w:r>
    </w:p>
    <w:p w14:paraId="5A9A302E" w14:textId="77777777" w:rsidR="003A5C07" w:rsidRPr="00050447" w:rsidRDefault="003A5C07" w:rsidP="00223CE7">
      <w:pPr>
        <w:pStyle w:val="TOC2"/>
        <w:numPr>
          <w:ilvl w:val="0"/>
          <w:numId w:val="49"/>
        </w:numPr>
      </w:pPr>
      <w:r w:rsidRPr="00050447">
        <w:t>Enjeux environnementaux et sociaux</w:t>
      </w:r>
    </w:p>
    <w:p w14:paraId="68374E18" w14:textId="77777777" w:rsidR="003A5C07" w:rsidRPr="00050447" w:rsidRDefault="003A5C07" w:rsidP="003A5C07">
      <w:pPr>
        <w:spacing w:after="0"/>
        <w:jc w:val="both"/>
        <w:rPr>
          <w:rFonts w:ascii="Times New Roman" w:eastAsia="Times New Roman" w:hAnsi="Times New Roman" w:cs="Times New Roman"/>
          <w:sz w:val="24"/>
          <w:szCs w:val="24"/>
        </w:rPr>
      </w:pPr>
    </w:p>
    <w:p w14:paraId="2CBBD273" w14:textId="77777777" w:rsidR="003A5C07" w:rsidRPr="00050447" w:rsidRDefault="003A5C07" w:rsidP="003A5C07">
      <w:pPr>
        <w:spacing w:after="0"/>
        <w:jc w:val="both"/>
        <w:rPr>
          <w:rFonts w:ascii="Times New Roman" w:eastAsia="Times New Roman" w:hAnsi="Times New Roman" w:cs="Times New Roman"/>
          <w:sz w:val="24"/>
          <w:szCs w:val="24"/>
        </w:rPr>
      </w:pPr>
      <w:bookmarkStart w:id="12" w:name="_bookmark4"/>
      <w:bookmarkEnd w:id="12"/>
      <w:r w:rsidRPr="00050447">
        <w:rPr>
          <w:rFonts w:ascii="Times New Roman" w:eastAsia="Times New Roman" w:hAnsi="Times New Roman" w:cs="Times New Roman"/>
          <w:sz w:val="24"/>
          <w:szCs w:val="24"/>
        </w:rPr>
        <w:t>Les enjeux environnementaux potentiels en lien avec le présent sous-projet sont entre autres : la dégradation du sol ; la gestion efficace des déchets ; la contamination des ressources en eau, la disponibilité des ressources en eau.</w:t>
      </w:r>
    </w:p>
    <w:p w14:paraId="3C85568D" w14:textId="77777777" w:rsidR="003A5C07" w:rsidRPr="00050447" w:rsidRDefault="003A5C07" w:rsidP="003A5C07">
      <w:pPr>
        <w:pStyle w:val="ListParagraph"/>
        <w:spacing w:after="0"/>
        <w:jc w:val="both"/>
        <w:rPr>
          <w:rFonts w:ascii="Times New Roman" w:eastAsia="Times New Roman" w:hAnsi="Times New Roman" w:cs="Times New Roman"/>
          <w:sz w:val="24"/>
          <w:szCs w:val="24"/>
        </w:rPr>
      </w:pPr>
    </w:p>
    <w:p w14:paraId="625631B8" w14:textId="77777777" w:rsidR="003A5C07" w:rsidRPr="00050447" w:rsidRDefault="003A5C07" w:rsidP="003A5C07">
      <w:pPr>
        <w:spacing w:after="0"/>
        <w:jc w:val="both"/>
        <w:rPr>
          <w:rFonts w:ascii="Times New Roman" w:eastAsia="Times New Roman" w:hAnsi="Times New Roman" w:cs="Times New Roman"/>
          <w:sz w:val="24"/>
          <w:szCs w:val="24"/>
        </w:rPr>
      </w:pPr>
      <w:r w:rsidRPr="00050447">
        <w:rPr>
          <w:rFonts w:ascii="Times New Roman" w:eastAsia="Times New Roman" w:hAnsi="Times New Roman" w:cs="Times New Roman"/>
          <w:sz w:val="24"/>
          <w:szCs w:val="24"/>
        </w:rPr>
        <w:t xml:space="preserve">Les enjeux sociaux concernent la situation sécuritaire ; le désenclavement de la zone du sousprojet avec la réalisation des infrastructures routières ; les nuisances aux populations riveraines dues à l’accroissement de la poussière et du bruit lors des travaux ; </w:t>
      </w:r>
      <w:r w:rsidRPr="00050447">
        <w:rPr>
          <w:rFonts w:ascii="Times New Roman" w:eastAsia="Times New Roman" w:hAnsi="Times New Roman" w:cs="Times New Roman"/>
          <w:kern w:val="0"/>
          <w:sz w:val="24"/>
          <w:szCs w:val="24"/>
        </w:rPr>
        <w:t xml:space="preserve">les conditions de vie </w:t>
      </w:r>
      <w:r w:rsidRPr="00050447">
        <w:rPr>
          <w:rFonts w:ascii="Times New Roman" w:eastAsia="Times New Roman" w:hAnsi="Times New Roman" w:cs="Times New Roman"/>
          <w:sz w:val="24"/>
          <w:szCs w:val="24"/>
        </w:rPr>
        <w:t>et de travail des employés et des populations riveraines ; garantir la protection contre</w:t>
      </w:r>
      <w:r w:rsidRPr="00050447">
        <w:rPr>
          <w:rFonts w:ascii="Times New Roman" w:eastAsia="Times New Roman" w:hAnsi="Times New Roman" w:cs="Times New Roman"/>
          <w:kern w:val="0"/>
          <w:sz w:val="24"/>
          <w:szCs w:val="24"/>
        </w:rPr>
        <w:t xml:space="preserve"> </w:t>
      </w:r>
      <w:r w:rsidRPr="00050447">
        <w:rPr>
          <w:rFonts w:ascii="Times New Roman" w:eastAsia="Times New Roman" w:hAnsi="Times New Roman" w:cs="Times New Roman"/>
          <w:sz w:val="24"/>
          <w:szCs w:val="24"/>
        </w:rPr>
        <w:t xml:space="preserve">l’Exploitations et Abus Sexuels, </w:t>
      </w:r>
      <w:r w:rsidRPr="00050447">
        <w:rPr>
          <w:rFonts w:ascii="Times New Roman" w:eastAsia="Times New Roman" w:hAnsi="Times New Roman" w:cs="Times New Roman"/>
          <w:sz w:val="24"/>
          <w:szCs w:val="24"/>
        </w:rPr>
        <w:lastRenderedPageBreak/>
        <w:t>Harcèlements Sexuels (AES/HS) dans la zone du sous-projet ;</w:t>
      </w:r>
      <w:r w:rsidRPr="00050447">
        <w:rPr>
          <w:rFonts w:ascii="Times New Roman" w:eastAsia="Times New Roman" w:hAnsi="Times New Roman" w:cs="Times New Roman"/>
          <w:kern w:val="0"/>
          <w:sz w:val="24"/>
          <w:szCs w:val="24"/>
        </w:rPr>
        <w:t xml:space="preserve"> </w:t>
      </w:r>
      <w:r w:rsidRPr="00050447">
        <w:rPr>
          <w:rFonts w:ascii="Times New Roman" w:eastAsia="Times New Roman" w:hAnsi="Times New Roman" w:cs="Times New Roman"/>
          <w:sz w:val="24"/>
          <w:szCs w:val="24"/>
        </w:rPr>
        <w:t>promouvoir de la génération d’emplois associés aux travaux entrepris.</w:t>
      </w:r>
    </w:p>
    <w:p w14:paraId="1FBE3929" w14:textId="77777777" w:rsidR="003A5C07" w:rsidRPr="00050447" w:rsidRDefault="003A5C07" w:rsidP="00223CE7">
      <w:pPr>
        <w:pStyle w:val="TOC2"/>
        <w:numPr>
          <w:ilvl w:val="0"/>
          <w:numId w:val="49"/>
        </w:numPr>
      </w:pPr>
      <w:r w:rsidRPr="00050447">
        <w:t>Impacts et risques potentiels du projet sur l’environnement</w:t>
      </w:r>
    </w:p>
    <w:p w14:paraId="5FA3A126" w14:textId="77777777" w:rsidR="003A5C07" w:rsidRPr="00050447" w:rsidRDefault="003A5C07" w:rsidP="003A5C07">
      <w:pPr>
        <w:spacing w:after="0"/>
        <w:jc w:val="both"/>
        <w:rPr>
          <w:rFonts w:ascii="Times New Roman" w:eastAsia="Times New Roman" w:hAnsi="Times New Roman" w:cs="Times New Roman"/>
          <w:sz w:val="24"/>
          <w:szCs w:val="24"/>
        </w:rPr>
      </w:pPr>
    </w:p>
    <w:p w14:paraId="236A250B" w14:textId="77777777" w:rsidR="003A5C07" w:rsidRPr="00050447" w:rsidRDefault="003A5C07" w:rsidP="003A5C07">
      <w:pPr>
        <w:spacing w:after="0"/>
        <w:jc w:val="both"/>
        <w:rPr>
          <w:rFonts w:ascii="Times New Roman" w:eastAsia="Times New Roman" w:hAnsi="Times New Roman" w:cs="Times New Roman"/>
          <w:sz w:val="24"/>
          <w:szCs w:val="24"/>
          <w:u w:val="single"/>
        </w:rPr>
      </w:pPr>
      <w:r w:rsidRPr="00050447">
        <w:rPr>
          <w:rFonts w:ascii="Times New Roman" w:eastAsia="Times New Roman" w:hAnsi="Times New Roman" w:cs="Times New Roman"/>
          <w:sz w:val="24"/>
          <w:szCs w:val="24"/>
          <w:u w:val="single"/>
        </w:rPr>
        <w:t>Impacts environnementaux et sociaux positifs</w:t>
      </w:r>
    </w:p>
    <w:p w14:paraId="3A1BE299" w14:textId="77777777" w:rsidR="003A5C07" w:rsidRPr="00050447" w:rsidRDefault="003A5C07" w:rsidP="00223CE7">
      <w:pPr>
        <w:pStyle w:val="ListParagraph"/>
        <w:numPr>
          <w:ilvl w:val="0"/>
          <w:numId w:val="47"/>
        </w:numPr>
        <w:spacing w:after="0"/>
        <w:jc w:val="both"/>
        <w:rPr>
          <w:rFonts w:ascii="Times New Roman" w:eastAsia="Times New Roman" w:hAnsi="Times New Roman" w:cs="Times New Roman"/>
          <w:sz w:val="24"/>
          <w:szCs w:val="24"/>
        </w:rPr>
      </w:pPr>
      <w:r w:rsidRPr="00050447">
        <w:rPr>
          <w:rFonts w:ascii="Times New Roman" w:eastAsia="Times New Roman" w:hAnsi="Times New Roman" w:cs="Times New Roman"/>
          <w:sz w:val="24"/>
          <w:szCs w:val="24"/>
        </w:rPr>
        <w:t>création d’emplois temporaires et permanents ;</w:t>
      </w:r>
    </w:p>
    <w:p w14:paraId="5AD0EBFC" w14:textId="77777777" w:rsidR="003A5C07" w:rsidRPr="00050447" w:rsidRDefault="003A5C07" w:rsidP="00223CE7">
      <w:pPr>
        <w:pStyle w:val="ListParagraph"/>
        <w:numPr>
          <w:ilvl w:val="0"/>
          <w:numId w:val="47"/>
        </w:numPr>
        <w:spacing w:after="0"/>
        <w:jc w:val="both"/>
        <w:rPr>
          <w:rFonts w:ascii="Times New Roman" w:eastAsia="Times New Roman" w:hAnsi="Times New Roman" w:cs="Times New Roman"/>
          <w:sz w:val="24"/>
          <w:szCs w:val="24"/>
        </w:rPr>
      </w:pPr>
      <w:r w:rsidRPr="00050447">
        <w:rPr>
          <w:rFonts w:ascii="Times New Roman" w:eastAsia="Times New Roman" w:hAnsi="Times New Roman" w:cs="Times New Roman"/>
          <w:sz w:val="24"/>
          <w:szCs w:val="24"/>
        </w:rPr>
        <w:t>contribution à la réduction du chômage dans la commune de Ndiago ;</w:t>
      </w:r>
    </w:p>
    <w:p w14:paraId="1BFA0BAC" w14:textId="77777777" w:rsidR="003A5C07" w:rsidRPr="00050447" w:rsidRDefault="003A5C07" w:rsidP="00223CE7">
      <w:pPr>
        <w:pStyle w:val="ListParagraph"/>
        <w:numPr>
          <w:ilvl w:val="0"/>
          <w:numId w:val="47"/>
        </w:numPr>
        <w:spacing w:after="0"/>
        <w:jc w:val="both"/>
        <w:rPr>
          <w:rFonts w:ascii="Times New Roman" w:eastAsia="Times New Roman" w:hAnsi="Times New Roman" w:cs="Times New Roman"/>
          <w:sz w:val="24"/>
          <w:szCs w:val="24"/>
        </w:rPr>
      </w:pPr>
      <w:r w:rsidRPr="00050447">
        <w:rPr>
          <w:rFonts w:ascii="Times New Roman" w:eastAsia="Times New Roman" w:hAnsi="Times New Roman" w:cs="Times New Roman"/>
          <w:sz w:val="24"/>
          <w:szCs w:val="24"/>
        </w:rPr>
        <w:t>redynamisation de l’économie locale, régionale et nationale ;</w:t>
      </w:r>
    </w:p>
    <w:p w14:paraId="629E9941" w14:textId="77777777" w:rsidR="003A5C07" w:rsidRPr="00050447" w:rsidRDefault="003A5C07" w:rsidP="00223CE7">
      <w:pPr>
        <w:pStyle w:val="ListParagraph"/>
        <w:numPr>
          <w:ilvl w:val="0"/>
          <w:numId w:val="47"/>
        </w:numPr>
        <w:spacing w:after="0"/>
        <w:jc w:val="both"/>
        <w:rPr>
          <w:rFonts w:ascii="Times New Roman" w:eastAsia="Times New Roman" w:hAnsi="Times New Roman" w:cs="Times New Roman"/>
          <w:sz w:val="24"/>
          <w:szCs w:val="24"/>
        </w:rPr>
      </w:pPr>
      <w:r w:rsidRPr="00050447">
        <w:rPr>
          <w:rFonts w:ascii="Times New Roman" w:eastAsia="Times New Roman" w:hAnsi="Times New Roman" w:cs="Times New Roman"/>
          <w:sz w:val="24"/>
          <w:szCs w:val="24"/>
        </w:rPr>
        <w:t>réduction de la durée du trafic.</w:t>
      </w:r>
    </w:p>
    <w:p w14:paraId="796A2F4C" w14:textId="77777777" w:rsidR="003A5C07" w:rsidRPr="00050447" w:rsidRDefault="003A5C07" w:rsidP="003A5C07">
      <w:pPr>
        <w:pStyle w:val="ListParagraph"/>
        <w:spacing w:after="0"/>
        <w:jc w:val="both"/>
        <w:rPr>
          <w:rFonts w:ascii="Times New Roman" w:eastAsia="Times New Roman" w:hAnsi="Times New Roman" w:cs="Times New Roman"/>
          <w:sz w:val="24"/>
          <w:szCs w:val="24"/>
        </w:rPr>
      </w:pPr>
    </w:p>
    <w:p w14:paraId="79A56AE5" w14:textId="77777777" w:rsidR="003A5C07" w:rsidRPr="00050447" w:rsidRDefault="003A5C07" w:rsidP="003A5C07">
      <w:pPr>
        <w:spacing w:after="0"/>
        <w:jc w:val="both"/>
        <w:rPr>
          <w:rFonts w:ascii="Times New Roman" w:eastAsia="Times New Roman" w:hAnsi="Times New Roman" w:cs="Times New Roman"/>
          <w:sz w:val="24"/>
          <w:szCs w:val="24"/>
          <w:u w:val="single"/>
        </w:rPr>
      </w:pPr>
      <w:r w:rsidRPr="00050447">
        <w:rPr>
          <w:rFonts w:ascii="Times New Roman" w:eastAsia="Times New Roman" w:hAnsi="Times New Roman" w:cs="Times New Roman"/>
          <w:sz w:val="24"/>
          <w:szCs w:val="24"/>
          <w:u w:val="single"/>
        </w:rPr>
        <w:t>Impacts environnementaux et sociaux négatifs</w:t>
      </w:r>
    </w:p>
    <w:p w14:paraId="5A02CFCC" w14:textId="77777777" w:rsidR="003A5C07" w:rsidRPr="00050447" w:rsidRDefault="003A5C07" w:rsidP="00223CE7">
      <w:pPr>
        <w:pStyle w:val="ListParagraph"/>
        <w:numPr>
          <w:ilvl w:val="0"/>
          <w:numId w:val="47"/>
        </w:numPr>
        <w:spacing w:after="0"/>
        <w:jc w:val="both"/>
        <w:rPr>
          <w:rFonts w:ascii="Times New Roman" w:eastAsia="Times New Roman" w:hAnsi="Times New Roman" w:cs="Times New Roman"/>
          <w:sz w:val="24"/>
          <w:szCs w:val="24"/>
        </w:rPr>
      </w:pPr>
      <w:r w:rsidRPr="00050447">
        <w:rPr>
          <w:rFonts w:ascii="Times New Roman" w:eastAsia="Times New Roman" w:hAnsi="Times New Roman" w:cs="Times New Roman"/>
          <w:sz w:val="24"/>
          <w:szCs w:val="24"/>
        </w:rPr>
        <w:t>dégradation temporaire de la qualité de l’air ;</w:t>
      </w:r>
    </w:p>
    <w:p w14:paraId="38EAA1A6" w14:textId="77777777" w:rsidR="003A5C07" w:rsidRPr="00050447" w:rsidRDefault="003A5C07" w:rsidP="00223CE7">
      <w:pPr>
        <w:pStyle w:val="ListParagraph"/>
        <w:numPr>
          <w:ilvl w:val="0"/>
          <w:numId w:val="47"/>
        </w:numPr>
        <w:spacing w:after="0"/>
        <w:jc w:val="both"/>
        <w:rPr>
          <w:rFonts w:ascii="Times New Roman" w:eastAsia="Times New Roman" w:hAnsi="Times New Roman" w:cs="Times New Roman"/>
          <w:sz w:val="24"/>
          <w:szCs w:val="24"/>
        </w:rPr>
      </w:pPr>
      <w:r w:rsidRPr="00050447">
        <w:rPr>
          <w:rFonts w:ascii="Times New Roman" w:eastAsia="Times New Roman" w:hAnsi="Times New Roman" w:cs="Times New Roman"/>
          <w:sz w:val="24"/>
          <w:szCs w:val="24"/>
        </w:rPr>
        <w:t>émissions réduites de gaz à effet de serre ;</w:t>
      </w:r>
    </w:p>
    <w:p w14:paraId="1C481D4C" w14:textId="77777777" w:rsidR="003A5C07" w:rsidRPr="00050447" w:rsidRDefault="003A5C07" w:rsidP="00223CE7">
      <w:pPr>
        <w:pStyle w:val="ListParagraph"/>
        <w:numPr>
          <w:ilvl w:val="0"/>
          <w:numId w:val="47"/>
        </w:numPr>
        <w:spacing w:after="0"/>
        <w:jc w:val="both"/>
        <w:rPr>
          <w:rFonts w:ascii="Times New Roman" w:eastAsia="Times New Roman" w:hAnsi="Times New Roman" w:cs="Times New Roman"/>
          <w:sz w:val="24"/>
          <w:szCs w:val="24"/>
        </w:rPr>
      </w:pPr>
      <w:r w:rsidRPr="00050447">
        <w:rPr>
          <w:rFonts w:ascii="Times New Roman" w:eastAsia="Times New Roman" w:hAnsi="Times New Roman" w:cs="Times New Roman"/>
          <w:sz w:val="24"/>
          <w:szCs w:val="24"/>
        </w:rPr>
        <w:t>augmentation du niveau sonore localement ;</w:t>
      </w:r>
    </w:p>
    <w:p w14:paraId="1598A4BC" w14:textId="77777777" w:rsidR="003A5C07" w:rsidRPr="00050447" w:rsidRDefault="003A5C07" w:rsidP="00223CE7">
      <w:pPr>
        <w:pStyle w:val="ListParagraph"/>
        <w:numPr>
          <w:ilvl w:val="0"/>
          <w:numId w:val="47"/>
        </w:numPr>
        <w:spacing w:after="0"/>
        <w:jc w:val="both"/>
        <w:rPr>
          <w:rFonts w:ascii="Times New Roman" w:eastAsia="Times New Roman" w:hAnsi="Times New Roman" w:cs="Times New Roman"/>
          <w:sz w:val="24"/>
          <w:szCs w:val="24"/>
        </w:rPr>
      </w:pPr>
      <w:r w:rsidRPr="00050447">
        <w:rPr>
          <w:rFonts w:ascii="Times New Roman" w:eastAsia="Times New Roman" w:hAnsi="Times New Roman" w:cs="Times New Roman"/>
          <w:sz w:val="24"/>
          <w:szCs w:val="24"/>
        </w:rPr>
        <w:t>altération des propriétés physiques et chimiques du sol ;</w:t>
      </w:r>
    </w:p>
    <w:p w14:paraId="1BF475A6" w14:textId="77777777" w:rsidR="003A5C07" w:rsidRPr="00050447" w:rsidRDefault="003A5C07" w:rsidP="00223CE7">
      <w:pPr>
        <w:pStyle w:val="ListParagraph"/>
        <w:numPr>
          <w:ilvl w:val="0"/>
          <w:numId w:val="47"/>
        </w:numPr>
        <w:spacing w:after="0"/>
        <w:jc w:val="both"/>
        <w:rPr>
          <w:rFonts w:ascii="Times New Roman" w:eastAsia="Times New Roman" w:hAnsi="Times New Roman" w:cs="Times New Roman"/>
          <w:sz w:val="24"/>
          <w:szCs w:val="24"/>
        </w:rPr>
      </w:pPr>
      <w:r w:rsidRPr="00050447">
        <w:rPr>
          <w:rFonts w:ascii="Times New Roman" w:eastAsia="Times New Roman" w:hAnsi="Times New Roman" w:cs="Times New Roman"/>
          <w:sz w:val="24"/>
          <w:szCs w:val="24"/>
        </w:rPr>
        <w:t>perturbation des habitudes de la faune aviaire ;</w:t>
      </w:r>
    </w:p>
    <w:p w14:paraId="0C52215F" w14:textId="77777777" w:rsidR="003A5C07" w:rsidRPr="00050447" w:rsidRDefault="003A5C07" w:rsidP="00223CE7">
      <w:pPr>
        <w:pStyle w:val="ListParagraph"/>
        <w:numPr>
          <w:ilvl w:val="0"/>
          <w:numId w:val="47"/>
        </w:numPr>
        <w:spacing w:after="0"/>
        <w:jc w:val="both"/>
        <w:rPr>
          <w:rFonts w:ascii="Times New Roman" w:eastAsia="Times New Roman" w:hAnsi="Times New Roman" w:cs="Times New Roman"/>
          <w:sz w:val="24"/>
          <w:szCs w:val="24"/>
        </w:rPr>
      </w:pPr>
      <w:r w:rsidRPr="00050447">
        <w:rPr>
          <w:rFonts w:ascii="Times New Roman" w:eastAsia="Times New Roman" w:hAnsi="Times New Roman" w:cs="Times New Roman"/>
          <w:sz w:val="24"/>
          <w:szCs w:val="24"/>
        </w:rPr>
        <w:t>nuisances pour la population locale associées au bruit et à la poussière.</w:t>
      </w:r>
    </w:p>
    <w:p w14:paraId="45D6F89A" w14:textId="77777777" w:rsidR="003A5C07" w:rsidRPr="00050447" w:rsidRDefault="003A5C07" w:rsidP="003A5C07">
      <w:pPr>
        <w:pStyle w:val="ListParagraph"/>
        <w:spacing w:after="0"/>
        <w:jc w:val="both"/>
        <w:rPr>
          <w:rFonts w:ascii="Times New Roman" w:eastAsia="Times New Roman" w:hAnsi="Times New Roman" w:cs="Times New Roman"/>
          <w:sz w:val="24"/>
          <w:szCs w:val="24"/>
        </w:rPr>
      </w:pPr>
    </w:p>
    <w:p w14:paraId="630C0389" w14:textId="77777777" w:rsidR="003A5C07" w:rsidRPr="00050447" w:rsidRDefault="003A5C07" w:rsidP="003A5C07">
      <w:pPr>
        <w:ind w:left="-1" w:right="146"/>
        <w:jc w:val="center"/>
        <w:rPr>
          <w:rFonts w:ascii="Times New Roman" w:hAnsi="Times New Roman" w:cs="Times New Roman"/>
          <w:sz w:val="20"/>
        </w:rPr>
      </w:pPr>
      <w:r w:rsidRPr="00050447">
        <w:rPr>
          <w:rFonts w:ascii="Times New Roman" w:hAnsi="Times New Roman" w:cs="Times New Roman"/>
          <w:sz w:val="20"/>
          <w:u w:val="single"/>
        </w:rPr>
        <w:t>Matrice</w:t>
      </w:r>
      <w:r w:rsidRPr="00050447">
        <w:rPr>
          <w:rFonts w:ascii="Times New Roman" w:hAnsi="Times New Roman" w:cs="Times New Roman"/>
          <w:spacing w:val="-6"/>
          <w:sz w:val="20"/>
          <w:u w:val="single"/>
        </w:rPr>
        <w:t xml:space="preserve"> </w:t>
      </w:r>
      <w:r w:rsidRPr="00050447">
        <w:rPr>
          <w:rFonts w:ascii="Times New Roman" w:hAnsi="Times New Roman" w:cs="Times New Roman"/>
          <w:sz w:val="20"/>
          <w:u w:val="single"/>
        </w:rPr>
        <w:t>de</w:t>
      </w:r>
      <w:r w:rsidRPr="00050447">
        <w:rPr>
          <w:rFonts w:ascii="Times New Roman" w:hAnsi="Times New Roman" w:cs="Times New Roman"/>
          <w:spacing w:val="-6"/>
          <w:sz w:val="20"/>
          <w:u w:val="single"/>
        </w:rPr>
        <w:t xml:space="preserve"> </w:t>
      </w:r>
      <w:r w:rsidRPr="00050447">
        <w:rPr>
          <w:rFonts w:ascii="Times New Roman" w:hAnsi="Times New Roman" w:cs="Times New Roman"/>
          <w:sz w:val="20"/>
          <w:u w:val="single"/>
        </w:rPr>
        <w:t>synthèse</w:t>
      </w:r>
      <w:r w:rsidRPr="00050447">
        <w:rPr>
          <w:rFonts w:ascii="Times New Roman" w:hAnsi="Times New Roman" w:cs="Times New Roman"/>
          <w:spacing w:val="-5"/>
          <w:sz w:val="20"/>
          <w:u w:val="single"/>
        </w:rPr>
        <w:t xml:space="preserve"> </w:t>
      </w:r>
      <w:r w:rsidRPr="00050447">
        <w:rPr>
          <w:rFonts w:ascii="Times New Roman" w:hAnsi="Times New Roman" w:cs="Times New Roman"/>
          <w:sz w:val="20"/>
          <w:u w:val="single"/>
        </w:rPr>
        <w:t>d’appréciation</w:t>
      </w:r>
      <w:r w:rsidRPr="00050447">
        <w:rPr>
          <w:rFonts w:ascii="Times New Roman" w:hAnsi="Times New Roman" w:cs="Times New Roman"/>
          <w:spacing w:val="-5"/>
          <w:sz w:val="20"/>
          <w:u w:val="single"/>
        </w:rPr>
        <w:t xml:space="preserve"> </w:t>
      </w:r>
      <w:r w:rsidRPr="00050447">
        <w:rPr>
          <w:rFonts w:ascii="Times New Roman" w:hAnsi="Times New Roman" w:cs="Times New Roman"/>
          <w:sz w:val="20"/>
          <w:u w:val="single"/>
        </w:rPr>
        <w:t>des</w:t>
      </w:r>
      <w:r w:rsidRPr="00050447">
        <w:rPr>
          <w:rFonts w:ascii="Times New Roman" w:hAnsi="Times New Roman" w:cs="Times New Roman"/>
          <w:spacing w:val="-6"/>
          <w:sz w:val="20"/>
          <w:u w:val="single"/>
        </w:rPr>
        <w:t xml:space="preserve"> </w:t>
      </w:r>
      <w:r w:rsidRPr="00050447">
        <w:rPr>
          <w:rFonts w:ascii="Times New Roman" w:hAnsi="Times New Roman" w:cs="Times New Roman"/>
          <w:sz w:val="20"/>
          <w:u w:val="single"/>
        </w:rPr>
        <w:t>impacts</w:t>
      </w:r>
      <w:r w:rsidRPr="00050447">
        <w:rPr>
          <w:rFonts w:ascii="Times New Roman" w:hAnsi="Times New Roman" w:cs="Times New Roman"/>
          <w:spacing w:val="-7"/>
          <w:sz w:val="20"/>
          <w:u w:val="single"/>
        </w:rPr>
        <w:t xml:space="preserve"> </w:t>
      </w:r>
      <w:r w:rsidRPr="00050447">
        <w:rPr>
          <w:rFonts w:ascii="Times New Roman" w:hAnsi="Times New Roman" w:cs="Times New Roman"/>
          <w:spacing w:val="-2"/>
          <w:sz w:val="20"/>
          <w:u w:val="single"/>
        </w:rPr>
        <w:t>négatifs</w:t>
      </w:r>
    </w:p>
    <w:tbl>
      <w:tblPr>
        <w:tblStyle w:val="TableGrid"/>
        <w:tblW w:w="9031" w:type="dxa"/>
        <w:jc w:val="center"/>
        <w:tblLook w:val="04A0" w:firstRow="1" w:lastRow="0" w:firstColumn="1" w:lastColumn="0" w:noHBand="0" w:noVBand="1"/>
      </w:tblPr>
      <w:tblGrid>
        <w:gridCol w:w="2318"/>
        <w:gridCol w:w="4198"/>
        <w:gridCol w:w="1275"/>
        <w:gridCol w:w="1240"/>
      </w:tblGrid>
      <w:tr w:rsidR="003A5C07" w:rsidRPr="00050447" w14:paraId="023FA9BB" w14:textId="77777777" w:rsidTr="004F593C">
        <w:trPr>
          <w:tblHeader/>
          <w:jc w:val="center"/>
        </w:trPr>
        <w:tc>
          <w:tcPr>
            <w:tcW w:w="2318" w:type="dxa"/>
            <w:vMerge w:val="restart"/>
            <w:shd w:val="clear" w:color="auto" w:fill="B8CCE4" w:themeFill="accent1" w:themeFillTint="66"/>
            <w:vAlign w:val="center"/>
          </w:tcPr>
          <w:p w14:paraId="5EF08592" w14:textId="77777777" w:rsidR="003A5C07" w:rsidRPr="00050447" w:rsidRDefault="003A5C07" w:rsidP="006D656A">
            <w:pPr>
              <w:spacing w:line="276" w:lineRule="auto"/>
              <w:jc w:val="both"/>
              <w:rPr>
                <w:rFonts w:ascii="Times New Roman" w:hAnsi="Times New Roman" w:cs="Times New Roman"/>
                <w:b/>
                <w:bCs/>
                <w:sz w:val="18"/>
                <w:szCs w:val="18"/>
              </w:rPr>
            </w:pPr>
            <w:r w:rsidRPr="00050447">
              <w:rPr>
                <w:rFonts w:ascii="Times New Roman" w:hAnsi="Times New Roman" w:cs="Times New Roman"/>
                <w:b/>
                <w:bCs/>
                <w:sz w:val="18"/>
                <w:szCs w:val="18"/>
              </w:rPr>
              <w:t>Récepteur d’Impact</w:t>
            </w:r>
          </w:p>
        </w:tc>
        <w:tc>
          <w:tcPr>
            <w:tcW w:w="4198" w:type="dxa"/>
            <w:vMerge w:val="restart"/>
            <w:shd w:val="clear" w:color="auto" w:fill="B8CCE4" w:themeFill="accent1" w:themeFillTint="66"/>
            <w:vAlign w:val="center"/>
          </w:tcPr>
          <w:p w14:paraId="4C4113F8" w14:textId="77777777" w:rsidR="003A5C07" w:rsidRPr="00050447" w:rsidRDefault="003A5C07" w:rsidP="006D656A">
            <w:pPr>
              <w:spacing w:line="276" w:lineRule="auto"/>
              <w:jc w:val="both"/>
              <w:rPr>
                <w:rFonts w:ascii="Times New Roman" w:hAnsi="Times New Roman" w:cs="Times New Roman"/>
                <w:b/>
                <w:bCs/>
                <w:sz w:val="18"/>
                <w:szCs w:val="18"/>
              </w:rPr>
            </w:pPr>
            <w:r w:rsidRPr="00050447">
              <w:rPr>
                <w:rFonts w:ascii="Times New Roman" w:hAnsi="Times New Roman" w:cs="Times New Roman"/>
                <w:b/>
                <w:bCs/>
                <w:sz w:val="18"/>
                <w:szCs w:val="18"/>
              </w:rPr>
              <w:t>Impacts environnementaux et sociaux</w:t>
            </w:r>
          </w:p>
        </w:tc>
        <w:tc>
          <w:tcPr>
            <w:tcW w:w="2514" w:type="dxa"/>
            <w:gridSpan w:val="2"/>
            <w:shd w:val="clear" w:color="auto" w:fill="B8CCE4" w:themeFill="accent1" w:themeFillTint="66"/>
            <w:vAlign w:val="center"/>
          </w:tcPr>
          <w:p w14:paraId="77A7FA71" w14:textId="77777777" w:rsidR="003A5C07" w:rsidRPr="00050447" w:rsidRDefault="003A5C07" w:rsidP="006D656A">
            <w:pPr>
              <w:spacing w:line="276" w:lineRule="auto"/>
              <w:jc w:val="both"/>
              <w:rPr>
                <w:rFonts w:ascii="Times New Roman" w:hAnsi="Times New Roman" w:cs="Times New Roman"/>
                <w:b/>
                <w:bCs/>
                <w:sz w:val="18"/>
                <w:szCs w:val="18"/>
              </w:rPr>
            </w:pPr>
            <w:r w:rsidRPr="00050447">
              <w:rPr>
                <w:rFonts w:ascii="Times New Roman" w:hAnsi="Times New Roman" w:cs="Times New Roman"/>
                <w:b/>
                <w:bCs/>
                <w:sz w:val="18"/>
                <w:szCs w:val="18"/>
              </w:rPr>
              <w:t>Importance de l’impact</w:t>
            </w:r>
          </w:p>
        </w:tc>
      </w:tr>
      <w:tr w:rsidR="003A5C07" w:rsidRPr="00050447" w14:paraId="171F5D5D" w14:textId="77777777" w:rsidTr="004F593C">
        <w:trPr>
          <w:tblHeader/>
          <w:jc w:val="center"/>
        </w:trPr>
        <w:tc>
          <w:tcPr>
            <w:tcW w:w="2318" w:type="dxa"/>
            <w:vMerge/>
            <w:shd w:val="clear" w:color="auto" w:fill="B8CCE4" w:themeFill="accent1" w:themeFillTint="66"/>
            <w:vAlign w:val="center"/>
          </w:tcPr>
          <w:p w14:paraId="5F5F14F7" w14:textId="77777777" w:rsidR="003A5C07" w:rsidRPr="00050447" w:rsidRDefault="003A5C07" w:rsidP="006D656A">
            <w:pPr>
              <w:spacing w:line="276" w:lineRule="auto"/>
              <w:jc w:val="both"/>
              <w:rPr>
                <w:rFonts w:ascii="Times New Roman" w:hAnsi="Times New Roman" w:cs="Times New Roman"/>
                <w:b/>
                <w:bCs/>
                <w:sz w:val="18"/>
                <w:szCs w:val="18"/>
              </w:rPr>
            </w:pPr>
          </w:p>
        </w:tc>
        <w:tc>
          <w:tcPr>
            <w:tcW w:w="4198" w:type="dxa"/>
            <w:vMerge/>
            <w:shd w:val="clear" w:color="auto" w:fill="B8CCE4" w:themeFill="accent1" w:themeFillTint="66"/>
            <w:vAlign w:val="center"/>
          </w:tcPr>
          <w:p w14:paraId="5DB4441D" w14:textId="77777777" w:rsidR="003A5C07" w:rsidRPr="00050447" w:rsidRDefault="003A5C07" w:rsidP="006D656A">
            <w:pPr>
              <w:spacing w:line="276" w:lineRule="auto"/>
              <w:jc w:val="both"/>
              <w:rPr>
                <w:rFonts w:ascii="Times New Roman" w:hAnsi="Times New Roman" w:cs="Times New Roman"/>
                <w:b/>
                <w:bCs/>
                <w:sz w:val="18"/>
                <w:szCs w:val="18"/>
              </w:rPr>
            </w:pPr>
          </w:p>
        </w:tc>
        <w:tc>
          <w:tcPr>
            <w:tcW w:w="1275" w:type="dxa"/>
            <w:shd w:val="clear" w:color="auto" w:fill="B8CCE4" w:themeFill="accent1" w:themeFillTint="66"/>
            <w:vAlign w:val="center"/>
          </w:tcPr>
          <w:p w14:paraId="67A5EB18" w14:textId="77777777" w:rsidR="003A5C07" w:rsidRPr="00050447" w:rsidRDefault="003A5C07" w:rsidP="006D656A">
            <w:pPr>
              <w:spacing w:line="276" w:lineRule="auto"/>
              <w:jc w:val="both"/>
              <w:rPr>
                <w:rFonts w:ascii="Times New Roman" w:hAnsi="Times New Roman" w:cs="Times New Roman"/>
                <w:b/>
                <w:bCs/>
                <w:sz w:val="18"/>
                <w:szCs w:val="18"/>
              </w:rPr>
            </w:pPr>
            <w:r w:rsidRPr="00050447">
              <w:rPr>
                <w:rFonts w:ascii="Times New Roman" w:hAnsi="Times New Roman" w:cs="Times New Roman"/>
                <w:b/>
                <w:bCs/>
                <w:sz w:val="18"/>
                <w:szCs w:val="18"/>
              </w:rPr>
              <w:t>Phase Préparation / construction</w:t>
            </w:r>
          </w:p>
        </w:tc>
        <w:tc>
          <w:tcPr>
            <w:tcW w:w="1238" w:type="dxa"/>
            <w:shd w:val="clear" w:color="auto" w:fill="B8CCE4" w:themeFill="accent1" w:themeFillTint="66"/>
            <w:vAlign w:val="center"/>
          </w:tcPr>
          <w:p w14:paraId="6338DA66" w14:textId="77777777" w:rsidR="003A5C07" w:rsidRPr="00050447" w:rsidRDefault="003A5C07" w:rsidP="006D656A">
            <w:pPr>
              <w:spacing w:line="276" w:lineRule="auto"/>
              <w:jc w:val="both"/>
              <w:rPr>
                <w:rFonts w:ascii="Times New Roman" w:hAnsi="Times New Roman" w:cs="Times New Roman"/>
                <w:b/>
                <w:bCs/>
                <w:sz w:val="18"/>
                <w:szCs w:val="18"/>
              </w:rPr>
            </w:pPr>
            <w:r w:rsidRPr="00050447">
              <w:rPr>
                <w:rFonts w:ascii="Times New Roman" w:hAnsi="Times New Roman" w:cs="Times New Roman"/>
                <w:b/>
                <w:bCs/>
                <w:sz w:val="18"/>
                <w:szCs w:val="18"/>
              </w:rPr>
              <w:t>Phase exploitation</w:t>
            </w:r>
          </w:p>
        </w:tc>
      </w:tr>
      <w:tr w:rsidR="003A5C07" w:rsidRPr="00050447" w14:paraId="1C0B0352" w14:textId="77777777" w:rsidTr="004F593C">
        <w:trPr>
          <w:jc w:val="center"/>
        </w:trPr>
        <w:tc>
          <w:tcPr>
            <w:tcW w:w="9031" w:type="dxa"/>
            <w:gridSpan w:val="4"/>
            <w:shd w:val="clear" w:color="auto" w:fill="DBE5F1" w:themeFill="accent1" w:themeFillTint="33"/>
            <w:vAlign w:val="center"/>
          </w:tcPr>
          <w:p w14:paraId="294D7840" w14:textId="77777777" w:rsidR="003A5C07" w:rsidRPr="00050447" w:rsidRDefault="003A5C07" w:rsidP="006D656A">
            <w:pPr>
              <w:spacing w:line="276" w:lineRule="auto"/>
              <w:jc w:val="center"/>
              <w:rPr>
                <w:rFonts w:ascii="Times New Roman" w:hAnsi="Times New Roman" w:cs="Times New Roman"/>
                <w:b/>
                <w:bCs/>
                <w:sz w:val="18"/>
                <w:szCs w:val="18"/>
              </w:rPr>
            </w:pPr>
            <w:r w:rsidRPr="00050447">
              <w:rPr>
                <w:rFonts w:ascii="Times New Roman" w:hAnsi="Times New Roman" w:cs="Times New Roman"/>
                <w:b/>
                <w:bCs/>
                <w:sz w:val="18"/>
                <w:szCs w:val="18"/>
              </w:rPr>
              <w:t>Milieu Physique</w:t>
            </w:r>
          </w:p>
        </w:tc>
      </w:tr>
      <w:tr w:rsidR="003A5C07" w:rsidRPr="00050447" w14:paraId="2C202381" w14:textId="77777777" w:rsidTr="004F593C">
        <w:trPr>
          <w:jc w:val="center"/>
        </w:trPr>
        <w:tc>
          <w:tcPr>
            <w:tcW w:w="2318" w:type="dxa"/>
          </w:tcPr>
          <w:p w14:paraId="6D8B32FC" w14:textId="77777777" w:rsidR="003A5C07" w:rsidRPr="00050447" w:rsidRDefault="003A5C07" w:rsidP="006D656A">
            <w:pPr>
              <w:spacing w:line="276" w:lineRule="auto"/>
              <w:jc w:val="both"/>
              <w:rPr>
                <w:rFonts w:ascii="Times New Roman" w:hAnsi="Times New Roman" w:cs="Times New Roman"/>
                <w:sz w:val="18"/>
                <w:szCs w:val="18"/>
              </w:rPr>
            </w:pPr>
            <w:r w:rsidRPr="00050447">
              <w:rPr>
                <w:rFonts w:ascii="Times New Roman" w:hAnsi="Times New Roman" w:cs="Times New Roman"/>
                <w:sz w:val="18"/>
                <w:szCs w:val="18"/>
              </w:rPr>
              <w:t>Qualité de l’air ambiant</w:t>
            </w:r>
          </w:p>
        </w:tc>
        <w:tc>
          <w:tcPr>
            <w:tcW w:w="4198" w:type="dxa"/>
          </w:tcPr>
          <w:p w14:paraId="102FD15B" w14:textId="77777777" w:rsidR="003A5C07" w:rsidRPr="00050447" w:rsidRDefault="003A5C07" w:rsidP="006D656A">
            <w:pPr>
              <w:autoSpaceDE w:val="0"/>
              <w:autoSpaceDN w:val="0"/>
              <w:adjustRightInd w:val="0"/>
              <w:spacing w:line="276" w:lineRule="auto"/>
              <w:jc w:val="both"/>
              <w:rPr>
                <w:rFonts w:ascii="Times New Roman" w:hAnsi="Times New Roman" w:cs="Times New Roman"/>
                <w:sz w:val="18"/>
                <w:szCs w:val="18"/>
              </w:rPr>
            </w:pPr>
            <w:r w:rsidRPr="00050447">
              <w:rPr>
                <w:rFonts w:ascii="Times New Roman" w:hAnsi="Times New Roman" w:cs="Times New Roman"/>
                <w:sz w:val="18"/>
                <w:szCs w:val="18"/>
              </w:rPr>
              <w:t>Dégradation temporaire de la qualité de l’air</w:t>
            </w:r>
          </w:p>
        </w:tc>
        <w:tc>
          <w:tcPr>
            <w:tcW w:w="1275" w:type="dxa"/>
            <w:shd w:val="clear" w:color="auto" w:fill="95B3D7" w:themeFill="accent1" w:themeFillTint="99"/>
          </w:tcPr>
          <w:p w14:paraId="157F4170" w14:textId="77777777" w:rsidR="003A5C07" w:rsidRPr="00050447" w:rsidRDefault="003A5C07" w:rsidP="006D656A">
            <w:pPr>
              <w:spacing w:line="276" w:lineRule="auto"/>
              <w:jc w:val="both"/>
              <w:rPr>
                <w:rFonts w:ascii="Times New Roman" w:hAnsi="Times New Roman" w:cs="Times New Roman"/>
                <w:sz w:val="18"/>
                <w:szCs w:val="18"/>
              </w:rPr>
            </w:pPr>
            <w:r w:rsidRPr="00050447">
              <w:rPr>
                <w:rFonts w:ascii="Times New Roman" w:hAnsi="Times New Roman" w:cs="Times New Roman"/>
                <w:sz w:val="18"/>
                <w:szCs w:val="18"/>
              </w:rPr>
              <w:t>Faible</w:t>
            </w:r>
          </w:p>
        </w:tc>
        <w:tc>
          <w:tcPr>
            <w:tcW w:w="1238" w:type="dxa"/>
            <w:shd w:val="clear" w:color="auto" w:fill="FABF8F" w:themeFill="accent6" w:themeFillTint="99"/>
          </w:tcPr>
          <w:p w14:paraId="4DFE3410" w14:textId="77777777" w:rsidR="003A5C07" w:rsidRPr="00050447" w:rsidRDefault="003A5C07" w:rsidP="006D656A">
            <w:pPr>
              <w:spacing w:line="276" w:lineRule="auto"/>
              <w:jc w:val="both"/>
              <w:rPr>
                <w:rFonts w:ascii="Times New Roman" w:hAnsi="Times New Roman" w:cs="Times New Roman"/>
                <w:sz w:val="18"/>
                <w:szCs w:val="18"/>
              </w:rPr>
            </w:pPr>
            <w:r w:rsidRPr="00050447">
              <w:rPr>
                <w:rFonts w:ascii="Times New Roman" w:hAnsi="Times New Roman" w:cs="Times New Roman"/>
                <w:sz w:val="18"/>
                <w:szCs w:val="18"/>
              </w:rPr>
              <w:t>Moyenne</w:t>
            </w:r>
          </w:p>
        </w:tc>
      </w:tr>
      <w:tr w:rsidR="003A5C07" w:rsidRPr="00050447" w14:paraId="4E3D9305" w14:textId="77777777" w:rsidTr="004F593C">
        <w:trPr>
          <w:jc w:val="center"/>
        </w:trPr>
        <w:tc>
          <w:tcPr>
            <w:tcW w:w="2318" w:type="dxa"/>
          </w:tcPr>
          <w:p w14:paraId="67FECF99" w14:textId="77777777" w:rsidR="003A5C07" w:rsidRPr="00050447" w:rsidRDefault="003A5C07" w:rsidP="006D656A">
            <w:pPr>
              <w:spacing w:line="276" w:lineRule="auto"/>
              <w:jc w:val="both"/>
              <w:rPr>
                <w:rFonts w:ascii="Times New Roman" w:hAnsi="Times New Roman" w:cs="Times New Roman"/>
                <w:sz w:val="18"/>
                <w:szCs w:val="18"/>
              </w:rPr>
            </w:pPr>
            <w:r w:rsidRPr="00050447">
              <w:rPr>
                <w:rFonts w:ascii="Times New Roman" w:hAnsi="Times New Roman" w:cs="Times New Roman"/>
                <w:sz w:val="18"/>
                <w:szCs w:val="18"/>
              </w:rPr>
              <w:t>Ambiance sonore et vibration</w:t>
            </w:r>
          </w:p>
          <w:p w14:paraId="356F0237" w14:textId="77777777" w:rsidR="003A5C07" w:rsidRPr="00050447" w:rsidRDefault="003A5C07" w:rsidP="006D656A">
            <w:pPr>
              <w:spacing w:line="276" w:lineRule="auto"/>
              <w:jc w:val="both"/>
              <w:rPr>
                <w:rFonts w:ascii="Times New Roman" w:hAnsi="Times New Roman" w:cs="Times New Roman"/>
                <w:sz w:val="18"/>
                <w:szCs w:val="18"/>
              </w:rPr>
            </w:pPr>
          </w:p>
        </w:tc>
        <w:tc>
          <w:tcPr>
            <w:tcW w:w="4198" w:type="dxa"/>
          </w:tcPr>
          <w:p w14:paraId="7EB4C574" w14:textId="77777777" w:rsidR="003A5C07" w:rsidRPr="00050447" w:rsidRDefault="003A5C07" w:rsidP="006D656A">
            <w:pPr>
              <w:autoSpaceDE w:val="0"/>
              <w:autoSpaceDN w:val="0"/>
              <w:adjustRightInd w:val="0"/>
              <w:spacing w:line="276" w:lineRule="auto"/>
              <w:jc w:val="both"/>
              <w:rPr>
                <w:rFonts w:ascii="Times New Roman" w:hAnsi="Times New Roman" w:cs="Times New Roman"/>
                <w:sz w:val="18"/>
                <w:szCs w:val="18"/>
              </w:rPr>
            </w:pPr>
            <w:r w:rsidRPr="00050447">
              <w:rPr>
                <w:rFonts w:ascii="Times New Roman" w:hAnsi="Times New Roman" w:cs="Times New Roman"/>
                <w:sz w:val="18"/>
                <w:szCs w:val="18"/>
              </w:rPr>
              <w:t>Augmentation du niveau sonore et de vibration localement</w:t>
            </w:r>
          </w:p>
          <w:p w14:paraId="7807EC4C" w14:textId="77777777" w:rsidR="003A5C07" w:rsidRPr="00050447" w:rsidRDefault="003A5C07" w:rsidP="006D656A">
            <w:pPr>
              <w:autoSpaceDE w:val="0"/>
              <w:autoSpaceDN w:val="0"/>
              <w:adjustRightInd w:val="0"/>
              <w:spacing w:line="276" w:lineRule="auto"/>
              <w:jc w:val="both"/>
              <w:rPr>
                <w:rFonts w:ascii="Times New Roman" w:hAnsi="Times New Roman" w:cs="Times New Roman"/>
                <w:sz w:val="18"/>
                <w:szCs w:val="18"/>
              </w:rPr>
            </w:pPr>
          </w:p>
        </w:tc>
        <w:tc>
          <w:tcPr>
            <w:tcW w:w="1275" w:type="dxa"/>
            <w:shd w:val="clear" w:color="auto" w:fill="FABF8F" w:themeFill="accent6" w:themeFillTint="99"/>
          </w:tcPr>
          <w:p w14:paraId="630114DF" w14:textId="77777777" w:rsidR="003A5C07" w:rsidRPr="00050447" w:rsidRDefault="003A5C07" w:rsidP="006D656A">
            <w:pPr>
              <w:spacing w:line="276" w:lineRule="auto"/>
              <w:jc w:val="both"/>
              <w:rPr>
                <w:rFonts w:ascii="Times New Roman" w:hAnsi="Times New Roman" w:cs="Times New Roman"/>
                <w:sz w:val="18"/>
                <w:szCs w:val="18"/>
              </w:rPr>
            </w:pPr>
            <w:r w:rsidRPr="00050447">
              <w:rPr>
                <w:rFonts w:ascii="Times New Roman" w:hAnsi="Times New Roman" w:cs="Times New Roman"/>
                <w:sz w:val="18"/>
                <w:szCs w:val="18"/>
              </w:rPr>
              <w:t>Moyenne</w:t>
            </w:r>
          </w:p>
        </w:tc>
        <w:tc>
          <w:tcPr>
            <w:tcW w:w="1238" w:type="dxa"/>
            <w:shd w:val="clear" w:color="auto" w:fill="FABF8F" w:themeFill="accent6" w:themeFillTint="99"/>
          </w:tcPr>
          <w:p w14:paraId="3B8A9331" w14:textId="77777777" w:rsidR="003A5C07" w:rsidRPr="00050447" w:rsidRDefault="003A5C07" w:rsidP="006D656A">
            <w:pPr>
              <w:spacing w:line="276" w:lineRule="auto"/>
              <w:jc w:val="both"/>
              <w:rPr>
                <w:rFonts w:ascii="Times New Roman" w:hAnsi="Times New Roman" w:cs="Times New Roman"/>
                <w:sz w:val="18"/>
                <w:szCs w:val="18"/>
              </w:rPr>
            </w:pPr>
            <w:r w:rsidRPr="00050447">
              <w:rPr>
                <w:rFonts w:ascii="Times New Roman" w:hAnsi="Times New Roman" w:cs="Times New Roman"/>
                <w:sz w:val="18"/>
                <w:szCs w:val="18"/>
              </w:rPr>
              <w:t>Moyenne</w:t>
            </w:r>
          </w:p>
        </w:tc>
      </w:tr>
      <w:tr w:rsidR="003A5C07" w:rsidRPr="00050447" w14:paraId="35FD1ADA" w14:textId="77777777" w:rsidTr="004F593C">
        <w:trPr>
          <w:jc w:val="center"/>
        </w:trPr>
        <w:tc>
          <w:tcPr>
            <w:tcW w:w="2318" w:type="dxa"/>
          </w:tcPr>
          <w:p w14:paraId="2B3E06F3" w14:textId="77777777" w:rsidR="003A5C07" w:rsidRPr="00050447" w:rsidRDefault="003A5C07" w:rsidP="006D656A">
            <w:pPr>
              <w:spacing w:line="276" w:lineRule="auto"/>
              <w:jc w:val="both"/>
              <w:rPr>
                <w:rFonts w:ascii="Times New Roman" w:hAnsi="Times New Roman" w:cs="Times New Roman"/>
                <w:sz w:val="18"/>
                <w:szCs w:val="18"/>
              </w:rPr>
            </w:pPr>
            <w:r w:rsidRPr="00050447">
              <w:rPr>
                <w:rFonts w:ascii="Times New Roman" w:hAnsi="Times New Roman" w:cs="Times New Roman"/>
                <w:sz w:val="18"/>
                <w:szCs w:val="18"/>
              </w:rPr>
              <w:t>Sols</w:t>
            </w:r>
          </w:p>
        </w:tc>
        <w:tc>
          <w:tcPr>
            <w:tcW w:w="4198" w:type="dxa"/>
          </w:tcPr>
          <w:p w14:paraId="059D73D8" w14:textId="77777777" w:rsidR="003A5C07" w:rsidRPr="00050447" w:rsidRDefault="003A5C07" w:rsidP="006D656A">
            <w:pPr>
              <w:autoSpaceDE w:val="0"/>
              <w:autoSpaceDN w:val="0"/>
              <w:adjustRightInd w:val="0"/>
              <w:spacing w:line="276" w:lineRule="auto"/>
              <w:jc w:val="both"/>
              <w:rPr>
                <w:rFonts w:ascii="Times New Roman" w:hAnsi="Times New Roman" w:cs="Times New Roman"/>
                <w:sz w:val="18"/>
                <w:szCs w:val="18"/>
              </w:rPr>
            </w:pPr>
            <w:r w:rsidRPr="00050447">
              <w:rPr>
                <w:rFonts w:ascii="Times New Roman" w:hAnsi="Times New Roman" w:cs="Times New Roman"/>
                <w:sz w:val="18"/>
                <w:szCs w:val="18"/>
              </w:rPr>
              <w:t>Altération des propriétés physico-chimiques du sol</w:t>
            </w:r>
          </w:p>
        </w:tc>
        <w:tc>
          <w:tcPr>
            <w:tcW w:w="1275" w:type="dxa"/>
            <w:shd w:val="clear" w:color="auto" w:fill="FABF8F" w:themeFill="accent6" w:themeFillTint="99"/>
          </w:tcPr>
          <w:p w14:paraId="0471D79A" w14:textId="77777777" w:rsidR="003A5C07" w:rsidRPr="00050447" w:rsidRDefault="003A5C07" w:rsidP="006D656A">
            <w:pPr>
              <w:spacing w:line="276" w:lineRule="auto"/>
              <w:jc w:val="both"/>
              <w:rPr>
                <w:rFonts w:ascii="Times New Roman" w:hAnsi="Times New Roman" w:cs="Times New Roman"/>
                <w:sz w:val="18"/>
                <w:szCs w:val="18"/>
              </w:rPr>
            </w:pPr>
            <w:r w:rsidRPr="00050447">
              <w:rPr>
                <w:rFonts w:ascii="Times New Roman" w:hAnsi="Times New Roman" w:cs="Times New Roman"/>
                <w:sz w:val="18"/>
                <w:szCs w:val="18"/>
              </w:rPr>
              <w:t>Moyenne</w:t>
            </w:r>
          </w:p>
        </w:tc>
        <w:tc>
          <w:tcPr>
            <w:tcW w:w="1238" w:type="dxa"/>
          </w:tcPr>
          <w:p w14:paraId="1E68CFEB" w14:textId="77777777" w:rsidR="003A5C07" w:rsidRPr="00050447" w:rsidRDefault="003A5C07" w:rsidP="006D656A">
            <w:pPr>
              <w:spacing w:line="276" w:lineRule="auto"/>
              <w:jc w:val="both"/>
              <w:rPr>
                <w:rFonts w:ascii="Times New Roman" w:hAnsi="Times New Roman" w:cs="Times New Roman"/>
                <w:sz w:val="18"/>
                <w:szCs w:val="18"/>
              </w:rPr>
            </w:pPr>
            <w:r w:rsidRPr="00050447">
              <w:rPr>
                <w:rFonts w:ascii="Times New Roman" w:hAnsi="Times New Roman" w:cs="Times New Roman"/>
                <w:sz w:val="18"/>
                <w:szCs w:val="18"/>
              </w:rPr>
              <w:t>-</w:t>
            </w:r>
          </w:p>
        </w:tc>
      </w:tr>
      <w:tr w:rsidR="003A5C07" w:rsidRPr="00050447" w14:paraId="4D1F7EA4" w14:textId="77777777" w:rsidTr="004F593C">
        <w:trPr>
          <w:trHeight w:val="192"/>
          <w:jc w:val="center"/>
        </w:trPr>
        <w:tc>
          <w:tcPr>
            <w:tcW w:w="2318" w:type="dxa"/>
            <w:vMerge w:val="restart"/>
          </w:tcPr>
          <w:p w14:paraId="49FBE4AD" w14:textId="77777777" w:rsidR="003A5C07" w:rsidRPr="00050447" w:rsidRDefault="003A5C07" w:rsidP="006D656A">
            <w:pPr>
              <w:spacing w:line="276" w:lineRule="auto"/>
              <w:jc w:val="both"/>
              <w:rPr>
                <w:rFonts w:ascii="Times New Roman" w:hAnsi="Times New Roman" w:cs="Times New Roman"/>
                <w:sz w:val="18"/>
                <w:szCs w:val="18"/>
              </w:rPr>
            </w:pPr>
            <w:r w:rsidRPr="00050447">
              <w:rPr>
                <w:rFonts w:ascii="Times New Roman" w:hAnsi="Times New Roman" w:cs="Times New Roman"/>
                <w:sz w:val="18"/>
                <w:szCs w:val="18"/>
              </w:rPr>
              <w:t>Eaux de surface et sédiments Eaux souterraines</w:t>
            </w:r>
          </w:p>
        </w:tc>
        <w:tc>
          <w:tcPr>
            <w:tcW w:w="4198" w:type="dxa"/>
          </w:tcPr>
          <w:p w14:paraId="5F80A5A0" w14:textId="77777777" w:rsidR="003A5C07" w:rsidRPr="00050447" w:rsidRDefault="003A5C07" w:rsidP="006D656A">
            <w:pPr>
              <w:spacing w:line="276" w:lineRule="auto"/>
              <w:jc w:val="both"/>
              <w:rPr>
                <w:rFonts w:ascii="Times New Roman" w:hAnsi="Times New Roman" w:cs="Times New Roman"/>
                <w:sz w:val="18"/>
                <w:szCs w:val="18"/>
              </w:rPr>
            </w:pPr>
            <w:r w:rsidRPr="00050447">
              <w:rPr>
                <w:rFonts w:ascii="Times New Roman" w:hAnsi="Times New Roman" w:cs="Times New Roman"/>
                <w:sz w:val="18"/>
                <w:szCs w:val="18"/>
              </w:rPr>
              <w:t>Réduction de la quantité des eaux de surface et des eaux souterraines</w:t>
            </w:r>
          </w:p>
        </w:tc>
        <w:tc>
          <w:tcPr>
            <w:tcW w:w="1275" w:type="dxa"/>
            <w:shd w:val="clear" w:color="auto" w:fill="FABF8F" w:themeFill="accent6" w:themeFillTint="99"/>
          </w:tcPr>
          <w:p w14:paraId="655ED0BA" w14:textId="77777777" w:rsidR="003A5C07" w:rsidRPr="00050447" w:rsidRDefault="003A5C07" w:rsidP="006D656A">
            <w:pPr>
              <w:spacing w:line="276" w:lineRule="auto"/>
              <w:jc w:val="both"/>
              <w:rPr>
                <w:rFonts w:ascii="Times New Roman" w:hAnsi="Times New Roman" w:cs="Times New Roman"/>
                <w:sz w:val="18"/>
                <w:szCs w:val="18"/>
              </w:rPr>
            </w:pPr>
            <w:r w:rsidRPr="00050447">
              <w:rPr>
                <w:rFonts w:ascii="Times New Roman" w:hAnsi="Times New Roman" w:cs="Times New Roman"/>
                <w:sz w:val="18"/>
                <w:szCs w:val="18"/>
              </w:rPr>
              <w:t>Moyenne</w:t>
            </w:r>
          </w:p>
        </w:tc>
        <w:tc>
          <w:tcPr>
            <w:tcW w:w="1238" w:type="dxa"/>
          </w:tcPr>
          <w:p w14:paraId="017A551A" w14:textId="77777777" w:rsidR="003A5C07" w:rsidRPr="00050447" w:rsidRDefault="003A5C07" w:rsidP="006D656A">
            <w:pPr>
              <w:spacing w:line="276" w:lineRule="auto"/>
              <w:jc w:val="both"/>
              <w:rPr>
                <w:rFonts w:ascii="Times New Roman" w:hAnsi="Times New Roman" w:cs="Times New Roman"/>
                <w:sz w:val="18"/>
                <w:szCs w:val="18"/>
              </w:rPr>
            </w:pPr>
            <w:r w:rsidRPr="00050447">
              <w:rPr>
                <w:rFonts w:ascii="Times New Roman" w:hAnsi="Times New Roman" w:cs="Times New Roman"/>
                <w:sz w:val="18"/>
                <w:szCs w:val="18"/>
              </w:rPr>
              <w:t>-</w:t>
            </w:r>
          </w:p>
        </w:tc>
      </w:tr>
      <w:tr w:rsidR="003A5C07" w:rsidRPr="00050447" w14:paraId="75378A9D" w14:textId="77777777" w:rsidTr="004F593C">
        <w:trPr>
          <w:trHeight w:val="67"/>
          <w:jc w:val="center"/>
        </w:trPr>
        <w:tc>
          <w:tcPr>
            <w:tcW w:w="2318" w:type="dxa"/>
            <w:vMerge/>
          </w:tcPr>
          <w:p w14:paraId="4C4A3C42" w14:textId="77777777" w:rsidR="003A5C07" w:rsidRPr="00050447" w:rsidRDefault="003A5C07" w:rsidP="006D656A">
            <w:pPr>
              <w:spacing w:line="276" w:lineRule="auto"/>
              <w:jc w:val="both"/>
              <w:rPr>
                <w:rFonts w:ascii="Times New Roman" w:hAnsi="Times New Roman" w:cs="Times New Roman"/>
                <w:sz w:val="18"/>
                <w:szCs w:val="18"/>
              </w:rPr>
            </w:pPr>
          </w:p>
        </w:tc>
        <w:tc>
          <w:tcPr>
            <w:tcW w:w="4198" w:type="dxa"/>
          </w:tcPr>
          <w:p w14:paraId="56F69DBF" w14:textId="77777777" w:rsidR="003A5C07" w:rsidRPr="00050447" w:rsidRDefault="003A5C07" w:rsidP="006D656A">
            <w:pPr>
              <w:spacing w:line="276" w:lineRule="auto"/>
              <w:jc w:val="both"/>
              <w:rPr>
                <w:rFonts w:ascii="Times New Roman" w:hAnsi="Times New Roman" w:cs="Times New Roman"/>
                <w:sz w:val="18"/>
                <w:szCs w:val="18"/>
              </w:rPr>
            </w:pPr>
            <w:r w:rsidRPr="00050447">
              <w:rPr>
                <w:rFonts w:ascii="Times New Roman" w:hAnsi="Times New Roman" w:cs="Times New Roman"/>
                <w:sz w:val="18"/>
                <w:szCs w:val="18"/>
              </w:rPr>
              <w:t>Dégradation de la qualité des eaux de surface et des eaux souterraines</w:t>
            </w:r>
          </w:p>
        </w:tc>
        <w:tc>
          <w:tcPr>
            <w:tcW w:w="1275" w:type="dxa"/>
            <w:shd w:val="clear" w:color="auto" w:fill="FABF8F" w:themeFill="accent6" w:themeFillTint="99"/>
          </w:tcPr>
          <w:p w14:paraId="4E0E8632" w14:textId="77777777" w:rsidR="003A5C07" w:rsidRPr="00050447" w:rsidRDefault="003A5C07" w:rsidP="006D656A">
            <w:pPr>
              <w:spacing w:line="276" w:lineRule="auto"/>
              <w:jc w:val="both"/>
              <w:rPr>
                <w:rFonts w:ascii="Times New Roman" w:hAnsi="Times New Roman" w:cs="Times New Roman"/>
                <w:sz w:val="18"/>
                <w:szCs w:val="18"/>
              </w:rPr>
            </w:pPr>
            <w:r w:rsidRPr="00050447">
              <w:rPr>
                <w:rFonts w:ascii="Times New Roman" w:hAnsi="Times New Roman" w:cs="Times New Roman"/>
                <w:sz w:val="18"/>
                <w:szCs w:val="18"/>
              </w:rPr>
              <w:t>Moyenne</w:t>
            </w:r>
          </w:p>
        </w:tc>
        <w:tc>
          <w:tcPr>
            <w:tcW w:w="1238" w:type="dxa"/>
          </w:tcPr>
          <w:p w14:paraId="1E3F15E4" w14:textId="77777777" w:rsidR="003A5C07" w:rsidRPr="00050447" w:rsidRDefault="003A5C07" w:rsidP="006D656A">
            <w:pPr>
              <w:spacing w:line="276" w:lineRule="auto"/>
              <w:jc w:val="both"/>
              <w:rPr>
                <w:rFonts w:ascii="Times New Roman" w:hAnsi="Times New Roman" w:cs="Times New Roman"/>
                <w:sz w:val="18"/>
                <w:szCs w:val="18"/>
              </w:rPr>
            </w:pPr>
            <w:r w:rsidRPr="00050447">
              <w:rPr>
                <w:rFonts w:ascii="Times New Roman" w:hAnsi="Times New Roman" w:cs="Times New Roman"/>
                <w:sz w:val="18"/>
                <w:szCs w:val="18"/>
              </w:rPr>
              <w:t>-</w:t>
            </w:r>
          </w:p>
        </w:tc>
      </w:tr>
      <w:tr w:rsidR="003A5C07" w:rsidRPr="00050447" w14:paraId="1E224930" w14:textId="77777777" w:rsidTr="004F593C">
        <w:trPr>
          <w:jc w:val="center"/>
        </w:trPr>
        <w:tc>
          <w:tcPr>
            <w:tcW w:w="2318" w:type="dxa"/>
          </w:tcPr>
          <w:p w14:paraId="6ECDB17A" w14:textId="77777777" w:rsidR="003A5C07" w:rsidRPr="00050447" w:rsidRDefault="003A5C07" w:rsidP="006D656A">
            <w:pPr>
              <w:spacing w:line="276" w:lineRule="auto"/>
              <w:jc w:val="both"/>
              <w:rPr>
                <w:rFonts w:ascii="Times New Roman" w:hAnsi="Times New Roman" w:cs="Times New Roman"/>
                <w:sz w:val="18"/>
                <w:szCs w:val="18"/>
              </w:rPr>
            </w:pPr>
            <w:r w:rsidRPr="00050447">
              <w:rPr>
                <w:rFonts w:ascii="Times New Roman" w:hAnsi="Times New Roman" w:cs="Times New Roman"/>
                <w:sz w:val="18"/>
                <w:szCs w:val="18"/>
              </w:rPr>
              <w:t>Paysage</w:t>
            </w:r>
          </w:p>
        </w:tc>
        <w:tc>
          <w:tcPr>
            <w:tcW w:w="4198" w:type="dxa"/>
          </w:tcPr>
          <w:p w14:paraId="641E8CAE" w14:textId="77777777" w:rsidR="003A5C07" w:rsidRPr="00050447" w:rsidRDefault="003A5C07" w:rsidP="006D656A">
            <w:pPr>
              <w:spacing w:line="276" w:lineRule="auto"/>
              <w:jc w:val="both"/>
              <w:rPr>
                <w:rFonts w:ascii="Times New Roman" w:hAnsi="Times New Roman" w:cs="Times New Roman"/>
                <w:sz w:val="18"/>
                <w:szCs w:val="18"/>
              </w:rPr>
            </w:pPr>
            <w:r w:rsidRPr="00050447">
              <w:rPr>
                <w:rFonts w:ascii="Times New Roman" w:hAnsi="Times New Roman" w:cs="Times New Roman"/>
                <w:sz w:val="18"/>
                <w:szCs w:val="18"/>
              </w:rPr>
              <w:t>Défiguration de l’aspect visuel du paysage</w:t>
            </w:r>
          </w:p>
        </w:tc>
        <w:tc>
          <w:tcPr>
            <w:tcW w:w="1275" w:type="dxa"/>
            <w:shd w:val="clear" w:color="auto" w:fill="95B3D7" w:themeFill="accent1" w:themeFillTint="99"/>
          </w:tcPr>
          <w:p w14:paraId="0307D6B1" w14:textId="77777777" w:rsidR="003A5C07" w:rsidRPr="00050447" w:rsidRDefault="003A5C07" w:rsidP="006D656A">
            <w:pPr>
              <w:spacing w:line="276" w:lineRule="auto"/>
              <w:jc w:val="both"/>
              <w:rPr>
                <w:rFonts w:ascii="Times New Roman" w:hAnsi="Times New Roman" w:cs="Times New Roman"/>
                <w:sz w:val="18"/>
                <w:szCs w:val="18"/>
              </w:rPr>
            </w:pPr>
            <w:r w:rsidRPr="00050447">
              <w:rPr>
                <w:rFonts w:ascii="Times New Roman" w:hAnsi="Times New Roman" w:cs="Times New Roman"/>
                <w:sz w:val="18"/>
                <w:szCs w:val="18"/>
              </w:rPr>
              <w:t>Faible</w:t>
            </w:r>
          </w:p>
        </w:tc>
        <w:tc>
          <w:tcPr>
            <w:tcW w:w="1238" w:type="dxa"/>
            <w:shd w:val="clear" w:color="auto" w:fill="FABF8F" w:themeFill="accent6" w:themeFillTint="99"/>
          </w:tcPr>
          <w:p w14:paraId="5EC3F1DB" w14:textId="77777777" w:rsidR="003A5C07" w:rsidRPr="00050447" w:rsidRDefault="003A5C07" w:rsidP="006D656A">
            <w:pPr>
              <w:spacing w:line="276" w:lineRule="auto"/>
              <w:jc w:val="both"/>
              <w:rPr>
                <w:rFonts w:ascii="Times New Roman" w:hAnsi="Times New Roman" w:cs="Times New Roman"/>
                <w:sz w:val="18"/>
                <w:szCs w:val="18"/>
              </w:rPr>
            </w:pPr>
            <w:r w:rsidRPr="00050447">
              <w:rPr>
                <w:rFonts w:ascii="Times New Roman" w:hAnsi="Times New Roman" w:cs="Times New Roman"/>
                <w:sz w:val="18"/>
                <w:szCs w:val="18"/>
              </w:rPr>
              <w:t>Moyenne</w:t>
            </w:r>
          </w:p>
        </w:tc>
      </w:tr>
      <w:tr w:rsidR="003A5C07" w:rsidRPr="00050447" w14:paraId="557F42C4" w14:textId="77777777" w:rsidTr="004F593C">
        <w:trPr>
          <w:jc w:val="center"/>
        </w:trPr>
        <w:tc>
          <w:tcPr>
            <w:tcW w:w="9031" w:type="dxa"/>
            <w:gridSpan w:val="4"/>
            <w:shd w:val="clear" w:color="auto" w:fill="DBE5F1" w:themeFill="accent1" w:themeFillTint="33"/>
            <w:vAlign w:val="center"/>
          </w:tcPr>
          <w:p w14:paraId="245E6CC3" w14:textId="77777777" w:rsidR="003A5C07" w:rsidRPr="00050447" w:rsidRDefault="003A5C07" w:rsidP="006D656A">
            <w:pPr>
              <w:spacing w:line="276" w:lineRule="auto"/>
              <w:jc w:val="center"/>
              <w:rPr>
                <w:rFonts w:ascii="Times New Roman" w:hAnsi="Times New Roman" w:cs="Times New Roman"/>
                <w:b/>
                <w:bCs/>
                <w:sz w:val="18"/>
                <w:szCs w:val="18"/>
              </w:rPr>
            </w:pPr>
            <w:r w:rsidRPr="00050447">
              <w:rPr>
                <w:rFonts w:ascii="Times New Roman" w:hAnsi="Times New Roman" w:cs="Times New Roman"/>
                <w:b/>
                <w:bCs/>
                <w:sz w:val="18"/>
                <w:szCs w:val="18"/>
              </w:rPr>
              <w:t>Milieu Biologique</w:t>
            </w:r>
          </w:p>
        </w:tc>
      </w:tr>
      <w:tr w:rsidR="003A5C07" w:rsidRPr="00050447" w14:paraId="32C005F8" w14:textId="77777777" w:rsidTr="004F593C">
        <w:trPr>
          <w:jc w:val="center"/>
        </w:trPr>
        <w:tc>
          <w:tcPr>
            <w:tcW w:w="2318" w:type="dxa"/>
          </w:tcPr>
          <w:p w14:paraId="0E312F73" w14:textId="77777777" w:rsidR="003A5C07" w:rsidRPr="00050447" w:rsidRDefault="003A5C07" w:rsidP="006D656A">
            <w:pPr>
              <w:spacing w:line="276" w:lineRule="auto"/>
              <w:jc w:val="both"/>
              <w:rPr>
                <w:rFonts w:ascii="Times New Roman" w:hAnsi="Times New Roman" w:cs="Times New Roman"/>
                <w:sz w:val="18"/>
                <w:szCs w:val="18"/>
              </w:rPr>
            </w:pPr>
            <w:r w:rsidRPr="00050447">
              <w:rPr>
                <w:rFonts w:ascii="Times New Roman" w:hAnsi="Times New Roman" w:cs="Times New Roman"/>
                <w:sz w:val="18"/>
                <w:szCs w:val="18"/>
              </w:rPr>
              <w:t>Végétation</w:t>
            </w:r>
          </w:p>
        </w:tc>
        <w:tc>
          <w:tcPr>
            <w:tcW w:w="4198" w:type="dxa"/>
          </w:tcPr>
          <w:p w14:paraId="0FF604E1" w14:textId="77777777" w:rsidR="003A5C07" w:rsidRPr="00050447" w:rsidRDefault="003A5C07" w:rsidP="006D656A">
            <w:pPr>
              <w:spacing w:line="276" w:lineRule="auto"/>
              <w:jc w:val="both"/>
              <w:rPr>
                <w:rFonts w:ascii="Times New Roman" w:hAnsi="Times New Roman" w:cs="Times New Roman"/>
                <w:sz w:val="18"/>
                <w:szCs w:val="18"/>
              </w:rPr>
            </w:pPr>
            <w:r w:rsidRPr="00050447">
              <w:rPr>
                <w:rFonts w:ascii="Times New Roman" w:hAnsi="Times New Roman" w:cs="Times New Roman"/>
                <w:sz w:val="18"/>
                <w:szCs w:val="18"/>
              </w:rPr>
              <w:t>Dégradation du couvert végétal</w:t>
            </w:r>
          </w:p>
        </w:tc>
        <w:tc>
          <w:tcPr>
            <w:tcW w:w="1275" w:type="dxa"/>
            <w:shd w:val="clear" w:color="auto" w:fill="95B3D7" w:themeFill="accent1" w:themeFillTint="99"/>
          </w:tcPr>
          <w:p w14:paraId="6C25E4C2" w14:textId="77777777" w:rsidR="003A5C07" w:rsidRPr="00050447" w:rsidRDefault="003A5C07" w:rsidP="006D656A">
            <w:pPr>
              <w:spacing w:line="276" w:lineRule="auto"/>
              <w:jc w:val="both"/>
              <w:rPr>
                <w:rFonts w:ascii="Times New Roman" w:hAnsi="Times New Roman" w:cs="Times New Roman"/>
                <w:sz w:val="18"/>
                <w:szCs w:val="18"/>
              </w:rPr>
            </w:pPr>
            <w:r w:rsidRPr="00050447">
              <w:rPr>
                <w:rFonts w:ascii="Times New Roman" w:hAnsi="Times New Roman" w:cs="Times New Roman"/>
                <w:sz w:val="18"/>
                <w:szCs w:val="18"/>
              </w:rPr>
              <w:t>Faible</w:t>
            </w:r>
          </w:p>
        </w:tc>
        <w:tc>
          <w:tcPr>
            <w:tcW w:w="1238" w:type="dxa"/>
          </w:tcPr>
          <w:p w14:paraId="04C5C916" w14:textId="77777777" w:rsidR="003A5C07" w:rsidRPr="00050447" w:rsidRDefault="003A5C07" w:rsidP="006D656A">
            <w:pPr>
              <w:spacing w:line="276" w:lineRule="auto"/>
              <w:jc w:val="both"/>
              <w:rPr>
                <w:rFonts w:ascii="Times New Roman" w:hAnsi="Times New Roman" w:cs="Times New Roman"/>
                <w:sz w:val="18"/>
                <w:szCs w:val="18"/>
              </w:rPr>
            </w:pPr>
            <w:r w:rsidRPr="00050447">
              <w:rPr>
                <w:rFonts w:ascii="Times New Roman" w:hAnsi="Times New Roman" w:cs="Times New Roman"/>
                <w:sz w:val="18"/>
                <w:szCs w:val="18"/>
              </w:rPr>
              <w:t>-</w:t>
            </w:r>
          </w:p>
        </w:tc>
      </w:tr>
      <w:tr w:rsidR="003A5C07" w:rsidRPr="00050447" w14:paraId="05F5723B" w14:textId="77777777" w:rsidTr="004F593C">
        <w:trPr>
          <w:jc w:val="center"/>
        </w:trPr>
        <w:tc>
          <w:tcPr>
            <w:tcW w:w="2318" w:type="dxa"/>
          </w:tcPr>
          <w:p w14:paraId="0BB1BEAF" w14:textId="77777777" w:rsidR="003A5C07" w:rsidRPr="00050447" w:rsidRDefault="003A5C07" w:rsidP="006D656A">
            <w:pPr>
              <w:spacing w:line="276" w:lineRule="auto"/>
              <w:jc w:val="both"/>
              <w:rPr>
                <w:rFonts w:ascii="Times New Roman" w:hAnsi="Times New Roman" w:cs="Times New Roman"/>
                <w:sz w:val="18"/>
                <w:szCs w:val="18"/>
              </w:rPr>
            </w:pPr>
            <w:r w:rsidRPr="00050447">
              <w:rPr>
                <w:rFonts w:ascii="Times New Roman" w:hAnsi="Times New Roman" w:cs="Times New Roman"/>
                <w:sz w:val="18"/>
                <w:szCs w:val="18"/>
              </w:rPr>
              <w:t>Faune</w:t>
            </w:r>
          </w:p>
        </w:tc>
        <w:tc>
          <w:tcPr>
            <w:tcW w:w="4198" w:type="dxa"/>
          </w:tcPr>
          <w:p w14:paraId="3CECECE8" w14:textId="77777777" w:rsidR="003A5C07" w:rsidRPr="00050447" w:rsidRDefault="003A5C07" w:rsidP="006D656A">
            <w:pPr>
              <w:spacing w:line="276" w:lineRule="auto"/>
              <w:jc w:val="both"/>
              <w:rPr>
                <w:rFonts w:ascii="Times New Roman" w:hAnsi="Times New Roman" w:cs="Times New Roman"/>
                <w:sz w:val="18"/>
                <w:szCs w:val="18"/>
              </w:rPr>
            </w:pPr>
            <w:r w:rsidRPr="00050447">
              <w:rPr>
                <w:rFonts w:ascii="Times New Roman" w:hAnsi="Times New Roman" w:cs="Times New Roman"/>
                <w:sz w:val="18"/>
                <w:szCs w:val="18"/>
              </w:rPr>
              <w:t xml:space="preserve">Perturbation de l’avifaune </w:t>
            </w:r>
          </w:p>
        </w:tc>
        <w:tc>
          <w:tcPr>
            <w:tcW w:w="1275" w:type="dxa"/>
            <w:shd w:val="clear" w:color="auto" w:fill="95B3D7" w:themeFill="accent1" w:themeFillTint="99"/>
          </w:tcPr>
          <w:p w14:paraId="684955FF" w14:textId="77777777" w:rsidR="003A5C07" w:rsidRPr="00050447" w:rsidRDefault="003A5C07" w:rsidP="006D656A">
            <w:pPr>
              <w:spacing w:line="276" w:lineRule="auto"/>
              <w:jc w:val="both"/>
              <w:rPr>
                <w:rFonts w:ascii="Times New Roman" w:hAnsi="Times New Roman" w:cs="Times New Roman"/>
                <w:sz w:val="18"/>
                <w:szCs w:val="18"/>
              </w:rPr>
            </w:pPr>
            <w:r w:rsidRPr="00050447">
              <w:rPr>
                <w:rFonts w:ascii="Times New Roman" w:hAnsi="Times New Roman" w:cs="Times New Roman"/>
                <w:sz w:val="18"/>
                <w:szCs w:val="18"/>
              </w:rPr>
              <w:t>Faible</w:t>
            </w:r>
          </w:p>
        </w:tc>
        <w:tc>
          <w:tcPr>
            <w:tcW w:w="1238" w:type="dxa"/>
            <w:shd w:val="clear" w:color="auto" w:fill="95B3D7" w:themeFill="accent1" w:themeFillTint="99"/>
          </w:tcPr>
          <w:p w14:paraId="6075100B" w14:textId="77777777" w:rsidR="003A5C07" w:rsidRPr="00050447" w:rsidRDefault="003A5C07" w:rsidP="006D656A">
            <w:pPr>
              <w:spacing w:line="276" w:lineRule="auto"/>
              <w:jc w:val="both"/>
              <w:rPr>
                <w:rFonts w:ascii="Times New Roman" w:hAnsi="Times New Roman" w:cs="Times New Roman"/>
                <w:sz w:val="18"/>
                <w:szCs w:val="18"/>
              </w:rPr>
            </w:pPr>
            <w:r w:rsidRPr="00050447">
              <w:rPr>
                <w:rFonts w:ascii="Times New Roman" w:hAnsi="Times New Roman" w:cs="Times New Roman"/>
                <w:sz w:val="18"/>
                <w:szCs w:val="18"/>
              </w:rPr>
              <w:t>Faible</w:t>
            </w:r>
          </w:p>
        </w:tc>
      </w:tr>
      <w:tr w:rsidR="003A5C07" w:rsidRPr="00050447" w14:paraId="164B15B7" w14:textId="77777777" w:rsidTr="004F593C">
        <w:trPr>
          <w:jc w:val="center"/>
        </w:trPr>
        <w:tc>
          <w:tcPr>
            <w:tcW w:w="9031" w:type="dxa"/>
            <w:gridSpan w:val="4"/>
            <w:shd w:val="clear" w:color="auto" w:fill="DBE5F1" w:themeFill="accent1" w:themeFillTint="33"/>
          </w:tcPr>
          <w:p w14:paraId="342BFB0E" w14:textId="77777777" w:rsidR="003A5C07" w:rsidRPr="00050447" w:rsidRDefault="003A5C07" w:rsidP="006D656A">
            <w:pPr>
              <w:spacing w:line="276" w:lineRule="auto"/>
              <w:jc w:val="center"/>
              <w:rPr>
                <w:rFonts w:ascii="Times New Roman" w:hAnsi="Times New Roman" w:cs="Times New Roman"/>
                <w:b/>
                <w:bCs/>
                <w:sz w:val="18"/>
                <w:szCs w:val="18"/>
              </w:rPr>
            </w:pPr>
            <w:r w:rsidRPr="00050447">
              <w:rPr>
                <w:rFonts w:ascii="Times New Roman" w:hAnsi="Times New Roman" w:cs="Times New Roman"/>
                <w:b/>
                <w:bCs/>
                <w:sz w:val="18"/>
                <w:szCs w:val="18"/>
              </w:rPr>
              <w:t>Milieu humain</w:t>
            </w:r>
          </w:p>
        </w:tc>
      </w:tr>
      <w:tr w:rsidR="003A5C07" w:rsidRPr="00050447" w14:paraId="02A48F38" w14:textId="77777777" w:rsidTr="004F593C">
        <w:trPr>
          <w:jc w:val="center"/>
        </w:trPr>
        <w:tc>
          <w:tcPr>
            <w:tcW w:w="2318" w:type="dxa"/>
            <w:vMerge w:val="restart"/>
          </w:tcPr>
          <w:p w14:paraId="598CC7D9" w14:textId="77777777" w:rsidR="003A5C07" w:rsidRPr="00050447" w:rsidRDefault="003A5C07" w:rsidP="006D656A">
            <w:pPr>
              <w:spacing w:line="276" w:lineRule="auto"/>
              <w:jc w:val="both"/>
              <w:rPr>
                <w:rFonts w:ascii="Times New Roman" w:hAnsi="Times New Roman" w:cs="Times New Roman"/>
                <w:sz w:val="18"/>
                <w:szCs w:val="18"/>
              </w:rPr>
            </w:pPr>
            <w:r w:rsidRPr="00050447">
              <w:rPr>
                <w:rFonts w:ascii="Times New Roman" w:hAnsi="Times New Roman" w:cs="Times New Roman"/>
                <w:sz w:val="18"/>
                <w:szCs w:val="18"/>
              </w:rPr>
              <w:t>Santé et sécurité des communautés et des travailleurs</w:t>
            </w:r>
          </w:p>
          <w:p w14:paraId="08DBBCC8" w14:textId="77777777" w:rsidR="003A5C07" w:rsidRPr="00050447" w:rsidRDefault="003A5C07" w:rsidP="006D656A">
            <w:pPr>
              <w:spacing w:line="276" w:lineRule="auto"/>
              <w:jc w:val="both"/>
              <w:rPr>
                <w:rFonts w:ascii="Times New Roman" w:hAnsi="Times New Roman" w:cs="Times New Roman"/>
                <w:sz w:val="18"/>
                <w:szCs w:val="18"/>
              </w:rPr>
            </w:pPr>
          </w:p>
        </w:tc>
        <w:tc>
          <w:tcPr>
            <w:tcW w:w="4198" w:type="dxa"/>
          </w:tcPr>
          <w:p w14:paraId="70E5FC2D" w14:textId="77777777" w:rsidR="003A5C07" w:rsidRPr="00050447" w:rsidRDefault="003A5C07" w:rsidP="006D656A">
            <w:pPr>
              <w:spacing w:line="276" w:lineRule="auto"/>
              <w:jc w:val="both"/>
              <w:rPr>
                <w:rFonts w:ascii="Times New Roman" w:hAnsi="Times New Roman" w:cs="Times New Roman"/>
                <w:sz w:val="18"/>
                <w:szCs w:val="18"/>
              </w:rPr>
            </w:pPr>
            <w:r w:rsidRPr="00050447">
              <w:rPr>
                <w:rFonts w:ascii="Times New Roman" w:hAnsi="Times New Roman" w:cs="Times New Roman"/>
                <w:sz w:val="18"/>
                <w:szCs w:val="18"/>
              </w:rPr>
              <w:t>Nuisances pour la population locale associées au bruit et à la poussière</w:t>
            </w:r>
          </w:p>
        </w:tc>
        <w:tc>
          <w:tcPr>
            <w:tcW w:w="1275" w:type="dxa"/>
            <w:shd w:val="clear" w:color="auto" w:fill="FABF8F" w:themeFill="accent6" w:themeFillTint="99"/>
          </w:tcPr>
          <w:p w14:paraId="42083B0A" w14:textId="77777777" w:rsidR="003A5C07" w:rsidRPr="00050447" w:rsidRDefault="003A5C07" w:rsidP="006D656A">
            <w:pPr>
              <w:spacing w:line="276" w:lineRule="auto"/>
              <w:jc w:val="both"/>
              <w:rPr>
                <w:rFonts w:ascii="Times New Roman" w:hAnsi="Times New Roman" w:cs="Times New Roman"/>
                <w:sz w:val="18"/>
                <w:szCs w:val="18"/>
              </w:rPr>
            </w:pPr>
            <w:r w:rsidRPr="00050447">
              <w:rPr>
                <w:rFonts w:ascii="Times New Roman" w:hAnsi="Times New Roman" w:cs="Times New Roman"/>
                <w:sz w:val="18"/>
                <w:szCs w:val="18"/>
              </w:rPr>
              <w:t>Moyenne</w:t>
            </w:r>
          </w:p>
        </w:tc>
        <w:tc>
          <w:tcPr>
            <w:tcW w:w="1238" w:type="dxa"/>
            <w:shd w:val="clear" w:color="auto" w:fill="FF0000"/>
          </w:tcPr>
          <w:p w14:paraId="50CDCFAA" w14:textId="77777777" w:rsidR="003A5C07" w:rsidRPr="00050447" w:rsidRDefault="003A5C07" w:rsidP="006D656A">
            <w:pPr>
              <w:spacing w:line="276" w:lineRule="auto"/>
              <w:jc w:val="both"/>
              <w:rPr>
                <w:rFonts w:ascii="Times New Roman" w:hAnsi="Times New Roman" w:cs="Times New Roman"/>
                <w:sz w:val="18"/>
                <w:szCs w:val="18"/>
              </w:rPr>
            </w:pPr>
            <w:r w:rsidRPr="00050447">
              <w:rPr>
                <w:rFonts w:ascii="Times New Roman" w:hAnsi="Times New Roman" w:cs="Times New Roman"/>
                <w:sz w:val="18"/>
                <w:szCs w:val="18"/>
              </w:rPr>
              <w:t>Forte</w:t>
            </w:r>
          </w:p>
        </w:tc>
      </w:tr>
      <w:tr w:rsidR="003A5C07" w:rsidRPr="00050447" w14:paraId="2A2A6137" w14:textId="77777777" w:rsidTr="004F593C">
        <w:trPr>
          <w:jc w:val="center"/>
        </w:trPr>
        <w:tc>
          <w:tcPr>
            <w:tcW w:w="2318" w:type="dxa"/>
            <w:vMerge/>
          </w:tcPr>
          <w:p w14:paraId="7E16FE61" w14:textId="77777777" w:rsidR="003A5C07" w:rsidRPr="00050447" w:rsidRDefault="003A5C07" w:rsidP="006D656A">
            <w:pPr>
              <w:spacing w:line="276" w:lineRule="auto"/>
              <w:jc w:val="both"/>
              <w:rPr>
                <w:rFonts w:ascii="Times New Roman" w:hAnsi="Times New Roman" w:cs="Times New Roman"/>
                <w:sz w:val="18"/>
                <w:szCs w:val="18"/>
              </w:rPr>
            </w:pPr>
          </w:p>
        </w:tc>
        <w:tc>
          <w:tcPr>
            <w:tcW w:w="4198" w:type="dxa"/>
          </w:tcPr>
          <w:p w14:paraId="5329C16E" w14:textId="77777777" w:rsidR="003A5C07" w:rsidRPr="00050447" w:rsidRDefault="003A5C07" w:rsidP="006D656A">
            <w:pPr>
              <w:spacing w:line="276" w:lineRule="auto"/>
              <w:jc w:val="both"/>
              <w:rPr>
                <w:rFonts w:ascii="Times New Roman" w:hAnsi="Times New Roman" w:cs="Times New Roman"/>
                <w:sz w:val="18"/>
                <w:szCs w:val="18"/>
              </w:rPr>
            </w:pPr>
            <w:r w:rsidRPr="00050447">
              <w:rPr>
                <w:rFonts w:ascii="Times New Roman" w:hAnsi="Times New Roman" w:cs="Times New Roman"/>
                <w:sz w:val="18"/>
                <w:szCs w:val="18"/>
              </w:rPr>
              <w:t>Développement de VBG/EAS/HS</w:t>
            </w:r>
          </w:p>
        </w:tc>
        <w:tc>
          <w:tcPr>
            <w:tcW w:w="1275" w:type="dxa"/>
            <w:shd w:val="clear" w:color="auto" w:fill="FABF8F" w:themeFill="accent6" w:themeFillTint="99"/>
          </w:tcPr>
          <w:p w14:paraId="03EE82FD" w14:textId="77777777" w:rsidR="003A5C07" w:rsidRPr="00050447" w:rsidRDefault="003A5C07" w:rsidP="006D656A">
            <w:pPr>
              <w:spacing w:line="276" w:lineRule="auto"/>
              <w:jc w:val="both"/>
              <w:rPr>
                <w:rFonts w:ascii="Times New Roman" w:hAnsi="Times New Roman" w:cs="Times New Roman"/>
                <w:sz w:val="18"/>
                <w:szCs w:val="18"/>
              </w:rPr>
            </w:pPr>
            <w:r w:rsidRPr="00050447">
              <w:rPr>
                <w:rFonts w:ascii="Times New Roman" w:hAnsi="Times New Roman" w:cs="Times New Roman"/>
                <w:sz w:val="18"/>
                <w:szCs w:val="18"/>
              </w:rPr>
              <w:t>Moyenne</w:t>
            </w:r>
          </w:p>
        </w:tc>
        <w:tc>
          <w:tcPr>
            <w:tcW w:w="1238" w:type="dxa"/>
          </w:tcPr>
          <w:p w14:paraId="7023D835" w14:textId="77777777" w:rsidR="003A5C07" w:rsidRPr="00050447" w:rsidRDefault="003A5C07" w:rsidP="006D656A">
            <w:pPr>
              <w:spacing w:line="276" w:lineRule="auto"/>
              <w:jc w:val="both"/>
              <w:rPr>
                <w:rFonts w:ascii="Times New Roman" w:hAnsi="Times New Roman" w:cs="Times New Roman"/>
                <w:sz w:val="18"/>
                <w:szCs w:val="18"/>
              </w:rPr>
            </w:pPr>
            <w:r w:rsidRPr="00050447">
              <w:rPr>
                <w:rFonts w:ascii="Times New Roman" w:hAnsi="Times New Roman" w:cs="Times New Roman"/>
                <w:sz w:val="18"/>
                <w:szCs w:val="18"/>
              </w:rPr>
              <w:t>-</w:t>
            </w:r>
          </w:p>
        </w:tc>
      </w:tr>
      <w:tr w:rsidR="003A5C07" w:rsidRPr="00050447" w14:paraId="594799FB" w14:textId="77777777" w:rsidTr="004F593C">
        <w:trPr>
          <w:jc w:val="center"/>
        </w:trPr>
        <w:tc>
          <w:tcPr>
            <w:tcW w:w="2318" w:type="dxa"/>
            <w:vMerge/>
          </w:tcPr>
          <w:p w14:paraId="36E04D7A" w14:textId="77777777" w:rsidR="003A5C07" w:rsidRPr="00050447" w:rsidRDefault="003A5C07" w:rsidP="006D656A">
            <w:pPr>
              <w:spacing w:line="276" w:lineRule="auto"/>
              <w:jc w:val="both"/>
              <w:rPr>
                <w:rFonts w:ascii="Times New Roman" w:hAnsi="Times New Roman" w:cs="Times New Roman"/>
                <w:sz w:val="18"/>
                <w:szCs w:val="18"/>
              </w:rPr>
            </w:pPr>
          </w:p>
        </w:tc>
        <w:tc>
          <w:tcPr>
            <w:tcW w:w="4198" w:type="dxa"/>
          </w:tcPr>
          <w:p w14:paraId="56091AA2" w14:textId="77777777" w:rsidR="003A5C07" w:rsidRPr="00050447" w:rsidRDefault="003A5C07" w:rsidP="006D656A">
            <w:pPr>
              <w:spacing w:line="276" w:lineRule="auto"/>
              <w:jc w:val="both"/>
              <w:rPr>
                <w:rFonts w:ascii="Times New Roman" w:hAnsi="Times New Roman" w:cs="Times New Roman"/>
                <w:sz w:val="18"/>
                <w:szCs w:val="18"/>
              </w:rPr>
            </w:pPr>
            <w:r w:rsidRPr="00050447">
              <w:rPr>
                <w:rFonts w:ascii="Times New Roman" w:hAnsi="Times New Roman" w:cs="Times New Roman"/>
                <w:sz w:val="18"/>
                <w:szCs w:val="18"/>
              </w:rPr>
              <w:t>Perturbation de la circulation et de la sécurité routière à cause de l’intensification du trafic</w:t>
            </w:r>
          </w:p>
        </w:tc>
        <w:tc>
          <w:tcPr>
            <w:tcW w:w="1275" w:type="dxa"/>
            <w:shd w:val="clear" w:color="auto" w:fill="FABF8F" w:themeFill="accent6" w:themeFillTint="99"/>
          </w:tcPr>
          <w:p w14:paraId="364FA679" w14:textId="77777777" w:rsidR="003A5C07" w:rsidRPr="00050447" w:rsidRDefault="003A5C07" w:rsidP="006D656A">
            <w:pPr>
              <w:spacing w:line="276" w:lineRule="auto"/>
              <w:jc w:val="both"/>
              <w:rPr>
                <w:rFonts w:ascii="Times New Roman" w:hAnsi="Times New Roman" w:cs="Times New Roman"/>
                <w:sz w:val="18"/>
                <w:szCs w:val="18"/>
              </w:rPr>
            </w:pPr>
            <w:r w:rsidRPr="00050447">
              <w:rPr>
                <w:rFonts w:ascii="Times New Roman" w:hAnsi="Times New Roman" w:cs="Times New Roman"/>
                <w:sz w:val="18"/>
                <w:szCs w:val="18"/>
              </w:rPr>
              <w:t>Moyenne</w:t>
            </w:r>
          </w:p>
        </w:tc>
        <w:tc>
          <w:tcPr>
            <w:tcW w:w="1238" w:type="dxa"/>
            <w:shd w:val="clear" w:color="auto" w:fill="FF0000"/>
          </w:tcPr>
          <w:p w14:paraId="28B23FD5" w14:textId="77777777" w:rsidR="003A5C07" w:rsidRPr="00050447" w:rsidRDefault="003A5C07" w:rsidP="006D656A">
            <w:pPr>
              <w:spacing w:line="276" w:lineRule="auto"/>
              <w:jc w:val="both"/>
              <w:rPr>
                <w:rFonts w:ascii="Times New Roman" w:hAnsi="Times New Roman" w:cs="Times New Roman"/>
                <w:sz w:val="18"/>
                <w:szCs w:val="18"/>
              </w:rPr>
            </w:pPr>
            <w:r w:rsidRPr="00050447">
              <w:rPr>
                <w:rFonts w:ascii="Times New Roman" w:hAnsi="Times New Roman" w:cs="Times New Roman"/>
                <w:sz w:val="18"/>
                <w:szCs w:val="18"/>
              </w:rPr>
              <w:t>Forte</w:t>
            </w:r>
          </w:p>
        </w:tc>
      </w:tr>
      <w:tr w:rsidR="003A5C07" w:rsidRPr="00050447" w14:paraId="7666289F" w14:textId="77777777" w:rsidTr="004F593C">
        <w:trPr>
          <w:jc w:val="center"/>
        </w:trPr>
        <w:tc>
          <w:tcPr>
            <w:tcW w:w="2318" w:type="dxa"/>
          </w:tcPr>
          <w:p w14:paraId="2AEB1697" w14:textId="77777777" w:rsidR="003A5C07" w:rsidRPr="00050447" w:rsidRDefault="003A5C07" w:rsidP="006D656A">
            <w:pPr>
              <w:spacing w:line="276" w:lineRule="auto"/>
              <w:jc w:val="both"/>
              <w:rPr>
                <w:rFonts w:ascii="Times New Roman" w:hAnsi="Times New Roman" w:cs="Times New Roman"/>
                <w:sz w:val="18"/>
                <w:szCs w:val="18"/>
              </w:rPr>
            </w:pPr>
            <w:r w:rsidRPr="00050447">
              <w:rPr>
                <w:rFonts w:ascii="Times New Roman" w:hAnsi="Times New Roman" w:cs="Times New Roman"/>
                <w:sz w:val="18"/>
                <w:szCs w:val="18"/>
              </w:rPr>
              <w:t>Patrimoine culturel</w:t>
            </w:r>
          </w:p>
        </w:tc>
        <w:tc>
          <w:tcPr>
            <w:tcW w:w="4198" w:type="dxa"/>
          </w:tcPr>
          <w:p w14:paraId="17CE619F" w14:textId="77777777" w:rsidR="003A5C07" w:rsidRPr="00050447" w:rsidRDefault="003A5C07" w:rsidP="006D656A">
            <w:pPr>
              <w:spacing w:line="276" w:lineRule="auto"/>
              <w:jc w:val="both"/>
              <w:rPr>
                <w:rFonts w:ascii="Times New Roman" w:hAnsi="Times New Roman" w:cs="Times New Roman"/>
                <w:sz w:val="18"/>
                <w:szCs w:val="18"/>
              </w:rPr>
            </w:pPr>
            <w:r w:rsidRPr="00050447">
              <w:rPr>
                <w:rFonts w:ascii="Times New Roman" w:hAnsi="Times New Roman" w:cs="Times New Roman"/>
                <w:sz w:val="18"/>
                <w:szCs w:val="18"/>
              </w:rPr>
              <w:t xml:space="preserve">Perturbation potentielle des biens culturels </w:t>
            </w:r>
          </w:p>
        </w:tc>
        <w:tc>
          <w:tcPr>
            <w:tcW w:w="1275" w:type="dxa"/>
            <w:shd w:val="clear" w:color="auto" w:fill="95B3D7" w:themeFill="accent1" w:themeFillTint="99"/>
          </w:tcPr>
          <w:p w14:paraId="6383BE2B" w14:textId="77777777" w:rsidR="003A5C07" w:rsidRPr="00050447" w:rsidRDefault="003A5C07" w:rsidP="006D656A">
            <w:pPr>
              <w:spacing w:line="276" w:lineRule="auto"/>
              <w:jc w:val="both"/>
              <w:rPr>
                <w:rFonts w:ascii="Times New Roman" w:hAnsi="Times New Roman" w:cs="Times New Roman"/>
                <w:sz w:val="18"/>
                <w:szCs w:val="18"/>
              </w:rPr>
            </w:pPr>
            <w:r w:rsidRPr="00050447">
              <w:rPr>
                <w:rFonts w:ascii="Times New Roman" w:hAnsi="Times New Roman" w:cs="Times New Roman"/>
                <w:sz w:val="18"/>
                <w:szCs w:val="18"/>
              </w:rPr>
              <w:t>Faible</w:t>
            </w:r>
          </w:p>
        </w:tc>
        <w:tc>
          <w:tcPr>
            <w:tcW w:w="1238" w:type="dxa"/>
          </w:tcPr>
          <w:p w14:paraId="5023544F" w14:textId="77777777" w:rsidR="003A5C07" w:rsidRPr="00050447" w:rsidRDefault="003A5C07" w:rsidP="006D656A">
            <w:pPr>
              <w:spacing w:line="276" w:lineRule="auto"/>
              <w:jc w:val="both"/>
              <w:rPr>
                <w:rFonts w:ascii="Times New Roman" w:hAnsi="Times New Roman" w:cs="Times New Roman"/>
                <w:sz w:val="18"/>
                <w:szCs w:val="18"/>
              </w:rPr>
            </w:pPr>
            <w:r w:rsidRPr="00050447">
              <w:rPr>
                <w:rFonts w:ascii="Times New Roman" w:hAnsi="Times New Roman" w:cs="Times New Roman"/>
                <w:sz w:val="18"/>
                <w:szCs w:val="18"/>
              </w:rPr>
              <w:t>-</w:t>
            </w:r>
          </w:p>
        </w:tc>
      </w:tr>
      <w:tr w:rsidR="003A5C07" w:rsidRPr="00050447" w14:paraId="5424B2D7" w14:textId="77777777" w:rsidTr="004F593C">
        <w:trPr>
          <w:jc w:val="center"/>
        </w:trPr>
        <w:tc>
          <w:tcPr>
            <w:tcW w:w="2318" w:type="dxa"/>
          </w:tcPr>
          <w:p w14:paraId="4831585E" w14:textId="77777777" w:rsidR="003A5C07" w:rsidRPr="00050447" w:rsidRDefault="003A5C07" w:rsidP="006D656A">
            <w:pPr>
              <w:spacing w:line="276" w:lineRule="auto"/>
              <w:jc w:val="both"/>
              <w:rPr>
                <w:rFonts w:ascii="Times New Roman" w:hAnsi="Times New Roman" w:cs="Times New Roman"/>
                <w:sz w:val="18"/>
                <w:szCs w:val="18"/>
              </w:rPr>
            </w:pPr>
            <w:r w:rsidRPr="00050447">
              <w:rPr>
                <w:rFonts w:ascii="Times New Roman" w:hAnsi="Times New Roman" w:cs="Times New Roman"/>
                <w:sz w:val="18"/>
                <w:szCs w:val="18"/>
              </w:rPr>
              <w:t>Organisation sociale et conflits</w:t>
            </w:r>
          </w:p>
        </w:tc>
        <w:tc>
          <w:tcPr>
            <w:tcW w:w="4198" w:type="dxa"/>
          </w:tcPr>
          <w:p w14:paraId="2817EAB0" w14:textId="77777777" w:rsidR="003A5C07" w:rsidRPr="00050447" w:rsidRDefault="003A5C07" w:rsidP="006D656A">
            <w:pPr>
              <w:spacing w:line="276" w:lineRule="auto"/>
              <w:jc w:val="both"/>
              <w:rPr>
                <w:rFonts w:ascii="Times New Roman" w:hAnsi="Times New Roman" w:cs="Times New Roman"/>
                <w:sz w:val="18"/>
                <w:szCs w:val="18"/>
              </w:rPr>
            </w:pPr>
            <w:r w:rsidRPr="00050447">
              <w:rPr>
                <w:rFonts w:ascii="Times New Roman" w:hAnsi="Times New Roman" w:cs="Times New Roman"/>
                <w:sz w:val="18"/>
                <w:szCs w:val="18"/>
              </w:rPr>
              <w:t>Perturbation des interrelations existant entre divers groupes</w:t>
            </w:r>
          </w:p>
        </w:tc>
        <w:tc>
          <w:tcPr>
            <w:tcW w:w="1275" w:type="dxa"/>
            <w:shd w:val="clear" w:color="auto" w:fill="FABF8F" w:themeFill="accent6" w:themeFillTint="99"/>
          </w:tcPr>
          <w:p w14:paraId="389321ED" w14:textId="77777777" w:rsidR="003A5C07" w:rsidRPr="00050447" w:rsidRDefault="003A5C07" w:rsidP="006D656A">
            <w:pPr>
              <w:spacing w:line="276" w:lineRule="auto"/>
              <w:jc w:val="both"/>
              <w:rPr>
                <w:rFonts w:ascii="Times New Roman" w:hAnsi="Times New Roman" w:cs="Times New Roman"/>
                <w:sz w:val="18"/>
                <w:szCs w:val="18"/>
              </w:rPr>
            </w:pPr>
            <w:r w:rsidRPr="00050447">
              <w:rPr>
                <w:rFonts w:ascii="Times New Roman" w:hAnsi="Times New Roman" w:cs="Times New Roman"/>
                <w:sz w:val="18"/>
                <w:szCs w:val="18"/>
              </w:rPr>
              <w:t>Moyenne</w:t>
            </w:r>
          </w:p>
        </w:tc>
        <w:tc>
          <w:tcPr>
            <w:tcW w:w="1238" w:type="dxa"/>
          </w:tcPr>
          <w:p w14:paraId="7F895F94" w14:textId="77777777" w:rsidR="003A5C07" w:rsidRPr="00050447" w:rsidRDefault="003A5C07" w:rsidP="006D656A">
            <w:pPr>
              <w:spacing w:line="276" w:lineRule="auto"/>
              <w:jc w:val="both"/>
              <w:rPr>
                <w:rFonts w:ascii="Times New Roman" w:hAnsi="Times New Roman" w:cs="Times New Roman"/>
                <w:sz w:val="18"/>
                <w:szCs w:val="18"/>
              </w:rPr>
            </w:pPr>
          </w:p>
        </w:tc>
      </w:tr>
    </w:tbl>
    <w:p w14:paraId="1EEDC889" w14:textId="77777777" w:rsidR="003A5C07" w:rsidRPr="00050447" w:rsidRDefault="003A5C07" w:rsidP="003A5C07">
      <w:pPr>
        <w:pStyle w:val="ListParagraph"/>
        <w:spacing w:after="0"/>
        <w:jc w:val="both"/>
        <w:rPr>
          <w:rFonts w:ascii="Times New Roman" w:eastAsia="Times New Roman" w:hAnsi="Times New Roman" w:cs="Times New Roman"/>
          <w:sz w:val="24"/>
          <w:szCs w:val="24"/>
        </w:rPr>
      </w:pPr>
    </w:p>
    <w:p w14:paraId="2332EEDC" w14:textId="77777777" w:rsidR="003A5C07" w:rsidRPr="00050447" w:rsidRDefault="003A5C07" w:rsidP="00223CE7">
      <w:pPr>
        <w:numPr>
          <w:ilvl w:val="0"/>
          <w:numId w:val="49"/>
        </w:numPr>
        <w:rPr>
          <w:rFonts w:ascii="Times New Roman" w:hAnsi="Times New Roman" w:cs="Times New Roman"/>
          <w:b/>
        </w:rPr>
      </w:pPr>
      <w:r w:rsidRPr="00050447">
        <w:rPr>
          <w:rFonts w:ascii="Times New Roman" w:hAnsi="Times New Roman" w:cs="Times New Roman"/>
          <w:b/>
        </w:rPr>
        <w:t>Consultations publiques</w:t>
      </w:r>
    </w:p>
    <w:p w14:paraId="74024583" w14:textId="77777777" w:rsidR="003A5C07" w:rsidRPr="00050447" w:rsidRDefault="003A5C07" w:rsidP="003A5C07">
      <w:pPr>
        <w:spacing w:before="239" w:line="278" w:lineRule="auto"/>
        <w:ind w:left="424" w:right="564"/>
        <w:jc w:val="both"/>
        <w:rPr>
          <w:rFonts w:ascii="Times New Roman" w:hAnsi="Times New Roman" w:cs="Times New Roman"/>
          <w:sz w:val="24"/>
          <w:szCs w:val="24"/>
        </w:rPr>
      </w:pPr>
      <w:r w:rsidRPr="00050447">
        <w:rPr>
          <w:rFonts w:ascii="Times New Roman" w:hAnsi="Times New Roman" w:cs="Times New Roman"/>
          <w:sz w:val="24"/>
          <w:szCs w:val="24"/>
        </w:rPr>
        <w:t>Plusieurs consultations ont été menées avec les parties prenantes (communes, services déconcentrés, populations, société civile, etc.) des sous-projets les 5 et 6 décembre 2025 dans les locaux de la commune. La démarche a privilégié</w:t>
      </w:r>
      <w:r w:rsidRPr="00050447">
        <w:rPr>
          <w:rFonts w:ascii="Times New Roman" w:hAnsi="Times New Roman" w:cs="Times New Roman"/>
          <w:spacing w:val="-7"/>
          <w:sz w:val="24"/>
          <w:szCs w:val="24"/>
        </w:rPr>
        <w:t xml:space="preserve"> </w:t>
      </w:r>
      <w:r w:rsidRPr="00050447">
        <w:rPr>
          <w:rFonts w:ascii="Times New Roman" w:hAnsi="Times New Roman" w:cs="Times New Roman"/>
          <w:sz w:val="24"/>
          <w:szCs w:val="24"/>
        </w:rPr>
        <w:t>les</w:t>
      </w:r>
      <w:r w:rsidRPr="00050447">
        <w:rPr>
          <w:rFonts w:ascii="Times New Roman" w:hAnsi="Times New Roman" w:cs="Times New Roman"/>
          <w:spacing w:val="-6"/>
          <w:sz w:val="24"/>
          <w:szCs w:val="24"/>
        </w:rPr>
        <w:t xml:space="preserve"> </w:t>
      </w:r>
      <w:r w:rsidRPr="00050447">
        <w:rPr>
          <w:rFonts w:ascii="Times New Roman" w:hAnsi="Times New Roman" w:cs="Times New Roman"/>
          <w:sz w:val="24"/>
          <w:szCs w:val="24"/>
        </w:rPr>
        <w:t>entretiens</w:t>
      </w:r>
      <w:r w:rsidRPr="00050447">
        <w:rPr>
          <w:rFonts w:ascii="Times New Roman" w:hAnsi="Times New Roman" w:cs="Times New Roman"/>
          <w:spacing w:val="-6"/>
          <w:sz w:val="24"/>
          <w:szCs w:val="24"/>
        </w:rPr>
        <w:t xml:space="preserve"> </w:t>
      </w:r>
      <w:r w:rsidRPr="00050447">
        <w:rPr>
          <w:rFonts w:ascii="Times New Roman" w:hAnsi="Times New Roman" w:cs="Times New Roman"/>
          <w:sz w:val="24"/>
          <w:szCs w:val="24"/>
        </w:rPr>
        <w:t>collectifs</w:t>
      </w:r>
      <w:r w:rsidRPr="00050447">
        <w:rPr>
          <w:rFonts w:ascii="Times New Roman" w:hAnsi="Times New Roman" w:cs="Times New Roman"/>
          <w:spacing w:val="-7"/>
          <w:sz w:val="24"/>
          <w:szCs w:val="24"/>
        </w:rPr>
        <w:t xml:space="preserve"> </w:t>
      </w:r>
      <w:r w:rsidRPr="00050447">
        <w:rPr>
          <w:rFonts w:ascii="Times New Roman" w:hAnsi="Times New Roman" w:cs="Times New Roman"/>
          <w:sz w:val="24"/>
          <w:szCs w:val="24"/>
        </w:rPr>
        <w:t>(focus-groups)</w:t>
      </w:r>
      <w:r w:rsidRPr="00050447">
        <w:rPr>
          <w:rFonts w:ascii="Times New Roman" w:hAnsi="Times New Roman" w:cs="Times New Roman"/>
          <w:spacing w:val="-6"/>
          <w:sz w:val="24"/>
          <w:szCs w:val="24"/>
        </w:rPr>
        <w:t xml:space="preserve"> </w:t>
      </w:r>
      <w:r w:rsidRPr="00050447">
        <w:rPr>
          <w:rFonts w:ascii="Times New Roman" w:hAnsi="Times New Roman" w:cs="Times New Roman"/>
          <w:sz w:val="24"/>
          <w:szCs w:val="24"/>
        </w:rPr>
        <w:t>ou</w:t>
      </w:r>
      <w:r w:rsidRPr="00050447">
        <w:rPr>
          <w:rFonts w:ascii="Times New Roman" w:hAnsi="Times New Roman" w:cs="Times New Roman"/>
          <w:spacing w:val="-7"/>
          <w:sz w:val="24"/>
          <w:szCs w:val="24"/>
        </w:rPr>
        <w:t xml:space="preserve"> </w:t>
      </w:r>
      <w:r w:rsidRPr="00050447">
        <w:rPr>
          <w:rFonts w:ascii="Times New Roman" w:hAnsi="Times New Roman" w:cs="Times New Roman"/>
          <w:sz w:val="24"/>
          <w:szCs w:val="24"/>
        </w:rPr>
        <w:t>individuels</w:t>
      </w:r>
      <w:r w:rsidRPr="00050447">
        <w:rPr>
          <w:rFonts w:ascii="Times New Roman" w:hAnsi="Times New Roman" w:cs="Times New Roman"/>
          <w:spacing w:val="-5"/>
          <w:sz w:val="24"/>
          <w:szCs w:val="24"/>
        </w:rPr>
        <w:t xml:space="preserve"> </w:t>
      </w:r>
      <w:r w:rsidRPr="00050447">
        <w:rPr>
          <w:rFonts w:ascii="Times New Roman" w:hAnsi="Times New Roman" w:cs="Times New Roman"/>
          <w:sz w:val="24"/>
          <w:szCs w:val="24"/>
        </w:rPr>
        <w:t>avec</w:t>
      </w:r>
      <w:r w:rsidRPr="00050447">
        <w:rPr>
          <w:rFonts w:ascii="Times New Roman" w:hAnsi="Times New Roman" w:cs="Times New Roman"/>
          <w:spacing w:val="-6"/>
          <w:sz w:val="24"/>
          <w:szCs w:val="24"/>
        </w:rPr>
        <w:t xml:space="preserve"> </w:t>
      </w:r>
      <w:r w:rsidRPr="00050447">
        <w:rPr>
          <w:rFonts w:ascii="Times New Roman" w:hAnsi="Times New Roman" w:cs="Times New Roman"/>
          <w:sz w:val="24"/>
          <w:szCs w:val="24"/>
        </w:rPr>
        <w:t>les</w:t>
      </w:r>
      <w:r w:rsidRPr="00050447">
        <w:rPr>
          <w:rFonts w:ascii="Times New Roman" w:hAnsi="Times New Roman" w:cs="Times New Roman"/>
          <w:spacing w:val="-6"/>
          <w:sz w:val="24"/>
          <w:szCs w:val="24"/>
        </w:rPr>
        <w:t xml:space="preserve"> </w:t>
      </w:r>
      <w:r w:rsidRPr="00050447">
        <w:rPr>
          <w:rFonts w:ascii="Times New Roman" w:hAnsi="Times New Roman" w:cs="Times New Roman"/>
          <w:sz w:val="24"/>
          <w:szCs w:val="24"/>
        </w:rPr>
        <w:t>acteurs</w:t>
      </w:r>
      <w:r w:rsidRPr="00050447">
        <w:rPr>
          <w:rFonts w:ascii="Times New Roman" w:hAnsi="Times New Roman" w:cs="Times New Roman"/>
          <w:spacing w:val="-5"/>
          <w:sz w:val="24"/>
          <w:szCs w:val="24"/>
        </w:rPr>
        <w:t xml:space="preserve"> </w:t>
      </w:r>
      <w:r w:rsidRPr="00050447">
        <w:rPr>
          <w:rFonts w:ascii="Times New Roman" w:hAnsi="Times New Roman" w:cs="Times New Roman"/>
          <w:sz w:val="24"/>
          <w:szCs w:val="24"/>
        </w:rPr>
        <w:t>concernés</w:t>
      </w:r>
      <w:r w:rsidRPr="00050447">
        <w:rPr>
          <w:rFonts w:ascii="Times New Roman" w:hAnsi="Times New Roman" w:cs="Times New Roman"/>
          <w:spacing w:val="-6"/>
          <w:sz w:val="24"/>
          <w:szCs w:val="24"/>
        </w:rPr>
        <w:t xml:space="preserve"> </w:t>
      </w:r>
      <w:r w:rsidRPr="00050447">
        <w:rPr>
          <w:rFonts w:ascii="Times New Roman" w:hAnsi="Times New Roman" w:cs="Times New Roman"/>
          <w:sz w:val="24"/>
          <w:szCs w:val="24"/>
        </w:rPr>
        <w:t>par</w:t>
      </w:r>
      <w:r w:rsidRPr="00050447">
        <w:rPr>
          <w:rFonts w:ascii="Times New Roman" w:hAnsi="Times New Roman" w:cs="Times New Roman"/>
          <w:spacing w:val="-6"/>
          <w:sz w:val="24"/>
          <w:szCs w:val="24"/>
        </w:rPr>
        <w:t xml:space="preserve"> </w:t>
      </w:r>
      <w:r w:rsidRPr="00050447">
        <w:rPr>
          <w:rFonts w:ascii="Times New Roman" w:hAnsi="Times New Roman" w:cs="Times New Roman"/>
          <w:sz w:val="24"/>
          <w:szCs w:val="24"/>
        </w:rPr>
        <w:t>le</w:t>
      </w:r>
      <w:r w:rsidRPr="00050447">
        <w:rPr>
          <w:rFonts w:ascii="Times New Roman" w:hAnsi="Times New Roman" w:cs="Times New Roman"/>
          <w:spacing w:val="-5"/>
          <w:sz w:val="24"/>
          <w:szCs w:val="24"/>
        </w:rPr>
        <w:t xml:space="preserve"> </w:t>
      </w:r>
      <w:r w:rsidRPr="00050447">
        <w:rPr>
          <w:rFonts w:ascii="Times New Roman" w:hAnsi="Times New Roman" w:cs="Times New Roman"/>
          <w:sz w:val="24"/>
          <w:szCs w:val="24"/>
        </w:rPr>
        <w:t>projet.</w:t>
      </w:r>
    </w:p>
    <w:p w14:paraId="16319965" w14:textId="77777777" w:rsidR="003A5C07" w:rsidRPr="00050447" w:rsidRDefault="003A5C07" w:rsidP="003A5C07">
      <w:pPr>
        <w:spacing w:before="196"/>
        <w:ind w:left="424" w:right="564"/>
        <w:jc w:val="both"/>
        <w:rPr>
          <w:rFonts w:ascii="Times New Roman" w:hAnsi="Times New Roman" w:cs="Times New Roman"/>
          <w:sz w:val="24"/>
          <w:szCs w:val="24"/>
        </w:rPr>
      </w:pPr>
      <w:r w:rsidRPr="00050447">
        <w:rPr>
          <w:rFonts w:ascii="Times New Roman" w:hAnsi="Times New Roman" w:cs="Times New Roman"/>
          <w:sz w:val="24"/>
          <w:szCs w:val="24"/>
        </w:rPr>
        <w:lastRenderedPageBreak/>
        <w:t>Les séances de consultations organisées avec les parties prenantes au Projet ont permis de les informer sur</w:t>
      </w:r>
      <w:r w:rsidRPr="00050447">
        <w:rPr>
          <w:rFonts w:ascii="Times New Roman" w:hAnsi="Times New Roman" w:cs="Times New Roman"/>
          <w:spacing w:val="-11"/>
          <w:sz w:val="24"/>
          <w:szCs w:val="24"/>
        </w:rPr>
        <w:t xml:space="preserve"> </w:t>
      </w:r>
      <w:r w:rsidRPr="00050447">
        <w:rPr>
          <w:rFonts w:ascii="Times New Roman" w:hAnsi="Times New Roman" w:cs="Times New Roman"/>
          <w:sz w:val="24"/>
          <w:szCs w:val="24"/>
        </w:rPr>
        <w:t>le</w:t>
      </w:r>
      <w:r w:rsidRPr="00050447">
        <w:rPr>
          <w:rFonts w:ascii="Times New Roman" w:hAnsi="Times New Roman" w:cs="Times New Roman"/>
          <w:spacing w:val="-12"/>
          <w:sz w:val="24"/>
          <w:szCs w:val="24"/>
        </w:rPr>
        <w:t xml:space="preserve"> </w:t>
      </w:r>
      <w:r w:rsidRPr="00050447">
        <w:rPr>
          <w:rFonts w:ascii="Times New Roman" w:hAnsi="Times New Roman" w:cs="Times New Roman"/>
          <w:sz w:val="24"/>
          <w:szCs w:val="24"/>
        </w:rPr>
        <w:t>projet</w:t>
      </w:r>
      <w:r w:rsidRPr="00050447">
        <w:rPr>
          <w:rFonts w:ascii="Times New Roman" w:hAnsi="Times New Roman" w:cs="Times New Roman"/>
          <w:spacing w:val="-11"/>
          <w:sz w:val="24"/>
          <w:szCs w:val="24"/>
        </w:rPr>
        <w:t xml:space="preserve"> </w:t>
      </w:r>
      <w:r w:rsidRPr="00050447">
        <w:rPr>
          <w:rFonts w:ascii="Times New Roman" w:hAnsi="Times New Roman" w:cs="Times New Roman"/>
          <w:sz w:val="24"/>
          <w:szCs w:val="24"/>
        </w:rPr>
        <w:t>notamment</w:t>
      </w:r>
      <w:r w:rsidRPr="00050447">
        <w:rPr>
          <w:rFonts w:ascii="Times New Roman" w:hAnsi="Times New Roman" w:cs="Times New Roman"/>
          <w:spacing w:val="-13"/>
          <w:sz w:val="24"/>
          <w:szCs w:val="24"/>
        </w:rPr>
        <w:t xml:space="preserve"> </w:t>
      </w:r>
      <w:r w:rsidRPr="00050447">
        <w:rPr>
          <w:rFonts w:ascii="Times New Roman" w:hAnsi="Times New Roman" w:cs="Times New Roman"/>
          <w:sz w:val="24"/>
          <w:szCs w:val="24"/>
        </w:rPr>
        <w:t>sur</w:t>
      </w:r>
      <w:r w:rsidRPr="00050447">
        <w:rPr>
          <w:rFonts w:ascii="Times New Roman" w:hAnsi="Times New Roman" w:cs="Times New Roman"/>
          <w:spacing w:val="-14"/>
          <w:sz w:val="24"/>
          <w:szCs w:val="24"/>
        </w:rPr>
        <w:t xml:space="preserve"> </w:t>
      </w:r>
      <w:r w:rsidRPr="00050447">
        <w:rPr>
          <w:rFonts w:ascii="Times New Roman" w:hAnsi="Times New Roman" w:cs="Times New Roman"/>
          <w:sz w:val="24"/>
          <w:szCs w:val="24"/>
        </w:rPr>
        <w:t>les</w:t>
      </w:r>
      <w:r w:rsidRPr="00050447">
        <w:rPr>
          <w:rFonts w:ascii="Times New Roman" w:hAnsi="Times New Roman" w:cs="Times New Roman"/>
          <w:spacing w:val="-14"/>
          <w:sz w:val="24"/>
          <w:szCs w:val="24"/>
        </w:rPr>
        <w:t xml:space="preserve"> </w:t>
      </w:r>
      <w:r w:rsidRPr="00050447">
        <w:rPr>
          <w:rFonts w:ascii="Times New Roman" w:hAnsi="Times New Roman" w:cs="Times New Roman"/>
          <w:sz w:val="24"/>
          <w:szCs w:val="24"/>
        </w:rPr>
        <w:t>risques</w:t>
      </w:r>
      <w:r w:rsidRPr="00050447">
        <w:rPr>
          <w:rFonts w:ascii="Times New Roman" w:hAnsi="Times New Roman" w:cs="Times New Roman"/>
          <w:spacing w:val="-13"/>
          <w:sz w:val="24"/>
          <w:szCs w:val="24"/>
        </w:rPr>
        <w:t xml:space="preserve"> </w:t>
      </w:r>
      <w:r w:rsidRPr="00050447">
        <w:rPr>
          <w:rFonts w:ascii="Times New Roman" w:hAnsi="Times New Roman" w:cs="Times New Roman"/>
          <w:sz w:val="24"/>
          <w:szCs w:val="24"/>
        </w:rPr>
        <w:t>et</w:t>
      </w:r>
      <w:r w:rsidRPr="00050447">
        <w:rPr>
          <w:rFonts w:ascii="Times New Roman" w:hAnsi="Times New Roman" w:cs="Times New Roman"/>
          <w:spacing w:val="-13"/>
          <w:sz w:val="24"/>
          <w:szCs w:val="24"/>
        </w:rPr>
        <w:t xml:space="preserve"> </w:t>
      </w:r>
      <w:r w:rsidRPr="00050447">
        <w:rPr>
          <w:rFonts w:ascii="Times New Roman" w:hAnsi="Times New Roman" w:cs="Times New Roman"/>
          <w:sz w:val="24"/>
          <w:szCs w:val="24"/>
        </w:rPr>
        <w:t>impacts</w:t>
      </w:r>
      <w:r w:rsidRPr="00050447">
        <w:rPr>
          <w:rFonts w:ascii="Times New Roman" w:hAnsi="Times New Roman" w:cs="Times New Roman"/>
          <w:spacing w:val="-11"/>
          <w:sz w:val="24"/>
          <w:szCs w:val="24"/>
        </w:rPr>
        <w:t xml:space="preserve"> </w:t>
      </w:r>
      <w:r w:rsidRPr="00050447">
        <w:rPr>
          <w:rFonts w:ascii="Times New Roman" w:hAnsi="Times New Roman" w:cs="Times New Roman"/>
          <w:sz w:val="24"/>
          <w:szCs w:val="24"/>
        </w:rPr>
        <w:t>environnementaux</w:t>
      </w:r>
      <w:r w:rsidRPr="00050447">
        <w:rPr>
          <w:rFonts w:ascii="Times New Roman" w:hAnsi="Times New Roman" w:cs="Times New Roman"/>
          <w:spacing w:val="-12"/>
          <w:sz w:val="24"/>
          <w:szCs w:val="24"/>
        </w:rPr>
        <w:t xml:space="preserve"> </w:t>
      </w:r>
      <w:r w:rsidRPr="00050447">
        <w:rPr>
          <w:rFonts w:ascii="Times New Roman" w:hAnsi="Times New Roman" w:cs="Times New Roman"/>
          <w:sz w:val="24"/>
          <w:szCs w:val="24"/>
        </w:rPr>
        <w:t>et</w:t>
      </w:r>
      <w:r w:rsidRPr="00050447">
        <w:rPr>
          <w:rFonts w:ascii="Times New Roman" w:hAnsi="Times New Roman" w:cs="Times New Roman"/>
          <w:spacing w:val="-11"/>
          <w:sz w:val="24"/>
          <w:szCs w:val="24"/>
        </w:rPr>
        <w:t xml:space="preserve"> </w:t>
      </w:r>
      <w:r w:rsidRPr="00050447">
        <w:rPr>
          <w:rFonts w:ascii="Times New Roman" w:hAnsi="Times New Roman" w:cs="Times New Roman"/>
          <w:sz w:val="24"/>
          <w:szCs w:val="24"/>
        </w:rPr>
        <w:t>sociaux</w:t>
      </w:r>
      <w:r w:rsidRPr="00050447">
        <w:rPr>
          <w:rFonts w:ascii="Times New Roman" w:hAnsi="Times New Roman" w:cs="Times New Roman"/>
          <w:spacing w:val="-12"/>
          <w:sz w:val="24"/>
          <w:szCs w:val="24"/>
        </w:rPr>
        <w:t xml:space="preserve"> </w:t>
      </w:r>
      <w:r w:rsidRPr="00050447">
        <w:rPr>
          <w:rFonts w:ascii="Times New Roman" w:hAnsi="Times New Roman" w:cs="Times New Roman"/>
          <w:sz w:val="24"/>
          <w:szCs w:val="24"/>
        </w:rPr>
        <w:t>négatifs</w:t>
      </w:r>
      <w:r w:rsidRPr="00050447">
        <w:rPr>
          <w:rFonts w:ascii="Times New Roman" w:hAnsi="Times New Roman" w:cs="Times New Roman"/>
          <w:spacing w:val="-11"/>
          <w:sz w:val="24"/>
          <w:szCs w:val="24"/>
        </w:rPr>
        <w:t xml:space="preserve"> </w:t>
      </w:r>
      <w:r w:rsidRPr="00050447">
        <w:rPr>
          <w:rFonts w:ascii="Times New Roman" w:hAnsi="Times New Roman" w:cs="Times New Roman"/>
          <w:sz w:val="24"/>
          <w:szCs w:val="24"/>
        </w:rPr>
        <w:t>potentiels</w:t>
      </w:r>
      <w:r w:rsidRPr="00050447">
        <w:rPr>
          <w:rFonts w:ascii="Times New Roman" w:hAnsi="Times New Roman" w:cs="Times New Roman"/>
          <w:spacing w:val="-11"/>
          <w:sz w:val="24"/>
          <w:szCs w:val="24"/>
        </w:rPr>
        <w:t xml:space="preserve"> </w:t>
      </w:r>
      <w:r w:rsidRPr="00050447">
        <w:rPr>
          <w:rFonts w:ascii="Times New Roman" w:hAnsi="Times New Roman" w:cs="Times New Roman"/>
          <w:sz w:val="24"/>
          <w:szCs w:val="24"/>
        </w:rPr>
        <w:t>d’une part, et de recueillir leurs avis, préoccupations et suggestions quant à la gestion des mesures de mitigation</w:t>
      </w:r>
      <w:r w:rsidRPr="00050447">
        <w:rPr>
          <w:rFonts w:ascii="Times New Roman" w:hAnsi="Times New Roman" w:cs="Times New Roman"/>
          <w:spacing w:val="-16"/>
          <w:sz w:val="24"/>
          <w:szCs w:val="24"/>
        </w:rPr>
        <w:t xml:space="preserve"> </w:t>
      </w:r>
      <w:r w:rsidRPr="00050447">
        <w:rPr>
          <w:rFonts w:ascii="Times New Roman" w:hAnsi="Times New Roman" w:cs="Times New Roman"/>
          <w:sz w:val="24"/>
          <w:szCs w:val="24"/>
        </w:rPr>
        <w:t>d’autre</w:t>
      </w:r>
      <w:r w:rsidRPr="00050447">
        <w:rPr>
          <w:rFonts w:ascii="Times New Roman" w:hAnsi="Times New Roman" w:cs="Times New Roman"/>
          <w:spacing w:val="-14"/>
          <w:sz w:val="24"/>
          <w:szCs w:val="24"/>
        </w:rPr>
        <w:t xml:space="preserve"> </w:t>
      </w:r>
      <w:r w:rsidRPr="00050447">
        <w:rPr>
          <w:rFonts w:ascii="Times New Roman" w:hAnsi="Times New Roman" w:cs="Times New Roman"/>
          <w:sz w:val="24"/>
          <w:szCs w:val="24"/>
        </w:rPr>
        <w:t>part.</w:t>
      </w:r>
      <w:r w:rsidRPr="00050447">
        <w:rPr>
          <w:rFonts w:ascii="Times New Roman" w:hAnsi="Times New Roman" w:cs="Times New Roman"/>
          <w:spacing w:val="-14"/>
          <w:sz w:val="24"/>
          <w:szCs w:val="24"/>
        </w:rPr>
        <w:t xml:space="preserve"> </w:t>
      </w:r>
      <w:r w:rsidRPr="00050447">
        <w:rPr>
          <w:rFonts w:ascii="Times New Roman" w:hAnsi="Times New Roman" w:cs="Times New Roman"/>
          <w:sz w:val="24"/>
          <w:szCs w:val="24"/>
        </w:rPr>
        <w:t>Les</w:t>
      </w:r>
      <w:r w:rsidRPr="00050447">
        <w:rPr>
          <w:rFonts w:ascii="Times New Roman" w:hAnsi="Times New Roman" w:cs="Times New Roman"/>
          <w:spacing w:val="-13"/>
          <w:sz w:val="24"/>
          <w:szCs w:val="24"/>
        </w:rPr>
        <w:t xml:space="preserve"> </w:t>
      </w:r>
      <w:r w:rsidRPr="00050447">
        <w:rPr>
          <w:rFonts w:ascii="Times New Roman" w:hAnsi="Times New Roman" w:cs="Times New Roman"/>
          <w:sz w:val="24"/>
          <w:szCs w:val="24"/>
        </w:rPr>
        <w:t>préoccupations</w:t>
      </w:r>
      <w:r w:rsidRPr="00050447">
        <w:rPr>
          <w:rFonts w:ascii="Times New Roman" w:hAnsi="Times New Roman" w:cs="Times New Roman"/>
          <w:spacing w:val="-14"/>
          <w:sz w:val="24"/>
          <w:szCs w:val="24"/>
        </w:rPr>
        <w:t xml:space="preserve"> </w:t>
      </w:r>
      <w:r w:rsidRPr="00050447">
        <w:rPr>
          <w:rFonts w:ascii="Times New Roman" w:hAnsi="Times New Roman" w:cs="Times New Roman"/>
          <w:sz w:val="24"/>
          <w:szCs w:val="24"/>
        </w:rPr>
        <w:t>notées,</w:t>
      </w:r>
      <w:r w:rsidRPr="00050447">
        <w:rPr>
          <w:rFonts w:ascii="Times New Roman" w:hAnsi="Times New Roman" w:cs="Times New Roman"/>
          <w:spacing w:val="-14"/>
          <w:sz w:val="24"/>
          <w:szCs w:val="24"/>
        </w:rPr>
        <w:t xml:space="preserve"> </w:t>
      </w:r>
      <w:r w:rsidRPr="00050447">
        <w:rPr>
          <w:rFonts w:ascii="Times New Roman" w:hAnsi="Times New Roman" w:cs="Times New Roman"/>
          <w:sz w:val="24"/>
          <w:szCs w:val="24"/>
        </w:rPr>
        <w:t>comprennent</w:t>
      </w:r>
      <w:r w:rsidRPr="00050447">
        <w:rPr>
          <w:rFonts w:ascii="Times New Roman" w:hAnsi="Times New Roman" w:cs="Times New Roman"/>
          <w:spacing w:val="-14"/>
          <w:sz w:val="24"/>
          <w:szCs w:val="24"/>
        </w:rPr>
        <w:t xml:space="preserve"> </w:t>
      </w:r>
      <w:r w:rsidRPr="00050447">
        <w:rPr>
          <w:rFonts w:ascii="Times New Roman" w:hAnsi="Times New Roman" w:cs="Times New Roman"/>
          <w:sz w:val="24"/>
          <w:szCs w:val="24"/>
        </w:rPr>
        <w:t>les</w:t>
      </w:r>
      <w:r w:rsidRPr="00050447">
        <w:rPr>
          <w:rFonts w:ascii="Times New Roman" w:hAnsi="Times New Roman" w:cs="Times New Roman"/>
          <w:spacing w:val="-13"/>
          <w:sz w:val="24"/>
          <w:szCs w:val="24"/>
        </w:rPr>
        <w:t xml:space="preserve"> </w:t>
      </w:r>
      <w:r w:rsidRPr="00050447">
        <w:rPr>
          <w:rFonts w:ascii="Times New Roman" w:hAnsi="Times New Roman" w:cs="Times New Roman"/>
          <w:sz w:val="24"/>
          <w:szCs w:val="24"/>
        </w:rPr>
        <w:t>craintes,</w:t>
      </w:r>
      <w:r w:rsidRPr="00050447">
        <w:rPr>
          <w:rFonts w:ascii="Times New Roman" w:hAnsi="Times New Roman" w:cs="Times New Roman"/>
          <w:spacing w:val="-14"/>
          <w:sz w:val="24"/>
          <w:szCs w:val="24"/>
        </w:rPr>
        <w:t xml:space="preserve"> </w:t>
      </w:r>
      <w:r w:rsidRPr="00050447">
        <w:rPr>
          <w:rFonts w:ascii="Times New Roman" w:hAnsi="Times New Roman" w:cs="Times New Roman"/>
          <w:sz w:val="24"/>
          <w:szCs w:val="24"/>
        </w:rPr>
        <w:t>les</w:t>
      </w:r>
      <w:r w:rsidRPr="00050447">
        <w:rPr>
          <w:rFonts w:ascii="Times New Roman" w:hAnsi="Times New Roman" w:cs="Times New Roman"/>
          <w:spacing w:val="-14"/>
          <w:sz w:val="24"/>
          <w:szCs w:val="24"/>
        </w:rPr>
        <w:t xml:space="preserve"> </w:t>
      </w:r>
      <w:r w:rsidRPr="00050447">
        <w:rPr>
          <w:rFonts w:ascii="Times New Roman" w:hAnsi="Times New Roman" w:cs="Times New Roman"/>
          <w:sz w:val="24"/>
          <w:szCs w:val="24"/>
        </w:rPr>
        <w:t>suggestions,</w:t>
      </w:r>
      <w:r w:rsidRPr="00050447">
        <w:rPr>
          <w:rFonts w:ascii="Times New Roman" w:hAnsi="Times New Roman" w:cs="Times New Roman"/>
          <w:spacing w:val="-14"/>
          <w:sz w:val="24"/>
          <w:szCs w:val="24"/>
        </w:rPr>
        <w:t xml:space="preserve"> </w:t>
      </w:r>
      <w:r w:rsidRPr="00050447">
        <w:rPr>
          <w:rFonts w:ascii="Times New Roman" w:hAnsi="Times New Roman" w:cs="Times New Roman"/>
          <w:sz w:val="24"/>
          <w:szCs w:val="24"/>
        </w:rPr>
        <w:t>les</w:t>
      </w:r>
      <w:r w:rsidRPr="00050447">
        <w:rPr>
          <w:rFonts w:ascii="Times New Roman" w:hAnsi="Times New Roman" w:cs="Times New Roman"/>
          <w:spacing w:val="-13"/>
          <w:sz w:val="24"/>
          <w:szCs w:val="24"/>
        </w:rPr>
        <w:t xml:space="preserve"> </w:t>
      </w:r>
      <w:r w:rsidRPr="00050447">
        <w:rPr>
          <w:rFonts w:ascii="Times New Roman" w:hAnsi="Times New Roman" w:cs="Times New Roman"/>
          <w:sz w:val="24"/>
          <w:szCs w:val="24"/>
        </w:rPr>
        <w:t>attentes et les doléances en vue d’améliorer la mise en œuvre des sous-projets.</w:t>
      </w:r>
    </w:p>
    <w:p w14:paraId="07D67343" w14:textId="77777777" w:rsidR="003A5C07" w:rsidRPr="00050447" w:rsidRDefault="003A5C07" w:rsidP="003A5C07">
      <w:pPr>
        <w:spacing w:before="196"/>
        <w:ind w:left="424" w:right="564"/>
        <w:jc w:val="both"/>
        <w:rPr>
          <w:rFonts w:ascii="Times New Roman" w:hAnsi="Times New Roman" w:cs="Times New Roman"/>
          <w:sz w:val="24"/>
          <w:szCs w:val="24"/>
        </w:rPr>
      </w:pPr>
      <w:r w:rsidRPr="00050447">
        <w:rPr>
          <w:rFonts w:ascii="Times New Roman" w:hAnsi="Times New Roman" w:cs="Times New Roman"/>
          <w:sz w:val="24"/>
          <w:szCs w:val="24"/>
        </w:rPr>
        <w:t>Le projet bénéficie d’une forte acceptabilité sociale : les communautés de Ndiago, EL Ghahra, Zire Sbeikha et autres villages de la dune côtière saluent son utilité économique, l’emploi de matériaux locaux et la priorité donnée à la main</w:t>
      </w:r>
      <w:r w:rsidRPr="00050447">
        <w:rPr>
          <w:rFonts w:ascii="Times New Roman" w:hAnsi="Times New Roman" w:cs="Times New Roman"/>
          <w:sz w:val="24"/>
          <w:szCs w:val="24"/>
        </w:rPr>
        <w:noBreakHyphen/>
        <w:t>d’œuvre locale, notamment féminine et jeune via l’approche HIMO. Les acteurs demandent de limiter les impacts environnementaux, de garantir une concertation inclusive, de respecter les délais, d’assurer une bonne communication et de mettre en œuvre le Mécanisme de Gestion des Plaintes. Globalement, les sous</w:t>
      </w:r>
      <w:r w:rsidRPr="00050447">
        <w:rPr>
          <w:rFonts w:ascii="Times New Roman" w:hAnsi="Times New Roman" w:cs="Times New Roman"/>
          <w:sz w:val="24"/>
          <w:szCs w:val="24"/>
        </w:rPr>
        <w:noBreakHyphen/>
        <w:t>projets sont perçus comme une opportunité réelle pour la commune.</w:t>
      </w:r>
    </w:p>
    <w:p w14:paraId="49109453" w14:textId="77777777" w:rsidR="003A5C07" w:rsidRPr="00050447" w:rsidRDefault="003A5C07" w:rsidP="003A5C07">
      <w:pPr>
        <w:spacing w:before="201"/>
        <w:ind w:left="424" w:right="565"/>
        <w:jc w:val="both"/>
        <w:rPr>
          <w:rFonts w:ascii="Times New Roman" w:hAnsi="Times New Roman" w:cs="Times New Roman"/>
          <w:sz w:val="24"/>
          <w:szCs w:val="24"/>
        </w:rPr>
      </w:pPr>
      <w:r w:rsidRPr="00050447">
        <w:rPr>
          <w:rFonts w:ascii="Times New Roman" w:hAnsi="Times New Roman" w:cs="Times New Roman"/>
          <w:sz w:val="24"/>
          <w:szCs w:val="24"/>
        </w:rPr>
        <w:t>Il ressort des consultations que la réalisation des sous-projets fait partie des besoins essentiels des communautés en termes de création d’emplois, de mobilité, de désenclavement et d’accès rapide aux services de base. De ce fait, il ne s’agit pas d’activités sujettes à controverses pour la commune et est accepté par tous les acteurs.</w:t>
      </w:r>
    </w:p>
    <w:p w14:paraId="1C171CD4" w14:textId="77777777" w:rsidR="003A5C07" w:rsidRPr="00050447" w:rsidRDefault="003A5C07" w:rsidP="00223CE7">
      <w:pPr>
        <w:numPr>
          <w:ilvl w:val="0"/>
          <w:numId w:val="49"/>
        </w:numPr>
        <w:rPr>
          <w:rFonts w:ascii="Times New Roman" w:hAnsi="Times New Roman" w:cs="Times New Roman"/>
          <w:b/>
        </w:rPr>
      </w:pPr>
      <w:r w:rsidRPr="00050447">
        <w:rPr>
          <w:rFonts w:ascii="Times New Roman" w:hAnsi="Times New Roman" w:cs="Times New Roman"/>
          <w:b/>
        </w:rPr>
        <w:t>Mécanisme de gestion des plaintes</w:t>
      </w:r>
    </w:p>
    <w:p w14:paraId="3DB9C157" w14:textId="77777777" w:rsidR="003A5C07" w:rsidRPr="00050447" w:rsidRDefault="003A5C07" w:rsidP="003A5C07">
      <w:pPr>
        <w:spacing w:before="239"/>
        <w:ind w:left="424" w:right="566"/>
        <w:jc w:val="both"/>
        <w:rPr>
          <w:rFonts w:ascii="Times New Roman" w:hAnsi="Times New Roman" w:cs="Times New Roman"/>
          <w:sz w:val="24"/>
          <w:szCs w:val="24"/>
        </w:rPr>
      </w:pPr>
      <w:r w:rsidRPr="00050447">
        <w:rPr>
          <w:rFonts w:ascii="Times New Roman" w:hAnsi="Times New Roman" w:cs="Times New Roman"/>
          <w:sz w:val="24"/>
          <w:szCs w:val="24"/>
        </w:rPr>
        <w:t>Un mécanisme de gestion des plaintes (MGP) a été élaboré par le projet PRDC/VFS pendant la phase de</w:t>
      </w:r>
      <w:r w:rsidRPr="00050447">
        <w:rPr>
          <w:rFonts w:ascii="Times New Roman" w:hAnsi="Times New Roman" w:cs="Times New Roman"/>
          <w:spacing w:val="-12"/>
          <w:sz w:val="24"/>
          <w:szCs w:val="24"/>
        </w:rPr>
        <w:t xml:space="preserve"> </w:t>
      </w:r>
      <w:r w:rsidRPr="00050447">
        <w:rPr>
          <w:rFonts w:ascii="Times New Roman" w:hAnsi="Times New Roman" w:cs="Times New Roman"/>
          <w:sz w:val="24"/>
          <w:szCs w:val="24"/>
        </w:rPr>
        <w:t>préparation</w:t>
      </w:r>
      <w:r w:rsidRPr="00050447">
        <w:rPr>
          <w:rFonts w:ascii="Times New Roman" w:hAnsi="Times New Roman" w:cs="Times New Roman"/>
          <w:spacing w:val="-12"/>
          <w:sz w:val="24"/>
          <w:szCs w:val="24"/>
        </w:rPr>
        <w:t xml:space="preserve"> </w:t>
      </w:r>
      <w:r w:rsidRPr="00050447">
        <w:rPr>
          <w:rFonts w:ascii="Times New Roman" w:hAnsi="Times New Roman" w:cs="Times New Roman"/>
          <w:sz w:val="24"/>
          <w:szCs w:val="24"/>
        </w:rPr>
        <w:t>du</w:t>
      </w:r>
      <w:r w:rsidRPr="00050447">
        <w:rPr>
          <w:rFonts w:ascii="Times New Roman" w:hAnsi="Times New Roman" w:cs="Times New Roman"/>
          <w:spacing w:val="-14"/>
          <w:sz w:val="24"/>
          <w:szCs w:val="24"/>
        </w:rPr>
        <w:t xml:space="preserve"> </w:t>
      </w:r>
      <w:r w:rsidRPr="00050447">
        <w:rPr>
          <w:rFonts w:ascii="Times New Roman" w:hAnsi="Times New Roman" w:cs="Times New Roman"/>
          <w:sz w:val="24"/>
          <w:szCs w:val="24"/>
        </w:rPr>
        <w:t>projet.</w:t>
      </w:r>
      <w:r w:rsidRPr="00050447">
        <w:rPr>
          <w:rFonts w:ascii="Times New Roman" w:hAnsi="Times New Roman" w:cs="Times New Roman"/>
          <w:spacing w:val="-14"/>
          <w:sz w:val="24"/>
          <w:szCs w:val="24"/>
        </w:rPr>
        <w:t xml:space="preserve"> </w:t>
      </w:r>
      <w:r w:rsidRPr="00050447">
        <w:rPr>
          <w:rFonts w:ascii="Times New Roman" w:hAnsi="Times New Roman" w:cs="Times New Roman"/>
          <w:sz w:val="24"/>
          <w:szCs w:val="24"/>
        </w:rPr>
        <w:t>Il</w:t>
      </w:r>
      <w:r w:rsidRPr="00050447">
        <w:rPr>
          <w:rFonts w:ascii="Times New Roman" w:hAnsi="Times New Roman" w:cs="Times New Roman"/>
          <w:spacing w:val="-13"/>
          <w:sz w:val="24"/>
          <w:szCs w:val="24"/>
        </w:rPr>
        <w:t xml:space="preserve"> </w:t>
      </w:r>
      <w:r w:rsidRPr="00050447">
        <w:rPr>
          <w:rFonts w:ascii="Times New Roman" w:hAnsi="Times New Roman" w:cs="Times New Roman"/>
          <w:sz w:val="24"/>
          <w:szCs w:val="24"/>
        </w:rPr>
        <w:t>vise</w:t>
      </w:r>
      <w:r w:rsidRPr="00050447">
        <w:rPr>
          <w:rFonts w:ascii="Times New Roman" w:hAnsi="Times New Roman" w:cs="Times New Roman"/>
          <w:spacing w:val="-13"/>
          <w:sz w:val="24"/>
          <w:szCs w:val="24"/>
        </w:rPr>
        <w:t xml:space="preserve"> </w:t>
      </w:r>
      <w:r w:rsidRPr="00050447">
        <w:rPr>
          <w:rFonts w:ascii="Times New Roman" w:hAnsi="Times New Roman" w:cs="Times New Roman"/>
          <w:sz w:val="24"/>
          <w:szCs w:val="24"/>
        </w:rPr>
        <w:t>à</w:t>
      </w:r>
      <w:r w:rsidRPr="00050447">
        <w:rPr>
          <w:rFonts w:ascii="Times New Roman" w:hAnsi="Times New Roman" w:cs="Times New Roman"/>
          <w:spacing w:val="-14"/>
          <w:sz w:val="24"/>
          <w:szCs w:val="24"/>
        </w:rPr>
        <w:t xml:space="preserve"> </w:t>
      </w:r>
      <w:r w:rsidRPr="00050447">
        <w:rPr>
          <w:rFonts w:ascii="Times New Roman" w:hAnsi="Times New Roman" w:cs="Times New Roman"/>
          <w:sz w:val="24"/>
          <w:szCs w:val="24"/>
        </w:rPr>
        <w:t>fournir</w:t>
      </w:r>
      <w:r w:rsidRPr="00050447">
        <w:rPr>
          <w:rFonts w:ascii="Times New Roman" w:hAnsi="Times New Roman" w:cs="Times New Roman"/>
          <w:spacing w:val="-13"/>
          <w:sz w:val="24"/>
          <w:szCs w:val="24"/>
        </w:rPr>
        <w:t xml:space="preserve"> </w:t>
      </w:r>
      <w:r w:rsidRPr="00050447">
        <w:rPr>
          <w:rFonts w:ascii="Times New Roman" w:hAnsi="Times New Roman" w:cs="Times New Roman"/>
          <w:sz w:val="24"/>
          <w:szCs w:val="24"/>
        </w:rPr>
        <w:t>un</w:t>
      </w:r>
      <w:r w:rsidRPr="00050447">
        <w:rPr>
          <w:rFonts w:ascii="Times New Roman" w:hAnsi="Times New Roman" w:cs="Times New Roman"/>
          <w:spacing w:val="-14"/>
          <w:sz w:val="24"/>
          <w:szCs w:val="24"/>
        </w:rPr>
        <w:t xml:space="preserve"> </w:t>
      </w:r>
      <w:r w:rsidRPr="00050447">
        <w:rPr>
          <w:rFonts w:ascii="Times New Roman" w:hAnsi="Times New Roman" w:cs="Times New Roman"/>
          <w:sz w:val="24"/>
          <w:szCs w:val="24"/>
        </w:rPr>
        <w:t>système</w:t>
      </w:r>
      <w:r w:rsidRPr="00050447">
        <w:rPr>
          <w:rFonts w:ascii="Times New Roman" w:hAnsi="Times New Roman" w:cs="Times New Roman"/>
          <w:spacing w:val="-14"/>
          <w:sz w:val="24"/>
          <w:szCs w:val="24"/>
        </w:rPr>
        <w:t xml:space="preserve"> </w:t>
      </w:r>
      <w:r w:rsidRPr="00050447">
        <w:rPr>
          <w:rFonts w:ascii="Times New Roman" w:hAnsi="Times New Roman" w:cs="Times New Roman"/>
          <w:sz w:val="24"/>
          <w:szCs w:val="24"/>
        </w:rPr>
        <w:t>d’enregistrement</w:t>
      </w:r>
      <w:r w:rsidRPr="00050447">
        <w:rPr>
          <w:rFonts w:ascii="Times New Roman" w:hAnsi="Times New Roman" w:cs="Times New Roman"/>
          <w:spacing w:val="-13"/>
          <w:sz w:val="24"/>
          <w:szCs w:val="24"/>
        </w:rPr>
        <w:t xml:space="preserve"> </w:t>
      </w:r>
      <w:r w:rsidRPr="00050447">
        <w:rPr>
          <w:rFonts w:ascii="Times New Roman" w:hAnsi="Times New Roman" w:cs="Times New Roman"/>
          <w:sz w:val="24"/>
          <w:szCs w:val="24"/>
        </w:rPr>
        <w:t>et</w:t>
      </w:r>
      <w:r w:rsidRPr="00050447">
        <w:rPr>
          <w:rFonts w:ascii="Times New Roman" w:hAnsi="Times New Roman" w:cs="Times New Roman"/>
          <w:spacing w:val="-11"/>
          <w:sz w:val="24"/>
          <w:szCs w:val="24"/>
        </w:rPr>
        <w:t xml:space="preserve"> </w:t>
      </w:r>
      <w:r w:rsidRPr="00050447">
        <w:rPr>
          <w:rFonts w:ascii="Times New Roman" w:hAnsi="Times New Roman" w:cs="Times New Roman"/>
          <w:sz w:val="24"/>
          <w:szCs w:val="24"/>
        </w:rPr>
        <w:t>de</w:t>
      </w:r>
      <w:r w:rsidRPr="00050447">
        <w:rPr>
          <w:rFonts w:ascii="Times New Roman" w:hAnsi="Times New Roman" w:cs="Times New Roman"/>
          <w:spacing w:val="-12"/>
          <w:sz w:val="24"/>
          <w:szCs w:val="24"/>
        </w:rPr>
        <w:t xml:space="preserve"> </w:t>
      </w:r>
      <w:r w:rsidRPr="00050447">
        <w:rPr>
          <w:rFonts w:ascii="Times New Roman" w:hAnsi="Times New Roman" w:cs="Times New Roman"/>
          <w:sz w:val="24"/>
          <w:szCs w:val="24"/>
        </w:rPr>
        <w:t>gestion</w:t>
      </w:r>
      <w:r w:rsidRPr="00050447">
        <w:rPr>
          <w:rFonts w:ascii="Times New Roman" w:hAnsi="Times New Roman" w:cs="Times New Roman"/>
          <w:spacing w:val="-14"/>
          <w:sz w:val="24"/>
          <w:szCs w:val="24"/>
        </w:rPr>
        <w:t xml:space="preserve"> </w:t>
      </w:r>
      <w:r w:rsidRPr="00050447">
        <w:rPr>
          <w:rFonts w:ascii="Times New Roman" w:hAnsi="Times New Roman" w:cs="Times New Roman"/>
          <w:sz w:val="24"/>
          <w:szCs w:val="24"/>
        </w:rPr>
        <w:t>des</w:t>
      </w:r>
      <w:r w:rsidRPr="00050447">
        <w:rPr>
          <w:rFonts w:ascii="Times New Roman" w:hAnsi="Times New Roman" w:cs="Times New Roman"/>
          <w:spacing w:val="-13"/>
          <w:sz w:val="24"/>
          <w:szCs w:val="24"/>
        </w:rPr>
        <w:t xml:space="preserve"> </w:t>
      </w:r>
      <w:r w:rsidRPr="00050447">
        <w:rPr>
          <w:rFonts w:ascii="Times New Roman" w:hAnsi="Times New Roman" w:cs="Times New Roman"/>
          <w:sz w:val="24"/>
          <w:szCs w:val="24"/>
        </w:rPr>
        <w:t>recours</w:t>
      </w:r>
      <w:r w:rsidRPr="00050447">
        <w:rPr>
          <w:rFonts w:ascii="Times New Roman" w:hAnsi="Times New Roman" w:cs="Times New Roman"/>
          <w:spacing w:val="-14"/>
          <w:sz w:val="24"/>
          <w:szCs w:val="24"/>
        </w:rPr>
        <w:t xml:space="preserve"> </w:t>
      </w:r>
      <w:r w:rsidRPr="00050447">
        <w:rPr>
          <w:rFonts w:ascii="Times New Roman" w:hAnsi="Times New Roman" w:cs="Times New Roman"/>
          <w:sz w:val="24"/>
          <w:szCs w:val="24"/>
        </w:rPr>
        <w:t>équitable et rapide pour toute plainte liée aux activités du projet. Ainsi, il offre un point d’accès aux individus, communautés et autres parties prenantes pour recevoir et traiter leurs préoccupations et plaintes qui découlent des activités du projet.</w:t>
      </w:r>
    </w:p>
    <w:p w14:paraId="1A3AF5A8" w14:textId="77777777" w:rsidR="003A5C07" w:rsidRPr="00050447" w:rsidRDefault="003A5C07" w:rsidP="003A5C07">
      <w:pPr>
        <w:pStyle w:val="BodyText"/>
        <w:spacing w:before="45"/>
        <w:rPr>
          <w:rFonts w:ascii="Times New Roman" w:hAnsi="Times New Roman" w:cs="Times New Roman"/>
          <w:sz w:val="24"/>
          <w:szCs w:val="24"/>
          <w:lang w:val="fr-FR"/>
        </w:rPr>
      </w:pPr>
    </w:p>
    <w:p w14:paraId="62EEF9B5" w14:textId="77777777" w:rsidR="003A5C07" w:rsidRPr="00050447" w:rsidRDefault="003A5C07" w:rsidP="003A5C07">
      <w:pPr>
        <w:ind w:left="424" w:right="562"/>
        <w:jc w:val="both"/>
        <w:rPr>
          <w:rFonts w:ascii="Times New Roman" w:hAnsi="Times New Roman" w:cs="Times New Roman"/>
          <w:sz w:val="24"/>
          <w:szCs w:val="24"/>
        </w:rPr>
      </w:pPr>
      <w:r w:rsidRPr="00050447">
        <w:rPr>
          <w:rFonts w:ascii="Times New Roman" w:hAnsi="Times New Roman" w:cs="Times New Roman"/>
          <w:sz w:val="24"/>
          <w:szCs w:val="24"/>
        </w:rPr>
        <w:t>Les Comités locaux de gestion des plaintes (CLGP) installés au niveau des localités serviront de première instance de gestion participative et efficace des plaintes. En dernier lieu, dans le cas d'épuisement</w:t>
      </w:r>
      <w:r w:rsidRPr="00050447">
        <w:rPr>
          <w:rFonts w:ascii="Times New Roman" w:hAnsi="Times New Roman" w:cs="Times New Roman"/>
          <w:spacing w:val="-6"/>
          <w:sz w:val="24"/>
          <w:szCs w:val="24"/>
        </w:rPr>
        <w:t xml:space="preserve"> </w:t>
      </w:r>
      <w:r w:rsidRPr="00050447">
        <w:rPr>
          <w:rFonts w:ascii="Times New Roman" w:hAnsi="Times New Roman" w:cs="Times New Roman"/>
          <w:sz w:val="24"/>
          <w:szCs w:val="24"/>
        </w:rPr>
        <w:t>de</w:t>
      </w:r>
      <w:r w:rsidRPr="00050447">
        <w:rPr>
          <w:rFonts w:ascii="Times New Roman" w:hAnsi="Times New Roman" w:cs="Times New Roman"/>
          <w:spacing w:val="-8"/>
          <w:sz w:val="24"/>
          <w:szCs w:val="24"/>
        </w:rPr>
        <w:t xml:space="preserve"> </w:t>
      </w:r>
      <w:r w:rsidRPr="00050447">
        <w:rPr>
          <w:rFonts w:ascii="Times New Roman" w:hAnsi="Times New Roman" w:cs="Times New Roman"/>
          <w:sz w:val="24"/>
          <w:szCs w:val="24"/>
        </w:rPr>
        <w:t>toutes</w:t>
      </w:r>
      <w:r w:rsidRPr="00050447">
        <w:rPr>
          <w:rFonts w:ascii="Times New Roman" w:hAnsi="Times New Roman" w:cs="Times New Roman"/>
          <w:spacing w:val="-6"/>
          <w:sz w:val="24"/>
          <w:szCs w:val="24"/>
        </w:rPr>
        <w:t xml:space="preserve"> </w:t>
      </w:r>
      <w:r w:rsidRPr="00050447">
        <w:rPr>
          <w:rFonts w:ascii="Times New Roman" w:hAnsi="Times New Roman" w:cs="Times New Roman"/>
          <w:sz w:val="24"/>
          <w:szCs w:val="24"/>
        </w:rPr>
        <w:t>les</w:t>
      </w:r>
      <w:r w:rsidRPr="00050447">
        <w:rPr>
          <w:rFonts w:ascii="Times New Roman" w:hAnsi="Times New Roman" w:cs="Times New Roman"/>
          <w:spacing w:val="-6"/>
          <w:sz w:val="24"/>
          <w:szCs w:val="24"/>
        </w:rPr>
        <w:t xml:space="preserve"> </w:t>
      </w:r>
      <w:r w:rsidRPr="00050447">
        <w:rPr>
          <w:rFonts w:ascii="Times New Roman" w:hAnsi="Times New Roman" w:cs="Times New Roman"/>
          <w:sz w:val="24"/>
          <w:szCs w:val="24"/>
        </w:rPr>
        <w:t>tentatives</w:t>
      </w:r>
      <w:r w:rsidRPr="00050447">
        <w:rPr>
          <w:rFonts w:ascii="Times New Roman" w:hAnsi="Times New Roman" w:cs="Times New Roman"/>
          <w:spacing w:val="-6"/>
          <w:sz w:val="24"/>
          <w:szCs w:val="24"/>
        </w:rPr>
        <w:t xml:space="preserve"> </w:t>
      </w:r>
      <w:r w:rsidRPr="00050447">
        <w:rPr>
          <w:rFonts w:ascii="Times New Roman" w:hAnsi="Times New Roman" w:cs="Times New Roman"/>
          <w:sz w:val="24"/>
          <w:szCs w:val="24"/>
        </w:rPr>
        <w:t>possibles</w:t>
      </w:r>
      <w:r w:rsidRPr="00050447">
        <w:rPr>
          <w:rFonts w:ascii="Times New Roman" w:hAnsi="Times New Roman" w:cs="Times New Roman"/>
          <w:spacing w:val="-6"/>
          <w:sz w:val="24"/>
          <w:szCs w:val="24"/>
        </w:rPr>
        <w:t xml:space="preserve"> </w:t>
      </w:r>
      <w:r w:rsidRPr="00050447">
        <w:rPr>
          <w:rFonts w:ascii="Times New Roman" w:hAnsi="Times New Roman" w:cs="Times New Roman"/>
          <w:sz w:val="24"/>
          <w:szCs w:val="24"/>
        </w:rPr>
        <w:t>d'arrangement</w:t>
      </w:r>
      <w:r w:rsidRPr="00050447">
        <w:rPr>
          <w:rFonts w:ascii="Times New Roman" w:hAnsi="Times New Roman" w:cs="Times New Roman"/>
          <w:spacing w:val="-6"/>
          <w:sz w:val="24"/>
          <w:szCs w:val="24"/>
        </w:rPr>
        <w:t xml:space="preserve"> </w:t>
      </w:r>
      <w:r w:rsidRPr="00050447">
        <w:rPr>
          <w:rFonts w:ascii="Times New Roman" w:hAnsi="Times New Roman" w:cs="Times New Roman"/>
          <w:sz w:val="24"/>
          <w:szCs w:val="24"/>
        </w:rPr>
        <w:t>au</w:t>
      </w:r>
      <w:r w:rsidRPr="00050447">
        <w:rPr>
          <w:rFonts w:ascii="Times New Roman" w:hAnsi="Times New Roman" w:cs="Times New Roman"/>
          <w:spacing w:val="-7"/>
          <w:sz w:val="24"/>
          <w:szCs w:val="24"/>
        </w:rPr>
        <w:t xml:space="preserve"> </w:t>
      </w:r>
      <w:r w:rsidRPr="00050447">
        <w:rPr>
          <w:rFonts w:ascii="Times New Roman" w:hAnsi="Times New Roman" w:cs="Times New Roman"/>
          <w:sz w:val="24"/>
          <w:szCs w:val="24"/>
        </w:rPr>
        <w:t>niveau</w:t>
      </w:r>
      <w:r w:rsidRPr="00050447">
        <w:rPr>
          <w:rFonts w:ascii="Times New Roman" w:hAnsi="Times New Roman" w:cs="Times New Roman"/>
          <w:spacing w:val="-7"/>
          <w:sz w:val="24"/>
          <w:szCs w:val="24"/>
        </w:rPr>
        <w:t xml:space="preserve"> </w:t>
      </w:r>
      <w:r w:rsidRPr="00050447">
        <w:rPr>
          <w:rFonts w:ascii="Times New Roman" w:hAnsi="Times New Roman" w:cs="Times New Roman"/>
          <w:sz w:val="24"/>
          <w:szCs w:val="24"/>
        </w:rPr>
        <w:t>du</w:t>
      </w:r>
      <w:r w:rsidRPr="00050447">
        <w:rPr>
          <w:rFonts w:ascii="Times New Roman" w:hAnsi="Times New Roman" w:cs="Times New Roman"/>
          <w:spacing w:val="-7"/>
          <w:sz w:val="24"/>
          <w:szCs w:val="24"/>
        </w:rPr>
        <w:t xml:space="preserve"> </w:t>
      </w:r>
      <w:r w:rsidRPr="00050447">
        <w:rPr>
          <w:rFonts w:ascii="Times New Roman" w:hAnsi="Times New Roman" w:cs="Times New Roman"/>
          <w:sz w:val="24"/>
          <w:szCs w:val="24"/>
        </w:rPr>
        <w:t>CGP,</w:t>
      </w:r>
      <w:r w:rsidRPr="00050447">
        <w:rPr>
          <w:rFonts w:ascii="Times New Roman" w:hAnsi="Times New Roman" w:cs="Times New Roman"/>
          <w:spacing w:val="-7"/>
          <w:sz w:val="24"/>
          <w:szCs w:val="24"/>
        </w:rPr>
        <w:t xml:space="preserve"> </w:t>
      </w:r>
      <w:r w:rsidRPr="00050447">
        <w:rPr>
          <w:rFonts w:ascii="Times New Roman" w:hAnsi="Times New Roman" w:cs="Times New Roman"/>
          <w:sz w:val="24"/>
          <w:szCs w:val="24"/>
        </w:rPr>
        <w:t>le</w:t>
      </w:r>
      <w:r w:rsidRPr="00050447">
        <w:rPr>
          <w:rFonts w:ascii="Times New Roman" w:hAnsi="Times New Roman" w:cs="Times New Roman"/>
          <w:spacing w:val="-9"/>
          <w:sz w:val="24"/>
          <w:szCs w:val="24"/>
        </w:rPr>
        <w:t xml:space="preserve"> </w:t>
      </w:r>
      <w:r w:rsidRPr="00050447">
        <w:rPr>
          <w:rFonts w:ascii="Times New Roman" w:hAnsi="Times New Roman" w:cs="Times New Roman"/>
          <w:sz w:val="24"/>
          <w:szCs w:val="24"/>
        </w:rPr>
        <w:t>requérant</w:t>
      </w:r>
      <w:r w:rsidRPr="00050447">
        <w:rPr>
          <w:rFonts w:ascii="Times New Roman" w:hAnsi="Times New Roman" w:cs="Times New Roman"/>
          <w:spacing w:val="-6"/>
          <w:sz w:val="24"/>
          <w:szCs w:val="24"/>
        </w:rPr>
        <w:t xml:space="preserve"> </w:t>
      </w:r>
      <w:r w:rsidRPr="00050447">
        <w:rPr>
          <w:rFonts w:ascii="Times New Roman" w:hAnsi="Times New Roman" w:cs="Times New Roman"/>
          <w:sz w:val="24"/>
          <w:szCs w:val="24"/>
        </w:rPr>
        <w:t>peut</w:t>
      </w:r>
      <w:r w:rsidRPr="00050447">
        <w:rPr>
          <w:rFonts w:ascii="Times New Roman" w:hAnsi="Times New Roman" w:cs="Times New Roman"/>
          <w:spacing w:val="-6"/>
          <w:sz w:val="24"/>
          <w:szCs w:val="24"/>
        </w:rPr>
        <w:t xml:space="preserve"> </w:t>
      </w:r>
      <w:r w:rsidRPr="00050447">
        <w:rPr>
          <w:rFonts w:ascii="Times New Roman" w:hAnsi="Times New Roman" w:cs="Times New Roman"/>
          <w:sz w:val="24"/>
          <w:szCs w:val="24"/>
        </w:rPr>
        <w:t>saisir le</w:t>
      </w:r>
      <w:r w:rsidRPr="00050447">
        <w:rPr>
          <w:rFonts w:ascii="Times New Roman" w:hAnsi="Times New Roman" w:cs="Times New Roman"/>
          <w:spacing w:val="-2"/>
          <w:sz w:val="24"/>
          <w:szCs w:val="24"/>
        </w:rPr>
        <w:t xml:space="preserve"> </w:t>
      </w:r>
      <w:r w:rsidRPr="00050447">
        <w:rPr>
          <w:rFonts w:ascii="Times New Roman" w:hAnsi="Times New Roman" w:cs="Times New Roman"/>
          <w:sz w:val="24"/>
          <w:szCs w:val="24"/>
        </w:rPr>
        <w:t>comité</w:t>
      </w:r>
      <w:r w:rsidRPr="00050447">
        <w:rPr>
          <w:rFonts w:ascii="Times New Roman" w:hAnsi="Times New Roman" w:cs="Times New Roman"/>
          <w:spacing w:val="-2"/>
          <w:sz w:val="24"/>
          <w:szCs w:val="24"/>
        </w:rPr>
        <w:t xml:space="preserve"> </w:t>
      </w:r>
      <w:r w:rsidRPr="00050447">
        <w:rPr>
          <w:rFonts w:ascii="Times New Roman" w:hAnsi="Times New Roman" w:cs="Times New Roman"/>
          <w:sz w:val="24"/>
          <w:szCs w:val="24"/>
        </w:rPr>
        <w:t>national au</w:t>
      </w:r>
      <w:r w:rsidRPr="00050447">
        <w:rPr>
          <w:rFonts w:ascii="Times New Roman" w:hAnsi="Times New Roman" w:cs="Times New Roman"/>
          <w:spacing w:val="-2"/>
          <w:sz w:val="24"/>
          <w:szCs w:val="24"/>
        </w:rPr>
        <w:t xml:space="preserve"> </w:t>
      </w:r>
      <w:r w:rsidRPr="00050447">
        <w:rPr>
          <w:rFonts w:ascii="Times New Roman" w:hAnsi="Times New Roman" w:cs="Times New Roman"/>
          <w:sz w:val="24"/>
          <w:szCs w:val="24"/>
        </w:rPr>
        <w:t>niveau</w:t>
      </w:r>
      <w:r w:rsidRPr="00050447">
        <w:rPr>
          <w:rFonts w:ascii="Times New Roman" w:hAnsi="Times New Roman" w:cs="Times New Roman"/>
          <w:spacing w:val="-2"/>
          <w:sz w:val="24"/>
          <w:szCs w:val="24"/>
        </w:rPr>
        <w:t xml:space="preserve"> </w:t>
      </w:r>
      <w:r w:rsidRPr="00050447">
        <w:rPr>
          <w:rFonts w:ascii="Times New Roman" w:hAnsi="Times New Roman" w:cs="Times New Roman"/>
          <w:sz w:val="24"/>
          <w:szCs w:val="24"/>
        </w:rPr>
        <w:t>du</w:t>
      </w:r>
      <w:r w:rsidRPr="00050447">
        <w:rPr>
          <w:rFonts w:ascii="Times New Roman" w:hAnsi="Times New Roman" w:cs="Times New Roman"/>
          <w:spacing w:val="-2"/>
          <w:sz w:val="24"/>
          <w:szCs w:val="24"/>
        </w:rPr>
        <w:t xml:space="preserve"> </w:t>
      </w:r>
      <w:r w:rsidRPr="00050447">
        <w:rPr>
          <w:rFonts w:ascii="Times New Roman" w:hAnsi="Times New Roman" w:cs="Times New Roman"/>
          <w:sz w:val="24"/>
          <w:szCs w:val="24"/>
        </w:rPr>
        <w:t>PRDC/VFS</w:t>
      </w:r>
      <w:r w:rsidRPr="00050447">
        <w:rPr>
          <w:rFonts w:ascii="Times New Roman" w:hAnsi="Times New Roman" w:cs="Times New Roman"/>
          <w:spacing w:val="-3"/>
          <w:sz w:val="24"/>
          <w:szCs w:val="24"/>
        </w:rPr>
        <w:t xml:space="preserve"> </w:t>
      </w:r>
      <w:r w:rsidRPr="00050447">
        <w:rPr>
          <w:rFonts w:ascii="Times New Roman" w:hAnsi="Times New Roman" w:cs="Times New Roman"/>
          <w:sz w:val="24"/>
          <w:szCs w:val="24"/>
        </w:rPr>
        <w:t>et</w:t>
      </w:r>
      <w:r w:rsidRPr="00050447">
        <w:rPr>
          <w:rFonts w:ascii="Times New Roman" w:hAnsi="Times New Roman" w:cs="Times New Roman"/>
          <w:spacing w:val="-1"/>
          <w:sz w:val="24"/>
          <w:szCs w:val="24"/>
        </w:rPr>
        <w:t xml:space="preserve"> </w:t>
      </w:r>
      <w:r w:rsidRPr="00050447">
        <w:rPr>
          <w:rFonts w:ascii="Times New Roman" w:hAnsi="Times New Roman" w:cs="Times New Roman"/>
          <w:sz w:val="24"/>
          <w:szCs w:val="24"/>
        </w:rPr>
        <w:t>dans</w:t>
      </w:r>
      <w:r w:rsidRPr="00050447">
        <w:rPr>
          <w:rFonts w:ascii="Times New Roman" w:hAnsi="Times New Roman" w:cs="Times New Roman"/>
          <w:spacing w:val="-2"/>
          <w:sz w:val="24"/>
          <w:szCs w:val="24"/>
        </w:rPr>
        <w:t xml:space="preserve"> </w:t>
      </w:r>
      <w:r w:rsidRPr="00050447">
        <w:rPr>
          <w:rFonts w:ascii="Times New Roman" w:hAnsi="Times New Roman" w:cs="Times New Roman"/>
          <w:sz w:val="24"/>
          <w:szCs w:val="24"/>
        </w:rPr>
        <w:t>le</w:t>
      </w:r>
      <w:r w:rsidRPr="00050447">
        <w:rPr>
          <w:rFonts w:ascii="Times New Roman" w:hAnsi="Times New Roman" w:cs="Times New Roman"/>
          <w:spacing w:val="-3"/>
          <w:sz w:val="24"/>
          <w:szCs w:val="24"/>
        </w:rPr>
        <w:t xml:space="preserve"> </w:t>
      </w:r>
      <w:r w:rsidRPr="00050447">
        <w:rPr>
          <w:rFonts w:ascii="Times New Roman" w:hAnsi="Times New Roman" w:cs="Times New Roman"/>
          <w:sz w:val="24"/>
          <w:szCs w:val="24"/>
        </w:rPr>
        <w:t>cas</w:t>
      </w:r>
      <w:r w:rsidRPr="00050447">
        <w:rPr>
          <w:rFonts w:ascii="Times New Roman" w:hAnsi="Times New Roman" w:cs="Times New Roman"/>
          <w:spacing w:val="-2"/>
          <w:sz w:val="24"/>
          <w:szCs w:val="24"/>
        </w:rPr>
        <w:t xml:space="preserve"> </w:t>
      </w:r>
      <w:r w:rsidRPr="00050447">
        <w:rPr>
          <w:rFonts w:ascii="Times New Roman" w:hAnsi="Times New Roman" w:cs="Times New Roman"/>
          <w:sz w:val="24"/>
          <w:szCs w:val="24"/>
        </w:rPr>
        <w:t>de</w:t>
      </w:r>
      <w:r w:rsidRPr="00050447">
        <w:rPr>
          <w:rFonts w:ascii="Times New Roman" w:hAnsi="Times New Roman" w:cs="Times New Roman"/>
          <w:spacing w:val="-2"/>
          <w:sz w:val="24"/>
          <w:szCs w:val="24"/>
        </w:rPr>
        <w:t xml:space="preserve"> </w:t>
      </w:r>
      <w:r w:rsidRPr="00050447">
        <w:rPr>
          <w:rFonts w:ascii="Times New Roman" w:hAnsi="Times New Roman" w:cs="Times New Roman"/>
          <w:sz w:val="24"/>
          <w:szCs w:val="24"/>
        </w:rPr>
        <w:t>non-conciliation</w:t>
      </w:r>
      <w:r w:rsidRPr="00050447">
        <w:rPr>
          <w:rFonts w:ascii="Times New Roman" w:hAnsi="Times New Roman" w:cs="Times New Roman"/>
          <w:spacing w:val="-2"/>
          <w:sz w:val="24"/>
          <w:szCs w:val="24"/>
        </w:rPr>
        <w:t xml:space="preserve"> </w:t>
      </w:r>
      <w:r w:rsidRPr="00050447">
        <w:rPr>
          <w:rFonts w:ascii="Times New Roman" w:hAnsi="Times New Roman" w:cs="Times New Roman"/>
          <w:sz w:val="24"/>
          <w:szCs w:val="24"/>
        </w:rPr>
        <w:t>ou</w:t>
      </w:r>
      <w:r w:rsidRPr="00050447">
        <w:rPr>
          <w:rFonts w:ascii="Times New Roman" w:hAnsi="Times New Roman" w:cs="Times New Roman"/>
          <w:spacing w:val="-4"/>
          <w:sz w:val="24"/>
          <w:szCs w:val="24"/>
        </w:rPr>
        <w:t xml:space="preserve"> </w:t>
      </w:r>
      <w:r w:rsidRPr="00050447">
        <w:rPr>
          <w:rFonts w:ascii="Times New Roman" w:hAnsi="Times New Roman" w:cs="Times New Roman"/>
          <w:sz w:val="24"/>
          <w:szCs w:val="24"/>
        </w:rPr>
        <w:t>arbitrage,</w:t>
      </w:r>
      <w:r w:rsidRPr="00050447">
        <w:rPr>
          <w:rFonts w:ascii="Times New Roman" w:hAnsi="Times New Roman" w:cs="Times New Roman"/>
          <w:spacing w:val="-4"/>
          <w:sz w:val="24"/>
          <w:szCs w:val="24"/>
        </w:rPr>
        <w:t xml:space="preserve"> </w:t>
      </w:r>
      <w:r w:rsidRPr="00050447">
        <w:rPr>
          <w:rFonts w:ascii="Times New Roman" w:hAnsi="Times New Roman" w:cs="Times New Roman"/>
          <w:sz w:val="24"/>
          <w:szCs w:val="24"/>
        </w:rPr>
        <w:t>il</w:t>
      </w:r>
      <w:r w:rsidRPr="00050447">
        <w:rPr>
          <w:rFonts w:ascii="Times New Roman" w:hAnsi="Times New Roman" w:cs="Times New Roman"/>
          <w:spacing w:val="-1"/>
          <w:sz w:val="24"/>
          <w:szCs w:val="24"/>
        </w:rPr>
        <w:t xml:space="preserve"> </w:t>
      </w:r>
      <w:r w:rsidRPr="00050447">
        <w:rPr>
          <w:rFonts w:ascii="Times New Roman" w:hAnsi="Times New Roman" w:cs="Times New Roman"/>
          <w:sz w:val="24"/>
          <w:szCs w:val="24"/>
        </w:rPr>
        <w:t>peut</w:t>
      </w:r>
      <w:r w:rsidRPr="00050447">
        <w:rPr>
          <w:rFonts w:ascii="Times New Roman" w:hAnsi="Times New Roman" w:cs="Times New Roman"/>
          <w:spacing w:val="-3"/>
          <w:sz w:val="24"/>
          <w:szCs w:val="24"/>
        </w:rPr>
        <w:t xml:space="preserve"> </w:t>
      </w:r>
      <w:r w:rsidRPr="00050447">
        <w:rPr>
          <w:rFonts w:ascii="Times New Roman" w:hAnsi="Times New Roman" w:cs="Times New Roman"/>
          <w:sz w:val="24"/>
          <w:szCs w:val="24"/>
        </w:rPr>
        <w:t>faire recours à la justice. Pour les plaintes de EAS/HS, le consentement éclairé des survivant-es sera obtenu avant tout recours judiciaire et ces plaintes ne feront jamais l’objet de résolution à l’amiable.</w:t>
      </w:r>
    </w:p>
    <w:p w14:paraId="4CB630A1" w14:textId="77777777" w:rsidR="003A5C07" w:rsidRPr="00050447" w:rsidRDefault="003A5C07" w:rsidP="00223CE7">
      <w:pPr>
        <w:pStyle w:val="ListParagraph"/>
        <w:numPr>
          <w:ilvl w:val="0"/>
          <w:numId w:val="49"/>
        </w:numPr>
        <w:rPr>
          <w:rFonts w:ascii="Times New Roman" w:hAnsi="Times New Roman" w:cs="Times New Roman"/>
          <w:b/>
          <w:kern w:val="2"/>
        </w:rPr>
      </w:pPr>
      <w:r w:rsidRPr="00050447">
        <w:rPr>
          <w:rFonts w:ascii="Times New Roman" w:hAnsi="Times New Roman" w:cs="Times New Roman"/>
          <w:b/>
          <w:kern w:val="2"/>
        </w:rPr>
        <w:t>Plan de Gestion Environnementale et Sociale (PGES)</w:t>
      </w:r>
    </w:p>
    <w:p w14:paraId="047464A3" w14:textId="77777777" w:rsidR="003A5C07" w:rsidRPr="00050447" w:rsidRDefault="003A5C07" w:rsidP="003A5C07">
      <w:pPr>
        <w:spacing w:before="239"/>
        <w:ind w:left="424" w:right="561"/>
        <w:jc w:val="both"/>
        <w:rPr>
          <w:rFonts w:ascii="Times New Roman" w:hAnsi="Times New Roman" w:cs="Times New Roman"/>
          <w:sz w:val="24"/>
          <w:szCs w:val="24"/>
        </w:rPr>
      </w:pPr>
      <w:r w:rsidRPr="00050447">
        <w:rPr>
          <w:rFonts w:ascii="Times New Roman" w:hAnsi="Times New Roman" w:cs="Times New Roman"/>
          <w:sz w:val="24"/>
          <w:szCs w:val="24"/>
        </w:rPr>
        <w:t>Le plan de gestion environnemental et social (PGES) des sous-projets de la commune de Wompou est élaboré</w:t>
      </w:r>
      <w:r w:rsidRPr="00050447">
        <w:rPr>
          <w:rFonts w:ascii="Times New Roman" w:hAnsi="Times New Roman" w:cs="Times New Roman"/>
          <w:spacing w:val="-4"/>
          <w:sz w:val="24"/>
          <w:szCs w:val="24"/>
        </w:rPr>
        <w:t xml:space="preserve"> </w:t>
      </w:r>
      <w:r w:rsidRPr="00050447">
        <w:rPr>
          <w:rFonts w:ascii="Times New Roman" w:hAnsi="Times New Roman" w:cs="Times New Roman"/>
          <w:sz w:val="24"/>
          <w:szCs w:val="24"/>
        </w:rPr>
        <w:t>sur</w:t>
      </w:r>
      <w:r w:rsidRPr="00050447">
        <w:rPr>
          <w:rFonts w:ascii="Times New Roman" w:hAnsi="Times New Roman" w:cs="Times New Roman"/>
          <w:spacing w:val="-3"/>
          <w:sz w:val="24"/>
          <w:szCs w:val="24"/>
        </w:rPr>
        <w:t xml:space="preserve"> </w:t>
      </w:r>
      <w:r w:rsidRPr="00050447">
        <w:rPr>
          <w:rFonts w:ascii="Times New Roman" w:hAnsi="Times New Roman" w:cs="Times New Roman"/>
          <w:sz w:val="24"/>
          <w:szCs w:val="24"/>
        </w:rPr>
        <w:t>la</w:t>
      </w:r>
      <w:r w:rsidRPr="00050447">
        <w:rPr>
          <w:rFonts w:ascii="Times New Roman" w:hAnsi="Times New Roman" w:cs="Times New Roman"/>
          <w:spacing w:val="-4"/>
          <w:sz w:val="24"/>
          <w:szCs w:val="24"/>
        </w:rPr>
        <w:t xml:space="preserve"> </w:t>
      </w:r>
      <w:r w:rsidRPr="00050447">
        <w:rPr>
          <w:rFonts w:ascii="Times New Roman" w:hAnsi="Times New Roman" w:cs="Times New Roman"/>
          <w:sz w:val="24"/>
          <w:szCs w:val="24"/>
        </w:rPr>
        <w:t>base</w:t>
      </w:r>
      <w:r w:rsidRPr="00050447">
        <w:rPr>
          <w:rFonts w:ascii="Times New Roman" w:hAnsi="Times New Roman" w:cs="Times New Roman"/>
          <w:spacing w:val="-2"/>
          <w:sz w:val="24"/>
          <w:szCs w:val="24"/>
        </w:rPr>
        <w:t xml:space="preserve"> </w:t>
      </w:r>
      <w:r w:rsidRPr="00050447">
        <w:rPr>
          <w:rFonts w:ascii="Times New Roman" w:hAnsi="Times New Roman" w:cs="Times New Roman"/>
          <w:sz w:val="24"/>
          <w:szCs w:val="24"/>
        </w:rPr>
        <w:t>des</w:t>
      </w:r>
      <w:r w:rsidRPr="00050447">
        <w:rPr>
          <w:rFonts w:ascii="Times New Roman" w:hAnsi="Times New Roman" w:cs="Times New Roman"/>
          <w:spacing w:val="-2"/>
          <w:sz w:val="24"/>
          <w:szCs w:val="24"/>
        </w:rPr>
        <w:t xml:space="preserve"> </w:t>
      </w:r>
      <w:r w:rsidRPr="00050447">
        <w:rPr>
          <w:rFonts w:ascii="Times New Roman" w:hAnsi="Times New Roman" w:cs="Times New Roman"/>
          <w:sz w:val="24"/>
          <w:szCs w:val="24"/>
        </w:rPr>
        <w:t>impacts</w:t>
      </w:r>
      <w:r w:rsidRPr="00050447">
        <w:rPr>
          <w:rFonts w:ascii="Times New Roman" w:hAnsi="Times New Roman" w:cs="Times New Roman"/>
          <w:spacing w:val="-4"/>
          <w:sz w:val="24"/>
          <w:szCs w:val="24"/>
        </w:rPr>
        <w:t xml:space="preserve"> </w:t>
      </w:r>
      <w:r w:rsidRPr="00050447">
        <w:rPr>
          <w:rFonts w:ascii="Times New Roman" w:hAnsi="Times New Roman" w:cs="Times New Roman"/>
          <w:sz w:val="24"/>
          <w:szCs w:val="24"/>
        </w:rPr>
        <w:t>potentiels</w:t>
      </w:r>
      <w:r w:rsidRPr="00050447">
        <w:rPr>
          <w:rFonts w:ascii="Times New Roman" w:hAnsi="Times New Roman" w:cs="Times New Roman"/>
          <w:spacing w:val="-4"/>
          <w:sz w:val="24"/>
          <w:szCs w:val="24"/>
        </w:rPr>
        <w:t xml:space="preserve"> </w:t>
      </w:r>
      <w:r w:rsidRPr="00050447">
        <w:rPr>
          <w:rFonts w:ascii="Times New Roman" w:hAnsi="Times New Roman" w:cs="Times New Roman"/>
          <w:sz w:val="24"/>
          <w:szCs w:val="24"/>
        </w:rPr>
        <w:t>identifiés</w:t>
      </w:r>
      <w:r w:rsidRPr="00050447">
        <w:rPr>
          <w:rFonts w:ascii="Times New Roman" w:hAnsi="Times New Roman" w:cs="Times New Roman"/>
          <w:spacing w:val="-4"/>
          <w:sz w:val="24"/>
          <w:szCs w:val="24"/>
        </w:rPr>
        <w:t xml:space="preserve"> </w:t>
      </w:r>
      <w:r w:rsidRPr="00050447">
        <w:rPr>
          <w:rFonts w:ascii="Times New Roman" w:hAnsi="Times New Roman" w:cs="Times New Roman"/>
          <w:sz w:val="24"/>
          <w:szCs w:val="24"/>
        </w:rPr>
        <w:t>lors</w:t>
      </w:r>
      <w:r w:rsidRPr="00050447">
        <w:rPr>
          <w:rFonts w:ascii="Times New Roman" w:hAnsi="Times New Roman" w:cs="Times New Roman"/>
          <w:spacing w:val="-2"/>
          <w:sz w:val="24"/>
          <w:szCs w:val="24"/>
        </w:rPr>
        <w:t xml:space="preserve"> </w:t>
      </w:r>
      <w:r w:rsidRPr="00050447">
        <w:rPr>
          <w:rFonts w:ascii="Times New Roman" w:hAnsi="Times New Roman" w:cs="Times New Roman"/>
          <w:sz w:val="24"/>
          <w:szCs w:val="24"/>
        </w:rPr>
        <w:t>de</w:t>
      </w:r>
      <w:r w:rsidRPr="00050447">
        <w:rPr>
          <w:rFonts w:ascii="Times New Roman" w:hAnsi="Times New Roman" w:cs="Times New Roman"/>
          <w:spacing w:val="-4"/>
          <w:sz w:val="24"/>
          <w:szCs w:val="24"/>
        </w:rPr>
        <w:t xml:space="preserve"> </w:t>
      </w:r>
      <w:r w:rsidRPr="00050447">
        <w:rPr>
          <w:rFonts w:ascii="Times New Roman" w:hAnsi="Times New Roman" w:cs="Times New Roman"/>
          <w:sz w:val="24"/>
          <w:szCs w:val="24"/>
        </w:rPr>
        <w:t>l'évaluation</w:t>
      </w:r>
      <w:r w:rsidRPr="00050447">
        <w:rPr>
          <w:rFonts w:ascii="Times New Roman" w:hAnsi="Times New Roman" w:cs="Times New Roman"/>
          <w:spacing w:val="-5"/>
          <w:sz w:val="24"/>
          <w:szCs w:val="24"/>
        </w:rPr>
        <w:t xml:space="preserve"> </w:t>
      </w:r>
      <w:r w:rsidRPr="00050447">
        <w:rPr>
          <w:rFonts w:ascii="Times New Roman" w:hAnsi="Times New Roman" w:cs="Times New Roman"/>
          <w:sz w:val="24"/>
          <w:szCs w:val="24"/>
        </w:rPr>
        <w:t>environnementale et</w:t>
      </w:r>
      <w:r w:rsidRPr="00050447">
        <w:rPr>
          <w:rFonts w:ascii="Times New Roman" w:hAnsi="Times New Roman" w:cs="Times New Roman"/>
          <w:spacing w:val="-1"/>
          <w:sz w:val="24"/>
          <w:szCs w:val="24"/>
        </w:rPr>
        <w:t xml:space="preserve"> </w:t>
      </w:r>
      <w:r w:rsidRPr="00050447">
        <w:rPr>
          <w:rFonts w:ascii="Times New Roman" w:hAnsi="Times New Roman" w:cs="Times New Roman"/>
          <w:sz w:val="24"/>
          <w:szCs w:val="24"/>
        </w:rPr>
        <w:t>sociale.</w:t>
      </w:r>
      <w:r w:rsidRPr="00050447">
        <w:rPr>
          <w:rFonts w:ascii="Times New Roman" w:hAnsi="Times New Roman" w:cs="Times New Roman"/>
          <w:spacing w:val="-1"/>
          <w:sz w:val="24"/>
          <w:szCs w:val="24"/>
        </w:rPr>
        <w:t xml:space="preserve"> </w:t>
      </w:r>
      <w:r w:rsidRPr="00050447">
        <w:rPr>
          <w:rFonts w:ascii="Times New Roman" w:hAnsi="Times New Roman" w:cs="Times New Roman"/>
          <w:sz w:val="24"/>
          <w:szCs w:val="24"/>
        </w:rPr>
        <w:t>Le PGES</w:t>
      </w:r>
      <w:r w:rsidRPr="00050447">
        <w:rPr>
          <w:rFonts w:ascii="Times New Roman" w:hAnsi="Times New Roman" w:cs="Times New Roman"/>
          <w:spacing w:val="-9"/>
          <w:sz w:val="24"/>
          <w:szCs w:val="24"/>
        </w:rPr>
        <w:t xml:space="preserve"> </w:t>
      </w:r>
      <w:r w:rsidRPr="00050447">
        <w:rPr>
          <w:rFonts w:ascii="Times New Roman" w:hAnsi="Times New Roman" w:cs="Times New Roman"/>
          <w:sz w:val="24"/>
          <w:szCs w:val="24"/>
        </w:rPr>
        <w:t>vise</w:t>
      </w:r>
      <w:r w:rsidRPr="00050447">
        <w:rPr>
          <w:rFonts w:ascii="Times New Roman" w:hAnsi="Times New Roman" w:cs="Times New Roman"/>
          <w:spacing w:val="-8"/>
          <w:sz w:val="24"/>
          <w:szCs w:val="24"/>
        </w:rPr>
        <w:t xml:space="preserve"> </w:t>
      </w:r>
      <w:r w:rsidRPr="00050447">
        <w:rPr>
          <w:rFonts w:ascii="Times New Roman" w:hAnsi="Times New Roman" w:cs="Times New Roman"/>
          <w:sz w:val="24"/>
          <w:szCs w:val="24"/>
        </w:rPr>
        <w:t>à</w:t>
      </w:r>
      <w:r w:rsidRPr="00050447">
        <w:rPr>
          <w:rFonts w:ascii="Times New Roman" w:hAnsi="Times New Roman" w:cs="Times New Roman"/>
          <w:spacing w:val="-8"/>
          <w:sz w:val="24"/>
          <w:szCs w:val="24"/>
        </w:rPr>
        <w:t xml:space="preserve"> </w:t>
      </w:r>
      <w:r w:rsidRPr="00050447">
        <w:rPr>
          <w:rFonts w:ascii="Times New Roman" w:hAnsi="Times New Roman" w:cs="Times New Roman"/>
          <w:sz w:val="24"/>
          <w:szCs w:val="24"/>
        </w:rPr>
        <w:t>assurer</w:t>
      </w:r>
      <w:r w:rsidRPr="00050447">
        <w:rPr>
          <w:rFonts w:ascii="Times New Roman" w:hAnsi="Times New Roman" w:cs="Times New Roman"/>
          <w:spacing w:val="-8"/>
          <w:sz w:val="24"/>
          <w:szCs w:val="24"/>
        </w:rPr>
        <w:t xml:space="preserve"> </w:t>
      </w:r>
      <w:r w:rsidRPr="00050447">
        <w:rPr>
          <w:rFonts w:ascii="Times New Roman" w:hAnsi="Times New Roman" w:cs="Times New Roman"/>
          <w:sz w:val="24"/>
          <w:szCs w:val="24"/>
        </w:rPr>
        <w:t>la</w:t>
      </w:r>
      <w:r w:rsidRPr="00050447">
        <w:rPr>
          <w:rFonts w:ascii="Times New Roman" w:hAnsi="Times New Roman" w:cs="Times New Roman"/>
          <w:spacing w:val="-8"/>
          <w:sz w:val="24"/>
          <w:szCs w:val="24"/>
        </w:rPr>
        <w:t xml:space="preserve"> </w:t>
      </w:r>
      <w:r w:rsidRPr="00050447">
        <w:rPr>
          <w:rFonts w:ascii="Times New Roman" w:hAnsi="Times New Roman" w:cs="Times New Roman"/>
          <w:sz w:val="24"/>
          <w:szCs w:val="24"/>
        </w:rPr>
        <w:t>réalisation</w:t>
      </w:r>
      <w:r w:rsidRPr="00050447">
        <w:rPr>
          <w:rFonts w:ascii="Times New Roman" w:hAnsi="Times New Roman" w:cs="Times New Roman"/>
          <w:spacing w:val="-9"/>
          <w:sz w:val="24"/>
          <w:szCs w:val="24"/>
        </w:rPr>
        <w:t xml:space="preserve"> </w:t>
      </w:r>
      <w:r w:rsidRPr="00050447">
        <w:rPr>
          <w:rFonts w:ascii="Times New Roman" w:hAnsi="Times New Roman" w:cs="Times New Roman"/>
          <w:sz w:val="24"/>
          <w:szCs w:val="24"/>
        </w:rPr>
        <w:t>correcte,</w:t>
      </w:r>
      <w:r w:rsidRPr="00050447">
        <w:rPr>
          <w:rFonts w:ascii="Times New Roman" w:hAnsi="Times New Roman" w:cs="Times New Roman"/>
          <w:spacing w:val="-8"/>
          <w:sz w:val="24"/>
          <w:szCs w:val="24"/>
        </w:rPr>
        <w:t xml:space="preserve"> </w:t>
      </w:r>
      <w:r w:rsidRPr="00050447">
        <w:rPr>
          <w:rFonts w:ascii="Times New Roman" w:hAnsi="Times New Roman" w:cs="Times New Roman"/>
          <w:sz w:val="24"/>
          <w:szCs w:val="24"/>
        </w:rPr>
        <w:t>et</w:t>
      </w:r>
      <w:r w:rsidRPr="00050447">
        <w:rPr>
          <w:rFonts w:ascii="Times New Roman" w:hAnsi="Times New Roman" w:cs="Times New Roman"/>
          <w:spacing w:val="-7"/>
          <w:sz w:val="24"/>
          <w:szCs w:val="24"/>
        </w:rPr>
        <w:t xml:space="preserve"> </w:t>
      </w:r>
      <w:r w:rsidRPr="00050447">
        <w:rPr>
          <w:rFonts w:ascii="Times New Roman" w:hAnsi="Times New Roman" w:cs="Times New Roman"/>
          <w:sz w:val="24"/>
          <w:szCs w:val="24"/>
        </w:rPr>
        <w:t>dans</w:t>
      </w:r>
      <w:r w:rsidRPr="00050447">
        <w:rPr>
          <w:rFonts w:ascii="Times New Roman" w:hAnsi="Times New Roman" w:cs="Times New Roman"/>
          <w:spacing w:val="-8"/>
          <w:sz w:val="24"/>
          <w:szCs w:val="24"/>
        </w:rPr>
        <w:t xml:space="preserve"> </w:t>
      </w:r>
      <w:r w:rsidRPr="00050447">
        <w:rPr>
          <w:rFonts w:ascii="Times New Roman" w:hAnsi="Times New Roman" w:cs="Times New Roman"/>
          <w:sz w:val="24"/>
          <w:szCs w:val="24"/>
        </w:rPr>
        <w:t>les</w:t>
      </w:r>
      <w:r w:rsidRPr="00050447">
        <w:rPr>
          <w:rFonts w:ascii="Times New Roman" w:hAnsi="Times New Roman" w:cs="Times New Roman"/>
          <w:spacing w:val="-8"/>
          <w:sz w:val="24"/>
          <w:szCs w:val="24"/>
        </w:rPr>
        <w:t xml:space="preserve"> </w:t>
      </w:r>
      <w:r w:rsidRPr="00050447">
        <w:rPr>
          <w:rFonts w:ascii="Times New Roman" w:hAnsi="Times New Roman" w:cs="Times New Roman"/>
          <w:sz w:val="24"/>
          <w:szCs w:val="24"/>
        </w:rPr>
        <w:t>délais</w:t>
      </w:r>
      <w:r w:rsidRPr="00050447">
        <w:rPr>
          <w:rFonts w:ascii="Times New Roman" w:hAnsi="Times New Roman" w:cs="Times New Roman"/>
          <w:spacing w:val="-8"/>
          <w:sz w:val="24"/>
          <w:szCs w:val="24"/>
        </w:rPr>
        <w:t xml:space="preserve"> </w:t>
      </w:r>
      <w:r w:rsidRPr="00050447">
        <w:rPr>
          <w:rFonts w:ascii="Times New Roman" w:hAnsi="Times New Roman" w:cs="Times New Roman"/>
          <w:sz w:val="24"/>
          <w:szCs w:val="24"/>
        </w:rPr>
        <w:t>prévus</w:t>
      </w:r>
      <w:r w:rsidRPr="00050447">
        <w:rPr>
          <w:rFonts w:ascii="Times New Roman" w:hAnsi="Times New Roman" w:cs="Times New Roman"/>
          <w:spacing w:val="-8"/>
          <w:sz w:val="24"/>
          <w:szCs w:val="24"/>
        </w:rPr>
        <w:t xml:space="preserve"> </w:t>
      </w:r>
      <w:r w:rsidRPr="00050447">
        <w:rPr>
          <w:rFonts w:ascii="Times New Roman" w:hAnsi="Times New Roman" w:cs="Times New Roman"/>
          <w:sz w:val="24"/>
          <w:szCs w:val="24"/>
        </w:rPr>
        <w:t>du</w:t>
      </w:r>
      <w:r w:rsidRPr="00050447">
        <w:rPr>
          <w:rFonts w:ascii="Times New Roman" w:hAnsi="Times New Roman" w:cs="Times New Roman"/>
          <w:spacing w:val="-9"/>
          <w:sz w:val="24"/>
          <w:szCs w:val="24"/>
        </w:rPr>
        <w:t xml:space="preserve"> </w:t>
      </w:r>
      <w:r w:rsidRPr="00050447">
        <w:rPr>
          <w:rFonts w:ascii="Times New Roman" w:hAnsi="Times New Roman" w:cs="Times New Roman"/>
          <w:sz w:val="24"/>
          <w:szCs w:val="24"/>
        </w:rPr>
        <w:t>projet</w:t>
      </w:r>
      <w:r w:rsidRPr="00050447">
        <w:rPr>
          <w:rFonts w:ascii="Times New Roman" w:hAnsi="Times New Roman" w:cs="Times New Roman"/>
          <w:spacing w:val="-8"/>
          <w:sz w:val="24"/>
          <w:szCs w:val="24"/>
        </w:rPr>
        <w:t xml:space="preserve"> </w:t>
      </w:r>
      <w:r w:rsidRPr="00050447">
        <w:rPr>
          <w:rFonts w:ascii="Times New Roman" w:hAnsi="Times New Roman" w:cs="Times New Roman"/>
          <w:sz w:val="24"/>
          <w:szCs w:val="24"/>
        </w:rPr>
        <w:t>en</w:t>
      </w:r>
      <w:r w:rsidRPr="00050447">
        <w:rPr>
          <w:rFonts w:ascii="Times New Roman" w:hAnsi="Times New Roman" w:cs="Times New Roman"/>
          <w:spacing w:val="-8"/>
          <w:sz w:val="24"/>
          <w:szCs w:val="24"/>
        </w:rPr>
        <w:t xml:space="preserve"> </w:t>
      </w:r>
      <w:r w:rsidRPr="00050447">
        <w:rPr>
          <w:rFonts w:ascii="Times New Roman" w:hAnsi="Times New Roman" w:cs="Times New Roman"/>
          <w:sz w:val="24"/>
          <w:szCs w:val="24"/>
        </w:rPr>
        <w:t>respectant</w:t>
      </w:r>
      <w:r w:rsidRPr="00050447">
        <w:rPr>
          <w:rFonts w:ascii="Times New Roman" w:hAnsi="Times New Roman" w:cs="Times New Roman"/>
          <w:spacing w:val="-7"/>
          <w:sz w:val="24"/>
          <w:szCs w:val="24"/>
        </w:rPr>
        <w:t xml:space="preserve"> </w:t>
      </w:r>
      <w:r w:rsidRPr="00050447">
        <w:rPr>
          <w:rFonts w:ascii="Times New Roman" w:hAnsi="Times New Roman" w:cs="Times New Roman"/>
          <w:sz w:val="24"/>
          <w:szCs w:val="24"/>
        </w:rPr>
        <w:t>les</w:t>
      </w:r>
      <w:r w:rsidRPr="00050447">
        <w:rPr>
          <w:rFonts w:ascii="Times New Roman" w:hAnsi="Times New Roman" w:cs="Times New Roman"/>
          <w:spacing w:val="-8"/>
          <w:sz w:val="24"/>
          <w:szCs w:val="24"/>
        </w:rPr>
        <w:t xml:space="preserve"> </w:t>
      </w:r>
      <w:r w:rsidRPr="00050447">
        <w:rPr>
          <w:rFonts w:ascii="Times New Roman" w:hAnsi="Times New Roman" w:cs="Times New Roman"/>
          <w:sz w:val="24"/>
          <w:szCs w:val="24"/>
        </w:rPr>
        <w:t xml:space="preserve">principes de gestion environnementale et sociale (atténuation des impacts négatifs et la bonification des impacts </w:t>
      </w:r>
      <w:r w:rsidRPr="00050447">
        <w:rPr>
          <w:rFonts w:ascii="Times New Roman" w:hAnsi="Times New Roman" w:cs="Times New Roman"/>
          <w:spacing w:val="-2"/>
          <w:sz w:val="24"/>
          <w:szCs w:val="24"/>
        </w:rPr>
        <w:t>positifs).</w:t>
      </w:r>
    </w:p>
    <w:p w14:paraId="00457405" w14:textId="77777777" w:rsidR="003A5C07" w:rsidRPr="00050447" w:rsidRDefault="003A5C07" w:rsidP="003A5C07">
      <w:pPr>
        <w:spacing w:before="199"/>
        <w:ind w:left="424" w:right="566"/>
        <w:jc w:val="both"/>
        <w:rPr>
          <w:rFonts w:ascii="Times New Roman" w:hAnsi="Times New Roman" w:cs="Times New Roman"/>
          <w:sz w:val="24"/>
          <w:szCs w:val="24"/>
        </w:rPr>
      </w:pPr>
      <w:r w:rsidRPr="00050447">
        <w:rPr>
          <w:rFonts w:ascii="Times New Roman" w:hAnsi="Times New Roman" w:cs="Times New Roman"/>
          <w:sz w:val="24"/>
          <w:szCs w:val="24"/>
        </w:rPr>
        <w:t>Le</w:t>
      </w:r>
      <w:r w:rsidRPr="00050447">
        <w:rPr>
          <w:rFonts w:ascii="Times New Roman" w:hAnsi="Times New Roman" w:cs="Times New Roman"/>
          <w:spacing w:val="-7"/>
          <w:sz w:val="24"/>
          <w:szCs w:val="24"/>
        </w:rPr>
        <w:t xml:space="preserve"> </w:t>
      </w:r>
      <w:r w:rsidRPr="00050447">
        <w:rPr>
          <w:rFonts w:ascii="Times New Roman" w:hAnsi="Times New Roman" w:cs="Times New Roman"/>
          <w:sz w:val="24"/>
          <w:szCs w:val="24"/>
        </w:rPr>
        <w:t>PGES</w:t>
      </w:r>
      <w:r w:rsidRPr="00050447">
        <w:rPr>
          <w:rFonts w:ascii="Times New Roman" w:hAnsi="Times New Roman" w:cs="Times New Roman"/>
          <w:spacing w:val="-8"/>
          <w:sz w:val="24"/>
          <w:szCs w:val="24"/>
        </w:rPr>
        <w:t xml:space="preserve"> </w:t>
      </w:r>
      <w:r w:rsidRPr="00050447">
        <w:rPr>
          <w:rFonts w:ascii="Times New Roman" w:hAnsi="Times New Roman" w:cs="Times New Roman"/>
          <w:sz w:val="24"/>
          <w:szCs w:val="24"/>
        </w:rPr>
        <w:t>des</w:t>
      </w:r>
      <w:r w:rsidRPr="00050447">
        <w:rPr>
          <w:rFonts w:ascii="Times New Roman" w:hAnsi="Times New Roman" w:cs="Times New Roman"/>
          <w:spacing w:val="-6"/>
          <w:sz w:val="24"/>
          <w:szCs w:val="24"/>
        </w:rPr>
        <w:t xml:space="preserve"> </w:t>
      </w:r>
      <w:r w:rsidRPr="00050447">
        <w:rPr>
          <w:rFonts w:ascii="Times New Roman" w:hAnsi="Times New Roman" w:cs="Times New Roman"/>
          <w:sz w:val="24"/>
          <w:szCs w:val="24"/>
        </w:rPr>
        <w:t>sous-projets</w:t>
      </w:r>
      <w:r w:rsidRPr="00050447">
        <w:rPr>
          <w:rFonts w:ascii="Times New Roman" w:hAnsi="Times New Roman" w:cs="Times New Roman"/>
          <w:spacing w:val="-6"/>
          <w:sz w:val="24"/>
          <w:szCs w:val="24"/>
        </w:rPr>
        <w:t xml:space="preserve"> </w:t>
      </w:r>
      <w:r w:rsidRPr="00050447">
        <w:rPr>
          <w:rFonts w:ascii="Times New Roman" w:hAnsi="Times New Roman" w:cs="Times New Roman"/>
          <w:sz w:val="24"/>
          <w:szCs w:val="24"/>
        </w:rPr>
        <w:t>présente</w:t>
      </w:r>
      <w:r w:rsidRPr="00050447">
        <w:rPr>
          <w:rFonts w:ascii="Times New Roman" w:hAnsi="Times New Roman" w:cs="Times New Roman"/>
          <w:spacing w:val="-9"/>
          <w:sz w:val="24"/>
          <w:szCs w:val="24"/>
        </w:rPr>
        <w:t xml:space="preserve"> </w:t>
      </w:r>
      <w:r w:rsidRPr="00050447">
        <w:rPr>
          <w:rFonts w:ascii="Times New Roman" w:hAnsi="Times New Roman" w:cs="Times New Roman"/>
          <w:sz w:val="24"/>
          <w:szCs w:val="24"/>
        </w:rPr>
        <w:t>l’ensemble</w:t>
      </w:r>
      <w:r w:rsidRPr="00050447">
        <w:rPr>
          <w:rFonts w:ascii="Times New Roman" w:hAnsi="Times New Roman" w:cs="Times New Roman"/>
          <w:spacing w:val="-7"/>
          <w:sz w:val="24"/>
          <w:szCs w:val="24"/>
        </w:rPr>
        <w:t xml:space="preserve"> </w:t>
      </w:r>
      <w:r w:rsidRPr="00050447">
        <w:rPr>
          <w:rFonts w:ascii="Times New Roman" w:hAnsi="Times New Roman" w:cs="Times New Roman"/>
          <w:sz w:val="24"/>
          <w:szCs w:val="24"/>
        </w:rPr>
        <w:t>des</w:t>
      </w:r>
      <w:r w:rsidRPr="00050447">
        <w:rPr>
          <w:rFonts w:ascii="Times New Roman" w:hAnsi="Times New Roman" w:cs="Times New Roman"/>
          <w:spacing w:val="-7"/>
          <w:sz w:val="24"/>
          <w:szCs w:val="24"/>
        </w:rPr>
        <w:t xml:space="preserve"> </w:t>
      </w:r>
      <w:r w:rsidRPr="00050447">
        <w:rPr>
          <w:rFonts w:ascii="Times New Roman" w:hAnsi="Times New Roman" w:cs="Times New Roman"/>
          <w:sz w:val="24"/>
          <w:szCs w:val="24"/>
        </w:rPr>
        <w:t>mesures</w:t>
      </w:r>
      <w:r w:rsidRPr="00050447">
        <w:rPr>
          <w:rFonts w:ascii="Times New Roman" w:hAnsi="Times New Roman" w:cs="Times New Roman"/>
          <w:spacing w:val="-7"/>
          <w:sz w:val="24"/>
          <w:szCs w:val="24"/>
        </w:rPr>
        <w:t xml:space="preserve"> </w:t>
      </w:r>
      <w:r w:rsidRPr="00050447">
        <w:rPr>
          <w:rFonts w:ascii="Times New Roman" w:hAnsi="Times New Roman" w:cs="Times New Roman"/>
          <w:sz w:val="24"/>
          <w:szCs w:val="24"/>
        </w:rPr>
        <w:t>d’évitement,</w:t>
      </w:r>
      <w:r w:rsidRPr="00050447">
        <w:rPr>
          <w:rFonts w:ascii="Times New Roman" w:hAnsi="Times New Roman" w:cs="Times New Roman"/>
          <w:spacing w:val="-7"/>
          <w:sz w:val="24"/>
          <w:szCs w:val="24"/>
        </w:rPr>
        <w:t xml:space="preserve"> </w:t>
      </w:r>
      <w:r w:rsidRPr="00050447">
        <w:rPr>
          <w:rFonts w:ascii="Times New Roman" w:hAnsi="Times New Roman" w:cs="Times New Roman"/>
          <w:sz w:val="24"/>
          <w:szCs w:val="24"/>
        </w:rPr>
        <w:t>de</w:t>
      </w:r>
      <w:r w:rsidRPr="00050447">
        <w:rPr>
          <w:rFonts w:ascii="Times New Roman" w:hAnsi="Times New Roman" w:cs="Times New Roman"/>
          <w:spacing w:val="-7"/>
          <w:sz w:val="24"/>
          <w:szCs w:val="24"/>
        </w:rPr>
        <w:t xml:space="preserve"> </w:t>
      </w:r>
      <w:r w:rsidRPr="00050447">
        <w:rPr>
          <w:rFonts w:ascii="Times New Roman" w:hAnsi="Times New Roman" w:cs="Times New Roman"/>
          <w:sz w:val="24"/>
          <w:szCs w:val="24"/>
        </w:rPr>
        <w:t>réduction,</w:t>
      </w:r>
      <w:r w:rsidRPr="00050447">
        <w:rPr>
          <w:rFonts w:ascii="Times New Roman" w:hAnsi="Times New Roman" w:cs="Times New Roman"/>
          <w:spacing w:val="-7"/>
          <w:sz w:val="24"/>
          <w:szCs w:val="24"/>
        </w:rPr>
        <w:t xml:space="preserve"> </w:t>
      </w:r>
      <w:r w:rsidRPr="00050447">
        <w:rPr>
          <w:rFonts w:ascii="Times New Roman" w:hAnsi="Times New Roman" w:cs="Times New Roman"/>
          <w:sz w:val="24"/>
          <w:szCs w:val="24"/>
        </w:rPr>
        <w:t>d’atténuation,</w:t>
      </w:r>
      <w:r w:rsidRPr="00050447">
        <w:rPr>
          <w:rFonts w:ascii="Times New Roman" w:hAnsi="Times New Roman" w:cs="Times New Roman"/>
          <w:spacing w:val="-7"/>
          <w:sz w:val="24"/>
          <w:szCs w:val="24"/>
        </w:rPr>
        <w:t xml:space="preserve"> </w:t>
      </w:r>
      <w:r w:rsidRPr="00050447">
        <w:rPr>
          <w:rFonts w:ascii="Times New Roman" w:hAnsi="Times New Roman" w:cs="Times New Roman"/>
          <w:sz w:val="24"/>
          <w:szCs w:val="24"/>
        </w:rPr>
        <w:t>de compensation</w:t>
      </w:r>
      <w:r w:rsidRPr="00050447">
        <w:rPr>
          <w:rFonts w:ascii="Times New Roman" w:hAnsi="Times New Roman" w:cs="Times New Roman"/>
          <w:spacing w:val="-2"/>
          <w:sz w:val="24"/>
          <w:szCs w:val="24"/>
        </w:rPr>
        <w:t xml:space="preserve"> </w:t>
      </w:r>
      <w:r w:rsidRPr="00050447">
        <w:rPr>
          <w:rFonts w:ascii="Times New Roman" w:hAnsi="Times New Roman" w:cs="Times New Roman"/>
          <w:sz w:val="24"/>
          <w:szCs w:val="24"/>
        </w:rPr>
        <w:t>des</w:t>
      </w:r>
      <w:r w:rsidRPr="00050447">
        <w:rPr>
          <w:rFonts w:ascii="Times New Roman" w:hAnsi="Times New Roman" w:cs="Times New Roman"/>
          <w:spacing w:val="-2"/>
          <w:sz w:val="24"/>
          <w:szCs w:val="24"/>
        </w:rPr>
        <w:t xml:space="preserve"> </w:t>
      </w:r>
      <w:r w:rsidRPr="00050447">
        <w:rPr>
          <w:rFonts w:ascii="Times New Roman" w:hAnsi="Times New Roman" w:cs="Times New Roman"/>
          <w:sz w:val="24"/>
          <w:szCs w:val="24"/>
        </w:rPr>
        <w:t>impacts</w:t>
      </w:r>
      <w:r w:rsidRPr="00050447">
        <w:rPr>
          <w:rFonts w:ascii="Times New Roman" w:hAnsi="Times New Roman" w:cs="Times New Roman"/>
          <w:spacing w:val="-4"/>
          <w:sz w:val="24"/>
          <w:szCs w:val="24"/>
        </w:rPr>
        <w:t xml:space="preserve"> </w:t>
      </w:r>
      <w:r w:rsidRPr="00050447">
        <w:rPr>
          <w:rFonts w:ascii="Times New Roman" w:hAnsi="Times New Roman" w:cs="Times New Roman"/>
          <w:sz w:val="24"/>
          <w:szCs w:val="24"/>
        </w:rPr>
        <w:t>négatifs</w:t>
      </w:r>
      <w:r w:rsidRPr="00050447">
        <w:rPr>
          <w:rFonts w:ascii="Times New Roman" w:hAnsi="Times New Roman" w:cs="Times New Roman"/>
          <w:spacing w:val="-2"/>
          <w:sz w:val="24"/>
          <w:szCs w:val="24"/>
        </w:rPr>
        <w:t xml:space="preserve"> </w:t>
      </w:r>
      <w:r w:rsidRPr="00050447">
        <w:rPr>
          <w:rFonts w:ascii="Times New Roman" w:hAnsi="Times New Roman" w:cs="Times New Roman"/>
          <w:sz w:val="24"/>
          <w:szCs w:val="24"/>
        </w:rPr>
        <w:t>et</w:t>
      </w:r>
      <w:r w:rsidRPr="00050447">
        <w:rPr>
          <w:rFonts w:ascii="Times New Roman" w:hAnsi="Times New Roman" w:cs="Times New Roman"/>
          <w:spacing w:val="-1"/>
          <w:sz w:val="24"/>
          <w:szCs w:val="24"/>
        </w:rPr>
        <w:t xml:space="preserve"> </w:t>
      </w:r>
      <w:r w:rsidRPr="00050447">
        <w:rPr>
          <w:rFonts w:ascii="Times New Roman" w:hAnsi="Times New Roman" w:cs="Times New Roman"/>
          <w:sz w:val="24"/>
          <w:szCs w:val="24"/>
        </w:rPr>
        <w:t>de</w:t>
      </w:r>
      <w:r w:rsidRPr="00050447">
        <w:rPr>
          <w:rFonts w:ascii="Times New Roman" w:hAnsi="Times New Roman" w:cs="Times New Roman"/>
          <w:spacing w:val="-4"/>
          <w:sz w:val="24"/>
          <w:szCs w:val="24"/>
        </w:rPr>
        <w:t xml:space="preserve"> </w:t>
      </w:r>
      <w:r w:rsidRPr="00050447">
        <w:rPr>
          <w:rFonts w:ascii="Times New Roman" w:hAnsi="Times New Roman" w:cs="Times New Roman"/>
          <w:sz w:val="24"/>
          <w:szCs w:val="24"/>
        </w:rPr>
        <w:t>bonification</w:t>
      </w:r>
      <w:r w:rsidRPr="00050447">
        <w:rPr>
          <w:rFonts w:ascii="Times New Roman" w:hAnsi="Times New Roman" w:cs="Times New Roman"/>
          <w:spacing w:val="-5"/>
          <w:sz w:val="24"/>
          <w:szCs w:val="24"/>
        </w:rPr>
        <w:t xml:space="preserve"> </w:t>
      </w:r>
      <w:r w:rsidRPr="00050447">
        <w:rPr>
          <w:rFonts w:ascii="Times New Roman" w:hAnsi="Times New Roman" w:cs="Times New Roman"/>
          <w:sz w:val="24"/>
          <w:szCs w:val="24"/>
        </w:rPr>
        <w:t>des</w:t>
      </w:r>
      <w:r w:rsidRPr="00050447">
        <w:rPr>
          <w:rFonts w:ascii="Times New Roman" w:hAnsi="Times New Roman" w:cs="Times New Roman"/>
          <w:spacing w:val="-2"/>
          <w:sz w:val="24"/>
          <w:szCs w:val="24"/>
        </w:rPr>
        <w:t xml:space="preserve"> </w:t>
      </w:r>
      <w:r w:rsidRPr="00050447">
        <w:rPr>
          <w:rFonts w:ascii="Times New Roman" w:hAnsi="Times New Roman" w:cs="Times New Roman"/>
          <w:sz w:val="24"/>
          <w:szCs w:val="24"/>
        </w:rPr>
        <w:t>impacts</w:t>
      </w:r>
      <w:r w:rsidRPr="00050447">
        <w:rPr>
          <w:rFonts w:ascii="Times New Roman" w:hAnsi="Times New Roman" w:cs="Times New Roman"/>
          <w:spacing w:val="-2"/>
          <w:sz w:val="24"/>
          <w:szCs w:val="24"/>
        </w:rPr>
        <w:t xml:space="preserve"> </w:t>
      </w:r>
      <w:r w:rsidRPr="00050447">
        <w:rPr>
          <w:rFonts w:ascii="Times New Roman" w:hAnsi="Times New Roman" w:cs="Times New Roman"/>
          <w:sz w:val="24"/>
          <w:szCs w:val="24"/>
        </w:rPr>
        <w:t>positifs.</w:t>
      </w:r>
      <w:r w:rsidRPr="00050447">
        <w:rPr>
          <w:rFonts w:ascii="Times New Roman" w:hAnsi="Times New Roman" w:cs="Times New Roman"/>
          <w:spacing w:val="-2"/>
          <w:sz w:val="24"/>
          <w:szCs w:val="24"/>
        </w:rPr>
        <w:t xml:space="preserve"> </w:t>
      </w:r>
      <w:r w:rsidRPr="00050447">
        <w:rPr>
          <w:rFonts w:ascii="Times New Roman" w:hAnsi="Times New Roman" w:cs="Times New Roman"/>
          <w:sz w:val="24"/>
          <w:szCs w:val="24"/>
        </w:rPr>
        <w:t>Il</w:t>
      </w:r>
      <w:r w:rsidRPr="00050447">
        <w:rPr>
          <w:rFonts w:ascii="Times New Roman" w:hAnsi="Times New Roman" w:cs="Times New Roman"/>
          <w:spacing w:val="-4"/>
          <w:sz w:val="24"/>
          <w:szCs w:val="24"/>
        </w:rPr>
        <w:t xml:space="preserve"> </w:t>
      </w:r>
      <w:r w:rsidRPr="00050447">
        <w:rPr>
          <w:rFonts w:ascii="Times New Roman" w:hAnsi="Times New Roman" w:cs="Times New Roman"/>
          <w:sz w:val="24"/>
          <w:szCs w:val="24"/>
        </w:rPr>
        <w:t>inclut</w:t>
      </w:r>
      <w:r w:rsidRPr="00050447">
        <w:rPr>
          <w:rFonts w:ascii="Times New Roman" w:hAnsi="Times New Roman" w:cs="Times New Roman"/>
          <w:spacing w:val="-4"/>
          <w:sz w:val="24"/>
          <w:szCs w:val="24"/>
        </w:rPr>
        <w:t xml:space="preserve"> </w:t>
      </w:r>
      <w:r w:rsidRPr="00050447">
        <w:rPr>
          <w:rFonts w:ascii="Times New Roman" w:hAnsi="Times New Roman" w:cs="Times New Roman"/>
          <w:sz w:val="24"/>
          <w:szCs w:val="24"/>
        </w:rPr>
        <w:t>un</w:t>
      </w:r>
      <w:r w:rsidRPr="00050447">
        <w:rPr>
          <w:rFonts w:ascii="Times New Roman" w:hAnsi="Times New Roman" w:cs="Times New Roman"/>
          <w:spacing w:val="-2"/>
          <w:sz w:val="24"/>
          <w:szCs w:val="24"/>
        </w:rPr>
        <w:t xml:space="preserve"> </w:t>
      </w:r>
      <w:r w:rsidRPr="00050447">
        <w:rPr>
          <w:rFonts w:ascii="Times New Roman" w:hAnsi="Times New Roman" w:cs="Times New Roman"/>
          <w:sz w:val="24"/>
          <w:szCs w:val="24"/>
        </w:rPr>
        <w:t>plan</w:t>
      </w:r>
      <w:r w:rsidRPr="00050447">
        <w:rPr>
          <w:rFonts w:ascii="Times New Roman" w:hAnsi="Times New Roman" w:cs="Times New Roman"/>
          <w:spacing w:val="-2"/>
          <w:sz w:val="24"/>
          <w:szCs w:val="24"/>
        </w:rPr>
        <w:t xml:space="preserve"> </w:t>
      </w:r>
      <w:r w:rsidRPr="00050447">
        <w:rPr>
          <w:rFonts w:ascii="Times New Roman" w:hAnsi="Times New Roman" w:cs="Times New Roman"/>
          <w:sz w:val="24"/>
          <w:szCs w:val="24"/>
        </w:rPr>
        <w:t>surveillance et</w:t>
      </w:r>
      <w:r w:rsidRPr="00050447">
        <w:rPr>
          <w:rFonts w:ascii="Times New Roman" w:hAnsi="Times New Roman" w:cs="Times New Roman"/>
          <w:spacing w:val="-5"/>
          <w:sz w:val="24"/>
          <w:szCs w:val="24"/>
        </w:rPr>
        <w:t xml:space="preserve"> </w:t>
      </w:r>
      <w:r w:rsidRPr="00050447">
        <w:rPr>
          <w:rFonts w:ascii="Times New Roman" w:hAnsi="Times New Roman" w:cs="Times New Roman"/>
          <w:sz w:val="24"/>
          <w:szCs w:val="24"/>
        </w:rPr>
        <w:t>de</w:t>
      </w:r>
      <w:r w:rsidRPr="00050447">
        <w:rPr>
          <w:rFonts w:ascii="Times New Roman" w:hAnsi="Times New Roman" w:cs="Times New Roman"/>
          <w:spacing w:val="-8"/>
          <w:sz w:val="24"/>
          <w:szCs w:val="24"/>
        </w:rPr>
        <w:t xml:space="preserve"> </w:t>
      </w:r>
      <w:r w:rsidRPr="00050447">
        <w:rPr>
          <w:rFonts w:ascii="Times New Roman" w:hAnsi="Times New Roman" w:cs="Times New Roman"/>
          <w:sz w:val="24"/>
          <w:szCs w:val="24"/>
        </w:rPr>
        <w:t>suivi</w:t>
      </w:r>
      <w:r w:rsidRPr="00050447">
        <w:rPr>
          <w:rFonts w:ascii="Times New Roman" w:hAnsi="Times New Roman" w:cs="Times New Roman"/>
          <w:spacing w:val="-5"/>
          <w:sz w:val="24"/>
          <w:szCs w:val="24"/>
        </w:rPr>
        <w:t xml:space="preserve"> </w:t>
      </w:r>
      <w:r w:rsidRPr="00050447">
        <w:rPr>
          <w:rFonts w:ascii="Times New Roman" w:hAnsi="Times New Roman" w:cs="Times New Roman"/>
          <w:sz w:val="24"/>
          <w:szCs w:val="24"/>
        </w:rPr>
        <w:t>environnemental</w:t>
      </w:r>
      <w:r w:rsidRPr="00050447">
        <w:rPr>
          <w:rFonts w:ascii="Times New Roman" w:hAnsi="Times New Roman" w:cs="Times New Roman"/>
          <w:spacing w:val="-7"/>
          <w:sz w:val="24"/>
          <w:szCs w:val="24"/>
        </w:rPr>
        <w:t xml:space="preserve"> </w:t>
      </w:r>
      <w:r w:rsidRPr="00050447">
        <w:rPr>
          <w:rFonts w:ascii="Times New Roman" w:hAnsi="Times New Roman" w:cs="Times New Roman"/>
          <w:sz w:val="24"/>
          <w:szCs w:val="24"/>
        </w:rPr>
        <w:t>et</w:t>
      </w:r>
      <w:r w:rsidRPr="00050447">
        <w:rPr>
          <w:rFonts w:ascii="Times New Roman" w:hAnsi="Times New Roman" w:cs="Times New Roman"/>
          <w:spacing w:val="-5"/>
          <w:sz w:val="24"/>
          <w:szCs w:val="24"/>
        </w:rPr>
        <w:t xml:space="preserve"> </w:t>
      </w:r>
      <w:r w:rsidRPr="00050447">
        <w:rPr>
          <w:rFonts w:ascii="Times New Roman" w:hAnsi="Times New Roman" w:cs="Times New Roman"/>
          <w:sz w:val="24"/>
          <w:szCs w:val="24"/>
        </w:rPr>
        <w:t>social,</w:t>
      </w:r>
      <w:r w:rsidRPr="00050447">
        <w:rPr>
          <w:rFonts w:ascii="Times New Roman" w:hAnsi="Times New Roman" w:cs="Times New Roman"/>
          <w:spacing w:val="-8"/>
          <w:sz w:val="24"/>
          <w:szCs w:val="24"/>
        </w:rPr>
        <w:t xml:space="preserve"> </w:t>
      </w:r>
      <w:r w:rsidRPr="00050447">
        <w:rPr>
          <w:rFonts w:ascii="Times New Roman" w:hAnsi="Times New Roman" w:cs="Times New Roman"/>
          <w:sz w:val="24"/>
          <w:szCs w:val="24"/>
        </w:rPr>
        <w:t>ainsi</w:t>
      </w:r>
      <w:r w:rsidRPr="00050447">
        <w:rPr>
          <w:rFonts w:ascii="Times New Roman" w:hAnsi="Times New Roman" w:cs="Times New Roman"/>
          <w:spacing w:val="-4"/>
          <w:sz w:val="24"/>
          <w:szCs w:val="24"/>
        </w:rPr>
        <w:t xml:space="preserve"> </w:t>
      </w:r>
      <w:r w:rsidRPr="00050447">
        <w:rPr>
          <w:rFonts w:ascii="Times New Roman" w:hAnsi="Times New Roman" w:cs="Times New Roman"/>
          <w:sz w:val="24"/>
          <w:szCs w:val="24"/>
        </w:rPr>
        <w:t>que</w:t>
      </w:r>
      <w:r w:rsidRPr="00050447">
        <w:rPr>
          <w:rFonts w:ascii="Times New Roman" w:hAnsi="Times New Roman" w:cs="Times New Roman"/>
          <w:spacing w:val="-5"/>
          <w:sz w:val="24"/>
          <w:szCs w:val="24"/>
        </w:rPr>
        <w:t xml:space="preserve"> </w:t>
      </w:r>
      <w:r w:rsidRPr="00050447">
        <w:rPr>
          <w:rFonts w:ascii="Times New Roman" w:hAnsi="Times New Roman" w:cs="Times New Roman"/>
          <w:sz w:val="24"/>
          <w:szCs w:val="24"/>
        </w:rPr>
        <w:t>les</w:t>
      </w:r>
      <w:r w:rsidRPr="00050447">
        <w:rPr>
          <w:rFonts w:ascii="Times New Roman" w:hAnsi="Times New Roman" w:cs="Times New Roman"/>
          <w:spacing w:val="-5"/>
          <w:sz w:val="24"/>
          <w:szCs w:val="24"/>
        </w:rPr>
        <w:t xml:space="preserve"> </w:t>
      </w:r>
      <w:r w:rsidRPr="00050447">
        <w:rPr>
          <w:rFonts w:ascii="Times New Roman" w:hAnsi="Times New Roman" w:cs="Times New Roman"/>
          <w:sz w:val="24"/>
          <w:szCs w:val="24"/>
        </w:rPr>
        <w:t>responsabilités</w:t>
      </w:r>
      <w:r w:rsidRPr="00050447">
        <w:rPr>
          <w:rFonts w:ascii="Times New Roman" w:hAnsi="Times New Roman" w:cs="Times New Roman"/>
          <w:spacing w:val="-5"/>
          <w:sz w:val="24"/>
          <w:szCs w:val="24"/>
        </w:rPr>
        <w:t xml:space="preserve"> </w:t>
      </w:r>
      <w:r w:rsidRPr="00050447">
        <w:rPr>
          <w:rFonts w:ascii="Times New Roman" w:hAnsi="Times New Roman" w:cs="Times New Roman"/>
          <w:sz w:val="24"/>
          <w:szCs w:val="24"/>
        </w:rPr>
        <w:t>et</w:t>
      </w:r>
      <w:r w:rsidRPr="00050447">
        <w:rPr>
          <w:rFonts w:ascii="Times New Roman" w:hAnsi="Times New Roman" w:cs="Times New Roman"/>
          <w:spacing w:val="-5"/>
          <w:sz w:val="24"/>
          <w:szCs w:val="24"/>
        </w:rPr>
        <w:t xml:space="preserve"> </w:t>
      </w:r>
      <w:r w:rsidRPr="00050447">
        <w:rPr>
          <w:rFonts w:ascii="Times New Roman" w:hAnsi="Times New Roman" w:cs="Times New Roman"/>
          <w:sz w:val="24"/>
          <w:szCs w:val="24"/>
        </w:rPr>
        <w:t>les</w:t>
      </w:r>
      <w:r w:rsidRPr="00050447">
        <w:rPr>
          <w:rFonts w:ascii="Times New Roman" w:hAnsi="Times New Roman" w:cs="Times New Roman"/>
          <w:spacing w:val="-5"/>
          <w:sz w:val="24"/>
          <w:szCs w:val="24"/>
        </w:rPr>
        <w:t xml:space="preserve"> </w:t>
      </w:r>
      <w:r w:rsidRPr="00050447">
        <w:rPr>
          <w:rFonts w:ascii="Times New Roman" w:hAnsi="Times New Roman" w:cs="Times New Roman"/>
          <w:sz w:val="24"/>
          <w:szCs w:val="24"/>
        </w:rPr>
        <w:t>dispositions</w:t>
      </w:r>
      <w:r w:rsidRPr="00050447">
        <w:rPr>
          <w:rFonts w:ascii="Times New Roman" w:hAnsi="Times New Roman" w:cs="Times New Roman"/>
          <w:spacing w:val="-5"/>
          <w:sz w:val="24"/>
          <w:szCs w:val="24"/>
        </w:rPr>
        <w:t xml:space="preserve"> </w:t>
      </w:r>
      <w:r w:rsidRPr="00050447">
        <w:rPr>
          <w:rFonts w:ascii="Times New Roman" w:hAnsi="Times New Roman" w:cs="Times New Roman"/>
          <w:sz w:val="24"/>
          <w:szCs w:val="24"/>
        </w:rPr>
        <w:t>institutionnelles.</w:t>
      </w:r>
      <w:r w:rsidRPr="00050447">
        <w:rPr>
          <w:rFonts w:ascii="Times New Roman" w:hAnsi="Times New Roman" w:cs="Times New Roman"/>
          <w:spacing w:val="-6"/>
          <w:sz w:val="24"/>
          <w:szCs w:val="24"/>
        </w:rPr>
        <w:t xml:space="preserve"> </w:t>
      </w:r>
      <w:r w:rsidRPr="00050447">
        <w:rPr>
          <w:rFonts w:ascii="Times New Roman" w:hAnsi="Times New Roman" w:cs="Times New Roman"/>
          <w:sz w:val="24"/>
          <w:szCs w:val="24"/>
        </w:rPr>
        <w:t>Il décrit</w:t>
      </w:r>
      <w:r w:rsidRPr="00050447">
        <w:rPr>
          <w:rFonts w:ascii="Times New Roman" w:hAnsi="Times New Roman" w:cs="Times New Roman"/>
          <w:spacing w:val="-6"/>
          <w:sz w:val="24"/>
          <w:szCs w:val="24"/>
        </w:rPr>
        <w:t xml:space="preserve"> </w:t>
      </w:r>
      <w:r w:rsidRPr="00050447">
        <w:rPr>
          <w:rFonts w:ascii="Times New Roman" w:hAnsi="Times New Roman" w:cs="Times New Roman"/>
          <w:sz w:val="24"/>
          <w:szCs w:val="24"/>
        </w:rPr>
        <w:t>également</w:t>
      </w:r>
      <w:r w:rsidRPr="00050447">
        <w:rPr>
          <w:rFonts w:ascii="Times New Roman" w:hAnsi="Times New Roman" w:cs="Times New Roman"/>
          <w:spacing w:val="-6"/>
          <w:sz w:val="24"/>
          <w:szCs w:val="24"/>
        </w:rPr>
        <w:t xml:space="preserve"> </w:t>
      </w:r>
      <w:r w:rsidRPr="00050447">
        <w:rPr>
          <w:rFonts w:ascii="Times New Roman" w:hAnsi="Times New Roman" w:cs="Times New Roman"/>
          <w:sz w:val="24"/>
          <w:szCs w:val="24"/>
        </w:rPr>
        <w:t>les</w:t>
      </w:r>
      <w:r w:rsidRPr="00050447">
        <w:rPr>
          <w:rFonts w:ascii="Times New Roman" w:hAnsi="Times New Roman" w:cs="Times New Roman"/>
          <w:spacing w:val="-7"/>
          <w:sz w:val="24"/>
          <w:szCs w:val="24"/>
        </w:rPr>
        <w:t xml:space="preserve"> </w:t>
      </w:r>
      <w:r w:rsidRPr="00050447">
        <w:rPr>
          <w:rFonts w:ascii="Times New Roman" w:hAnsi="Times New Roman" w:cs="Times New Roman"/>
          <w:sz w:val="24"/>
          <w:szCs w:val="24"/>
        </w:rPr>
        <w:t>dispositions</w:t>
      </w:r>
      <w:r w:rsidRPr="00050447">
        <w:rPr>
          <w:rFonts w:ascii="Times New Roman" w:hAnsi="Times New Roman" w:cs="Times New Roman"/>
          <w:spacing w:val="-7"/>
          <w:sz w:val="24"/>
          <w:szCs w:val="24"/>
        </w:rPr>
        <w:t xml:space="preserve"> </w:t>
      </w:r>
      <w:r w:rsidRPr="00050447">
        <w:rPr>
          <w:rFonts w:ascii="Times New Roman" w:hAnsi="Times New Roman" w:cs="Times New Roman"/>
          <w:sz w:val="24"/>
          <w:szCs w:val="24"/>
        </w:rPr>
        <w:t>nécessaires</w:t>
      </w:r>
      <w:r w:rsidRPr="00050447">
        <w:rPr>
          <w:rFonts w:ascii="Times New Roman" w:hAnsi="Times New Roman" w:cs="Times New Roman"/>
          <w:spacing w:val="-7"/>
          <w:sz w:val="24"/>
          <w:szCs w:val="24"/>
        </w:rPr>
        <w:t xml:space="preserve"> </w:t>
      </w:r>
      <w:r w:rsidRPr="00050447">
        <w:rPr>
          <w:rFonts w:ascii="Times New Roman" w:hAnsi="Times New Roman" w:cs="Times New Roman"/>
          <w:sz w:val="24"/>
          <w:szCs w:val="24"/>
        </w:rPr>
        <w:t>à</w:t>
      </w:r>
      <w:r w:rsidRPr="00050447">
        <w:rPr>
          <w:rFonts w:ascii="Times New Roman" w:hAnsi="Times New Roman" w:cs="Times New Roman"/>
          <w:spacing w:val="-7"/>
          <w:sz w:val="24"/>
          <w:szCs w:val="24"/>
        </w:rPr>
        <w:t xml:space="preserve"> </w:t>
      </w:r>
      <w:r w:rsidRPr="00050447">
        <w:rPr>
          <w:rFonts w:ascii="Times New Roman" w:hAnsi="Times New Roman" w:cs="Times New Roman"/>
          <w:sz w:val="24"/>
          <w:szCs w:val="24"/>
        </w:rPr>
        <w:t>la</w:t>
      </w:r>
      <w:r w:rsidRPr="00050447">
        <w:rPr>
          <w:rFonts w:ascii="Times New Roman" w:hAnsi="Times New Roman" w:cs="Times New Roman"/>
          <w:spacing w:val="-8"/>
          <w:sz w:val="24"/>
          <w:szCs w:val="24"/>
        </w:rPr>
        <w:t xml:space="preserve"> </w:t>
      </w:r>
      <w:r w:rsidRPr="00050447">
        <w:rPr>
          <w:rFonts w:ascii="Times New Roman" w:hAnsi="Times New Roman" w:cs="Times New Roman"/>
          <w:sz w:val="24"/>
          <w:szCs w:val="24"/>
        </w:rPr>
        <w:t>mise</w:t>
      </w:r>
      <w:r w:rsidRPr="00050447">
        <w:rPr>
          <w:rFonts w:ascii="Times New Roman" w:hAnsi="Times New Roman" w:cs="Times New Roman"/>
          <w:spacing w:val="-6"/>
          <w:sz w:val="24"/>
          <w:szCs w:val="24"/>
        </w:rPr>
        <w:t xml:space="preserve"> </w:t>
      </w:r>
      <w:r w:rsidRPr="00050447">
        <w:rPr>
          <w:rFonts w:ascii="Times New Roman" w:hAnsi="Times New Roman" w:cs="Times New Roman"/>
          <w:sz w:val="24"/>
          <w:szCs w:val="24"/>
        </w:rPr>
        <w:t>en</w:t>
      </w:r>
      <w:r w:rsidRPr="00050447">
        <w:rPr>
          <w:rFonts w:ascii="Times New Roman" w:hAnsi="Times New Roman" w:cs="Times New Roman"/>
          <w:spacing w:val="-7"/>
          <w:sz w:val="24"/>
          <w:szCs w:val="24"/>
        </w:rPr>
        <w:t xml:space="preserve"> </w:t>
      </w:r>
      <w:r w:rsidRPr="00050447">
        <w:rPr>
          <w:rFonts w:ascii="Times New Roman" w:hAnsi="Times New Roman" w:cs="Times New Roman"/>
          <w:sz w:val="24"/>
          <w:szCs w:val="24"/>
        </w:rPr>
        <w:t>œuvre</w:t>
      </w:r>
      <w:r w:rsidRPr="00050447">
        <w:rPr>
          <w:rFonts w:ascii="Times New Roman" w:hAnsi="Times New Roman" w:cs="Times New Roman"/>
          <w:spacing w:val="-7"/>
          <w:sz w:val="24"/>
          <w:szCs w:val="24"/>
        </w:rPr>
        <w:t xml:space="preserve"> </w:t>
      </w:r>
      <w:r w:rsidRPr="00050447">
        <w:rPr>
          <w:rFonts w:ascii="Times New Roman" w:hAnsi="Times New Roman" w:cs="Times New Roman"/>
          <w:sz w:val="24"/>
          <w:szCs w:val="24"/>
        </w:rPr>
        <w:t>de</w:t>
      </w:r>
      <w:r w:rsidRPr="00050447">
        <w:rPr>
          <w:rFonts w:ascii="Times New Roman" w:hAnsi="Times New Roman" w:cs="Times New Roman"/>
          <w:spacing w:val="-7"/>
          <w:sz w:val="24"/>
          <w:szCs w:val="24"/>
        </w:rPr>
        <w:t xml:space="preserve"> </w:t>
      </w:r>
      <w:r w:rsidRPr="00050447">
        <w:rPr>
          <w:rFonts w:ascii="Times New Roman" w:hAnsi="Times New Roman" w:cs="Times New Roman"/>
          <w:sz w:val="24"/>
          <w:szCs w:val="24"/>
        </w:rPr>
        <w:t>ces</w:t>
      </w:r>
      <w:r w:rsidRPr="00050447">
        <w:rPr>
          <w:rFonts w:ascii="Times New Roman" w:hAnsi="Times New Roman" w:cs="Times New Roman"/>
          <w:spacing w:val="-8"/>
          <w:sz w:val="24"/>
          <w:szCs w:val="24"/>
        </w:rPr>
        <w:t xml:space="preserve"> </w:t>
      </w:r>
      <w:r w:rsidRPr="00050447">
        <w:rPr>
          <w:rFonts w:ascii="Times New Roman" w:hAnsi="Times New Roman" w:cs="Times New Roman"/>
          <w:sz w:val="24"/>
          <w:szCs w:val="24"/>
        </w:rPr>
        <w:t>mesures,</w:t>
      </w:r>
      <w:r w:rsidRPr="00050447">
        <w:rPr>
          <w:rFonts w:ascii="Times New Roman" w:hAnsi="Times New Roman" w:cs="Times New Roman"/>
          <w:spacing w:val="-6"/>
          <w:sz w:val="24"/>
          <w:szCs w:val="24"/>
        </w:rPr>
        <w:t xml:space="preserve"> </w:t>
      </w:r>
      <w:r w:rsidRPr="00050447">
        <w:rPr>
          <w:rFonts w:ascii="Times New Roman" w:hAnsi="Times New Roman" w:cs="Times New Roman"/>
          <w:sz w:val="24"/>
          <w:szCs w:val="24"/>
        </w:rPr>
        <w:t>notamment</w:t>
      </w:r>
      <w:r w:rsidRPr="00050447">
        <w:rPr>
          <w:rFonts w:ascii="Times New Roman" w:hAnsi="Times New Roman" w:cs="Times New Roman"/>
          <w:spacing w:val="-6"/>
          <w:sz w:val="24"/>
          <w:szCs w:val="24"/>
        </w:rPr>
        <w:t xml:space="preserve"> </w:t>
      </w:r>
      <w:r w:rsidRPr="00050447">
        <w:rPr>
          <w:rFonts w:ascii="Times New Roman" w:hAnsi="Times New Roman" w:cs="Times New Roman"/>
          <w:sz w:val="24"/>
          <w:szCs w:val="24"/>
        </w:rPr>
        <w:t>les</w:t>
      </w:r>
      <w:r w:rsidRPr="00050447">
        <w:rPr>
          <w:rFonts w:ascii="Times New Roman" w:hAnsi="Times New Roman" w:cs="Times New Roman"/>
          <w:spacing w:val="-7"/>
          <w:sz w:val="24"/>
          <w:szCs w:val="24"/>
        </w:rPr>
        <w:t xml:space="preserve"> </w:t>
      </w:r>
      <w:r w:rsidRPr="00050447">
        <w:rPr>
          <w:rFonts w:ascii="Times New Roman" w:hAnsi="Times New Roman" w:cs="Times New Roman"/>
          <w:sz w:val="24"/>
          <w:szCs w:val="24"/>
        </w:rPr>
        <w:t xml:space="preserve">moyens et les mécanismes </w:t>
      </w:r>
      <w:r w:rsidRPr="00050447">
        <w:rPr>
          <w:rFonts w:ascii="Times New Roman" w:hAnsi="Times New Roman" w:cs="Times New Roman"/>
          <w:sz w:val="24"/>
          <w:szCs w:val="24"/>
        </w:rPr>
        <w:lastRenderedPageBreak/>
        <w:t>visant à s’assurer le respect des exigences légales et environnementales et le bon fonctionnement</w:t>
      </w:r>
      <w:r w:rsidRPr="00050447">
        <w:rPr>
          <w:rFonts w:ascii="Times New Roman" w:hAnsi="Times New Roman" w:cs="Times New Roman"/>
          <w:spacing w:val="-14"/>
          <w:sz w:val="24"/>
          <w:szCs w:val="24"/>
        </w:rPr>
        <w:t xml:space="preserve"> </w:t>
      </w:r>
      <w:r w:rsidRPr="00050447">
        <w:rPr>
          <w:rFonts w:ascii="Times New Roman" w:hAnsi="Times New Roman" w:cs="Times New Roman"/>
          <w:sz w:val="24"/>
          <w:szCs w:val="24"/>
        </w:rPr>
        <w:t>des</w:t>
      </w:r>
      <w:r w:rsidRPr="00050447">
        <w:rPr>
          <w:rFonts w:ascii="Times New Roman" w:hAnsi="Times New Roman" w:cs="Times New Roman"/>
          <w:spacing w:val="-14"/>
          <w:sz w:val="24"/>
          <w:szCs w:val="24"/>
        </w:rPr>
        <w:t xml:space="preserve"> </w:t>
      </w:r>
      <w:r w:rsidRPr="00050447">
        <w:rPr>
          <w:rFonts w:ascii="Times New Roman" w:hAnsi="Times New Roman" w:cs="Times New Roman"/>
          <w:sz w:val="24"/>
          <w:szCs w:val="24"/>
        </w:rPr>
        <w:t>travaux,</w:t>
      </w:r>
      <w:r w:rsidRPr="00050447">
        <w:rPr>
          <w:rFonts w:ascii="Times New Roman" w:hAnsi="Times New Roman" w:cs="Times New Roman"/>
          <w:spacing w:val="-14"/>
          <w:sz w:val="24"/>
          <w:szCs w:val="24"/>
        </w:rPr>
        <w:t xml:space="preserve"> </w:t>
      </w:r>
      <w:r w:rsidRPr="00050447">
        <w:rPr>
          <w:rFonts w:ascii="Times New Roman" w:hAnsi="Times New Roman" w:cs="Times New Roman"/>
          <w:sz w:val="24"/>
          <w:szCs w:val="24"/>
        </w:rPr>
        <w:t>des</w:t>
      </w:r>
      <w:r w:rsidRPr="00050447">
        <w:rPr>
          <w:rFonts w:ascii="Times New Roman" w:hAnsi="Times New Roman" w:cs="Times New Roman"/>
          <w:spacing w:val="-13"/>
          <w:sz w:val="24"/>
          <w:szCs w:val="24"/>
        </w:rPr>
        <w:t xml:space="preserve"> </w:t>
      </w:r>
      <w:r w:rsidRPr="00050447">
        <w:rPr>
          <w:rFonts w:ascii="Times New Roman" w:hAnsi="Times New Roman" w:cs="Times New Roman"/>
          <w:sz w:val="24"/>
          <w:szCs w:val="24"/>
        </w:rPr>
        <w:t>équipements</w:t>
      </w:r>
      <w:r w:rsidRPr="00050447">
        <w:rPr>
          <w:rFonts w:ascii="Times New Roman" w:hAnsi="Times New Roman" w:cs="Times New Roman"/>
          <w:spacing w:val="-14"/>
          <w:sz w:val="24"/>
          <w:szCs w:val="24"/>
        </w:rPr>
        <w:t xml:space="preserve"> </w:t>
      </w:r>
      <w:r w:rsidRPr="00050447">
        <w:rPr>
          <w:rFonts w:ascii="Times New Roman" w:hAnsi="Times New Roman" w:cs="Times New Roman"/>
          <w:sz w:val="24"/>
          <w:szCs w:val="24"/>
        </w:rPr>
        <w:t>et</w:t>
      </w:r>
      <w:r w:rsidRPr="00050447">
        <w:rPr>
          <w:rFonts w:ascii="Times New Roman" w:hAnsi="Times New Roman" w:cs="Times New Roman"/>
          <w:spacing w:val="-13"/>
          <w:sz w:val="24"/>
          <w:szCs w:val="24"/>
        </w:rPr>
        <w:t xml:space="preserve"> </w:t>
      </w:r>
      <w:r w:rsidRPr="00050447">
        <w:rPr>
          <w:rFonts w:ascii="Times New Roman" w:hAnsi="Times New Roman" w:cs="Times New Roman"/>
          <w:sz w:val="24"/>
          <w:szCs w:val="24"/>
        </w:rPr>
        <w:t>des</w:t>
      </w:r>
      <w:r w:rsidRPr="00050447">
        <w:rPr>
          <w:rFonts w:ascii="Times New Roman" w:hAnsi="Times New Roman" w:cs="Times New Roman"/>
          <w:spacing w:val="-13"/>
          <w:sz w:val="24"/>
          <w:szCs w:val="24"/>
        </w:rPr>
        <w:t xml:space="preserve"> </w:t>
      </w:r>
      <w:r w:rsidRPr="00050447">
        <w:rPr>
          <w:rFonts w:ascii="Times New Roman" w:hAnsi="Times New Roman" w:cs="Times New Roman"/>
          <w:sz w:val="24"/>
          <w:szCs w:val="24"/>
        </w:rPr>
        <w:t>installations.</w:t>
      </w:r>
      <w:r w:rsidRPr="00050447">
        <w:rPr>
          <w:rFonts w:ascii="Times New Roman" w:hAnsi="Times New Roman" w:cs="Times New Roman"/>
          <w:spacing w:val="-14"/>
          <w:sz w:val="24"/>
          <w:szCs w:val="24"/>
        </w:rPr>
        <w:t xml:space="preserve"> </w:t>
      </w:r>
      <w:r w:rsidRPr="00050447">
        <w:rPr>
          <w:rFonts w:ascii="Times New Roman" w:hAnsi="Times New Roman" w:cs="Times New Roman"/>
          <w:sz w:val="24"/>
          <w:szCs w:val="24"/>
        </w:rPr>
        <w:t>Il</w:t>
      </w:r>
      <w:r w:rsidRPr="00050447">
        <w:rPr>
          <w:rFonts w:ascii="Times New Roman" w:hAnsi="Times New Roman" w:cs="Times New Roman"/>
          <w:spacing w:val="-13"/>
          <w:sz w:val="24"/>
          <w:szCs w:val="24"/>
        </w:rPr>
        <w:t xml:space="preserve"> </w:t>
      </w:r>
      <w:r w:rsidRPr="00050447">
        <w:rPr>
          <w:rFonts w:ascii="Times New Roman" w:hAnsi="Times New Roman" w:cs="Times New Roman"/>
          <w:sz w:val="24"/>
          <w:szCs w:val="24"/>
        </w:rPr>
        <w:t>s’articule</w:t>
      </w:r>
      <w:r w:rsidRPr="00050447">
        <w:rPr>
          <w:rFonts w:ascii="Times New Roman" w:hAnsi="Times New Roman" w:cs="Times New Roman"/>
          <w:spacing w:val="-13"/>
          <w:sz w:val="24"/>
          <w:szCs w:val="24"/>
        </w:rPr>
        <w:t xml:space="preserve"> </w:t>
      </w:r>
      <w:r w:rsidRPr="00050447">
        <w:rPr>
          <w:rFonts w:ascii="Times New Roman" w:hAnsi="Times New Roman" w:cs="Times New Roman"/>
          <w:sz w:val="24"/>
          <w:szCs w:val="24"/>
        </w:rPr>
        <w:t>autour</w:t>
      </w:r>
      <w:r w:rsidRPr="00050447">
        <w:rPr>
          <w:rFonts w:ascii="Times New Roman" w:hAnsi="Times New Roman" w:cs="Times New Roman"/>
          <w:spacing w:val="-14"/>
          <w:sz w:val="24"/>
          <w:szCs w:val="24"/>
        </w:rPr>
        <w:t xml:space="preserve"> </w:t>
      </w:r>
      <w:r w:rsidRPr="00050447">
        <w:rPr>
          <w:rFonts w:ascii="Times New Roman" w:hAnsi="Times New Roman" w:cs="Times New Roman"/>
          <w:sz w:val="24"/>
          <w:szCs w:val="24"/>
        </w:rPr>
        <w:t>des</w:t>
      </w:r>
      <w:r w:rsidRPr="00050447">
        <w:rPr>
          <w:rFonts w:ascii="Times New Roman" w:hAnsi="Times New Roman" w:cs="Times New Roman"/>
          <w:spacing w:val="-14"/>
          <w:sz w:val="24"/>
          <w:szCs w:val="24"/>
        </w:rPr>
        <w:t xml:space="preserve"> </w:t>
      </w:r>
      <w:r w:rsidRPr="00050447">
        <w:rPr>
          <w:rFonts w:ascii="Times New Roman" w:hAnsi="Times New Roman" w:cs="Times New Roman"/>
          <w:sz w:val="24"/>
          <w:szCs w:val="24"/>
        </w:rPr>
        <w:t>actions</w:t>
      </w:r>
      <w:r w:rsidRPr="00050447">
        <w:rPr>
          <w:rFonts w:ascii="Times New Roman" w:hAnsi="Times New Roman" w:cs="Times New Roman"/>
          <w:spacing w:val="-13"/>
          <w:sz w:val="24"/>
          <w:szCs w:val="24"/>
        </w:rPr>
        <w:t xml:space="preserve"> </w:t>
      </w:r>
      <w:r w:rsidRPr="00050447">
        <w:rPr>
          <w:rFonts w:ascii="Times New Roman" w:hAnsi="Times New Roman" w:cs="Times New Roman"/>
          <w:sz w:val="24"/>
          <w:szCs w:val="24"/>
        </w:rPr>
        <w:t>à</w:t>
      </w:r>
      <w:r w:rsidRPr="00050447">
        <w:rPr>
          <w:rFonts w:ascii="Times New Roman" w:hAnsi="Times New Roman" w:cs="Times New Roman"/>
          <w:spacing w:val="-14"/>
          <w:sz w:val="24"/>
          <w:szCs w:val="24"/>
        </w:rPr>
        <w:t xml:space="preserve"> </w:t>
      </w:r>
      <w:r w:rsidRPr="00050447">
        <w:rPr>
          <w:rFonts w:ascii="Times New Roman" w:hAnsi="Times New Roman" w:cs="Times New Roman"/>
          <w:sz w:val="24"/>
          <w:szCs w:val="24"/>
        </w:rPr>
        <w:t>mettre en œuvre pour assurer une maitrise des risques environnementaux, d’hygiène et de sécurité au travail associé aux sous-projets.</w:t>
      </w:r>
    </w:p>
    <w:p w14:paraId="03809D24" w14:textId="77777777" w:rsidR="003A5C07" w:rsidRPr="00050447" w:rsidRDefault="003A5C07" w:rsidP="003A5C07">
      <w:pPr>
        <w:spacing w:before="202"/>
        <w:ind w:left="424" w:right="565"/>
        <w:jc w:val="both"/>
        <w:rPr>
          <w:rFonts w:ascii="Times New Roman" w:hAnsi="Times New Roman" w:cs="Times New Roman"/>
          <w:sz w:val="24"/>
          <w:szCs w:val="24"/>
        </w:rPr>
      </w:pPr>
      <w:r w:rsidRPr="00050447">
        <w:rPr>
          <w:rFonts w:ascii="Times New Roman" w:hAnsi="Times New Roman" w:cs="Times New Roman"/>
          <w:sz w:val="24"/>
          <w:szCs w:val="24"/>
        </w:rPr>
        <w:t>Toutes</w:t>
      </w:r>
      <w:r w:rsidRPr="00050447">
        <w:rPr>
          <w:rFonts w:ascii="Times New Roman" w:hAnsi="Times New Roman" w:cs="Times New Roman"/>
          <w:spacing w:val="-4"/>
          <w:sz w:val="24"/>
          <w:szCs w:val="24"/>
        </w:rPr>
        <w:t xml:space="preserve"> </w:t>
      </w:r>
      <w:r w:rsidRPr="00050447">
        <w:rPr>
          <w:rFonts w:ascii="Times New Roman" w:hAnsi="Times New Roman" w:cs="Times New Roman"/>
          <w:sz w:val="24"/>
          <w:szCs w:val="24"/>
        </w:rPr>
        <w:t>les</w:t>
      </w:r>
      <w:r w:rsidRPr="00050447">
        <w:rPr>
          <w:rFonts w:ascii="Times New Roman" w:hAnsi="Times New Roman" w:cs="Times New Roman"/>
          <w:spacing w:val="-4"/>
          <w:sz w:val="24"/>
          <w:szCs w:val="24"/>
        </w:rPr>
        <w:t xml:space="preserve"> </w:t>
      </w:r>
      <w:r w:rsidRPr="00050447">
        <w:rPr>
          <w:rFonts w:ascii="Times New Roman" w:hAnsi="Times New Roman" w:cs="Times New Roman"/>
          <w:sz w:val="24"/>
          <w:szCs w:val="24"/>
        </w:rPr>
        <w:t>mesures</w:t>
      </w:r>
      <w:r w:rsidRPr="00050447">
        <w:rPr>
          <w:rFonts w:ascii="Times New Roman" w:hAnsi="Times New Roman" w:cs="Times New Roman"/>
          <w:spacing w:val="-2"/>
          <w:sz w:val="24"/>
          <w:szCs w:val="24"/>
        </w:rPr>
        <w:t xml:space="preserve"> </w:t>
      </w:r>
      <w:r w:rsidRPr="00050447">
        <w:rPr>
          <w:rFonts w:ascii="Times New Roman" w:hAnsi="Times New Roman" w:cs="Times New Roman"/>
          <w:sz w:val="24"/>
          <w:szCs w:val="24"/>
        </w:rPr>
        <w:t>à</w:t>
      </w:r>
      <w:r w:rsidRPr="00050447">
        <w:rPr>
          <w:rFonts w:ascii="Times New Roman" w:hAnsi="Times New Roman" w:cs="Times New Roman"/>
          <w:spacing w:val="-4"/>
          <w:sz w:val="24"/>
          <w:szCs w:val="24"/>
        </w:rPr>
        <w:t xml:space="preserve"> </w:t>
      </w:r>
      <w:r w:rsidRPr="00050447">
        <w:rPr>
          <w:rFonts w:ascii="Times New Roman" w:hAnsi="Times New Roman" w:cs="Times New Roman"/>
          <w:sz w:val="24"/>
          <w:szCs w:val="24"/>
        </w:rPr>
        <w:t>mettre</w:t>
      </w:r>
      <w:r w:rsidRPr="00050447">
        <w:rPr>
          <w:rFonts w:ascii="Times New Roman" w:hAnsi="Times New Roman" w:cs="Times New Roman"/>
          <w:spacing w:val="-2"/>
          <w:sz w:val="24"/>
          <w:szCs w:val="24"/>
        </w:rPr>
        <w:t xml:space="preserve"> </w:t>
      </w:r>
      <w:r w:rsidRPr="00050447">
        <w:rPr>
          <w:rFonts w:ascii="Times New Roman" w:hAnsi="Times New Roman" w:cs="Times New Roman"/>
          <w:sz w:val="24"/>
          <w:szCs w:val="24"/>
        </w:rPr>
        <w:t>en</w:t>
      </w:r>
      <w:r w:rsidRPr="00050447">
        <w:rPr>
          <w:rFonts w:ascii="Times New Roman" w:hAnsi="Times New Roman" w:cs="Times New Roman"/>
          <w:spacing w:val="-2"/>
          <w:sz w:val="24"/>
          <w:szCs w:val="24"/>
        </w:rPr>
        <w:t xml:space="preserve"> </w:t>
      </w:r>
      <w:r w:rsidRPr="00050447">
        <w:rPr>
          <w:rFonts w:ascii="Times New Roman" w:hAnsi="Times New Roman" w:cs="Times New Roman"/>
          <w:sz w:val="24"/>
          <w:szCs w:val="24"/>
        </w:rPr>
        <w:t>œuvre</w:t>
      </w:r>
      <w:r w:rsidRPr="00050447">
        <w:rPr>
          <w:rFonts w:ascii="Times New Roman" w:hAnsi="Times New Roman" w:cs="Times New Roman"/>
          <w:spacing w:val="-2"/>
          <w:sz w:val="24"/>
          <w:szCs w:val="24"/>
        </w:rPr>
        <w:t xml:space="preserve"> </w:t>
      </w:r>
      <w:r w:rsidRPr="00050447">
        <w:rPr>
          <w:rFonts w:ascii="Times New Roman" w:hAnsi="Times New Roman" w:cs="Times New Roman"/>
          <w:sz w:val="24"/>
          <w:szCs w:val="24"/>
        </w:rPr>
        <w:t>par</w:t>
      </w:r>
      <w:r w:rsidRPr="00050447">
        <w:rPr>
          <w:rFonts w:ascii="Times New Roman" w:hAnsi="Times New Roman" w:cs="Times New Roman"/>
          <w:spacing w:val="-4"/>
          <w:sz w:val="24"/>
          <w:szCs w:val="24"/>
        </w:rPr>
        <w:t xml:space="preserve"> </w:t>
      </w:r>
      <w:r w:rsidRPr="00050447">
        <w:rPr>
          <w:rFonts w:ascii="Times New Roman" w:hAnsi="Times New Roman" w:cs="Times New Roman"/>
          <w:sz w:val="24"/>
          <w:szCs w:val="24"/>
        </w:rPr>
        <w:t>l’entreprise</w:t>
      </w:r>
      <w:r w:rsidRPr="00050447">
        <w:rPr>
          <w:rFonts w:ascii="Times New Roman" w:hAnsi="Times New Roman" w:cs="Times New Roman"/>
          <w:spacing w:val="-3"/>
          <w:sz w:val="24"/>
          <w:szCs w:val="24"/>
        </w:rPr>
        <w:t xml:space="preserve"> </w:t>
      </w:r>
      <w:r w:rsidRPr="00050447">
        <w:rPr>
          <w:rFonts w:ascii="Times New Roman" w:hAnsi="Times New Roman" w:cs="Times New Roman"/>
          <w:sz w:val="24"/>
          <w:szCs w:val="24"/>
        </w:rPr>
        <w:t>sont</w:t>
      </w:r>
      <w:r w:rsidRPr="00050447">
        <w:rPr>
          <w:rFonts w:ascii="Times New Roman" w:hAnsi="Times New Roman" w:cs="Times New Roman"/>
          <w:spacing w:val="-3"/>
          <w:sz w:val="24"/>
          <w:szCs w:val="24"/>
        </w:rPr>
        <w:t xml:space="preserve"> </w:t>
      </w:r>
      <w:r w:rsidRPr="00050447">
        <w:rPr>
          <w:rFonts w:ascii="Times New Roman" w:hAnsi="Times New Roman" w:cs="Times New Roman"/>
          <w:sz w:val="24"/>
          <w:szCs w:val="24"/>
        </w:rPr>
        <w:t>inscrites</w:t>
      </w:r>
      <w:r w:rsidRPr="00050447">
        <w:rPr>
          <w:rFonts w:ascii="Times New Roman" w:hAnsi="Times New Roman" w:cs="Times New Roman"/>
          <w:spacing w:val="-2"/>
          <w:sz w:val="24"/>
          <w:szCs w:val="24"/>
        </w:rPr>
        <w:t xml:space="preserve"> </w:t>
      </w:r>
      <w:r w:rsidRPr="00050447">
        <w:rPr>
          <w:rFonts w:ascii="Times New Roman" w:hAnsi="Times New Roman" w:cs="Times New Roman"/>
          <w:sz w:val="24"/>
          <w:szCs w:val="24"/>
        </w:rPr>
        <w:t>dans</w:t>
      </w:r>
      <w:r w:rsidRPr="00050447">
        <w:rPr>
          <w:rFonts w:ascii="Times New Roman" w:hAnsi="Times New Roman" w:cs="Times New Roman"/>
          <w:spacing w:val="-4"/>
          <w:sz w:val="24"/>
          <w:szCs w:val="24"/>
        </w:rPr>
        <w:t xml:space="preserve"> </w:t>
      </w:r>
      <w:r w:rsidRPr="00050447">
        <w:rPr>
          <w:rFonts w:ascii="Times New Roman" w:hAnsi="Times New Roman" w:cs="Times New Roman"/>
          <w:sz w:val="24"/>
          <w:szCs w:val="24"/>
        </w:rPr>
        <w:t>les</w:t>
      </w:r>
      <w:r w:rsidRPr="00050447">
        <w:rPr>
          <w:rFonts w:ascii="Times New Roman" w:hAnsi="Times New Roman" w:cs="Times New Roman"/>
          <w:spacing w:val="-4"/>
          <w:sz w:val="24"/>
          <w:szCs w:val="24"/>
        </w:rPr>
        <w:t xml:space="preserve"> </w:t>
      </w:r>
      <w:r w:rsidRPr="00050447">
        <w:rPr>
          <w:rFonts w:ascii="Times New Roman" w:hAnsi="Times New Roman" w:cs="Times New Roman"/>
          <w:sz w:val="24"/>
          <w:szCs w:val="24"/>
        </w:rPr>
        <w:t>clauses</w:t>
      </w:r>
      <w:r w:rsidRPr="00050447">
        <w:rPr>
          <w:rFonts w:ascii="Times New Roman" w:hAnsi="Times New Roman" w:cs="Times New Roman"/>
          <w:spacing w:val="-2"/>
          <w:sz w:val="24"/>
          <w:szCs w:val="24"/>
        </w:rPr>
        <w:t xml:space="preserve"> </w:t>
      </w:r>
      <w:r w:rsidRPr="00050447">
        <w:rPr>
          <w:rFonts w:ascii="Times New Roman" w:hAnsi="Times New Roman" w:cs="Times New Roman"/>
          <w:sz w:val="24"/>
          <w:szCs w:val="24"/>
        </w:rPr>
        <w:t>environnementales et sociales du DAO et doivent être opposables à l’entreprise en charge des travaux qui se conformera aux dispositions prises dans le PGES.</w:t>
      </w:r>
    </w:p>
    <w:p w14:paraId="76E7079A" w14:textId="77777777" w:rsidR="003A5C07" w:rsidRPr="00050447" w:rsidRDefault="003A5C07" w:rsidP="00223CE7">
      <w:pPr>
        <w:pStyle w:val="ListParagraph"/>
        <w:widowControl w:val="0"/>
        <w:numPr>
          <w:ilvl w:val="0"/>
          <w:numId w:val="14"/>
        </w:numPr>
        <w:tabs>
          <w:tab w:val="left" w:pos="1144"/>
        </w:tabs>
        <w:autoSpaceDE w:val="0"/>
        <w:autoSpaceDN w:val="0"/>
        <w:spacing w:before="200" w:after="0" w:line="240" w:lineRule="auto"/>
        <w:contextualSpacing w:val="0"/>
        <w:rPr>
          <w:rFonts w:ascii="Times New Roman" w:hAnsi="Times New Roman" w:cs="Times New Roman"/>
          <w:b/>
          <w:sz w:val="24"/>
          <w:szCs w:val="24"/>
        </w:rPr>
      </w:pPr>
      <w:r w:rsidRPr="00050447">
        <w:rPr>
          <w:rFonts w:ascii="Times New Roman" w:hAnsi="Times New Roman" w:cs="Times New Roman"/>
          <w:b/>
          <w:sz w:val="24"/>
          <w:szCs w:val="24"/>
          <w:u w:val="single"/>
        </w:rPr>
        <w:t>Arrangements institutionnels</w:t>
      </w:r>
    </w:p>
    <w:p w14:paraId="181B951C" w14:textId="77777777" w:rsidR="003A5C07" w:rsidRPr="00050447" w:rsidRDefault="003A5C07" w:rsidP="003A5C07">
      <w:pPr>
        <w:spacing w:before="202"/>
        <w:ind w:left="424" w:right="565"/>
        <w:jc w:val="both"/>
        <w:rPr>
          <w:rFonts w:ascii="Times New Roman" w:hAnsi="Times New Roman" w:cs="Times New Roman"/>
          <w:sz w:val="24"/>
          <w:szCs w:val="24"/>
        </w:rPr>
      </w:pPr>
      <w:r w:rsidRPr="00050447">
        <w:rPr>
          <w:rFonts w:ascii="Times New Roman" w:hAnsi="Times New Roman" w:cs="Times New Roman"/>
          <w:sz w:val="24"/>
          <w:szCs w:val="24"/>
        </w:rPr>
        <w:t>La mise en œuvre du PGES repose sur une organisation institutionnelle structurée autour de plusieurs acteurs clés. Le PRDC mandate la Mission de Contrôle (MdC) pour assurer le suivi environnemental et social de proximité, la maîtrise d’ouvrage déléguée et le contrôle de l’application des mesures du PGES durant les travaux. La MdC mobilise un spécialiste HSE chargé du suivi quotidien, de la validation des installations de chantier, de la gestion des plaintes et de la coordination avec les communautés.</w:t>
      </w:r>
    </w:p>
    <w:p w14:paraId="753417E1" w14:textId="77777777" w:rsidR="003A5C07" w:rsidRPr="00050447" w:rsidRDefault="003A5C07" w:rsidP="003A5C07">
      <w:pPr>
        <w:spacing w:before="202"/>
        <w:ind w:left="424" w:right="565"/>
        <w:jc w:val="both"/>
        <w:rPr>
          <w:rFonts w:ascii="Times New Roman" w:hAnsi="Times New Roman" w:cs="Times New Roman"/>
          <w:sz w:val="24"/>
          <w:szCs w:val="24"/>
        </w:rPr>
      </w:pPr>
      <w:r w:rsidRPr="00050447">
        <w:rPr>
          <w:rFonts w:ascii="Times New Roman" w:hAnsi="Times New Roman" w:cs="Times New Roman"/>
          <w:sz w:val="24"/>
          <w:szCs w:val="24"/>
        </w:rPr>
        <w:t>La DECE assure le suivi externe, la validation de la NIES et la vérification de la conformité des travaux aux exigences nationales et aux normes environnementales et sociales applicables. Elle coordonne les services techniques de l’État et réalise des missions de contrôle sur site.</w:t>
      </w:r>
    </w:p>
    <w:p w14:paraId="6A85023B" w14:textId="77777777" w:rsidR="003A5C07" w:rsidRPr="00050447" w:rsidRDefault="003A5C07" w:rsidP="003A5C07">
      <w:pPr>
        <w:spacing w:before="202"/>
        <w:ind w:left="424" w:right="565"/>
        <w:jc w:val="both"/>
        <w:rPr>
          <w:rFonts w:ascii="Times New Roman" w:hAnsi="Times New Roman" w:cs="Times New Roman"/>
          <w:sz w:val="24"/>
          <w:szCs w:val="24"/>
        </w:rPr>
      </w:pPr>
      <w:r w:rsidRPr="00050447">
        <w:rPr>
          <w:rFonts w:ascii="Times New Roman" w:hAnsi="Times New Roman" w:cs="Times New Roman"/>
          <w:sz w:val="24"/>
          <w:szCs w:val="24"/>
        </w:rPr>
        <w:t>Les services sectoriels (Inspection du travail, Urbanisme, Transport, Protection civile) interviennent chacun dans leur domaine de compétence pour garantir le respect des normes de sécurité, des conditions de travail, des autorisations et des prescriptions techniques.</w:t>
      </w:r>
    </w:p>
    <w:p w14:paraId="0BB37611" w14:textId="77777777" w:rsidR="003A5C07" w:rsidRPr="00050447" w:rsidRDefault="003A5C07" w:rsidP="003A5C07">
      <w:pPr>
        <w:spacing w:before="202"/>
        <w:ind w:left="424" w:right="565"/>
        <w:jc w:val="both"/>
        <w:rPr>
          <w:rFonts w:ascii="Times New Roman" w:hAnsi="Times New Roman" w:cs="Times New Roman"/>
          <w:sz w:val="24"/>
          <w:szCs w:val="24"/>
        </w:rPr>
      </w:pPr>
      <w:r w:rsidRPr="00050447">
        <w:rPr>
          <w:rFonts w:ascii="Times New Roman" w:hAnsi="Times New Roman" w:cs="Times New Roman"/>
          <w:sz w:val="24"/>
          <w:szCs w:val="24"/>
        </w:rPr>
        <w:t>L’Entreprise contractante met en œuvre son PGES-Chantier sous la supervision du Directeur des travaux et du Responsable HSE, chargés de l’application des mesures environnementales et sociales, de la prévention des risques et du respect des clauses techniques. Les conducteurs des travaux assurent le suivi opérationnel quotidien et appuient la mise en œuvre du PGES sur le terrain</w:t>
      </w:r>
    </w:p>
    <w:p w14:paraId="6ABC0517" w14:textId="77777777" w:rsidR="003A5C07" w:rsidRPr="00050447" w:rsidRDefault="003A5C07" w:rsidP="00223CE7">
      <w:pPr>
        <w:pStyle w:val="ListParagraph"/>
        <w:widowControl w:val="0"/>
        <w:numPr>
          <w:ilvl w:val="0"/>
          <w:numId w:val="14"/>
        </w:numPr>
        <w:tabs>
          <w:tab w:val="left" w:pos="1144"/>
        </w:tabs>
        <w:autoSpaceDE w:val="0"/>
        <w:autoSpaceDN w:val="0"/>
        <w:spacing w:before="200" w:after="0" w:line="240" w:lineRule="auto"/>
        <w:contextualSpacing w:val="0"/>
        <w:rPr>
          <w:rFonts w:ascii="Times New Roman" w:hAnsi="Times New Roman" w:cs="Times New Roman"/>
          <w:b/>
          <w:sz w:val="24"/>
          <w:szCs w:val="24"/>
          <w:u w:val="single"/>
        </w:rPr>
      </w:pPr>
      <w:r w:rsidRPr="00050447">
        <w:rPr>
          <w:rFonts w:ascii="Times New Roman" w:hAnsi="Times New Roman" w:cs="Times New Roman"/>
          <w:b/>
          <w:sz w:val="24"/>
          <w:szCs w:val="24"/>
          <w:u w:val="single"/>
        </w:rPr>
        <w:t>Mesures environnementales et sociales</w:t>
      </w:r>
    </w:p>
    <w:p w14:paraId="4A1C213E" w14:textId="77777777" w:rsidR="003A5C07" w:rsidRPr="00050447" w:rsidRDefault="003A5C07" w:rsidP="003A5C07">
      <w:pPr>
        <w:spacing w:after="0"/>
        <w:jc w:val="both"/>
        <w:rPr>
          <w:rFonts w:ascii="Times New Roman" w:eastAsia="Times New Roman" w:hAnsi="Times New Roman" w:cs="Times New Roman"/>
          <w:sz w:val="24"/>
          <w:szCs w:val="24"/>
        </w:rPr>
      </w:pPr>
    </w:p>
    <w:p w14:paraId="343411DA" w14:textId="77777777" w:rsidR="003A5C07" w:rsidRPr="00050447" w:rsidRDefault="003A5C07" w:rsidP="003A5C07">
      <w:pPr>
        <w:spacing w:after="0"/>
        <w:jc w:val="both"/>
        <w:rPr>
          <w:rFonts w:ascii="Times New Roman" w:eastAsia="Times New Roman" w:hAnsi="Times New Roman" w:cs="Times New Roman"/>
          <w:sz w:val="24"/>
          <w:szCs w:val="24"/>
        </w:rPr>
      </w:pPr>
      <w:r w:rsidRPr="00050447">
        <w:rPr>
          <w:rFonts w:ascii="Times New Roman" w:eastAsia="Times New Roman" w:hAnsi="Times New Roman" w:cs="Times New Roman"/>
          <w:sz w:val="24"/>
          <w:szCs w:val="24"/>
        </w:rPr>
        <w:t>Afin de maitriser et/ou réduire les impacts négatifs et bonifier les impacts positifs, un plan de</w:t>
      </w:r>
    </w:p>
    <w:p w14:paraId="4C9DB93A" w14:textId="77777777" w:rsidR="003A5C07" w:rsidRPr="00050447" w:rsidRDefault="003A5C07" w:rsidP="003A5C07">
      <w:pPr>
        <w:spacing w:after="0"/>
        <w:jc w:val="both"/>
        <w:rPr>
          <w:rFonts w:ascii="Times New Roman" w:eastAsia="Times New Roman" w:hAnsi="Times New Roman" w:cs="Times New Roman"/>
          <w:sz w:val="24"/>
          <w:szCs w:val="24"/>
        </w:rPr>
      </w:pPr>
      <w:r w:rsidRPr="00050447">
        <w:rPr>
          <w:rFonts w:ascii="Times New Roman" w:eastAsia="Times New Roman" w:hAnsi="Times New Roman" w:cs="Times New Roman"/>
          <w:sz w:val="24"/>
          <w:szCs w:val="24"/>
        </w:rPr>
        <w:t>gestion environnementale et sociale (PGES) est proposé pour une gestion réaliste des impacts</w:t>
      </w:r>
    </w:p>
    <w:p w14:paraId="59D7C886" w14:textId="77777777" w:rsidR="003A5C07" w:rsidRPr="00050447" w:rsidRDefault="003A5C07" w:rsidP="003A5C07">
      <w:pPr>
        <w:spacing w:after="0"/>
        <w:jc w:val="both"/>
        <w:rPr>
          <w:rFonts w:ascii="Times New Roman" w:eastAsia="Times New Roman" w:hAnsi="Times New Roman" w:cs="Times New Roman"/>
          <w:sz w:val="24"/>
          <w:szCs w:val="24"/>
        </w:rPr>
      </w:pPr>
      <w:r w:rsidRPr="00050447">
        <w:rPr>
          <w:rFonts w:ascii="Times New Roman" w:eastAsia="Times New Roman" w:hAnsi="Times New Roman" w:cs="Times New Roman"/>
          <w:sz w:val="24"/>
          <w:szCs w:val="24"/>
        </w:rPr>
        <w:t>qui surviendront lors des différentes phases du projet. Il s’agit de mesures d’évitement,</w:t>
      </w:r>
    </w:p>
    <w:p w14:paraId="4634B072" w14:textId="77777777" w:rsidR="003A5C07" w:rsidRPr="00050447" w:rsidRDefault="003A5C07" w:rsidP="003A5C07">
      <w:pPr>
        <w:spacing w:after="0"/>
        <w:jc w:val="both"/>
        <w:rPr>
          <w:rFonts w:ascii="Times New Roman" w:eastAsia="Times New Roman" w:hAnsi="Times New Roman" w:cs="Times New Roman"/>
          <w:sz w:val="24"/>
          <w:szCs w:val="24"/>
        </w:rPr>
      </w:pPr>
      <w:r w:rsidRPr="00050447">
        <w:rPr>
          <w:rFonts w:ascii="Times New Roman" w:eastAsia="Times New Roman" w:hAnsi="Times New Roman" w:cs="Times New Roman"/>
          <w:sz w:val="24"/>
          <w:szCs w:val="24"/>
        </w:rPr>
        <w:t>d’atténuation, de compensation et de bonification.</w:t>
      </w:r>
    </w:p>
    <w:p w14:paraId="6E61D13D" w14:textId="77777777" w:rsidR="003A5C07" w:rsidRPr="00050447" w:rsidRDefault="003A5C07" w:rsidP="003A5C07">
      <w:pPr>
        <w:spacing w:after="0"/>
        <w:jc w:val="both"/>
        <w:rPr>
          <w:rFonts w:ascii="Times New Roman" w:eastAsia="Times New Roman" w:hAnsi="Times New Roman" w:cs="Times New Roman"/>
          <w:sz w:val="24"/>
          <w:szCs w:val="24"/>
        </w:rPr>
      </w:pPr>
      <w:r w:rsidRPr="00050447">
        <w:rPr>
          <w:rFonts w:ascii="Times New Roman" w:eastAsia="Times New Roman" w:hAnsi="Times New Roman" w:cs="Times New Roman"/>
          <w:sz w:val="24"/>
          <w:szCs w:val="24"/>
        </w:rPr>
        <w:t>Ce sont entre autres :</w:t>
      </w:r>
    </w:p>
    <w:p w14:paraId="39A50A78" w14:textId="77777777" w:rsidR="003A5C07" w:rsidRPr="00050447" w:rsidRDefault="003A5C07" w:rsidP="00223CE7">
      <w:pPr>
        <w:pStyle w:val="ListParagraph"/>
        <w:numPr>
          <w:ilvl w:val="0"/>
          <w:numId w:val="48"/>
        </w:numPr>
        <w:spacing w:after="0"/>
        <w:jc w:val="both"/>
        <w:rPr>
          <w:rFonts w:ascii="Times New Roman" w:eastAsia="Times New Roman" w:hAnsi="Times New Roman" w:cs="Times New Roman"/>
          <w:sz w:val="24"/>
          <w:szCs w:val="24"/>
        </w:rPr>
      </w:pPr>
      <w:r w:rsidRPr="00050447">
        <w:rPr>
          <w:rFonts w:ascii="Times New Roman" w:eastAsia="Times New Roman" w:hAnsi="Times New Roman" w:cs="Times New Roman"/>
          <w:sz w:val="24"/>
          <w:szCs w:val="24"/>
        </w:rPr>
        <w:t>l’arrosage périodique des voies d’accès, et de déviation ;</w:t>
      </w:r>
    </w:p>
    <w:p w14:paraId="0B8F7A6F" w14:textId="77777777" w:rsidR="003A5C07" w:rsidRPr="00050447" w:rsidRDefault="003A5C07" w:rsidP="00223CE7">
      <w:pPr>
        <w:pStyle w:val="ListParagraph"/>
        <w:numPr>
          <w:ilvl w:val="0"/>
          <w:numId w:val="48"/>
        </w:numPr>
        <w:spacing w:after="0"/>
        <w:jc w:val="both"/>
        <w:rPr>
          <w:rFonts w:ascii="Times New Roman" w:eastAsia="Times New Roman" w:hAnsi="Times New Roman" w:cs="Times New Roman"/>
          <w:sz w:val="24"/>
          <w:szCs w:val="24"/>
        </w:rPr>
      </w:pPr>
      <w:r w:rsidRPr="00050447">
        <w:rPr>
          <w:rFonts w:ascii="Times New Roman" w:eastAsia="Times New Roman" w:hAnsi="Times New Roman" w:cs="Times New Roman"/>
          <w:sz w:val="24"/>
          <w:szCs w:val="24"/>
        </w:rPr>
        <w:t>la mise en place d’un système de collecte et de gestion des déchets ;</w:t>
      </w:r>
    </w:p>
    <w:p w14:paraId="1A58A9D3" w14:textId="77777777" w:rsidR="003A5C07" w:rsidRPr="00050447" w:rsidRDefault="003A5C07" w:rsidP="00223CE7">
      <w:pPr>
        <w:pStyle w:val="ListParagraph"/>
        <w:numPr>
          <w:ilvl w:val="0"/>
          <w:numId w:val="48"/>
        </w:numPr>
        <w:spacing w:after="0"/>
        <w:jc w:val="both"/>
        <w:rPr>
          <w:rFonts w:ascii="Times New Roman" w:eastAsia="Times New Roman" w:hAnsi="Times New Roman" w:cs="Times New Roman"/>
          <w:sz w:val="24"/>
          <w:szCs w:val="24"/>
        </w:rPr>
      </w:pPr>
      <w:r w:rsidRPr="00050447">
        <w:rPr>
          <w:rFonts w:ascii="Times New Roman" w:eastAsia="Times New Roman" w:hAnsi="Times New Roman" w:cs="Times New Roman"/>
          <w:sz w:val="24"/>
          <w:szCs w:val="24"/>
        </w:rPr>
        <w:t>la sensibilisation des travailleurs et des populations sur les risques d’accidents/incidents</w:t>
      </w:r>
    </w:p>
    <w:p w14:paraId="5677D1A7" w14:textId="77777777" w:rsidR="003A5C07" w:rsidRPr="00050447" w:rsidRDefault="003A5C07" w:rsidP="00223CE7">
      <w:pPr>
        <w:pStyle w:val="ListParagraph"/>
        <w:numPr>
          <w:ilvl w:val="0"/>
          <w:numId w:val="48"/>
        </w:numPr>
        <w:spacing w:after="0"/>
        <w:jc w:val="both"/>
        <w:rPr>
          <w:rFonts w:ascii="Times New Roman" w:eastAsia="Times New Roman" w:hAnsi="Times New Roman" w:cs="Times New Roman"/>
          <w:sz w:val="24"/>
          <w:szCs w:val="24"/>
        </w:rPr>
      </w:pPr>
      <w:r w:rsidRPr="00050447">
        <w:rPr>
          <w:rFonts w:ascii="Times New Roman" w:eastAsia="Times New Roman" w:hAnsi="Times New Roman" w:cs="Times New Roman"/>
          <w:sz w:val="24"/>
          <w:szCs w:val="24"/>
        </w:rPr>
        <w:t>de chantiers ;</w:t>
      </w:r>
    </w:p>
    <w:p w14:paraId="4DB2D0E1" w14:textId="77777777" w:rsidR="003A5C07" w:rsidRPr="00050447" w:rsidRDefault="003A5C07" w:rsidP="00223CE7">
      <w:pPr>
        <w:pStyle w:val="ListParagraph"/>
        <w:numPr>
          <w:ilvl w:val="0"/>
          <w:numId w:val="48"/>
        </w:numPr>
        <w:spacing w:after="0"/>
        <w:jc w:val="both"/>
        <w:rPr>
          <w:rFonts w:ascii="Times New Roman" w:eastAsia="Times New Roman" w:hAnsi="Times New Roman" w:cs="Times New Roman"/>
          <w:sz w:val="24"/>
          <w:szCs w:val="24"/>
        </w:rPr>
      </w:pPr>
      <w:r w:rsidRPr="00050447">
        <w:rPr>
          <w:rFonts w:ascii="Times New Roman" w:eastAsia="Times New Roman" w:hAnsi="Times New Roman" w:cs="Times New Roman"/>
          <w:sz w:val="24"/>
          <w:szCs w:val="24"/>
        </w:rPr>
        <w:t>la prise en compte dans le PGES-Chantier des mesures d’urgence pour l’évacuation des</w:t>
      </w:r>
    </w:p>
    <w:p w14:paraId="60042014" w14:textId="77777777" w:rsidR="003A5C07" w:rsidRPr="00050447" w:rsidRDefault="003A5C07" w:rsidP="00223CE7">
      <w:pPr>
        <w:pStyle w:val="ListParagraph"/>
        <w:numPr>
          <w:ilvl w:val="0"/>
          <w:numId w:val="48"/>
        </w:numPr>
        <w:spacing w:after="0"/>
        <w:jc w:val="both"/>
        <w:rPr>
          <w:rFonts w:ascii="Times New Roman" w:eastAsia="Times New Roman" w:hAnsi="Times New Roman" w:cs="Times New Roman"/>
          <w:sz w:val="24"/>
          <w:szCs w:val="24"/>
        </w:rPr>
      </w:pPr>
      <w:r w:rsidRPr="00050447">
        <w:rPr>
          <w:rFonts w:ascii="Times New Roman" w:eastAsia="Times New Roman" w:hAnsi="Times New Roman" w:cs="Times New Roman"/>
          <w:sz w:val="24"/>
          <w:szCs w:val="24"/>
        </w:rPr>
        <w:t>accidentés graves vers les formations sanitaires indiquées ;</w:t>
      </w:r>
    </w:p>
    <w:p w14:paraId="194F7F07" w14:textId="77777777" w:rsidR="003A5C07" w:rsidRPr="00050447" w:rsidRDefault="003A5C07" w:rsidP="00223CE7">
      <w:pPr>
        <w:pStyle w:val="ListParagraph"/>
        <w:numPr>
          <w:ilvl w:val="0"/>
          <w:numId w:val="48"/>
        </w:numPr>
        <w:spacing w:after="0"/>
        <w:jc w:val="both"/>
        <w:rPr>
          <w:rFonts w:ascii="Times New Roman" w:eastAsia="Times New Roman" w:hAnsi="Times New Roman" w:cs="Times New Roman"/>
          <w:sz w:val="24"/>
          <w:szCs w:val="24"/>
        </w:rPr>
      </w:pPr>
      <w:r w:rsidRPr="00050447">
        <w:rPr>
          <w:rFonts w:ascii="Times New Roman" w:eastAsia="Times New Roman" w:hAnsi="Times New Roman" w:cs="Times New Roman"/>
          <w:sz w:val="24"/>
          <w:szCs w:val="24"/>
        </w:rPr>
        <w:t>le balisage des zones à risques et la réduction de la vitesse des usagers ;</w:t>
      </w:r>
    </w:p>
    <w:p w14:paraId="19C8E844" w14:textId="77777777" w:rsidR="003A5C07" w:rsidRPr="00050447" w:rsidRDefault="003A5C07" w:rsidP="00223CE7">
      <w:pPr>
        <w:pStyle w:val="ListParagraph"/>
        <w:numPr>
          <w:ilvl w:val="0"/>
          <w:numId w:val="48"/>
        </w:numPr>
        <w:spacing w:after="0"/>
        <w:jc w:val="both"/>
        <w:rPr>
          <w:rFonts w:ascii="Times New Roman" w:eastAsia="Times New Roman" w:hAnsi="Times New Roman" w:cs="Times New Roman"/>
          <w:sz w:val="24"/>
          <w:szCs w:val="24"/>
        </w:rPr>
      </w:pPr>
      <w:r w:rsidRPr="00050447">
        <w:rPr>
          <w:rFonts w:ascii="Times New Roman" w:eastAsia="Times New Roman" w:hAnsi="Times New Roman" w:cs="Times New Roman"/>
          <w:sz w:val="24"/>
          <w:szCs w:val="24"/>
        </w:rPr>
        <w:t xml:space="preserve">le respect des horaires de travail suggéré dans la zone du projet </w:t>
      </w:r>
    </w:p>
    <w:p w14:paraId="4B833F6F" w14:textId="77777777" w:rsidR="003A5C07" w:rsidRPr="00050447" w:rsidRDefault="003A5C07" w:rsidP="00223CE7">
      <w:pPr>
        <w:pStyle w:val="ListParagraph"/>
        <w:numPr>
          <w:ilvl w:val="0"/>
          <w:numId w:val="48"/>
        </w:numPr>
        <w:spacing w:after="0"/>
        <w:jc w:val="both"/>
        <w:rPr>
          <w:rFonts w:ascii="Times New Roman" w:eastAsia="Times New Roman" w:hAnsi="Times New Roman" w:cs="Times New Roman"/>
          <w:sz w:val="24"/>
          <w:szCs w:val="24"/>
        </w:rPr>
      </w:pPr>
      <w:r w:rsidRPr="00050447">
        <w:rPr>
          <w:rFonts w:ascii="Times New Roman" w:eastAsia="Times New Roman" w:hAnsi="Times New Roman" w:cs="Times New Roman"/>
          <w:sz w:val="24"/>
          <w:szCs w:val="24"/>
        </w:rPr>
        <w:t>Formation des entreprises adjudicataires des travaux sur l’appropriation du PGS.</w:t>
      </w:r>
    </w:p>
    <w:p w14:paraId="087280E5" w14:textId="77777777" w:rsidR="003A5C07" w:rsidRPr="00050447" w:rsidRDefault="003A5C07" w:rsidP="00223CE7">
      <w:pPr>
        <w:pStyle w:val="ListParagraph"/>
        <w:widowControl w:val="0"/>
        <w:numPr>
          <w:ilvl w:val="0"/>
          <w:numId w:val="14"/>
        </w:numPr>
        <w:tabs>
          <w:tab w:val="left" w:pos="1144"/>
        </w:tabs>
        <w:autoSpaceDE w:val="0"/>
        <w:autoSpaceDN w:val="0"/>
        <w:spacing w:before="200" w:after="0" w:line="240" w:lineRule="auto"/>
        <w:contextualSpacing w:val="0"/>
        <w:rPr>
          <w:rFonts w:ascii="Times New Roman" w:hAnsi="Times New Roman" w:cs="Times New Roman"/>
          <w:b/>
          <w:sz w:val="24"/>
          <w:szCs w:val="24"/>
          <w:u w:val="single"/>
        </w:rPr>
      </w:pPr>
      <w:r w:rsidRPr="00050447">
        <w:rPr>
          <w:rFonts w:ascii="Times New Roman" w:hAnsi="Times New Roman" w:cs="Times New Roman"/>
          <w:b/>
          <w:sz w:val="24"/>
          <w:szCs w:val="24"/>
          <w:u w:val="single"/>
        </w:rPr>
        <w:lastRenderedPageBreak/>
        <w:t>Estimation du coût des mesures environnementales</w:t>
      </w:r>
    </w:p>
    <w:p w14:paraId="2BC78C9C" w14:textId="77777777" w:rsidR="003A5C07" w:rsidRPr="00050447" w:rsidRDefault="003A5C07" w:rsidP="003A5C07">
      <w:pPr>
        <w:spacing w:after="0"/>
        <w:jc w:val="both"/>
        <w:rPr>
          <w:rFonts w:ascii="Times New Roman" w:eastAsia="Times New Roman" w:hAnsi="Times New Roman" w:cs="Times New Roman"/>
          <w:sz w:val="24"/>
          <w:szCs w:val="24"/>
        </w:rPr>
      </w:pPr>
    </w:p>
    <w:p w14:paraId="216A1816" w14:textId="77777777" w:rsidR="003A5C07" w:rsidRPr="00050447" w:rsidRDefault="003A5C07" w:rsidP="003A5C07">
      <w:pPr>
        <w:jc w:val="both"/>
        <w:rPr>
          <w:rFonts w:ascii="Times New Roman" w:hAnsi="Times New Roman" w:cs="Times New Roman"/>
          <w:sz w:val="24"/>
          <w:szCs w:val="24"/>
        </w:rPr>
      </w:pPr>
      <w:r w:rsidRPr="00050447">
        <w:rPr>
          <w:rFonts w:ascii="Times New Roman" w:eastAsia="Times New Roman" w:hAnsi="Times New Roman" w:cs="Times New Roman"/>
          <w:sz w:val="24"/>
          <w:szCs w:val="24"/>
        </w:rPr>
        <w:t xml:space="preserve">Le coût global des mesures environnementales et sociales s’élève </w:t>
      </w:r>
      <w:r w:rsidRPr="00050447">
        <w:rPr>
          <w:rFonts w:ascii="Times New Roman" w:hAnsi="Times New Roman" w:cs="Times New Roman"/>
          <w:sz w:val="24"/>
          <w:szCs w:val="24"/>
        </w:rPr>
        <w:t xml:space="preserve">à </w:t>
      </w:r>
      <w:r w:rsidRPr="00050447">
        <w:rPr>
          <w:rFonts w:ascii="Times New Roman" w:hAnsi="Times New Roman" w:cs="Times New Roman"/>
          <w:b/>
          <w:bCs/>
          <w:sz w:val="24"/>
          <w:szCs w:val="24"/>
        </w:rPr>
        <w:t>1 750 000 MRU</w:t>
      </w:r>
      <w:r w:rsidRPr="00050447">
        <w:rPr>
          <w:rFonts w:ascii="Times New Roman" w:hAnsi="Times New Roman" w:cs="Times New Roman"/>
          <w:sz w:val="24"/>
          <w:szCs w:val="24"/>
        </w:rPr>
        <w:t>, hors mesures devant être intégrées aux obligations contractuelles de l’entreprise et aux prix unitaires des travaux</w:t>
      </w:r>
      <w:r w:rsidRPr="00050447">
        <w:rPr>
          <w:rFonts w:ascii="Times New Roman" w:eastAsia="Times New Roman" w:hAnsi="Times New Roman" w:cs="Times New Roman"/>
          <w:sz w:val="24"/>
          <w:szCs w:val="24"/>
        </w:rPr>
        <w:t>.</w:t>
      </w:r>
    </w:p>
    <w:tbl>
      <w:tblPr>
        <w:tblW w:w="9206" w:type="dxa"/>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2803"/>
        <w:gridCol w:w="2284"/>
        <w:gridCol w:w="4119"/>
      </w:tblGrid>
      <w:tr w:rsidR="003A5C07" w:rsidRPr="00050447" w14:paraId="7C16CF22" w14:textId="77777777" w:rsidTr="006D656A">
        <w:trPr>
          <w:tblHeader/>
          <w:jc w:val="center"/>
        </w:trPr>
        <w:tc>
          <w:tcPr>
            <w:tcW w:w="2803" w:type="dxa"/>
            <w:shd w:val="clear" w:color="auto" w:fill="1F4E79"/>
            <w:vAlign w:val="center"/>
          </w:tcPr>
          <w:p w14:paraId="7E2ACE8B" w14:textId="77777777" w:rsidR="003A5C07" w:rsidRPr="00050447" w:rsidRDefault="003A5C07" w:rsidP="006D656A">
            <w:pPr>
              <w:spacing w:after="40" w:line="240" w:lineRule="auto"/>
              <w:rPr>
                <w:rFonts w:ascii="Times New Roman" w:hAnsi="Times New Roman" w:cs="Times New Roman"/>
                <w:sz w:val="18"/>
                <w:szCs w:val="18"/>
              </w:rPr>
            </w:pPr>
            <w:r w:rsidRPr="00050447">
              <w:rPr>
                <w:rFonts w:ascii="Times New Roman" w:hAnsi="Times New Roman" w:cs="Times New Roman"/>
                <w:b/>
                <w:color w:val="FFFFFF"/>
                <w:sz w:val="18"/>
                <w:szCs w:val="18"/>
              </w:rPr>
              <w:t>Poste</w:t>
            </w:r>
          </w:p>
        </w:tc>
        <w:tc>
          <w:tcPr>
            <w:tcW w:w="2284" w:type="dxa"/>
            <w:shd w:val="clear" w:color="auto" w:fill="1F4E79"/>
            <w:vAlign w:val="center"/>
          </w:tcPr>
          <w:p w14:paraId="4B42A06F" w14:textId="77777777" w:rsidR="003A5C07" w:rsidRPr="00050447" w:rsidRDefault="003A5C07" w:rsidP="006D656A">
            <w:pPr>
              <w:spacing w:after="40" w:line="240" w:lineRule="auto"/>
              <w:rPr>
                <w:rFonts w:ascii="Times New Roman" w:hAnsi="Times New Roman" w:cs="Times New Roman"/>
                <w:sz w:val="18"/>
                <w:szCs w:val="18"/>
              </w:rPr>
            </w:pPr>
            <w:r w:rsidRPr="00050447">
              <w:rPr>
                <w:rFonts w:ascii="Times New Roman" w:hAnsi="Times New Roman" w:cs="Times New Roman"/>
                <w:b/>
                <w:color w:val="FFFFFF"/>
                <w:sz w:val="18"/>
                <w:szCs w:val="18"/>
              </w:rPr>
              <w:t>Coût indicatif MRU</w:t>
            </w:r>
          </w:p>
        </w:tc>
        <w:tc>
          <w:tcPr>
            <w:tcW w:w="4119" w:type="dxa"/>
            <w:shd w:val="clear" w:color="auto" w:fill="1F4E79"/>
            <w:vAlign w:val="center"/>
          </w:tcPr>
          <w:p w14:paraId="56119891" w14:textId="77777777" w:rsidR="003A5C07" w:rsidRPr="00050447" w:rsidRDefault="003A5C07" w:rsidP="006D656A">
            <w:pPr>
              <w:spacing w:after="40" w:line="240" w:lineRule="auto"/>
              <w:rPr>
                <w:rFonts w:ascii="Times New Roman" w:hAnsi="Times New Roman" w:cs="Times New Roman"/>
                <w:sz w:val="18"/>
                <w:szCs w:val="18"/>
              </w:rPr>
            </w:pPr>
            <w:r w:rsidRPr="00050447">
              <w:rPr>
                <w:rFonts w:ascii="Times New Roman" w:hAnsi="Times New Roman" w:cs="Times New Roman"/>
                <w:b/>
                <w:color w:val="FFFFFF"/>
                <w:sz w:val="18"/>
                <w:szCs w:val="18"/>
              </w:rPr>
              <w:t>Observation</w:t>
            </w:r>
          </w:p>
        </w:tc>
      </w:tr>
      <w:tr w:rsidR="003A5C07" w:rsidRPr="00050447" w14:paraId="23FE3E45" w14:textId="77777777" w:rsidTr="006D656A">
        <w:trPr>
          <w:jc w:val="center"/>
        </w:trPr>
        <w:tc>
          <w:tcPr>
            <w:tcW w:w="2803" w:type="dxa"/>
            <w:vAlign w:val="center"/>
          </w:tcPr>
          <w:p w14:paraId="1215511A" w14:textId="77777777" w:rsidR="003A5C07" w:rsidRPr="00050447" w:rsidRDefault="003A5C07" w:rsidP="006D656A">
            <w:pPr>
              <w:spacing w:after="40" w:line="240" w:lineRule="auto"/>
              <w:rPr>
                <w:rFonts w:ascii="Times New Roman" w:hAnsi="Times New Roman" w:cs="Times New Roman"/>
                <w:sz w:val="18"/>
                <w:szCs w:val="18"/>
              </w:rPr>
            </w:pPr>
            <w:r w:rsidRPr="00050447">
              <w:rPr>
                <w:rFonts w:ascii="Times New Roman" w:hAnsi="Times New Roman" w:cs="Times New Roman"/>
                <w:sz w:val="18"/>
                <w:szCs w:val="18"/>
              </w:rPr>
              <w:t>Information/sensibilisation E&amp;S</w:t>
            </w:r>
          </w:p>
        </w:tc>
        <w:tc>
          <w:tcPr>
            <w:tcW w:w="2284" w:type="dxa"/>
            <w:vAlign w:val="center"/>
          </w:tcPr>
          <w:p w14:paraId="56D50EC3" w14:textId="77777777" w:rsidR="003A5C07" w:rsidRPr="00050447" w:rsidRDefault="003A5C07" w:rsidP="006D656A">
            <w:pPr>
              <w:spacing w:after="40" w:line="240" w:lineRule="auto"/>
              <w:rPr>
                <w:rFonts w:ascii="Times New Roman" w:hAnsi="Times New Roman" w:cs="Times New Roman"/>
                <w:sz w:val="18"/>
                <w:szCs w:val="18"/>
              </w:rPr>
            </w:pPr>
            <w:r w:rsidRPr="00050447">
              <w:rPr>
                <w:rFonts w:ascii="Times New Roman" w:hAnsi="Times New Roman" w:cs="Times New Roman"/>
                <w:sz w:val="18"/>
                <w:szCs w:val="18"/>
              </w:rPr>
              <w:t>600 000</w:t>
            </w:r>
          </w:p>
        </w:tc>
        <w:tc>
          <w:tcPr>
            <w:tcW w:w="4119" w:type="dxa"/>
            <w:vAlign w:val="center"/>
          </w:tcPr>
          <w:p w14:paraId="46A43125" w14:textId="77777777" w:rsidR="003A5C07" w:rsidRPr="00050447" w:rsidRDefault="003A5C07" w:rsidP="006D656A">
            <w:pPr>
              <w:spacing w:after="40" w:line="240" w:lineRule="auto"/>
              <w:rPr>
                <w:rFonts w:ascii="Times New Roman" w:hAnsi="Times New Roman" w:cs="Times New Roman"/>
                <w:sz w:val="18"/>
                <w:szCs w:val="18"/>
              </w:rPr>
            </w:pPr>
            <w:r w:rsidRPr="00050447">
              <w:rPr>
                <w:rFonts w:ascii="Times New Roman" w:hAnsi="Times New Roman" w:cs="Times New Roman"/>
                <w:sz w:val="18"/>
                <w:szCs w:val="18"/>
              </w:rPr>
              <w:t>Pour les villages de la dune côtière, Ziré, El Ghahra et Ndiago</w:t>
            </w:r>
          </w:p>
        </w:tc>
      </w:tr>
      <w:tr w:rsidR="003A5C07" w:rsidRPr="00050447" w14:paraId="1A9FCE64" w14:textId="77777777" w:rsidTr="006D656A">
        <w:trPr>
          <w:jc w:val="center"/>
        </w:trPr>
        <w:tc>
          <w:tcPr>
            <w:tcW w:w="2803" w:type="dxa"/>
            <w:vAlign w:val="center"/>
          </w:tcPr>
          <w:p w14:paraId="6BA7B122" w14:textId="77777777" w:rsidR="003A5C07" w:rsidRPr="00050447" w:rsidRDefault="003A5C07" w:rsidP="006D656A">
            <w:pPr>
              <w:spacing w:after="40" w:line="240" w:lineRule="auto"/>
              <w:rPr>
                <w:rFonts w:ascii="Times New Roman" w:hAnsi="Times New Roman" w:cs="Times New Roman"/>
                <w:sz w:val="18"/>
                <w:szCs w:val="18"/>
              </w:rPr>
            </w:pPr>
            <w:r w:rsidRPr="00050447">
              <w:rPr>
                <w:rFonts w:ascii="Times New Roman" w:hAnsi="Times New Roman" w:cs="Times New Roman"/>
                <w:sz w:val="18"/>
                <w:szCs w:val="18"/>
              </w:rPr>
              <w:t>MGP</w:t>
            </w:r>
          </w:p>
        </w:tc>
        <w:tc>
          <w:tcPr>
            <w:tcW w:w="2284" w:type="dxa"/>
            <w:vAlign w:val="center"/>
          </w:tcPr>
          <w:p w14:paraId="1B435DEA" w14:textId="77777777" w:rsidR="003A5C07" w:rsidRPr="00050447" w:rsidRDefault="003A5C07" w:rsidP="006D656A">
            <w:pPr>
              <w:spacing w:after="40" w:line="240" w:lineRule="auto"/>
              <w:rPr>
                <w:rFonts w:ascii="Times New Roman" w:hAnsi="Times New Roman" w:cs="Times New Roman"/>
                <w:sz w:val="18"/>
                <w:szCs w:val="18"/>
              </w:rPr>
            </w:pPr>
            <w:r w:rsidRPr="00050447">
              <w:rPr>
                <w:rFonts w:ascii="Times New Roman" w:hAnsi="Times New Roman" w:cs="Times New Roman"/>
                <w:sz w:val="18"/>
                <w:szCs w:val="18"/>
              </w:rPr>
              <w:t>200 000</w:t>
            </w:r>
          </w:p>
        </w:tc>
        <w:tc>
          <w:tcPr>
            <w:tcW w:w="4119" w:type="dxa"/>
            <w:vAlign w:val="center"/>
          </w:tcPr>
          <w:p w14:paraId="02769787" w14:textId="77777777" w:rsidR="003A5C07" w:rsidRPr="00050447" w:rsidRDefault="003A5C07" w:rsidP="006D656A">
            <w:pPr>
              <w:spacing w:after="40" w:line="240" w:lineRule="auto"/>
              <w:rPr>
                <w:rFonts w:ascii="Times New Roman" w:hAnsi="Times New Roman" w:cs="Times New Roman"/>
                <w:sz w:val="18"/>
                <w:szCs w:val="18"/>
              </w:rPr>
            </w:pPr>
            <w:r w:rsidRPr="00050447">
              <w:rPr>
                <w:rFonts w:ascii="Times New Roman" w:hAnsi="Times New Roman" w:cs="Times New Roman"/>
                <w:sz w:val="18"/>
                <w:szCs w:val="18"/>
              </w:rPr>
              <w:t>Inclut fonctionnement initial.</w:t>
            </w:r>
          </w:p>
        </w:tc>
      </w:tr>
      <w:tr w:rsidR="003A5C07" w:rsidRPr="00050447" w14:paraId="7F46E291" w14:textId="77777777" w:rsidTr="006D656A">
        <w:trPr>
          <w:jc w:val="center"/>
        </w:trPr>
        <w:tc>
          <w:tcPr>
            <w:tcW w:w="2803" w:type="dxa"/>
            <w:vAlign w:val="center"/>
          </w:tcPr>
          <w:p w14:paraId="7FBD9C95" w14:textId="77777777" w:rsidR="003A5C07" w:rsidRPr="00050447" w:rsidRDefault="003A5C07" w:rsidP="006D656A">
            <w:pPr>
              <w:spacing w:after="40" w:line="240" w:lineRule="auto"/>
              <w:rPr>
                <w:rFonts w:ascii="Times New Roman" w:hAnsi="Times New Roman" w:cs="Times New Roman"/>
                <w:sz w:val="18"/>
                <w:szCs w:val="18"/>
              </w:rPr>
            </w:pPr>
            <w:r w:rsidRPr="00050447">
              <w:rPr>
                <w:rFonts w:ascii="Times New Roman" w:hAnsi="Times New Roman" w:cs="Times New Roman"/>
                <w:sz w:val="18"/>
                <w:szCs w:val="18"/>
              </w:rPr>
              <w:t>Sensibilisation VBG/EAS/HS</w:t>
            </w:r>
          </w:p>
        </w:tc>
        <w:tc>
          <w:tcPr>
            <w:tcW w:w="2284" w:type="dxa"/>
            <w:vAlign w:val="center"/>
          </w:tcPr>
          <w:p w14:paraId="282CF133" w14:textId="77777777" w:rsidR="003A5C07" w:rsidRPr="00050447" w:rsidRDefault="003A5C07" w:rsidP="006D656A">
            <w:pPr>
              <w:spacing w:after="40" w:line="240" w:lineRule="auto"/>
              <w:rPr>
                <w:rFonts w:ascii="Times New Roman" w:hAnsi="Times New Roman" w:cs="Times New Roman"/>
                <w:sz w:val="18"/>
                <w:szCs w:val="18"/>
              </w:rPr>
            </w:pPr>
            <w:r w:rsidRPr="00050447">
              <w:rPr>
                <w:rFonts w:ascii="Times New Roman" w:hAnsi="Times New Roman" w:cs="Times New Roman"/>
                <w:sz w:val="18"/>
                <w:szCs w:val="18"/>
              </w:rPr>
              <w:t>100 000</w:t>
            </w:r>
          </w:p>
        </w:tc>
        <w:tc>
          <w:tcPr>
            <w:tcW w:w="4119" w:type="dxa"/>
            <w:vAlign w:val="center"/>
          </w:tcPr>
          <w:p w14:paraId="5F2DE8BF" w14:textId="77777777" w:rsidR="003A5C07" w:rsidRPr="00050447" w:rsidRDefault="003A5C07" w:rsidP="006D656A">
            <w:pPr>
              <w:spacing w:after="40" w:line="240" w:lineRule="auto"/>
              <w:rPr>
                <w:rFonts w:ascii="Times New Roman" w:hAnsi="Times New Roman" w:cs="Times New Roman"/>
                <w:sz w:val="18"/>
                <w:szCs w:val="18"/>
              </w:rPr>
            </w:pPr>
            <w:r w:rsidRPr="00050447">
              <w:rPr>
                <w:rFonts w:ascii="Times New Roman" w:hAnsi="Times New Roman" w:cs="Times New Roman"/>
                <w:sz w:val="18"/>
                <w:szCs w:val="18"/>
              </w:rPr>
              <w:t>Complémentaire aux obligations entreprise.</w:t>
            </w:r>
          </w:p>
        </w:tc>
      </w:tr>
      <w:tr w:rsidR="003A5C07" w:rsidRPr="00050447" w14:paraId="28F32E4B" w14:textId="77777777" w:rsidTr="006D656A">
        <w:trPr>
          <w:jc w:val="center"/>
        </w:trPr>
        <w:tc>
          <w:tcPr>
            <w:tcW w:w="2803" w:type="dxa"/>
            <w:vAlign w:val="center"/>
          </w:tcPr>
          <w:p w14:paraId="5D6EC631" w14:textId="77777777" w:rsidR="003A5C07" w:rsidRPr="00050447" w:rsidRDefault="003A5C07" w:rsidP="006D656A">
            <w:pPr>
              <w:spacing w:after="40" w:line="240" w:lineRule="auto"/>
              <w:rPr>
                <w:rFonts w:ascii="Times New Roman" w:hAnsi="Times New Roman" w:cs="Times New Roman"/>
                <w:sz w:val="18"/>
                <w:szCs w:val="18"/>
              </w:rPr>
            </w:pPr>
            <w:r w:rsidRPr="00050447">
              <w:rPr>
                <w:rFonts w:ascii="Times New Roman" w:hAnsi="Times New Roman" w:cs="Times New Roman"/>
                <w:sz w:val="18"/>
                <w:szCs w:val="18"/>
              </w:rPr>
              <w:t>Suivi environnemental externe</w:t>
            </w:r>
          </w:p>
        </w:tc>
        <w:tc>
          <w:tcPr>
            <w:tcW w:w="2284" w:type="dxa"/>
            <w:vAlign w:val="center"/>
          </w:tcPr>
          <w:p w14:paraId="7DB626D4" w14:textId="77777777" w:rsidR="003A5C07" w:rsidRPr="00050447" w:rsidRDefault="003A5C07" w:rsidP="006D656A">
            <w:pPr>
              <w:spacing w:after="40" w:line="240" w:lineRule="auto"/>
              <w:rPr>
                <w:rFonts w:ascii="Times New Roman" w:hAnsi="Times New Roman" w:cs="Times New Roman"/>
                <w:sz w:val="18"/>
                <w:szCs w:val="18"/>
              </w:rPr>
            </w:pPr>
            <w:r w:rsidRPr="00050447">
              <w:rPr>
                <w:rFonts w:ascii="Times New Roman" w:hAnsi="Times New Roman" w:cs="Times New Roman"/>
                <w:sz w:val="18"/>
                <w:szCs w:val="18"/>
              </w:rPr>
              <w:t>850 000</w:t>
            </w:r>
          </w:p>
        </w:tc>
        <w:tc>
          <w:tcPr>
            <w:tcW w:w="4119" w:type="dxa"/>
            <w:vAlign w:val="center"/>
          </w:tcPr>
          <w:p w14:paraId="4FFC9BD6" w14:textId="77777777" w:rsidR="003A5C07" w:rsidRPr="00050447" w:rsidRDefault="003A5C07" w:rsidP="006D656A">
            <w:pPr>
              <w:spacing w:after="40" w:line="240" w:lineRule="auto"/>
              <w:rPr>
                <w:rFonts w:ascii="Times New Roman" w:hAnsi="Times New Roman" w:cs="Times New Roman"/>
                <w:sz w:val="18"/>
                <w:szCs w:val="18"/>
              </w:rPr>
            </w:pPr>
            <w:r w:rsidRPr="00050447">
              <w:rPr>
                <w:rFonts w:ascii="Times New Roman" w:hAnsi="Times New Roman" w:cs="Times New Roman"/>
                <w:sz w:val="18"/>
                <w:szCs w:val="18"/>
              </w:rPr>
              <w:t>Selon calendrier de supervision.</w:t>
            </w:r>
          </w:p>
        </w:tc>
      </w:tr>
      <w:tr w:rsidR="003A5C07" w:rsidRPr="00050447" w14:paraId="418F1CD4" w14:textId="77777777" w:rsidTr="006D656A">
        <w:trPr>
          <w:jc w:val="center"/>
        </w:trPr>
        <w:tc>
          <w:tcPr>
            <w:tcW w:w="2803" w:type="dxa"/>
            <w:vAlign w:val="center"/>
          </w:tcPr>
          <w:p w14:paraId="1443CD03" w14:textId="77777777" w:rsidR="003A5C07" w:rsidRPr="00050447" w:rsidRDefault="003A5C07" w:rsidP="006D656A">
            <w:pPr>
              <w:spacing w:after="40" w:line="240" w:lineRule="auto"/>
              <w:rPr>
                <w:rFonts w:ascii="Times New Roman" w:hAnsi="Times New Roman" w:cs="Times New Roman"/>
                <w:sz w:val="18"/>
                <w:szCs w:val="18"/>
              </w:rPr>
            </w:pPr>
            <w:r w:rsidRPr="00050447">
              <w:rPr>
                <w:rFonts w:ascii="Times New Roman" w:hAnsi="Times New Roman" w:cs="Times New Roman"/>
                <w:sz w:val="18"/>
                <w:szCs w:val="18"/>
              </w:rPr>
              <w:t>Gestion eau et pollution</w:t>
            </w:r>
          </w:p>
        </w:tc>
        <w:tc>
          <w:tcPr>
            <w:tcW w:w="2284" w:type="dxa"/>
            <w:vAlign w:val="center"/>
          </w:tcPr>
          <w:p w14:paraId="081CB6CC" w14:textId="77777777" w:rsidR="003A5C07" w:rsidRPr="00050447" w:rsidRDefault="003A5C07" w:rsidP="006D656A">
            <w:pPr>
              <w:spacing w:after="40" w:line="240" w:lineRule="auto"/>
              <w:rPr>
                <w:rFonts w:ascii="Times New Roman" w:hAnsi="Times New Roman" w:cs="Times New Roman"/>
                <w:sz w:val="18"/>
                <w:szCs w:val="18"/>
              </w:rPr>
            </w:pPr>
            <w:r w:rsidRPr="00050447">
              <w:rPr>
                <w:rFonts w:ascii="Times New Roman" w:hAnsi="Times New Roman" w:cs="Times New Roman"/>
                <w:sz w:val="18"/>
                <w:szCs w:val="18"/>
              </w:rPr>
              <w:t>PM / Contrat entreprise</w:t>
            </w:r>
          </w:p>
        </w:tc>
        <w:tc>
          <w:tcPr>
            <w:tcW w:w="4119" w:type="dxa"/>
            <w:vAlign w:val="center"/>
          </w:tcPr>
          <w:p w14:paraId="509D6742" w14:textId="77777777" w:rsidR="003A5C07" w:rsidRPr="00050447" w:rsidRDefault="003A5C07" w:rsidP="006D656A">
            <w:pPr>
              <w:spacing w:after="40" w:line="240" w:lineRule="auto"/>
              <w:rPr>
                <w:rFonts w:ascii="Times New Roman" w:hAnsi="Times New Roman" w:cs="Times New Roman"/>
                <w:sz w:val="18"/>
                <w:szCs w:val="18"/>
              </w:rPr>
            </w:pPr>
            <w:r w:rsidRPr="00050447">
              <w:rPr>
                <w:rFonts w:ascii="Times New Roman" w:hAnsi="Times New Roman" w:cs="Times New Roman"/>
                <w:sz w:val="18"/>
                <w:szCs w:val="18"/>
              </w:rPr>
              <w:t>A intégrer dans prix unitaires.</w:t>
            </w:r>
          </w:p>
        </w:tc>
      </w:tr>
      <w:tr w:rsidR="003A5C07" w:rsidRPr="00050447" w14:paraId="35BA1D4A" w14:textId="77777777" w:rsidTr="006D656A">
        <w:trPr>
          <w:jc w:val="center"/>
        </w:trPr>
        <w:tc>
          <w:tcPr>
            <w:tcW w:w="2803" w:type="dxa"/>
            <w:vAlign w:val="center"/>
          </w:tcPr>
          <w:p w14:paraId="2A51C04B" w14:textId="77777777" w:rsidR="003A5C07" w:rsidRPr="00050447" w:rsidRDefault="003A5C07" w:rsidP="006D656A">
            <w:pPr>
              <w:spacing w:after="40" w:line="240" w:lineRule="auto"/>
              <w:rPr>
                <w:rFonts w:ascii="Times New Roman" w:hAnsi="Times New Roman" w:cs="Times New Roman"/>
                <w:sz w:val="18"/>
                <w:szCs w:val="18"/>
              </w:rPr>
            </w:pPr>
            <w:r w:rsidRPr="00050447">
              <w:rPr>
                <w:rFonts w:ascii="Times New Roman" w:hAnsi="Times New Roman" w:cs="Times New Roman"/>
                <w:sz w:val="18"/>
                <w:szCs w:val="18"/>
              </w:rPr>
              <w:t>Réhabilitation carrières/sites d’emprunt</w:t>
            </w:r>
          </w:p>
        </w:tc>
        <w:tc>
          <w:tcPr>
            <w:tcW w:w="2284" w:type="dxa"/>
            <w:vAlign w:val="center"/>
          </w:tcPr>
          <w:p w14:paraId="1D4AB778" w14:textId="77777777" w:rsidR="003A5C07" w:rsidRPr="00050447" w:rsidRDefault="003A5C07" w:rsidP="006D656A">
            <w:pPr>
              <w:spacing w:after="40" w:line="240" w:lineRule="auto"/>
              <w:rPr>
                <w:rFonts w:ascii="Times New Roman" w:hAnsi="Times New Roman" w:cs="Times New Roman"/>
                <w:sz w:val="18"/>
                <w:szCs w:val="18"/>
              </w:rPr>
            </w:pPr>
            <w:r w:rsidRPr="00050447">
              <w:rPr>
                <w:rFonts w:ascii="Times New Roman" w:hAnsi="Times New Roman" w:cs="Times New Roman"/>
                <w:sz w:val="18"/>
                <w:szCs w:val="18"/>
              </w:rPr>
              <w:t>PM / Contrat entreprise</w:t>
            </w:r>
          </w:p>
        </w:tc>
        <w:tc>
          <w:tcPr>
            <w:tcW w:w="4119" w:type="dxa"/>
            <w:vAlign w:val="center"/>
          </w:tcPr>
          <w:p w14:paraId="566D2F3D" w14:textId="77777777" w:rsidR="003A5C07" w:rsidRPr="00050447" w:rsidRDefault="003A5C07" w:rsidP="006D656A">
            <w:pPr>
              <w:spacing w:after="40" w:line="240" w:lineRule="auto"/>
              <w:rPr>
                <w:rFonts w:ascii="Times New Roman" w:hAnsi="Times New Roman" w:cs="Times New Roman"/>
                <w:sz w:val="18"/>
                <w:szCs w:val="18"/>
              </w:rPr>
            </w:pPr>
            <w:r w:rsidRPr="00050447">
              <w:rPr>
                <w:rFonts w:ascii="Times New Roman" w:hAnsi="Times New Roman" w:cs="Times New Roman"/>
                <w:sz w:val="18"/>
                <w:szCs w:val="18"/>
              </w:rPr>
              <w:t>Doit être obligation contractuelle.</w:t>
            </w:r>
          </w:p>
        </w:tc>
      </w:tr>
      <w:tr w:rsidR="003A5C07" w:rsidRPr="00050447" w14:paraId="391D2837" w14:textId="77777777" w:rsidTr="006D656A">
        <w:trPr>
          <w:jc w:val="center"/>
        </w:trPr>
        <w:tc>
          <w:tcPr>
            <w:tcW w:w="2803" w:type="dxa"/>
            <w:vAlign w:val="center"/>
          </w:tcPr>
          <w:p w14:paraId="40026976" w14:textId="77777777" w:rsidR="003A5C07" w:rsidRPr="00050447" w:rsidRDefault="003A5C07" w:rsidP="006D656A">
            <w:pPr>
              <w:spacing w:after="40" w:line="240" w:lineRule="auto"/>
              <w:rPr>
                <w:rFonts w:ascii="Times New Roman" w:hAnsi="Times New Roman" w:cs="Times New Roman"/>
                <w:sz w:val="18"/>
                <w:szCs w:val="18"/>
              </w:rPr>
            </w:pPr>
            <w:r w:rsidRPr="00050447">
              <w:rPr>
                <w:rFonts w:ascii="Times New Roman" w:hAnsi="Times New Roman" w:cs="Times New Roman"/>
                <w:sz w:val="18"/>
                <w:szCs w:val="18"/>
              </w:rPr>
              <w:t>Fixation/stabilisation des dunes</w:t>
            </w:r>
          </w:p>
        </w:tc>
        <w:tc>
          <w:tcPr>
            <w:tcW w:w="2284" w:type="dxa"/>
            <w:vAlign w:val="center"/>
          </w:tcPr>
          <w:p w14:paraId="3794BBF2" w14:textId="77777777" w:rsidR="003A5C07" w:rsidRPr="00050447" w:rsidRDefault="003A5C07" w:rsidP="006D656A">
            <w:pPr>
              <w:spacing w:after="40" w:line="240" w:lineRule="auto"/>
              <w:rPr>
                <w:rFonts w:ascii="Times New Roman" w:hAnsi="Times New Roman" w:cs="Times New Roman"/>
                <w:sz w:val="18"/>
                <w:szCs w:val="18"/>
              </w:rPr>
            </w:pPr>
            <w:r w:rsidRPr="00050447">
              <w:rPr>
                <w:rFonts w:ascii="Times New Roman" w:hAnsi="Times New Roman" w:cs="Times New Roman"/>
                <w:sz w:val="18"/>
                <w:szCs w:val="18"/>
              </w:rPr>
              <w:t>PM/ Contrat entreprise</w:t>
            </w:r>
          </w:p>
        </w:tc>
        <w:tc>
          <w:tcPr>
            <w:tcW w:w="4119" w:type="dxa"/>
            <w:vAlign w:val="center"/>
          </w:tcPr>
          <w:p w14:paraId="5FFAF1DA" w14:textId="77777777" w:rsidR="003A5C07" w:rsidRPr="00050447" w:rsidRDefault="003A5C07" w:rsidP="006D656A">
            <w:pPr>
              <w:spacing w:after="40" w:line="240" w:lineRule="auto"/>
              <w:rPr>
                <w:rFonts w:ascii="Times New Roman" w:hAnsi="Times New Roman" w:cs="Times New Roman"/>
                <w:sz w:val="18"/>
                <w:szCs w:val="18"/>
              </w:rPr>
            </w:pPr>
            <w:r w:rsidRPr="00050447">
              <w:rPr>
                <w:rFonts w:ascii="Times New Roman" w:hAnsi="Times New Roman" w:cs="Times New Roman"/>
                <w:sz w:val="18"/>
                <w:szCs w:val="18"/>
              </w:rPr>
              <w:t>A intégrer dans prix unitaires.</w:t>
            </w:r>
          </w:p>
        </w:tc>
      </w:tr>
      <w:tr w:rsidR="003A5C07" w:rsidRPr="00050447" w14:paraId="3AEAAC45" w14:textId="77777777" w:rsidTr="006D656A">
        <w:trPr>
          <w:jc w:val="center"/>
        </w:trPr>
        <w:tc>
          <w:tcPr>
            <w:tcW w:w="2803" w:type="dxa"/>
            <w:vAlign w:val="center"/>
          </w:tcPr>
          <w:p w14:paraId="2E9C8EAA" w14:textId="77777777" w:rsidR="003A5C07" w:rsidRPr="00050447" w:rsidRDefault="003A5C07" w:rsidP="006D656A">
            <w:pPr>
              <w:spacing w:after="40" w:line="240" w:lineRule="auto"/>
              <w:rPr>
                <w:rFonts w:ascii="Times New Roman" w:hAnsi="Times New Roman" w:cs="Times New Roman"/>
                <w:sz w:val="18"/>
                <w:szCs w:val="18"/>
              </w:rPr>
            </w:pPr>
            <w:r w:rsidRPr="00050447">
              <w:rPr>
                <w:rFonts w:ascii="Times New Roman" w:hAnsi="Times New Roman" w:cs="Times New Roman"/>
                <w:sz w:val="18"/>
                <w:szCs w:val="18"/>
              </w:rPr>
              <w:t>Curage/entretien ouvrages hydrauliques</w:t>
            </w:r>
          </w:p>
        </w:tc>
        <w:tc>
          <w:tcPr>
            <w:tcW w:w="2284" w:type="dxa"/>
            <w:vAlign w:val="center"/>
          </w:tcPr>
          <w:p w14:paraId="4719CA94" w14:textId="77777777" w:rsidR="003A5C07" w:rsidRPr="00050447" w:rsidRDefault="003A5C07" w:rsidP="006D656A">
            <w:pPr>
              <w:spacing w:after="40" w:line="240" w:lineRule="auto"/>
              <w:rPr>
                <w:rFonts w:ascii="Times New Roman" w:hAnsi="Times New Roman" w:cs="Times New Roman"/>
                <w:sz w:val="18"/>
                <w:szCs w:val="18"/>
              </w:rPr>
            </w:pPr>
            <w:r w:rsidRPr="00050447">
              <w:rPr>
                <w:rFonts w:ascii="Times New Roman" w:hAnsi="Times New Roman" w:cs="Times New Roman"/>
                <w:sz w:val="18"/>
                <w:szCs w:val="18"/>
              </w:rPr>
              <w:t>PM</w:t>
            </w:r>
          </w:p>
        </w:tc>
        <w:tc>
          <w:tcPr>
            <w:tcW w:w="4119" w:type="dxa"/>
            <w:vAlign w:val="center"/>
          </w:tcPr>
          <w:p w14:paraId="437D59CB" w14:textId="77777777" w:rsidR="003A5C07" w:rsidRPr="00050447" w:rsidRDefault="003A5C07" w:rsidP="006D656A">
            <w:pPr>
              <w:spacing w:after="40" w:line="240" w:lineRule="auto"/>
              <w:rPr>
                <w:rFonts w:ascii="Times New Roman" w:hAnsi="Times New Roman" w:cs="Times New Roman"/>
                <w:sz w:val="18"/>
                <w:szCs w:val="18"/>
              </w:rPr>
            </w:pPr>
            <w:r w:rsidRPr="00050447">
              <w:rPr>
                <w:rFonts w:ascii="Times New Roman" w:hAnsi="Times New Roman" w:cs="Times New Roman"/>
                <w:sz w:val="18"/>
                <w:szCs w:val="18"/>
              </w:rPr>
              <w:t>A inclure dans le budget d’entretien des sous-projets</w:t>
            </w:r>
          </w:p>
        </w:tc>
      </w:tr>
      <w:tr w:rsidR="003A5C07" w:rsidRPr="00050447" w14:paraId="6815683D" w14:textId="77777777" w:rsidTr="006D656A">
        <w:trPr>
          <w:jc w:val="center"/>
        </w:trPr>
        <w:tc>
          <w:tcPr>
            <w:tcW w:w="2803" w:type="dxa"/>
            <w:vAlign w:val="center"/>
          </w:tcPr>
          <w:p w14:paraId="57DF9FA4" w14:textId="77777777" w:rsidR="003A5C07" w:rsidRPr="00050447" w:rsidRDefault="003A5C07" w:rsidP="006D656A">
            <w:pPr>
              <w:spacing w:after="40" w:line="240" w:lineRule="auto"/>
              <w:rPr>
                <w:rFonts w:ascii="Times New Roman" w:hAnsi="Times New Roman" w:cs="Times New Roman"/>
                <w:sz w:val="18"/>
                <w:szCs w:val="18"/>
              </w:rPr>
            </w:pPr>
            <w:r w:rsidRPr="00050447">
              <w:rPr>
                <w:rFonts w:ascii="Times New Roman" w:hAnsi="Times New Roman" w:cs="Times New Roman"/>
                <w:sz w:val="18"/>
                <w:szCs w:val="18"/>
              </w:rPr>
              <w:t>Entretien courant de la piste</w:t>
            </w:r>
          </w:p>
        </w:tc>
        <w:tc>
          <w:tcPr>
            <w:tcW w:w="2284" w:type="dxa"/>
            <w:vAlign w:val="center"/>
          </w:tcPr>
          <w:p w14:paraId="38FC48D8" w14:textId="77777777" w:rsidR="003A5C07" w:rsidRPr="00050447" w:rsidRDefault="003A5C07" w:rsidP="006D656A">
            <w:pPr>
              <w:spacing w:after="40" w:line="240" w:lineRule="auto"/>
              <w:rPr>
                <w:rFonts w:ascii="Times New Roman" w:hAnsi="Times New Roman" w:cs="Times New Roman"/>
                <w:sz w:val="18"/>
                <w:szCs w:val="18"/>
              </w:rPr>
            </w:pPr>
            <w:r w:rsidRPr="00050447">
              <w:rPr>
                <w:rFonts w:ascii="Times New Roman" w:hAnsi="Times New Roman" w:cs="Times New Roman"/>
                <w:sz w:val="18"/>
                <w:szCs w:val="18"/>
              </w:rPr>
              <w:t>PM</w:t>
            </w:r>
          </w:p>
        </w:tc>
        <w:tc>
          <w:tcPr>
            <w:tcW w:w="4119" w:type="dxa"/>
            <w:vAlign w:val="center"/>
          </w:tcPr>
          <w:p w14:paraId="41836062" w14:textId="77777777" w:rsidR="003A5C07" w:rsidRPr="00050447" w:rsidRDefault="003A5C07" w:rsidP="006D656A">
            <w:pPr>
              <w:spacing w:after="40" w:line="240" w:lineRule="auto"/>
              <w:rPr>
                <w:rFonts w:ascii="Times New Roman" w:hAnsi="Times New Roman" w:cs="Times New Roman"/>
                <w:sz w:val="18"/>
                <w:szCs w:val="18"/>
              </w:rPr>
            </w:pPr>
            <w:r w:rsidRPr="00050447">
              <w:rPr>
                <w:rFonts w:ascii="Times New Roman" w:hAnsi="Times New Roman" w:cs="Times New Roman"/>
                <w:sz w:val="18"/>
                <w:szCs w:val="18"/>
              </w:rPr>
              <w:t>Budget à programmer annuellement.</w:t>
            </w:r>
          </w:p>
        </w:tc>
      </w:tr>
    </w:tbl>
    <w:p w14:paraId="3348FE30" w14:textId="43735EBC" w:rsidR="00406BE2" w:rsidRPr="00050447" w:rsidRDefault="00406BE2" w:rsidP="00BE480C">
      <w:pPr>
        <w:jc w:val="both"/>
        <w:rPr>
          <w:rFonts w:ascii="Times New Roman" w:hAnsi="Times New Roman" w:cs="Times New Roman"/>
          <w:sz w:val="24"/>
          <w:szCs w:val="24"/>
        </w:rPr>
      </w:pPr>
    </w:p>
    <w:p w14:paraId="23A3821E" w14:textId="77777777" w:rsidR="006500BE" w:rsidRPr="00050447" w:rsidRDefault="006500BE" w:rsidP="006500BE">
      <w:pPr>
        <w:tabs>
          <w:tab w:val="left" w:pos="6230"/>
        </w:tabs>
        <w:rPr>
          <w:rFonts w:ascii="Times New Roman" w:hAnsi="Times New Roman" w:cs="Times New Roman"/>
          <w:lang w:eastAsia="x-none"/>
        </w:rPr>
        <w:sectPr w:rsidR="006500BE" w:rsidRPr="00050447" w:rsidSect="007C4166">
          <w:pgSz w:w="11906" w:h="16838"/>
          <w:pgMar w:top="851" w:right="1080" w:bottom="993" w:left="1080" w:header="708" w:footer="404" w:gutter="0"/>
          <w:cols w:space="708"/>
          <w:docGrid w:linePitch="360"/>
        </w:sectPr>
      </w:pPr>
      <w:bookmarkStart w:id="13" w:name="_Toc223568095"/>
      <w:bookmarkStart w:id="14" w:name="_Toc223871128"/>
      <w:bookmarkStart w:id="15" w:name="_Toc223871366"/>
    </w:p>
    <w:p w14:paraId="52C37F08" w14:textId="77777777" w:rsidR="006500BE" w:rsidRPr="00050447" w:rsidRDefault="006500BE" w:rsidP="006500BE">
      <w:pPr>
        <w:shd w:val="clear" w:color="auto" w:fill="EEECE1" w:themeFill="background2"/>
        <w:spacing w:line="240" w:lineRule="auto"/>
        <w:rPr>
          <w:rFonts w:ascii="Times New Roman" w:hAnsi="Times New Roman" w:cs="Times New Roman"/>
          <w:b/>
          <w:sz w:val="2"/>
          <w:szCs w:val="2"/>
        </w:rPr>
      </w:pPr>
    </w:p>
    <w:p w14:paraId="30ED3059" w14:textId="241FC158" w:rsidR="006500BE" w:rsidRPr="00050447" w:rsidRDefault="006500BE" w:rsidP="007F4BB9">
      <w:pPr>
        <w:pStyle w:val="ListParagraph"/>
        <w:numPr>
          <w:ilvl w:val="0"/>
          <w:numId w:val="52"/>
        </w:numPr>
        <w:shd w:val="clear" w:color="auto" w:fill="D9D9D9" w:themeFill="background1" w:themeFillShade="D9"/>
        <w:jc w:val="center"/>
        <w:outlineLvl w:val="0"/>
        <w:rPr>
          <w:rFonts w:ascii="Times New Roman" w:eastAsia="Times New Roman" w:hAnsi="Times New Roman" w:cs="Times New Roman"/>
          <w:b/>
          <w:bCs/>
          <w:noProof/>
          <w:sz w:val="28"/>
          <w:szCs w:val="28"/>
          <w:lang w:eastAsia="fr-FR"/>
        </w:rPr>
      </w:pPr>
      <w:bookmarkStart w:id="16" w:name="_Toc216651411"/>
      <w:bookmarkStart w:id="17" w:name="_Toc240195114"/>
      <w:r w:rsidRPr="00050447">
        <w:rPr>
          <w:rFonts w:ascii="Times New Roman" w:eastAsia="Times New Roman" w:hAnsi="Times New Roman" w:cs="Times New Roman"/>
          <w:b/>
          <w:bCs/>
          <w:noProof/>
          <w:sz w:val="28"/>
          <w:szCs w:val="28"/>
          <w:lang w:eastAsia="fr-FR"/>
        </w:rPr>
        <w:t>INTRODUCTION</w:t>
      </w:r>
      <w:bookmarkEnd w:id="16"/>
      <w:bookmarkEnd w:id="17"/>
    </w:p>
    <w:p w14:paraId="16648307" w14:textId="77777777" w:rsidR="006500BE" w:rsidRPr="00050447" w:rsidRDefault="006500BE" w:rsidP="006500BE">
      <w:pPr>
        <w:shd w:val="clear" w:color="auto" w:fill="EEECE1" w:themeFill="background2"/>
        <w:spacing w:line="240" w:lineRule="auto"/>
        <w:rPr>
          <w:rFonts w:ascii="Times New Roman" w:hAnsi="Times New Roman" w:cs="Times New Roman"/>
          <w:b/>
          <w:sz w:val="2"/>
          <w:szCs w:val="2"/>
        </w:rPr>
      </w:pPr>
    </w:p>
    <w:p w14:paraId="4250A627" w14:textId="0292F78B" w:rsidR="00AA6229" w:rsidRPr="00050447" w:rsidRDefault="00433A16" w:rsidP="00223CE7">
      <w:pPr>
        <w:pStyle w:val="ListParagraph"/>
        <w:numPr>
          <w:ilvl w:val="1"/>
          <w:numId w:val="39"/>
        </w:numPr>
        <w:tabs>
          <w:tab w:val="left" w:pos="3402"/>
        </w:tabs>
        <w:spacing w:before="120" w:after="120"/>
        <w:outlineLvl w:val="0"/>
        <w:rPr>
          <w:rFonts w:ascii="Times New Roman" w:eastAsiaTheme="minorEastAsia" w:hAnsi="Times New Roman" w:cs="Times New Roman"/>
          <w:bCs/>
          <w:sz w:val="20"/>
          <w:szCs w:val="24"/>
          <w:lang w:eastAsia="fr-FR"/>
        </w:rPr>
      </w:pPr>
      <w:bookmarkStart w:id="18" w:name="_Toc240195115"/>
      <w:r w:rsidRPr="00050447">
        <w:rPr>
          <w:rFonts w:ascii="Times New Roman" w:eastAsiaTheme="minorEastAsia" w:hAnsi="Times New Roman" w:cs="Times New Roman"/>
          <w:b/>
          <w:bCs/>
          <w:sz w:val="24"/>
          <w:szCs w:val="24"/>
          <w:lang w:eastAsia="fr-FR"/>
        </w:rPr>
        <w:t>CONTEXTE</w:t>
      </w:r>
      <w:bookmarkEnd w:id="13"/>
      <w:bookmarkEnd w:id="14"/>
      <w:bookmarkEnd w:id="15"/>
      <w:r w:rsidRPr="00050447">
        <w:rPr>
          <w:rFonts w:ascii="Times New Roman" w:eastAsiaTheme="minorEastAsia" w:hAnsi="Times New Roman" w:cs="Times New Roman"/>
          <w:b/>
          <w:bCs/>
          <w:sz w:val="24"/>
          <w:szCs w:val="24"/>
          <w:lang w:eastAsia="fr-FR"/>
        </w:rPr>
        <w:t xml:space="preserve"> ET JUSTIFICATION</w:t>
      </w:r>
      <w:bookmarkEnd w:id="18"/>
    </w:p>
    <w:p w14:paraId="2B02F884" w14:textId="77777777" w:rsidR="00AA6229" w:rsidRPr="00050447" w:rsidRDefault="00AA6229" w:rsidP="004F593C">
      <w:pPr>
        <w:spacing w:after="0"/>
        <w:jc w:val="both"/>
        <w:rPr>
          <w:rFonts w:ascii="Times New Roman" w:eastAsia="Times New Roman" w:hAnsi="Times New Roman" w:cs="Times New Roman"/>
          <w:sz w:val="24"/>
          <w:szCs w:val="24"/>
        </w:rPr>
      </w:pPr>
      <w:r w:rsidRPr="00050447">
        <w:rPr>
          <w:rFonts w:ascii="Times New Roman" w:eastAsia="Times New Roman" w:hAnsi="Times New Roman" w:cs="Times New Roman"/>
          <w:sz w:val="24"/>
          <w:szCs w:val="24"/>
        </w:rPr>
        <w:t>La Vallée du Fleuve Sénégal (VFS) est une plaine alluviale encadrée par des régions semi-désertiques et une grande partie de la longueur du fleuve Sénégal marque la frontière entre la Mauritanie et le Sénégal</w:t>
      </w:r>
      <w:r w:rsidRPr="00050447">
        <w:rPr>
          <w:rFonts w:ascii="Times New Roman" w:hAnsi="Times New Roman" w:cs="Times New Roman"/>
          <w:sz w:val="24"/>
          <w:szCs w:val="24"/>
        </w:rPr>
        <w:footnoteReference w:id="1"/>
      </w:r>
      <w:r w:rsidRPr="00050447">
        <w:rPr>
          <w:rFonts w:ascii="Times New Roman" w:eastAsia="Times New Roman" w:hAnsi="Times New Roman" w:cs="Times New Roman"/>
          <w:sz w:val="24"/>
          <w:szCs w:val="24"/>
        </w:rPr>
        <w:t>. Alors que la VFS fournit la plupart des terres irriguées en Mauritanie (90 %) et au Sénégal (80 %), les communautés, des deux côtés du fleuve, restent largement pauvres et de plus en plus vulnérables. Beaucoup d'entre elles pratiquent une agriculture sédentaire (en tant qu'agriculteurs de subsistance ou petits exploitants), des activités pastorales ou la pêche le long du fleuve Sénégal. La plupart des villes sont également sous-équipées, des deux côtés du fleuve.</w:t>
      </w:r>
    </w:p>
    <w:p w14:paraId="2C04AB55" w14:textId="77777777" w:rsidR="00AA6229" w:rsidRPr="00050447" w:rsidRDefault="00AA6229" w:rsidP="004F593C">
      <w:pPr>
        <w:spacing w:after="0"/>
        <w:jc w:val="both"/>
        <w:rPr>
          <w:rFonts w:ascii="Times New Roman" w:eastAsia="Times New Roman" w:hAnsi="Times New Roman" w:cs="Times New Roman"/>
          <w:sz w:val="24"/>
          <w:szCs w:val="24"/>
        </w:rPr>
      </w:pPr>
    </w:p>
    <w:p w14:paraId="4A2DAB61" w14:textId="77777777" w:rsidR="00AA6229" w:rsidRPr="00050447" w:rsidRDefault="00AA6229" w:rsidP="004F593C">
      <w:pPr>
        <w:spacing w:after="0"/>
        <w:jc w:val="both"/>
        <w:rPr>
          <w:rFonts w:ascii="Times New Roman" w:eastAsia="Times New Roman" w:hAnsi="Times New Roman" w:cs="Times New Roman"/>
          <w:sz w:val="24"/>
          <w:szCs w:val="24"/>
        </w:rPr>
      </w:pPr>
      <w:r w:rsidRPr="00050447">
        <w:rPr>
          <w:rFonts w:ascii="Times New Roman" w:eastAsia="Times New Roman" w:hAnsi="Times New Roman" w:cs="Times New Roman"/>
          <w:sz w:val="24"/>
          <w:szCs w:val="24"/>
        </w:rPr>
        <w:t>En Mauritanie, le projet proposé est en conformité avec les objectifs de la Stratégie de la Croissance Accélérée et de la Prospérité Partagée (SCAPP) à savoir : (i) Promouvoir une croissance forte, inclusive et durable ( Promotion d’une agriculture productive, compétitive et durable, Développement des filières animales compétitives et gestion durable du système d’élevage extensif par exemple) ; (ii) Développer le capital humain et l’accès aux services sociaux de base (éducation, santé, création d’emploi des jeunes et des femmes, etc. ) ; (iii) Renforcer la gouvernance dans toutes ses dimensions à savoir : Améliorer le contrôle citoyen de l’action publique, Accélération des politiques en faveur du dividende démographique ; la promotion de la participation citoyenne des femmes et la lutte contre les discriminations basées sur le genre.</w:t>
      </w:r>
    </w:p>
    <w:p w14:paraId="2B5BEFB5" w14:textId="77777777" w:rsidR="00CC7902" w:rsidRPr="00050447" w:rsidRDefault="00CC7902" w:rsidP="004F593C">
      <w:pPr>
        <w:spacing w:after="0"/>
        <w:jc w:val="both"/>
        <w:rPr>
          <w:rFonts w:ascii="Times New Roman" w:eastAsia="Times New Roman" w:hAnsi="Times New Roman" w:cs="Times New Roman"/>
          <w:sz w:val="24"/>
          <w:szCs w:val="24"/>
        </w:rPr>
      </w:pPr>
    </w:p>
    <w:p w14:paraId="5514775D" w14:textId="393E3618" w:rsidR="00AA6229" w:rsidRPr="00050447" w:rsidRDefault="00AA6229" w:rsidP="004F593C">
      <w:pPr>
        <w:spacing w:after="0"/>
        <w:jc w:val="both"/>
        <w:rPr>
          <w:rFonts w:ascii="Times New Roman" w:hAnsi="Times New Roman" w:cs="Times New Roman"/>
          <w:sz w:val="24"/>
          <w:szCs w:val="24"/>
        </w:rPr>
      </w:pPr>
      <w:r w:rsidRPr="00050447">
        <w:rPr>
          <w:rFonts w:ascii="Times New Roman" w:eastAsia="Times New Roman" w:hAnsi="Times New Roman" w:cs="Times New Roman"/>
          <w:sz w:val="24"/>
          <w:szCs w:val="24"/>
        </w:rPr>
        <w:t xml:space="preserve">En somme, pour réaliser un tel projet d’envergure régionale et à caractère transfrontalier, des documents de référence ont été élaborés afin de faciliter sa mise en œuvre selon les normes nationales du pays et celles du Cadre Environnemental et Social (CES) de la Banque mondiale. Il s’agit essentiellement, </w:t>
      </w:r>
      <w:r w:rsidRPr="00050447">
        <w:rPr>
          <w:rFonts w:ascii="Times New Roman" w:hAnsi="Times New Roman" w:cs="Times New Roman"/>
          <w:sz w:val="24"/>
          <w:szCs w:val="24"/>
        </w:rPr>
        <w:t>du Cadre de Gestion Environnementale et Sociale (CGES), du Cadre de Politique de Réinstallation (CPR), du Plan d’Engagement Environnemental et Social (PEES), du Plan de Gestion des Pestes et Pesticides</w:t>
      </w:r>
      <w:r w:rsidR="0002568D" w:rsidRPr="00050447">
        <w:rPr>
          <w:rFonts w:ascii="Times New Roman" w:hAnsi="Times New Roman" w:cs="Times New Roman"/>
          <w:sz w:val="24"/>
          <w:szCs w:val="24"/>
        </w:rPr>
        <w:t>,</w:t>
      </w:r>
      <w:r w:rsidRPr="00050447">
        <w:rPr>
          <w:rFonts w:ascii="Times New Roman" w:hAnsi="Times New Roman" w:cs="Times New Roman"/>
          <w:sz w:val="24"/>
          <w:szCs w:val="24"/>
        </w:rPr>
        <w:t xml:space="preserve"> </w:t>
      </w:r>
      <w:r w:rsidR="00CC7902" w:rsidRPr="00050447">
        <w:rPr>
          <w:rFonts w:ascii="Times New Roman" w:hAnsi="Times New Roman" w:cs="Times New Roman"/>
          <w:sz w:val="24"/>
          <w:szCs w:val="24"/>
        </w:rPr>
        <w:t>etc.</w:t>
      </w:r>
    </w:p>
    <w:p w14:paraId="7CABFEF0" w14:textId="39C607DF" w:rsidR="00CC7902" w:rsidRPr="00050447" w:rsidRDefault="00CC7902" w:rsidP="004F593C">
      <w:pPr>
        <w:spacing w:after="0"/>
        <w:jc w:val="both"/>
        <w:rPr>
          <w:rFonts w:ascii="Times New Roman" w:hAnsi="Times New Roman" w:cs="Times New Roman"/>
          <w:sz w:val="24"/>
          <w:szCs w:val="24"/>
        </w:rPr>
      </w:pPr>
    </w:p>
    <w:p w14:paraId="0D33FD6F" w14:textId="22AE1667" w:rsidR="00AA6229" w:rsidRPr="00050447" w:rsidRDefault="00AA6229" w:rsidP="004F593C">
      <w:pPr>
        <w:spacing w:after="0"/>
        <w:jc w:val="both"/>
        <w:rPr>
          <w:rFonts w:ascii="Times New Roman" w:hAnsi="Times New Roman" w:cs="Times New Roman"/>
          <w:sz w:val="24"/>
          <w:szCs w:val="24"/>
        </w:rPr>
      </w:pPr>
      <w:r w:rsidRPr="00050447">
        <w:rPr>
          <w:rFonts w:ascii="Times New Roman" w:hAnsi="Times New Roman" w:cs="Times New Roman"/>
          <w:sz w:val="24"/>
          <w:szCs w:val="24"/>
        </w:rPr>
        <w:t xml:space="preserve">Malgré les investissements importants réalisés dans le secteur des infrastructures de transport, certaines zones du pays, notamment dans </w:t>
      </w:r>
      <w:r w:rsidR="000354E9" w:rsidRPr="00050447">
        <w:rPr>
          <w:rFonts w:ascii="Times New Roman" w:hAnsi="Times New Roman" w:cs="Times New Roman"/>
          <w:sz w:val="24"/>
          <w:szCs w:val="24"/>
        </w:rPr>
        <w:t>les régions</w:t>
      </w:r>
      <w:r w:rsidRPr="00050447">
        <w:rPr>
          <w:rFonts w:ascii="Times New Roman" w:hAnsi="Times New Roman" w:cs="Times New Roman"/>
          <w:sz w:val="24"/>
          <w:szCs w:val="24"/>
        </w:rPr>
        <w:t xml:space="preserve"> du sud-ouest, restent partiellement enclavées et difficiles d’accès, en particulier pendant la saison des pluies. Ces contraintes entravent la mobilité des personnes, l’accès aux services essentiels et la commercialisation des productions agricoles locales.</w:t>
      </w:r>
    </w:p>
    <w:p w14:paraId="4ACE35F8" w14:textId="77777777" w:rsidR="002A618A" w:rsidRPr="00050447" w:rsidRDefault="002A618A" w:rsidP="004F593C">
      <w:pPr>
        <w:spacing w:after="0"/>
        <w:jc w:val="both"/>
        <w:rPr>
          <w:rFonts w:ascii="Times New Roman" w:hAnsi="Times New Roman" w:cs="Times New Roman"/>
          <w:sz w:val="24"/>
          <w:szCs w:val="24"/>
        </w:rPr>
      </w:pPr>
    </w:p>
    <w:p w14:paraId="21861588" w14:textId="455A06AF" w:rsidR="00905BE9" w:rsidRPr="00050447" w:rsidRDefault="00905BE9" w:rsidP="004F593C">
      <w:pPr>
        <w:spacing w:after="0"/>
        <w:jc w:val="both"/>
        <w:rPr>
          <w:rFonts w:ascii="Times New Roman" w:hAnsi="Times New Roman" w:cs="Times New Roman"/>
          <w:sz w:val="24"/>
          <w:szCs w:val="24"/>
        </w:rPr>
      </w:pPr>
      <w:r w:rsidRPr="00050447">
        <w:rPr>
          <w:rFonts w:ascii="Times New Roman" w:hAnsi="Times New Roman" w:cs="Times New Roman"/>
          <w:sz w:val="24"/>
          <w:szCs w:val="24"/>
        </w:rPr>
        <w:t>Ainsi, dans le cadre de la coopération entre le Gouvernement Mauritanien et la Banque mondiale, un accord est établi pour le financement d’un Projet de développement et de résilience de la vallée du fleuve Sénégal qui s’étend de Rosso à Sélibabi. Le projet s'articule autour de cinq (5) composantes, conçues pour s'appuyer sur les portefeuilles nationaux et régionaux existants dans la VFS et les améliorer, afin de renforcer les synergies et l'efficacité du développement.</w:t>
      </w:r>
    </w:p>
    <w:p w14:paraId="49DB4E2B" w14:textId="5061A98D" w:rsidR="00201B38" w:rsidRPr="00050447" w:rsidRDefault="00201B38" w:rsidP="004F593C">
      <w:pPr>
        <w:spacing w:after="0"/>
        <w:jc w:val="both"/>
        <w:rPr>
          <w:rFonts w:ascii="Times New Roman" w:eastAsia="Times New Roman" w:hAnsi="Times New Roman" w:cs="Times New Roman"/>
          <w:sz w:val="24"/>
          <w:szCs w:val="24"/>
        </w:rPr>
      </w:pPr>
    </w:p>
    <w:p w14:paraId="312AAFA0" w14:textId="5AF37BA5" w:rsidR="00905BE9" w:rsidRPr="00050447" w:rsidRDefault="00905BE9" w:rsidP="004F593C">
      <w:pPr>
        <w:spacing w:after="0"/>
        <w:jc w:val="both"/>
        <w:rPr>
          <w:rFonts w:ascii="Times New Roman" w:eastAsia="Times New Roman" w:hAnsi="Times New Roman" w:cs="Times New Roman"/>
          <w:sz w:val="24"/>
          <w:szCs w:val="24"/>
        </w:rPr>
      </w:pPr>
      <w:r w:rsidRPr="00050447">
        <w:rPr>
          <w:rFonts w:ascii="Times New Roman" w:eastAsia="Times New Roman" w:hAnsi="Times New Roman" w:cs="Times New Roman"/>
          <w:sz w:val="24"/>
          <w:szCs w:val="24"/>
        </w:rPr>
        <w:t>L'objectif de développement global pour le projet de Résilience et de Développement Communautaire de la Vallée du Fleuve Sénégal est d’améliorer la résilience socio-économique et climatique des communautés ciblées dans la Vallée du Fleuve Sénégal et l'intégration régionale.</w:t>
      </w:r>
    </w:p>
    <w:p w14:paraId="70E743FE" w14:textId="77777777" w:rsidR="00F2718B" w:rsidRPr="00050447" w:rsidRDefault="00F2718B" w:rsidP="004F593C">
      <w:pPr>
        <w:jc w:val="both"/>
        <w:rPr>
          <w:rFonts w:ascii="Times New Roman" w:eastAsia="Times New Roman" w:hAnsi="Times New Roman" w:cs="Times New Roman"/>
          <w:sz w:val="24"/>
          <w:szCs w:val="24"/>
        </w:rPr>
      </w:pPr>
      <w:r w:rsidRPr="00050447">
        <w:rPr>
          <w:rFonts w:ascii="Times New Roman" w:eastAsia="Times New Roman" w:hAnsi="Times New Roman" w:cs="Times New Roman"/>
          <w:sz w:val="24"/>
          <w:szCs w:val="24"/>
        </w:rPr>
        <w:t>De façon succincte, le projet s'articule autour de quatre (04) composantes :</w:t>
      </w:r>
    </w:p>
    <w:p w14:paraId="73284814" w14:textId="0FC94051" w:rsidR="00F2718B" w:rsidRPr="00050447" w:rsidRDefault="00F2718B" w:rsidP="004F593C">
      <w:pPr>
        <w:jc w:val="both"/>
        <w:rPr>
          <w:rFonts w:ascii="Times New Roman" w:eastAsia="Times New Roman" w:hAnsi="Times New Roman" w:cs="Times New Roman"/>
          <w:sz w:val="24"/>
          <w:szCs w:val="24"/>
        </w:rPr>
      </w:pPr>
      <w:r w:rsidRPr="00050447">
        <w:rPr>
          <w:rFonts w:ascii="Times New Roman" w:eastAsia="Times New Roman" w:hAnsi="Times New Roman" w:cs="Times New Roman"/>
          <w:sz w:val="24"/>
          <w:szCs w:val="24"/>
          <w:u w:val="single"/>
        </w:rPr>
        <w:t>Composante 1</w:t>
      </w:r>
      <w:r w:rsidRPr="00050447">
        <w:rPr>
          <w:rFonts w:ascii="Times New Roman" w:eastAsia="Times New Roman" w:hAnsi="Times New Roman" w:cs="Times New Roman"/>
          <w:sz w:val="24"/>
          <w:szCs w:val="24"/>
        </w:rPr>
        <w:t xml:space="preserve"> : Investir dans la résilience et l'inclusion des communautés pour la cohésion sociale : Cette composante financera des investissements multisectoriels, au niveau local et des activités connexes de renforcement des capacités, afin de renforcer la résilience des communautés, de promouvoir l'inclusion et de favoriser la cohésion sociale en réduisant les causes de conflit dans les territoires vulnérables ciblés de la VFS.</w:t>
      </w:r>
    </w:p>
    <w:p w14:paraId="42782BF8" w14:textId="77777777" w:rsidR="00F2718B" w:rsidRPr="00050447" w:rsidRDefault="00F2718B" w:rsidP="004F593C">
      <w:pPr>
        <w:jc w:val="both"/>
        <w:rPr>
          <w:rFonts w:ascii="Times New Roman" w:eastAsia="Times New Roman" w:hAnsi="Times New Roman" w:cs="Times New Roman"/>
          <w:sz w:val="24"/>
          <w:szCs w:val="24"/>
        </w:rPr>
      </w:pPr>
      <w:r w:rsidRPr="00050447">
        <w:rPr>
          <w:rFonts w:ascii="Times New Roman" w:eastAsia="Times New Roman" w:hAnsi="Times New Roman" w:cs="Times New Roman"/>
          <w:sz w:val="24"/>
          <w:szCs w:val="24"/>
          <w:u w:val="single"/>
        </w:rPr>
        <w:t>Composante 2</w:t>
      </w:r>
      <w:r w:rsidRPr="00050447">
        <w:rPr>
          <w:rFonts w:ascii="Times New Roman" w:eastAsia="Times New Roman" w:hAnsi="Times New Roman" w:cs="Times New Roman"/>
          <w:sz w:val="24"/>
          <w:szCs w:val="24"/>
        </w:rPr>
        <w:t xml:space="preserve"> : Investissements territoriaux intégrés pour la connectivité et le Développement économique local : La composante 2 soutiendra les investissements dans les infrastructures territoriales, afin d'améliorer la connectivité pour faciliter l'activité économique locale et le commerce transfrontalier, ainsi qu'une approche intégrée de développement économique local pour stimuler les opportunités économiques et les revenus des communautés ciblées.</w:t>
      </w:r>
    </w:p>
    <w:p w14:paraId="66E0913E" w14:textId="77777777" w:rsidR="00F2718B" w:rsidRPr="00050447" w:rsidRDefault="00F2718B" w:rsidP="004F593C">
      <w:pPr>
        <w:jc w:val="both"/>
        <w:rPr>
          <w:rFonts w:ascii="Times New Roman" w:eastAsia="Times New Roman" w:hAnsi="Times New Roman" w:cs="Times New Roman"/>
          <w:sz w:val="24"/>
          <w:szCs w:val="24"/>
        </w:rPr>
      </w:pPr>
      <w:r w:rsidRPr="00050447">
        <w:rPr>
          <w:rFonts w:ascii="Times New Roman" w:eastAsia="Times New Roman" w:hAnsi="Times New Roman" w:cs="Times New Roman"/>
          <w:sz w:val="24"/>
          <w:szCs w:val="24"/>
          <w:u w:val="single"/>
        </w:rPr>
        <w:t>Composante 3</w:t>
      </w:r>
      <w:r w:rsidRPr="00050447">
        <w:rPr>
          <w:rFonts w:ascii="Times New Roman" w:eastAsia="Times New Roman" w:hAnsi="Times New Roman" w:cs="Times New Roman"/>
          <w:sz w:val="24"/>
          <w:szCs w:val="24"/>
        </w:rPr>
        <w:t xml:space="preserve"> : Gestion de projet et Renforcement institutionnel et plateforme régionale de gestion des connaissances : Ce volet soutiendra entre autres, la gestion et la coordination du projet aux niveaux régional, national et infranational, en couvrant les coûts de fonctionnement et le renforcement des capacités des unités d'exécution du projet, en termes de planification, de mise en œuvre et de supervision technique des activités du projet, de gestion et de suivi des garanties environnementales et sociales.</w:t>
      </w:r>
    </w:p>
    <w:p w14:paraId="5030EA03" w14:textId="77777777" w:rsidR="00F2718B" w:rsidRPr="00050447" w:rsidRDefault="00F2718B" w:rsidP="004F593C">
      <w:pPr>
        <w:jc w:val="both"/>
        <w:rPr>
          <w:rFonts w:ascii="Times New Roman" w:eastAsia="Times New Roman" w:hAnsi="Times New Roman" w:cs="Times New Roman"/>
          <w:sz w:val="24"/>
          <w:szCs w:val="24"/>
        </w:rPr>
      </w:pPr>
      <w:r w:rsidRPr="00050447">
        <w:rPr>
          <w:rFonts w:ascii="Times New Roman" w:eastAsia="Times New Roman" w:hAnsi="Times New Roman" w:cs="Times New Roman"/>
          <w:sz w:val="24"/>
          <w:szCs w:val="24"/>
          <w:u w:val="single"/>
        </w:rPr>
        <w:t>Composante 4</w:t>
      </w:r>
      <w:r w:rsidRPr="00050447">
        <w:rPr>
          <w:rFonts w:ascii="Times New Roman" w:eastAsia="Times New Roman" w:hAnsi="Times New Roman" w:cs="Times New Roman"/>
          <w:sz w:val="24"/>
          <w:szCs w:val="24"/>
        </w:rPr>
        <w:t xml:space="preserve"> : Composante d'intervention d'urgence contingente : Cette composante à budget zéro servira de mécanisme de financement d'urgence contingent qui pourrait être déclenché en cas de catastrophe naturelle.</w:t>
      </w:r>
    </w:p>
    <w:p w14:paraId="63112992" w14:textId="77777777" w:rsidR="00F2718B" w:rsidRPr="00050447" w:rsidRDefault="00F2718B" w:rsidP="004F593C">
      <w:pPr>
        <w:jc w:val="both"/>
        <w:rPr>
          <w:rFonts w:ascii="Times New Roman" w:eastAsia="Times New Roman" w:hAnsi="Times New Roman" w:cs="Times New Roman"/>
          <w:sz w:val="24"/>
          <w:szCs w:val="24"/>
        </w:rPr>
      </w:pPr>
      <w:r w:rsidRPr="00050447">
        <w:rPr>
          <w:rFonts w:ascii="Times New Roman" w:eastAsia="Times New Roman" w:hAnsi="Times New Roman" w:cs="Times New Roman"/>
          <w:sz w:val="24"/>
          <w:szCs w:val="24"/>
        </w:rPr>
        <w:t>Dans le cadre de la mise en œuvre des composantes 1 et 2, des sous-projets d’investissements communautaires seront réalisés au niveau de 4 Wilayas de la zone d’intervention du projet en Mauritanie (Trarza, Assaba, Gorgol et Guidimakha).</w:t>
      </w:r>
    </w:p>
    <w:p w14:paraId="4DA05C8C" w14:textId="555A0790" w:rsidR="00905BE9" w:rsidRPr="00050447" w:rsidRDefault="00905BE9" w:rsidP="00905BE9">
      <w:pPr>
        <w:jc w:val="both"/>
        <w:rPr>
          <w:rFonts w:ascii="Times New Roman" w:eastAsia="Times New Roman" w:hAnsi="Times New Roman" w:cs="Times New Roman"/>
          <w:sz w:val="24"/>
          <w:szCs w:val="24"/>
        </w:rPr>
      </w:pPr>
      <w:r w:rsidRPr="00050447">
        <w:rPr>
          <w:rFonts w:ascii="Times New Roman" w:eastAsia="Times New Roman" w:hAnsi="Times New Roman" w:cs="Times New Roman"/>
          <w:sz w:val="24"/>
          <w:szCs w:val="24"/>
        </w:rPr>
        <w:t xml:space="preserve">Les </w:t>
      </w:r>
      <w:r w:rsidR="00F2718B" w:rsidRPr="00050447">
        <w:rPr>
          <w:rFonts w:ascii="Times New Roman" w:eastAsia="Times New Roman" w:hAnsi="Times New Roman" w:cs="Times New Roman"/>
          <w:sz w:val="24"/>
          <w:szCs w:val="24"/>
        </w:rPr>
        <w:t>sous-projets de la Wilaya du Trarza permettront</w:t>
      </w:r>
      <w:r w:rsidRPr="00050447">
        <w:rPr>
          <w:rFonts w:ascii="Times New Roman" w:eastAsia="Times New Roman" w:hAnsi="Times New Roman" w:cs="Times New Roman"/>
          <w:sz w:val="24"/>
          <w:szCs w:val="24"/>
        </w:rPr>
        <w:t xml:space="preserve"> entre autres</w:t>
      </w:r>
      <w:r w:rsidR="00F2718B" w:rsidRPr="00050447">
        <w:rPr>
          <w:rFonts w:ascii="Times New Roman" w:eastAsia="Times New Roman" w:hAnsi="Times New Roman" w:cs="Times New Roman"/>
          <w:sz w:val="24"/>
          <w:szCs w:val="24"/>
        </w:rPr>
        <w:t xml:space="preserve"> de :</w:t>
      </w:r>
    </w:p>
    <w:p w14:paraId="1C0B5562" w14:textId="1B05DBFF" w:rsidR="00905BE9" w:rsidRPr="00050447" w:rsidRDefault="00905BE9" w:rsidP="00905BE9">
      <w:pPr>
        <w:pStyle w:val="ListParagraph"/>
        <w:numPr>
          <w:ilvl w:val="0"/>
          <w:numId w:val="1"/>
        </w:numPr>
        <w:rPr>
          <w:rFonts w:ascii="Times New Roman" w:hAnsi="Times New Roman" w:cs="Times New Roman"/>
          <w:sz w:val="24"/>
          <w:szCs w:val="24"/>
        </w:rPr>
      </w:pPr>
      <w:r w:rsidRPr="00050447">
        <w:rPr>
          <w:rFonts w:ascii="Times New Roman" w:hAnsi="Times New Roman" w:cs="Times New Roman"/>
          <w:sz w:val="24"/>
          <w:szCs w:val="24"/>
        </w:rPr>
        <w:t>améliorer l’accessibilité entre les villages isolés pour se rendre au chef-lieu de la commune de N’diago,</w:t>
      </w:r>
    </w:p>
    <w:p w14:paraId="79D74101" w14:textId="40D2EC42" w:rsidR="00905BE9" w:rsidRPr="00050447" w:rsidRDefault="00905BE9" w:rsidP="00905BE9">
      <w:pPr>
        <w:pStyle w:val="ListParagraph"/>
        <w:numPr>
          <w:ilvl w:val="0"/>
          <w:numId w:val="1"/>
        </w:numPr>
        <w:rPr>
          <w:rFonts w:ascii="Times New Roman" w:hAnsi="Times New Roman" w:cs="Times New Roman"/>
          <w:sz w:val="24"/>
          <w:szCs w:val="24"/>
        </w:rPr>
      </w:pPr>
      <w:r w:rsidRPr="00050447">
        <w:rPr>
          <w:rFonts w:ascii="Times New Roman" w:hAnsi="Times New Roman" w:cs="Times New Roman"/>
          <w:sz w:val="24"/>
          <w:szCs w:val="24"/>
        </w:rPr>
        <w:t>renforcer la capacité des communautés dans la gestion de leur développement local en améliorant la connectivité afin de faciliter l'activité économique locale et le commerce transfrontalier ;</w:t>
      </w:r>
    </w:p>
    <w:p w14:paraId="51E5AA3D" w14:textId="5C1F3AD7" w:rsidR="00905BE9" w:rsidRPr="00050447" w:rsidRDefault="00905BE9" w:rsidP="00905BE9">
      <w:pPr>
        <w:pStyle w:val="ListParagraph"/>
        <w:numPr>
          <w:ilvl w:val="0"/>
          <w:numId w:val="1"/>
        </w:numPr>
        <w:rPr>
          <w:rFonts w:ascii="Times New Roman" w:hAnsi="Times New Roman" w:cs="Times New Roman"/>
          <w:sz w:val="24"/>
          <w:szCs w:val="24"/>
        </w:rPr>
      </w:pPr>
      <w:r w:rsidRPr="00050447">
        <w:rPr>
          <w:rFonts w:ascii="Times New Roman" w:hAnsi="Times New Roman" w:cs="Times New Roman"/>
          <w:sz w:val="24"/>
          <w:szCs w:val="24"/>
        </w:rPr>
        <w:t>favoriser l’écoulement des productions agricoles ;</w:t>
      </w:r>
    </w:p>
    <w:p w14:paraId="72C0CF22" w14:textId="0C8332BB" w:rsidR="00905BE9" w:rsidRPr="00050447" w:rsidRDefault="00905BE9" w:rsidP="00905BE9">
      <w:pPr>
        <w:pStyle w:val="ListParagraph"/>
        <w:numPr>
          <w:ilvl w:val="0"/>
          <w:numId w:val="1"/>
        </w:numPr>
        <w:rPr>
          <w:rFonts w:ascii="Times New Roman" w:hAnsi="Times New Roman" w:cs="Times New Roman"/>
          <w:sz w:val="24"/>
          <w:szCs w:val="24"/>
        </w:rPr>
      </w:pPr>
      <w:r w:rsidRPr="00050447">
        <w:rPr>
          <w:rFonts w:ascii="Times New Roman" w:hAnsi="Times New Roman" w:cs="Times New Roman"/>
          <w:sz w:val="24"/>
          <w:szCs w:val="24"/>
        </w:rPr>
        <w:t xml:space="preserve">réduire les coûts de transport et le temps de trajet ; </w:t>
      </w:r>
    </w:p>
    <w:p w14:paraId="69D7378C" w14:textId="1E603B3F" w:rsidR="00905BE9" w:rsidRPr="00050447" w:rsidRDefault="00905BE9" w:rsidP="00905BE9">
      <w:pPr>
        <w:pStyle w:val="ListParagraph"/>
        <w:numPr>
          <w:ilvl w:val="0"/>
          <w:numId w:val="1"/>
        </w:numPr>
        <w:rPr>
          <w:rFonts w:ascii="Times New Roman" w:hAnsi="Times New Roman" w:cs="Times New Roman"/>
          <w:sz w:val="24"/>
          <w:szCs w:val="24"/>
        </w:rPr>
      </w:pPr>
      <w:r w:rsidRPr="00050447">
        <w:rPr>
          <w:rFonts w:ascii="Times New Roman" w:hAnsi="Times New Roman" w:cs="Times New Roman"/>
          <w:sz w:val="24"/>
          <w:szCs w:val="24"/>
        </w:rPr>
        <w:t>faciliter les interventions sociales (santé, éducation, sécurité) ;</w:t>
      </w:r>
    </w:p>
    <w:p w14:paraId="15BDF4DE" w14:textId="77777777" w:rsidR="00905BE9" w:rsidRPr="00050447" w:rsidRDefault="00905BE9" w:rsidP="00624002">
      <w:pPr>
        <w:spacing w:after="0" w:line="240" w:lineRule="auto"/>
        <w:jc w:val="both"/>
        <w:rPr>
          <w:rFonts w:ascii="Times New Roman" w:hAnsi="Times New Roman" w:cs="Times New Roman"/>
          <w:sz w:val="24"/>
          <w:szCs w:val="24"/>
        </w:rPr>
      </w:pPr>
    </w:p>
    <w:p w14:paraId="21C054A9" w14:textId="77777777" w:rsidR="00C5195E" w:rsidRPr="00050447" w:rsidRDefault="00C5195E" w:rsidP="00624002">
      <w:pPr>
        <w:spacing w:after="0" w:line="240" w:lineRule="auto"/>
        <w:jc w:val="both"/>
        <w:rPr>
          <w:rFonts w:ascii="Times New Roman" w:hAnsi="Times New Roman" w:cs="Times New Roman"/>
          <w:sz w:val="24"/>
          <w:szCs w:val="24"/>
        </w:rPr>
      </w:pPr>
    </w:p>
    <w:p w14:paraId="3E610E4D" w14:textId="50E4A88B" w:rsidR="00B466D2" w:rsidRPr="00050447" w:rsidRDefault="00AA6229" w:rsidP="004F593C">
      <w:pPr>
        <w:spacing w:after="0"/>
        <w:jc w:val="both"/>
        <w:rPr>
          <w:rFonts w:ascii="Times New Roman" w:hAnsi="Times New Roman" w:cs="Times New Roman"/>
          <w:b/>
          <w:bCs/>
          <w:sz w:val="24"/>
          <w:szCs w:val="24"/>
        </w:rPr>
      </w:pPr>
      <w:r w:rsidRPr="00050447">
        <w:rPr>
          <w:rFonts w:ascii="Times New Roman" w:hAnsi="Times New Roman" w:cs="Times New Roman"/>
          <w:sz w:val="24"/>
          <w:szCs w:val="24"/>
        </w:rPr>
        <w:lastRenderedPageBreak/>
        <w:t xml:space="preserve">Dans cette optique, </w:t>
      </w:r>
      <w:r w:rsidR="002A618A" w:rsidRPr="00050447">
        <w:rPr>
          <w:rFonts w:ascii="Times New Roman" w:hAnsi="Times New Roman" w:cs="Times New Roman"/>
          <w:sz w:val="24"/>
          <w:szCs w:val="24"/>
        </w:rPr>
        <w:t>le Projet</w:t>
      </w:r>
      <w:r w:rsidRPr="00050447">
        <w:rPr>
          <w:rFonts w:ascii="Times New Roman" w:hAnsi="Times New Roman" w:cs="Times New Roman"/>
          <w:sz w:val="24"/>
          <w:szCs w:val="24"/>
        </w:rPr>
        <w:t xml:space="preserve"> de Résilience et de Développement Communautaire dans la Vallée du Fleuve Sénégal (PRDC/VFS-</w:t>
      </w:r>
      <w:r w:rsidR="002A618A" w:rsidRPr="00050447">
        <w:rPr>
          <w:rFonts w:ascii="Times New Roman" w:hAnsi="Times New Roman" w:cs="Times New Roman"/>
          <w:sz w:val="24"/>
          <w:szCs w:val="24"/>
        </w:rPr>
        <w:t>MR) a</w:t>
      </w:r>
      <w:r w:rsidRPr="00050447">
        <w:rPr>
          <w:rFonts w:ascii="Times New Roman" w:hAnsi="Times New Roman" w:cs="Times New Roman"/>
          <w:sz w:val="24"/>
          <w:szCs w:val="24"/>
        </w:rPr>
        <w:t xml:space="preserve"> identifié comme </w:t>
      </w:r>
      <w:r w:rsidR="00C5195E" w:rsidRPr="00050447">
        <w:rPr>
          <w:rFonts w:ascii="Times New Roman" w:hAnsi="Times New Roman" w:cs="Times New Roman"/>
          <w:sz w:val="24"/>
          <w:szCs w:val="24"/>
        </w:rPr>
        <w:t xml:space="preserve">action </w:t>
      </w:r>
      <w:r w:rsidRPr="00050447">
        <w:rPr>
          <w:rFonts w:ascii="Times New Roman" w:hAnsi="Times New Roman" w:cs="Times New Roman"/>
          <w:sz w:val="24"/>
          <w:szCs w:val="24"/>
        </w:rPr>
        <w:t>prioritaire</w:t>
      </w:r>
      <w:r w:rsidR="00B466D2" w:rsidRPr="00050447">
        <w:rPr>
          <w:rFonts w:ascii="Times New Roman" w:hAnsi="Times New Roman" w:cs="Times New Roman"/>
          <w:sz w:val="24"/>
          <w:szCs w:val="24"/>
        </w:rPr>
        <w:t xml:space="preserve"> dans la commune de Ndiago</w:t>
      </w:r>
      <w:r w:rsidRPr="00050447">
        <w:rPr>
          <w:rFonts w:ascii="Times New Roman" w:hAnsi="Times New Roman" w:cs="Times New Roman"/>
          <w:sz w:val="24"/>
          <w:szCs w:val="24"/>
        </w:rPr>
        <w:t xml:space="preserve"> la réalisation </w:t>
      </w:r>
      <w:r w:rsidR="00B466D2" w:rsidRPr="00050447">
        <w:rPr>
          <w:rFonts w:ascii="Times New Roman" w:hAnsi="Times New Roman" w:cs="Times New Roman"/>
          <w:sz w:val="24"/>
          <w:szCs w:val="24"/>
        </w:rPr>
        <w:t>de</w:t>
      </w:r>
      <w:r w:rsidR="00C5195E" w:rsidRPr="00050447">
        <w:rPr>
          <w:rFonts w:ascii="Times New Roman" w:hAnsi="Times New Roman" w:cs="Times New Roman"/>
          <w:sz w:val="24"/>
          <w:szCs w:val="24"/>
        </w:rPr>
        <w:t xml:space="preserve"> : </w:t>
      </w:r>
      <w:r w:rsidR="00B466D2" w:rsidRPr="00050447">
        <w:rPr>
          <w:rFonts w:ascii="Times New Roman" w:hAnsi="Times New Roman" w:cs="Times New Roman"/>
          <w:sz w:val="24"/>
          <w:szCs w:val="24"/>
        </w:rPr>
        <w:t xml:space="preserve"> </w:t>
      </w:r>
      <w:r w:rsidR="00B466D2" w:rsidRPr="00050447">
        <w:rPr>
          <w:rFonts w:ascii="Times New Roman" w:hAnsi="Times New Roman" w:cs="Times New Roman"/>
          <w:b/>
          <w:bCs/>
          <w:sz w:val="24"/>
          <w:szCs w:val="24"/>
        </w:rPr>
        <w:t>i)</w:t>
      </w:r>
      <w:r w:rsidR="00C5195E" w:rsidRPr="00050447">
        <w:rPr>
          <w:rFonts w:ascii="Times New Roman" w:hAnsi="Times New Roman" w:cs="Times New Roman"/>
          <w:b/>
          <w:bCs/>
          <w:sz w:val="24"/>
          <w:szCs w:val="24"/>
        </w:rPr>
        <w:t xml:space="preserve"> </w:t>
      </w:r>
      <w:r w:rsidR="003B774B" w:rsidRPr="00050447">
        <w:rPr>
          <w:rFonts w:ascii="Times New Roman" w:hAnsi="Times New Roman" w:cs="Times New Roman"/>
          <w:b/>
          <w:bCs/>
          <w:sz w:val="24"/>
          <w:szCs w:val="24"/>
        </w:rPr>
        <w:t xml:space="preserve">une piste de </w:t>
      </w:r>
      <w:r w:rsidR="000D70E1" w:rsidRPr="00050447">
        <w:rPr>
          <w:rFonts w:ascii="Times New Roman" w:hAnsi="Times New Roman" w:cs="Times New Roman"/>
          <w:b/>
          <w:bCs/>
          <w:sz w:val="24"/>
          <w:szCs w:val="24"/>
        </w:rPr>
        <w:t>7,23</w:t>
      </w:r>
      <w:r w:rsidR="003B774B" w:rsidRPr="00050447">
        <w:rPr>
          <w:rFonts w:ascii="Times New Roman" w:hAnsi="Times New Roman" w:cs="Times New Roman"/>
          <w:b/>
          <w:bCs/>
          <w:sz w:val="24"/>
          <w:szCs w:val="24"/>
        </w:rPr>
        <w:t xml:space="preserve"> km </w:t>
      </w:r>
      <w:r w:rsidR="00905BE9" w:rsidRPr="00050447">
        <w:rPr>
          <w:rFonts w:ascii="Times New Roman" w:eastAsia="Times New Roman" w:hAnsi="Times New Roman" w:cs="Times New Roman"/>
          <w:b/>
          <w:bCs/>
          <w:sz w:val="24"/>
          <w:szCs w:val="24"/>
        </w:rPr>
        <w:t>le village El Ghahra et la Village de Ndiago</w:t>
      </w:r>
      <w:r w:rsidR="00905BE9" w:rsidRPr="00050447" w:rsidDel="00B466D2">
        <w:rPr>
          <w:rFonts w:ascii="Times New Roman" w:hAnsi="Times New Roman" w:cs="Times New Roman"/>
          <w:b/>
          <w:bCs/>
          <w:sz w:val="24"/>
          <w:szCs w:val="24"/>
        </w:rPr>
        <w:t xml:space="preserve"> </w:t>
      </w:r>
      <w:r w:rsidR="00B466D2" w:rsidRPr="00050447">
        <w:rPr>
          <w:rFonts w:ascii="Times New Roman" w:hAnsi="Times New Roman" w:cs="Times New Roman"/>
          <w:b/>
          <w:bCs/>
          <w:sz w:val="24"/>
          <w:szCs w:val="24"/>
        </w:rPr>
        <w:t xml:space="preserve">et ii) une piste de 2.1 km reliant </w:t>
      </w:r>
      <w:r w:rsidR="000D70E1" w:rsidRPr="00050447">
        <w:rPr>
          <w:rFonts w:ascii="Times New Roman" w:hAnsi="Times New Roman" w:cs="Times New Roman"/>
          <w:b/>
          <w:bCs/>
          <w:sz w:val="24"/>
          <w:szCs w:val="24"/>
        </w:rPr>
        <w:t xml:space="preserve">Ziré </w:t>
      </w:r>
      <w:r w:rsidR="00B466D2" w:rsidRPr="00050447">
        <w:rPr>
          <w:rFonts w:ascii="Times New Roman" w:hAnsi="Times New Roman" w:cs="Times New Roman"/>
          <w:b/>
          <w:bCs/>
          <w:sz w:val="24"/>
          <w:szCs w:val="24"/>
        </w:rPr>
        <w:t xml:space="preserve">Sbeikha </w:t>
      </w:r>
      <w:r w:rsidR="000D70E1" w:rsidRPr="00050447">
        <w:rPr>
          <w:rFonts w:ascii="Times New Roman" w:hAnsi="Times New Roman" w:cs="Times New Roman"/>
          <w:b/>
          <w:bCs/>
          <w:sz w:val="24"/>
          <w:szCs w:val="24"/>
        </w:rPr>
        <w:t>à la piste de</w:t>
      </w:r>
      <w:r w:rsidR="00B466D2" w:rsidRPr="00050447">
        <w:rPr>
          <w:rFonts w:ascii="Times New Roman" w:hAnsi="Times New Roman" w:cs="Times New Roman"/>
          <w:b/>
          <w:bCs/>
          <w:sz w:val="24"/>
          <w:szCs w:val="24"/>
        </w:rPr>
        <w:t xml:space="preserve"> Ndiago</w:t>
      </w:r>
      <w:r w:rsidR="000D70E1" w:rsidRPr="00050447">
        <w:rPr>
          <w:rFonts w:ascii="Times New Roman" w:hAnsi="Times New Roman" w:cs="Times New Roman"/>
          <w:b/>
          <w:bCs/>
          <w:sz w:val="24"/>
          <w:szCs w:val="24"/>
        </w:rPr>
        <w:t xml:space="preserve"> </w:t>
      </w:r>
      <w:r w:rsidR="00905BE9" w:rsidRPr="00050447">
        <w:rPr>
          <w:rFonts w:ascii="Times New Roman" w:hAnsi="Times New Roman" w:cs="Times New Roman"/>
          <w:b/>
          <w:bCs/>
          <w:sz w:val="24"/>
          <w:szCs w:val="24"/>
        </w:rPr>
        <w:t>chef-lieu</w:t>
      </w:r>
      <w:r w:rsidR="000D70E1" w:rsidRPr="00050447">
        <w:rPr>
          <w:rFonts w:ascii="Times New Roman" w:hAnsi="Times New Roman" w:cs="Times New Roman"/>
          <w:b/>
          <w:bCs/>
          <w:sz w:val="24"/>
          <w:szCs w:val="24"/>
        </w:rPr>
        <w:t xml:space="preserve"> de la commune</w:t>
      </w:r>
      <w:r w:rsidR="00905BE9" w:rsidRPr="00050447">
        <w:rPr>
          <w:rFonts w:ascii="Times New Roman" w:hAnsi="Times New Roman" w:cs="Times New Roman"/>
          <w:b/>
          <w:bCs/>
          <w:sz w:val="24"/>
          <w:szCs w:val="24"/>
        </w:rPr>
        <w:t xml:space="preserve"> </w:t>
      </w:r>
      <w:r w:rsidR="00905BE9" w:rsidRPr="00050447">
        <w:rPr>
          <w:rFonts w:ascii="Times New Roman" w:eastAsia="Times New Roman" w:hAnsi="Times New Roman" w:cs="Times New Roman"/>
          <w:b/>
          <w:bCs/>
          <w:sz w:val="24"/>
          <w:szCs w:val="24"/>
        </w:rPr>
        <w:t>dans la wilaya du Trarza</w:t>
      </w:r>
      <w:r w:rsidR="000D70E1" w:rsidRPr="00050447">
        <w:rPr>
          <w:rFonts w:ascii="Times New Roman" w:hAnsi="Times New Roman" w:cs="Times New Roman"/>
          <w:b/>
          <w:bCs/>
          <w:sz w:val="24"/>
          <w:szCs w:val="24"/>
        </w:rPr>
        <w:t>.</w:t>
      </w:r>
    </w:p>
    <w:p w14:paraId="1E8E4C37" w14:textId="6F22CC10" w:rsidR="00AA6229" w:rsidRPr="00050447" w:rsidRDefault="003B774B" w:rsidP="004F593C">
      <w:pPr>
        <w:spacing w:after="0"/>
        <w:jc w:val="both"/>
        <w:rPr>
          <w:rFonts w:ascii="Times New Roman" w:hAnsi="Times New Roman" w:cs="Times New Roman"/>
          <w:sz w:val="24"/>
          <w:szCs w:val="24"/>
        </w:rPr>
      </w:pPr>
      <w:r w:rsidRPr="00050447">
        <w:rPr>
          <w:rFonts w:ascii="Times New Roman" w:hAnsi="Times New Roman" w:cs="Times New Roman"/>
          <w:sz w:val="24"/>
          <w:szCs w:val="24"/>
        </w:rPr>
        <w:t>Ce</w:t>
      </w:r>
      <w:r w:rsidR="000D70E1" w:rsidRPr="00050447">
        <w:rPr>
          <w:rFonts w:ascii="Times New Roman" w:hAnsi="Times New Roman" w:cs="Times New Roman"/>
          <w:sz w:val="24"/>
          <w:szCs w:val="24"/>
        </w:rPr>
        <w:t>s</w:t>
      </w:r>
      <w:r w:rsidRPr="00050447">
        <w:rPr>
          <w:rFonts w:ascii="Times New Roman" w:hAnsi="Times New Roman" w:cs="Times New Roman"/>
          <w:sz w:val="24"/>
          <w:szCs w:val="24"/>
        </w:rPr>
        <w:t xml:space="preserve"> sous projet</w:t>
      </w:r>
      <w:r w:rsidR="000D70E1" w:rsidRPr="00050447">
        <w:rPr>
          <w:rFonts w:ascii="Times New Roman" w:hAnsi="Times New Roman" w:cs="Times New Roman"/>
          <w:sz w:val="24"/>
          <w:szCs w:val="24"/>
        </w:rPr>
        <w:t>s</w:t>
      </w:r>
      <w:r w:rsidRPr="00050447">
        <w:rPr>
          <w:rFonts w:ascii="Times New Roman" w:hAnsi="Times New Roman" w:cs="Times New Roman"/>
          <w:sz w:val="24"/>
          <w:szCs w:val="24"/>
        </w:rPr>
        <w:t xml:space="preserve"> </w:t>
      </w:r>
      <w:r w:rsidR="00AA6229" w:rsidRPr="00050447">
        <w:rPr>
          <w:rFonts w:ascii="Times New Roman" w:hAnsi="Times New Roman" w:cs="Times New Roman"/>
          <w:sz w:val="24"/>
          <w:szCs w:val="24"/>
        </w:rPr>
        <w:t>s’inscri</w:t>
      </w:r>
      <w:r w:rsidR="000D70E1" w:rsidRPr="00050447">
        <w:rPr>
          <w:rFonts w:ascii="Times New Roman" w:hAnsi="Times New Roman" w:cs="Times New Roman"/>
          <w:sz w:val="24"/>
          <w:szCs w:val="24"/>
        </w:rPr>
        <w:t>vent</w:t>
      </w:r>
      <w:r w:rsidR="00AA6229" w:rsidRPr="00050447">
        <w:rPr>
          <w:rFonts w:ascii="Times New Roman" w:hAnsi="Times New Roman" w:cs="Times New Roman"/>
          <w:sz w:val="24"/>
          <w:szCs w:val="24"/>
        </w:rPr>
        <w:t xml:space="preserve"> dans une démarche intégrée visant à :</w:t>
      </w:r>
    </w:p>
    <w:p w14:paraId="540E98FF" w14:textId="77777777" w:rsidR="003B774B" w:rsidRPr="00050447" w:rsidRDefault="00AA6229" w:rsidP="00223CE7">
      <w:pPr>
        <w:pStyle w:val="ListParagraph"/>
        <w:numPr>
          <w:ilvl w:val="0"/>
          <w:numId w:val="10"/>
        </w:numPr>
        <w:spacing w:after="0"/>
        <w:jc w:val="both"/>
        <w:rPr>
          <w:rFonts w:ascii="Times New Roman" w:hAnsi="Times New Roman" w:cs="Times New Roman"/>
          <w:sz w:val="24"/>
          <w:szCs w:val="24"/>
        </w:rPr>
      </w:pPr>
      <w:r w:rsidRPr="00050447">
        <w:rPr>
          <w:rFonts w:ascii="Times New Roman" w:hAnsi="Times New Roman" w:cs="Times New Roman"/>
          <w:sz w:val="24"/>
          <w:szCs w:val="24"/>
        </w:rPr>
        <w:t>Améliorer l’accessibilité physique des populations rurales,</w:t>
      </w:r>
    </w:p>
    <w:p w14:paraId="4F103F42" w14:textId="77777777" w:rsidR="003B774B" w:rsidRPr="00050447" w:rsidRDefault="00AA6229" w:rsidP="00223CE7">
      <w:pPr>
        <w:pStyle w:val="ListParagraph"/>
        <w:numPr>
          <w:ilvl w:val="0"/>
          <w:numId w:val="10"/>
        </w:numPr>
        <w:spacing w:after="0"/>
        <w:jc w:val="both"/>
        <w:rPr>
          <w:rFonts w:ascii="Times New Roman" w:hAnsi="Times New Roman" w:cs="Times New Roman"/>
          <w:sz w:val="24"/>
          <w:szCs w:val="24"/>
        </w:rPr>
      </w:pPr>
      <w:r w:rsidRPr="00050447">
        <w:rPr>
          <w:rFonts w:ascii="Times New Roman" w:hAnsi="Times New Roman" w:cs="Times New Roman"/>
          <w:sz w:val="24"/>
          <w:szCs w:val="24"/>
        </w:rPr>
        <w:t>Faciliter la mobilité des biens et services,</w:t>
      </w:r>
    </w:p>
    <w:p w14:paraId="3D57B1E6" w14:textId="77777777" w:rsidR="003B774B" w:rsidRPr="00050447" w:rsidRDefault="00AA6229" w:rsidP="00223CE7">
      <w:pPr>
        <w:pStyle w:val="ListParagraph"/>
        <w:numPr>
          <w:ilvl w:val="0"/>
          <w:numId w:val="10"/>
        </w:numPr>
        <w:spacing w:after="0"/>
        <w:jc w:val="both"/>
        <w:rPr>
          <w:rFonts w:ascii="Times New Roman" w:hAnsi="Times New Roman" w:cs="Times New Roman"/>
          <w:sz w:val="24"/>
          <w:szCs w:val="24"/>
        </w:rPr>
      </w:pPr>
      <w:r w:rsidRPr="00050447">
        <w:rPr>
          <w:rFonts w:ascii="Times New Roman" w:hAnsi="Times New Roman" w:cs="Times New Roman"/>
          <w:sz w:val="24"/>
          <w:szCs w:val="24"/>
        </w:rPr>
        <w:t>Soutenir le développement des périmètres irrigués rizicoles,</w:t>
      </w:r>
    </w:p>
    <w:p w14:paraId="6850A61C" w14:textId="5CA128B0" w:rsidR="00AA6229" w:rsidRPr="00050447" w:rsidRDefault="00C5195E" w:rsidP="00223CE7">
      <w:pPr>
        <w:pStyle w:val="ListParagraph"/>
        <w:numPr>
          <w:ilvl w:val="0"/>
          <w:numId w:val="10"/>
        </w:numPr>
        <w:spacing w:after="0"/>
        <w:jc w:val="both"/>
        <w:rPr>
          <w:rFonts w:ascii="Times New Roman" w:hAnsi="Times New Roman" w:cs="Times New Roman"/>
          <w:sz w:val="24"/>
          <w:szCs w:val="24"/>
        </w:rPr>
      </w:pPr>
      <w:r w:rsidRPr="00050447">
        <w:rPr>
          <w:rFonts w:ascii="Times New Roman" w:hAnsi="Times New Roman" w:cs="Times New Roman"/>
          <w:sz w:val="24"/>
          <w:szCs w:val="24"/>
        </w:rPr>
        <w:t>F</w:t>
      </w:r>
      <w:r w:rsidR="00AA6229" w:rsidRPr="00050447">
        <w:rPr>
          <w:rFonts w:ascii="Times New Roman" w:hAnsi="Times New Roman" w:cs="Times New Roman"/>
          <w:sz w:val="24"/>
          <w:szCs w:val="24"/>
        </w:rPr>
        <w:t>avoriser le désenclavement</w:t>
      </w:r>
      <w:r w:rsidR="0005607D" w:rsidRPr="00050447">
        <w:rPr>
          <w:rFonts w:ascii="Times New Roman" w:hAnsi="Times New Roman" w:cs="Times New Roman"/>
          <w:sz w:val="24"/>
          <w:szCs w:val="24"/>
        </w:rPr>
        <w:t xml:space="preserve"> </w:t>
      </w:r>
      <w:r w:rsidR="00AA6229" w:rsidRPr="00050447">
        <w:rPr>
          <w:rFonts w:ascii="Times New Roman" w:hAnsi="Times New Roman" w:cs="Times New Roman"/>
          <w:sz w:val="24"/>
          <w:szCs w:val="24"/>
        </w:rPr>
        <w:t>économique  d’une zone à fort potentiel agricole.</w:t>
      </w:r>
    </w:p>
    <w:p w14:paraId="79016D0A" w14:textId="77777777" w:rsidR="00AA6229" w:rsidRPr="00050447" w:rsidRDefault="00AA6229" w:rsidP="004F593C">
      <w:pPr>
        <w:spacing w:after="0"/>
        <w:jc w:val="both"/>
        <w:rPr>
          <w:rFonts w:ascii="Times New Roman" w:hAnsi="Times New Roman" w:cs="Times New Roman"/>
          <w:sz w:val="24"/>
          <w:szCs w:val="24"/>
        </w:rPr>
      </w:pPr>
    </w:p>
    <w:p w14:paraId="36AB6B45" w14:textId="0CCD6C57" w:rsidR="00905BE9" w:rsidRPr="00050447" w:rsidRDefault="00905BE9" w:rsidP="004F593C">
      <w:pPr>
        <w:spacing w:after="0"/>
        <w:jc w:val="both"/>
        <w:rPr>
          <w:rFonts w:ascii="Times New Roman" w:hAnsi="Times New Roman" w:cs="Times New Roman"/>
          <w:b/>
          <w:sz w:val="24"/>
          <w:szCs w:val="24"/>
        </w:rPr>
      </w:pPr>
      <w:r w:rsidRPr="00050447">
        <w:rPr>
          <w:rFonts w:ascii="Times New Roman" w:hAnsi="Times New Roman" w:cs="Times New Roman"/>
          <w:sz w:val="24"/>
          <w:szCs w:val="24"/>
        </w:rPr>
        <w:t>Les screening environnementaux et sociaux des sous-projets effectués par l’UGP et validés par la Direction de l’Evaluation et du Contrôle Environnemental (DECE) par courrier 000211 du 11 Aout 2025, ont conclu que les activités relatives aux infrastructures et aux</w:t>
      </w:r>
      <w:r w:rsidR="00C5195E" w:rsidRPr="00050447">
        <w:rPr>
          <w:rFonts w:ascii="Times New Roman" w:hAnsi="Times New Roman" w:cs="Times New Roman"/>
          <w:sz w:val="24"/>
          <w:szCs w:val="24"/>
        </w:rPr>
        <w:t xml:space="preserve"> </w:t>
      </w:r>
      <w:r w:rsidRPr="00050447">
        <w:rPr>
          <w:rFonts w:ascii="Times New Roman" w:hAnsi="Times New Roman" w:cs="Times New Roman"/>
          <w:sz w:val="24"/>
          <w:szCs w:val="24"/>
        </w:rPr>
        <w:t>aménagements de la commune de Ndiago doivent faire l’objet de Notice d’Impact Environnemental et Social (NIES) conformément à la règlementation nationale en vigueur. La NIES est, selon l’article 8 du décret N° 2007/105 et selon l’article 10 de la loi N° 2025-019 relative l’évaluation environnementale et sociale, une forme simplifiée de l’EIES à laquelle sont assujettis les projets ou sous projets qui par leur nature, leur dimension et leur lieu d’implantation sont susceptibles d’avoir des incidences physiques, biologiques, économiques et sociales peu significatives.</w:t>
      </w:r>
    </w:p>
    <w:p w14:paraId="2931FB37" w14:textId="77777777" w:rsidR="00905BE9" w:rsidRPr="00050447" w:rsidRDefault="00905BE9" w:rsidP="00AA6229">
      <w:pPr>
        <w:spacing w:after="0" w:line="240" w:lineRule="auto"/>
        <w:jc w:val="both"/>
        <w:rPr>
          <w:rFonts w:ascii="Times New Roman" w:hAnsi="Times New Roman" w:cs="Times New Roman"/>
          <w:sz w:val="24"/>
          <w:szCs w:val="24"/>
        </w:rPr>
      </w:pPr>
    </w:p>
    <w:p w14:paraId="5BB6E929" w14:textId="6A8C636F" w:rsidR="00AA6229" w:rsidRPr="00050447" w:rsidRDefault="00433A16" w:rsidP="00223CE7">
      <w:pPr>
        <w:pStyle w:val="ListParagraph"/>
        <w:numPr>
          <w:ilvl w:val="1"/>
          <w:numId w:val="39"/>
        </w:numPr>
        <w:tabs>
          <w:tab w:val="left" w:pos="3402"/>
        </w:tabs>
        <w:spacing w:before="120" w:after="120"/>
        <w:outlineLvl w:val="0"/>
        <w:rPr>
          <w:rFonts w:ascii="Times New Roman" w:eastAsiaTheme="minorEastAsia" w:hAnsi="Times New Roman" w:cs="Times New Roman"/>
          <w:bCs/>
          <w:sz w:val="20"/>
          <w:szCs w:val="24"/>
          <w:lang w:eastAsia="fr-FR"/>
        </w:rPr>
      </w:pPr>
      <w:bookmarkStart w:id="19" w:name="_Toc223568096"/>
      <w:bookmarkStart w:id="20" w:name="_Toc223871129"/>
      <w:bookmarkStart w:id="21" w:name="_Toc223871367"/>
      <w:bookmarkStart w:id="22" w:name="_Toc240195116"/>
      <w:r w:rsidRPr="00050447">
        <w:rPr>
          <w:rFonts w:ascii="Times New Roman" w:eastAsiaTheme="minorEastAsia" w:hAnsi="Times New Roman" w:cs="Times New Roman"/>
          <w:b/>
          <w:bCs/>
          <w:sz w:val="24"/>
          <w:szCs w:val="24"/>
          <w:lang w:eastAsia="fr-FR"/>
        </w:rPr>
        <w:t xml:space="preserve">OBJECTIFS ET RESULTATS ATTENDUS DE LA </w:t>
      </w:r>
      <w:bookmarkEnd w:id="19"/>
      <w:bookmarkEnd w:id="20"/>
      <w:bookmarkEnd w:id="21"/>
      <w:r w:rsidRPr="00050447">
        <w:rPr>
          <w:rFonts w:ascii="Times New Roman" w:eastAsiaTheme="minorEastAsia" w:hAnsi="Times New Roman" w:cs="Times New Roman"/>
          <w:b/>
          <w:bCs/>
          <w:sz w:val="24"/>
          <w:szCs w:val="24"/>
          <w:lang w:eastAsia="fr-FR"/>
        </w:rPr>
        <w:t>NIES</w:t>
      </w:r>
      <w:bookmarkEnd w:id="22"/>
    </w:p>
    <w:p w14:paraId="131BB006" w14:textId="77777777" w:rsidR="00AA6229" w:rsidRPr="00050447" w:rsidRDefault="00AA6229" w:rsidP="00AA6229">
      <w:pPr>
        <w:pStyle w:val="ListParagraph"/>
        <w:spacing w:after="0" w:line="240" w:lineRule="auto"/>
        <w:jc w:val="both"/>
        <w:rPr>
          <w:rFonts w:ascii="Times New Roman" w:eastAsia="Times New Roman" w:hAnsi="Times New Roman" w:cs="Times New Roman"/>
          <w:b/>
          <w:sz w:val="24"/>
          <w:szCs w:val="24"/>
        </w:rPr>
      </w:pPr>
    </w:p>
    <w:p w14:paraId="35DD0A15" w14:textId="5E4A9F5A" w:rsidR="00201B38" w:rsidRPr="00050447" w:rsidRDefault="00201B38" w:rsidP="004F593C">
      <w:pPr>
        <w:spacing w:after="0"/>
        <w:jc w:val="both"/>
        <w:rPr>
          <w:rFonts w:ascii="Times New Roman" w:hAnsi="Times New Roman" w:cs="Times New Roman"/>
          <w:sz w:val="24"/>
          <w:szCs w:val="24"/>
        </w:rPr>
      </w:pPr>
      <w:r w:rsidRPr="00050447">
        <w:rPr>
          <w:rFonts w:ascii="Times New Roman" w:hAnsi="Times New Roman" w:cs="Times New Roman"/>
          <w:sz w:val="24"/>
          <w:szCs w:val="24"/>
        </w:rPr>
        <w:t>L’objectif global de la NIES est d'identifier les enjeux environnementaux et sociaux du projet à partir de la caractérisation de la zone des sous-projets et, en rapport avec les activités prévues, identifier, analyser et évaluer les impacts susceptibles d'être engendrés sur l'environnement et la vie des populations. Le Plan de Gestion Environnementale et Sociale (PGES), issu de cette évaluation définira des mesures d’atténuation et de bonification, mais également de sécurité, de suivi et de surveillance environnementale à inclure dans les dossiers d’appel d’offres et de travaux. Il déterminera aussi les dispositions institutionnelles à prendre durant la mise en œuvre du projet.</w:t>
      </w:r>
    </w:p>
    <w:p w14:paraId="7BD8AA75" w14:textId="77777777" w:rsidR="00201B38" w:rsidRPr="00050447" w:rsidRDefault="00201B38" w:rsidP="004F593C">
      <w:pPr>
        <w:spacing w:after="0"/>
        <w:jc w:val="both"/>
        <w:rPr>
          <w:rFonts w:ascii="Times New Roman" w:hAnsi="Times New Roman" w:cs="Times New Roman"/>
          <w:sz w:val="24"/>
          <w:szCs w:val="24"/>
        </w:rPr>
      </w:pPr>
      <w:r w:rsidRPr="00050447">
        <w:rPr>
          <w:rFonts w:ascii="Times New Roman" w:hAnsi="Times New Roman" w:cs="Times New Roman"/>
          <w:sz w:val="24"/>
          <w:szCs w:val="24"/>
        </w:rPr>
        <w:t>De manière spécifique, la NIES permettra, entre autres, de :</w:t>
      </w:r>
    </w:p>
    <w:p w14:paraId="42103ABF" w14:textId="77777777" w:rsidR="00201B38" w:rsidRPr="00050447" w:rsidRDefault="00201B38" w:rsidP="00223CE7">
      <w:pPr>
        <w:pStyle w:val="ListParagraph"/>
        <w:numPr>
          <w:ilvl w:val="0"/>
          <w:numId w:val="13"/>
        </w:numPr>
        <w:spacing w:after="0"/>
        <w:jc w:val="both"/>
        <w:rPr>
          <w:rFonts w:ascii="Times New Roman" w:hAnsi="Times New Roman" w:cs="Times New Roman"/>
          <w:sz w:val="24"/>
          <w:szCs w:val="24"/>
        </w:rPr>
      </w:pPr>
      <w:r w:rsidRPr="00050447">
        <w:rPr>
          <w:rFonts w:ascii="Times New Roman" w:hAnsi="Times New Roman" w:cs="Times New Roman"/>
          <w:sz w:val="24"/>
          <w:szCs w:val="24"/>
        </w:rPr>
        <w:t>Analyser et évaluer les conditions initiales sociales et environnementales au niveau de la zone d’intervention des sous-projets ;</w:t>
      </w:r>
    </w:p>
    <w:p w14:paraId="03AA8F20" w14:textId="77777777" w:rsidR="00201B38" w:rsidRPr="00050447" w:rsidRDefault="00201B38" w:rsidP="00223CE7">
      <w:pPr>
        <w:pStyle w:val="ListParagraph"/>
        <w:numPr>
          <w:ilvl w:val="0"/>
          <w:numId w:val="13"/>
        </w:numPr>
        <w:spacing w:after="0"/>
        <w:jc w:val="both"/>
        <w:rPr>
          <w:rFonts w:ascii="Times New Roman" w:hAnsi="Times New Roman" w:cs="Times New Roman"/>
          <w:sz w:val="24"/>
          <w:szCs w:val="24"/>
        </w:rPr>
      </w:pPr>
      <w:r w:rsidRPr="00050447">
        <w:rPr>
          <w:rFonts w:ascii="Times New Roman" w:hAnsi="Times New Roman" w:cs="Times New Roman"/>
          <w:sz w:val="24"/>
          <w:szCs w:val="24"/>
        </w:rPr>
        <w:t>identifier et évaluer les risques et impacts sociaux et environnementaux (y compris les risques d’Exploitation et Abus Sexuels/Harcèlement Sexuel (EAS/HS) susceptibles d'être générés ou induits par les activités découlant de la réalisation des sous-projets ;</w:t>
      </w:r>
    </w:p>
    <w:p w14:paraId="41417B04" w14:textId="77777777" w:rsidR="00201B38" w:rsidRPr="00050447" w:rsidRDefault="00201B38" w:rsidP="00223CE7">
      <w:pPr>
        <w:pStyle w:val="ListParagraph"/>
        <w:numPr>
          <w:ilvl w:val="0"/>
          <w:numId w:val="13"/>
        </w:numPr>
        <w:spacing w:after="0"/>
        <w:jc w:val="both"/>
        <w:rPr>
          <w:rFonts w:ascii="Times New Roman" w:hAnsi="Times New Roman" w:cs="Times New Roman"/>
          <w:sz w:val="24"/>
          <w:szCs w:val="24"/>
        </w:rPr>
      </w:pPr>
      <w:r w:rsidRPr="00050447">
        <w:rPr>
          <w:rFonts w:ascii="Times New Roman" w:hAnsi="Times New Roman" w:cs="Times New Roman"/>
          <w:sz w:val="24"/>
          <w:szCs w:val="24"/>
        </w:rPr>
        <w:t>proposer des mesures réalistes, ciblant clairement les responsabilités institutionnelles de mise en œuvre, afin d’atténuer et/ou de bonifier ces impacts potentiels ;</w:t>
      </w:r>
    </w:p>
    <w:p w14:paraId="081931BB" w14:textId="77777777" w:rsidR="00201B38" w:rsidRPr="00050447" w:rsidRDefault="00201B38" w:rsidP="00223CE7">
      <w:pPr>
        <w:pStyle w:val="ListParagraph"/>
        <w:numPr>
          <w:ilvl w:val="0"/>
          <w:numId w:val="13"/>
        </w:numPr>
        <w:spacing w:after="0"/>
        <w:jc w:val="both"/>
        <w:rPr>
          <w:rFonts w:ascii="Times New Roman" w:hAnsi="Times New Roman" w:cs="Times New Roman"/>
          <w:sz w:val="24"/>
          <w:szCs w:val="24"/>
        </w:rPr>
      </w:pPr>
      <w:r w:rsidRPr="00050447">
        <w:rPr>
          <w:rFonts w:ascii="Times New Roman" w:hAnsi="Times New Roman" w:cs="Times New Roman"/>
          <w:sz w:val="24"/>
          <w:szCs w:val="24"/>
        </w:rPr>
        <w:t>proposer des mesures de protection contre les maladies, les risques professionnels, les pollutions, les émissions ;</w:t>
      </w:r>
    </w:p>
    <w:p w14:paraId="49958E47" w14:textId="77777777" w:rsidR="00201B38" w:rsidRPr="00050447" w:rsidRDefault="00201B38" w:rsidP="00223CE7">
      <w:pPr>
        <w:pStyle w:val="ListParagraph"/>
        <w:numPr>
          <w:ilvl w:val="0"/>
          <w:numId w:val="13"/>
        </w:numPr>
        <w:spacing w:after="0"/>
        <w:jc w:val="both"/>
        <w:rPr>
          <w:rFonts w:ascii="Times New Roman" w:hAnsi="Times New Roman" w:cs="Times New Roman"/>
          <w:sz w:val="24"/>
          <w:szCs w:val="24"/>
        </w:rPr>
      </w:pPr>
      <w:r w:rsidRPr="00050447">
        <w:rPr>
          <w:rFonts w:ascii="Times New Roman" w:hAnsi="Times New Roman" w:cs="Times New Roman"/>
          <w:sz w:val="24"/>
          <w:szCs w:val="24"/>
        </w:rPr>
        <w:t>élaborer une grille de mesures d’atténuation des impacts liés à la construction et à la mise en service du centre ;</w:t>
      </w:r>
    </w:p>
    <w:p w14:paraId="09800E3E" w14:textId="77777777" w:rsidR="00201B38" w:rsidRPr="00050447" w:rsidRDefault="00201B38" w:rsidP="00223CE7">
      <w:pPr>
        <w:pStyle w:val="ListParagraph"/>
        <w:numPr>
          <w:ilvl w:val="0"/>
          <w:numId w:val="13"/>
        </w:numPr>
        <w:spacing w:after="0"/>
        <w:jc w:val="both"/>
        <w:rPr>
          <w:rFonts w:ascii="Times New Roman" w:hAnsi="Times New Roman" w:cs="Times New Roman"/>
          <w:sz w:val="24"/>
          <w:szCs w:val="24"/>
        </w:rPr>
      </w:pPr>
      <w:r w:rsidRPr="00050447">
        <w:rPr>
          <w:rFonts w:ascii="Times New Roman" w:hAnsi="Times New Roman" w:cs="Times New Roman"/>
          <w:sz w:val="24"/>
          <w:szCs w:val="24"/>
        </w:rPr>
        <w:t>Proposer un mécanisme de gestion des plaintes (MGP),</w:t>
      </w:r>
    </w:p>
    <w:p w14:paraId="10AF08D7" w14:textId="77777777" w:rsidR="00201B38" w:rsidRPr="00050447" w:rsidRDefault="00201B38" w:rsidP="00223CE7">
      <w:pPr>
        <w:pStyle w:val="ListParagraph"/>
        <w:numPr>
          <w:ilvl w:val="0"/>
          <w:numId w:val="13"/>
        </w:numPr>
        <w:spacing w:after="0"/>
        <w:jc w:val="both"/>
        <w:rPr>
          <w:rFonts w:ascii="Times New Roman" w:hAnsi="Times New Roman" w:cs="Times New Roman"/>
          <w:sz w:val="24"/>
          <w:szCs w:val="24"/>
        </w:rPr>
      </w:pPr>
      <w:r w:rsidRPr="00050447">
        <w:rPr>
          <w:rFonts w:ascii="Times New Roman" w:hAnsi="Times New Roman" w:cs="Times New Roman"/>
          <w:sz w:val="24"/>
          <w:szCs w:val="24"/>
        </w:rPr>
        <w:lastRenderedPageBreak/>
        <w:t>Proposer les clauses environnementales et sociales à insérer dans les Dossiers d’Appel D’Offre (DAO)</w:t>
      </w:r>
    </w:p>
    <w:p w14:paraId="7D66F6CC" w14:textId="77777777" w:rsidR="00201B38" w:rsidRPr="00050447" w:rsidRDefault="00201B38" w:rsidP="00223CE7">
      <w:pPr>
        <w:pStyle w:val="ListParagraph"/>
        <w:numPr>
          <w:ilvl w:val="0"/>
          <w:numId w:val="13"/>
        </w:numPr>
        <w:spacing w:after="0"/>
        <w:jc w:val="both"/>
        <w:rPr>
          <w:rFonts w:ascii="Times New Roman" w:hAnsi="Times New Roman" w:cs="Times New Roman"/>
          <w:sz w:val="24"/>
          <w:szCs w:val="24"/>
        </w:rPr>
      </w:pPr>
      <w:r w:rsidRPr="00050447">
        <w:rPr>
          <w:rFonts w:ascii="Times New Roman" w:hAnsi="Times New Roman" w:cs="Times New Roman"/>
          <w:sz w:val="24"/>
          <w:szCs w:val="24"/>
        </w:rPr>
        <w:t>élaborer le plan de gestion environnementale et sociale (PGES) et les coûts y afférant.</w:t>
      </w:r>
    </w:p>
    <w:p w14:paraId="185FF120" w14:textId="77777777" w:rsidR="00201B38" w:rsidRPr="00050447" w:rsidRDefault="00201B38" w:rsidP="004F593C">
      <w:pPr>
        <w:spacing w:after="0"/>
        <w:jc w:val="both"/>
        <w:rPr>
          <w:rFonts w:ascii="Times New Roman" w:hAnsi="Times New Roman" w:cs="Times New Roman"/>
          <w:sz w:val="24"/>
          <w:szCs w:val="24"/>
        </w:rPr>
      </w:pPr>
    </w:p>
    <w:p w14:paraId="647397E9" w14:textId="4E6E4147" w:rsidR="00201B38" w:rsidRPr="00050447" w:rsidRDefault="00201B38" w:rsidP="004F593C">
      <w:pPr>
        <w:spacing w:after="0"/>
        <w:jc w:val="both"/>
        <w:rPr>
          <w:rFonts w:ascii="Times New Roman" w:hAnsi="Times New Roman" w:cs="Times New Roman"/>
          <w:sz w:val="24"/>
          <w:szCs w:val="24"/>
        </w:rPr>
      </w:pPr>
      <w:r w:rsidRPr="00050447">
        <w:rPr>
          <w:rFonts w:ascii="Times New Roman" w:hAnsi="Times New Roman" w:cs="Times New Roman"/>
          <w:sz w:val="24"/>
          <w:szCs w:val="24"/>
        </w:rPr>
        <w:t>Les principaux résultats attendus sont :</w:t>
      </w:r>
    </w:p>
    <w:p w14:paraId="4197A7BA" w14:textId="77777777" w:rsidR="00201B38" w:rsidRPr="00050447" w:rsidRDefault="00201B38" w:rsidP="00223CE7">
      <w:pPr>
        <w:pStyle w:val="ListParagraph"/>
        <w:numPr>
          <w:ilvl w:val="0"/>
          <w:numId w:val="13"/>
        </w:numPr>
        <w:spacing w:after="0"/>
        <w:jc w:val="both"/>
        <w:rPr>
          <w:rFonts w:ascii="Times New Roman" w:hAnsi="Times New Roman" w:cs="Times New Roman"/>
          <w:sz w:val="24"/>
          <w:szCs w:val="24"/>
        </w:rPr>
      </w:pPr>
      <w:r w:rsidRPr="00050447">
        <w:rPr>
          <w:rFonts w:ascii="Times New Roman" w:hAnsi="Times New Roman" w:cs="Times New Roman"/>
          <w:sz w:val="24"/>
          <w:szCs w:val="24"/>
        </w:rPr>
        <w:t>les conditions sociales et environnementales initiales au niveau du site de construction sont établies et les contraintes majeures sont mis en évidence pour être prises en compte au moment de la préparation du terrain, de la construction ainsi que de l'exploitation/maintenance des installations ;</w:t>
      </w:r>
    </w:p>
    <w:p w14:paraId="720A5B7D" w14:textId="77777777" w:rsidR="00201B38" w:rsidRPr="00050447" w:rsidRDefault="00201B38" w:rsidP="00223CE7">
      <w:pPr>
        <w:pStyle w:val="ListParagraph"/>
        <w:numPr>
          <w:ilvl w:val="0"/>
          <w:numId w:val="13"/>
        </w:numPr>
        <w:spacing w:after="0"/>
        <w:jc w:val="both"/>
        <w:rPr>
          <w:rFonts w:ascii="Times New Roman" w:hAnsi="Times New Roman" w:cs="Times New Roman"/>
          <w:sz w:val="24"/>
          <w:szCs w:val="24"/>
        </w:rPr>
      </w:pPr>
      <w:r w:rsidRPr="00050447">
        <w:rPr>
          <w:rFonts w:ascii="Times New Roman" w:hAnsi="Times New Roman" w:cs="Times New Roman"/>
          <w:sz w:val="24"/>
          <w:szCs w:val="24"/>
        </w:rPr>
        <w:t>les impacts directs et indirects sur l'environnement sont identifiés et évalués et des mesures y afférentes (atténuation ou compensation, bonification, etc.) sont proposées ;</w:t>
      </w:r>
    </w:p>
    <w:p w14:paraId="1264D136" w14:textId="77777777" w:rsidR="00201B38" w:rsidRPr="00050447" w:rsidRDefault="00201B38" w:rsidP="00223CE7">
      <w:pPr>
        <w:pStyle w:val="ListParagraph"/>
        <w:numPr>
          <w:ilvl w:val="0"/>
          <w:numId w:val="13"/>
        </w:numPr>
        <w:spacing w:after="0"/>
        <w:jc w:val="both"/>
        <w:rPr>
          <w:rFonts w:ascii="Times New Roman" w:hAnsi="Times New Roman" w:cs="Times New Roman"/>
          <w:sz w:val="24"/>
          <w:szCs w:val="24"/>
        </w:rPr>
      </w:pPr>
      <w:r w:rsidRPr="00050447">
        <w:rPr>
          <w:rFonts w:ascii="Times New Roman" w:hAnsi="Times New Roman" w:cs="Times New Roman"/>
          <w:sz w:val="24"/>
          <w:szCs w:val="24"/>
        </w:rPr>
        <w:t>les risques, dangers, alternatives ou variantes sont décrits ;</w:t>
      </w:r>
    </w:p>
    <w:p w14:paraId="40BAAF67" w14:textId="77777777" w:rsidR="00201B38" w:rsidRPr="00050447" w:rsidRDefault="00201B38" w:rsidP="00223CE7">
      <w:pPr>
        <w:pStyle w:val="ListParagraph"/>
        <w:numPr>
          <w:ilvl w:val="0"/>
          <w:numId w:val="13"/>
        </w:numPr>
        <w:spacing w:after="0"/>
        <w:jc w:val="both"/>
        <w:rPr>
          <w:rFonts w:ascii="Times New Roman" w:hAnsi="Times New Roman" w:cs="Times New Roman"/>
          <w:sz w:val="24"/>
          <w:szCs w:val="24"/>
        </w:rPr>
      </w:pPr>
      <w:r w:rsidRPr="00050447">
        <w:rPr>
          <w:rFonts w:ascii="Times New Roman" w:hAnsi="Times New Roman" w:cs="Times New Roman"/>
          <w:sz w:val="24"/>
          <w:szCs w:val="24"/>
        </w:rPr>
        <w:t>la stratégie locale de gestion des plaintes/griefs est décrite ;</w:t>
      </w:r>
    </w:p>
    <w:p w14:paraId="54E7D164" w14:textId="77777777" w:rsidR="00201B38" w:rsidRPr="00050447" w:rsidRDefault="00201B38" w:rsidP="00223CE7">
      <w:pPr>
        <w:pStyle w:val="ListParagraph"/>
        <w:numPr>
          <w:ilvl w:val="0"/>
          <w:numId w:val="13"/>
        </w:numPr>
        <w:spacing w:after="0"/>
        <w:jc w:val="both"/>
        <w:rPr>
          <w:rFonts w:ascii="Times New Roman" w:hAnsi="Times New Roman" w:cs="Times New Roman"/>
          <w:sz w:val="24"/>
          <w:szCs w:val="24"/>
        </w:rPr>
      </w:pPr>
      <w:r w:rsidRPr="00050447">
        <w:rPr>
          <w:rFonts w:ascii="Times New Roman" w:hAnsi="Times New Roman" w:cs="Times New Roman"/>
          <w:sz w:val="24"/>
          <w:szCs w:val="24"/>
        </w:rPr>
        <w:t>un PGES comprenant un plan de suivi environnemental ainsi que les coûts des mesures, responsables et de leur suivi est proposé,</w:t>
      </w:r>
    </w:p>
    <w:p w14:paraId="65146566" w14:textId="05151CE6" w:rsidR="00201B38" w:rsidRPr="00050447" w:rsidRDefault="00201B38" w:rsidP="00223CE7">
      <w:pPr>
        <w:pStyle w:val="ListParagraph"/>
        <w:numPr>
          <w:ilvl w:val="0"/>
          <w:numId w:val="13"/>
        </w:numPr>
        <w:spacing w:after="0"/>
        <w:jc w:val="both"/>
        <w:rPr>
          <w:rFonts w:ascii="Times New Roman" w:hAnsi="Times New Roman" w:cs="Times New Roman"/>
          <w:sz w:val="24"/>
        </w:rPr>
      </w:pPr>
      <w:r w:rsidRPr="00050447">
        <w:rPr>
          <w:rFonts w:ascii="Times New Roman" w:hAnsi="Times New Roman" w:cs="Times New Roman"/>
          <w:sz w:val="24"/>
          <w:szCs w:val="24"/>
        </w:rPr>
        <w:t>un cahier des clauses environnementales et sociales applicables avant/pendant/après les</w:t>
      </w:r>
      <w:r w:rsidRPr="00050447">
        <w:rPr>
          <w:rFonts w:ascii="Times New Roman" w:hAnsi="Times New Roman" w:cs="Times New Roman"/>
          <w:sz w:val="24"/>
        </w:rPr>
        <w:t xml:space="preserve"> travaux</w:t>
      </w:r>
      <w:r w:rsidR="00C5195E" w:rsidRPr="00050447">
        <w:rPr>
          <w:rFonts w:ascii="Times New Roman" w:hAnsi="Times New Roman" w:cs="Times New Roman"/>
          <w:sz w:val="24"/>
        </w:rPr>
        <w:t>.</w:t>
      </w:r>
    </w:p>
    <w:p w14:paraId="0BBC23DB" w14:textId="77777777" w:rsidR="002A69F0" w:rsidRPr="00050447" w:rsidRDefault="002A69F0" w:rsidP="004F593C">
      <w:pPr>
        <w:pStyle w:val="ListParagraph"/>
        <w:spacing w:after="0"/>
        <w:jc w:val="both"/>
        <w:rPr>
          <w:rFonts w:ascii="Times New Roman" w:hAnsi="Times New Roman" w:cs="Times New Roman"/>
          <w:sz w:val="24"/>
        </w:rPr>
      </w:pPr>
    </w:p>
    <w:p w14:paraId="0BD843B2" w14:textId="6BE4B594" w:rsidR="000F6648" w:rsidRPr="00050447" w:rsidRDefault="000F6648" w:rsidP="00223CE7">
      <w:pPr>
        <w:pStyle w:val="ListParagraph"/>
        <w:numPr>
          <w:ilvl w:val="1"/>
          <w:numId w:val="39"/>
        </w:numPr>
        <w:tabs>
          <w:tab w:val="left" w:pos="3402"/>
        </w:tabs>
        <w:spacing w:before="120" w:after="120"/>
        <w:outlineLvl w:val="0"/>
        <w:rPr>
          <w:rFonts w:ascii="Times New Roman" w:eastAsiaTheme="minorEastAsia" w:hAnsi="Times New Roman" w:cs="Times New Roman"/>
          <w:bCs/>
          <w:sz w:val="20"/>
          <w:szCs w:val="24"/>
          <w:lang w:eastAsia="fr-FR"/>
        </w:rPr>
      </w:pPr>
      <w:bookmarkStart w:id="23" w:name="_Toc240195117"/>
      <w:r w:rsidRPr="00050447">
        <w:rPr>
          <w:rFonts w:ascii="Times New Roman" w:eastAsiaTheme="minorEastAsia" w:hAnsi="Times New Roman" w:cs="Times New Roman"/>
          <w:b/>
          <w:bCs/>
          <w:sz w:val="24"/>
          <w:szCs w:val="24"/>
          <w:lang w:eastAsia="fr-FR"/>
        </w:rPr>
        <w:t>APPROCHE METHODOLOGIQUE</w:t>
      </w:r>
      <w:bookmarkEnd w:id="23"/>
    </w:p>
    <w:p w14:paraId="02A9C9E0" w14:textId="4016DA70" w:rsidR="000F6648" w:rsidRPr="00050447" w:rsidRDefault="000F6648" w:rsidP="00223CE7">
      <w:pPr>
        <w:pStyle w:val="ListParagraph"/>
        <w:numPr>
          <w:ilvl w:val="2"/>
          <w:numId w:val="39"/>
        </w:numPr>
        <w:tabs>
          <w:tab w:val="left" w:pos="3402"/>
        </w:tabs>
        <w:spacing w:before="120" w:after="120"/>
        <w:outlineLvl w:val="0"/>
        <w:rPr>
          <w:rFonts w:ascii="Times New Roman" w:eastAsiaTheme="minorEastAsia" w:hAnsi="Times New Roman" w:cs="Times New Roman"/>
          <w:b/>
          <w:bCs/>
          <w:sz w:val="24"/>
          <w:szCs w:val="24"/>
          <w:lang w:eastAsia="fr-FR"/>
        </w:rPr>
      </w:pPr>
      <w:bookmarkStart w:id="24" w:name="_Toc240195118"/>
      <w:r w:rsidRPr="00050447">
        <w:rPr>
          <w:rFonts w:ascii="Times New Roman" w:eastAsiaTheme="minorEastAsia" w:hAnsi="Times New Roman" w:cs="Times New Roman"/>
          <w:b/>
          <w:bCs/>
          <w:sz w:val="24"/>
          <w:szCs w:val="24"/>
          <w:lang w:eastAsia="fr-FR"/>
        </w:rPr>
        <w:t>Procédure de validation de la NIES</w:t>
      </w:r>
      <w:bookmarkEnd w:id="24"/>
    </w:p>
    <w:p w14:paraId="46B2516B" w14:textId="77777777" w:rsidR="000F6648" w:rsidRPr="00050447" w:rsidRDefault="000F6648" w:rsidP="002A69F0">
      <w:pPr>
        <w:jc w:val="both"/>
        <w:rPr>
          <w:rFonts w:ascii="Times New Roman" w:hAnsi="Times New Roman" w:cs="Times New Roman"/>
          <w:sz w:val="24"/>
          <w:szCs w:val="24"/>
          <w:lang w:eastAsia="de-DE"/>
        </w:rPr>
      </w:pPr>
      <w:r w:rsidRPr="00050447">
        <w:rPr>
          <w:rFonts w:ascii="Times New Roman" w:hAnsi="Times New Roman" w:cs="Times New Roman"/>
          <w:sz w:val="24"/>
          <w:szCs w:val="24"/>
          <w:lang w:eastAsia="de-DE"/>
        </w:rPr>
        <w:t>La procédure de réalisation et de validation de la présente Notice d’Impact Environnemental et Social se résume comme suit :</w:t>
      </w:r>
    </w:p>
    <w:p w14:paraId="41EA54CF" w14:textId="77777777" w:rsidR="000F6648" w:rsidRPr="00050447" w:rsidRDefault="000F6648" w:rsidP="002A69F0">
      <w:pPr>
        <w:jc w:val="both"/>
        <w:rPr>
          <w:rFonts w:ascii="Times New Roman" w:hAnsi="Times New Roman" w:cs="Times New Roman"/>
          <w:sz w:val="24"/>
          <w:szCs w:val="24"/>
          <w:lang w:eastAsia="de-DE"/>
        </w:rPr>
      </w:pPr>
      <w:r w:rsidRPr="00050447">
        <w:rPr>
          <w:rFonts w:ascii="Times New Roman" w:hAnsi="Times New Roman" w:cs="Times New Roman"/>
          <w:b/>
          <w:bCs/>
          <w:sz w:val="24"/>
          <w:szCs w:val="24"/>
          <w:lang w:eastAsia="de-DE"/>
        </w:rPr>
        <w:t xml:space="preserve">La première phase est </w:t>
      </w:r>
      <w:r w:rsidRPr="00050447">
        <w:rPr>
          <w:rFonts w:ascii="Times New Roman" w:hAnsi="Times New Roman" w:cs="Times New Roman"/>
          <w:b/>
          <w:sz w:val="24"/>
          <w:szCs w:val="24"/>
          <w:lang w:eastAsia="de-DE"/>
        </w:rPr>
        <w:t>le screening ou la catégorisation environnementale et sociale des activités</w:t>
      </w:r>
      <w:r w:rsidRPr="00050447">
        <w:rPr>
          <w:rFonts w:ascii="Times New Roman" w:hAnsi="Times New Roman" w:cs="Times New Roman"/>
          <w:b/>
          <w:bCs/>
          <w:sz w:val="24"/>
          <w:szCs w:val="24"/>
          <w:lang w:eastAsia="de-DE"/>
        </w:rPr>
        <w:t xml:space="preserve">. </w:t>
      </w:r>
      <w:r w:rsidRPr="00050447">
        <w:rPr>
          <w:rFonts w:ascii="Times New Roman" w:hAnsi="Times New Roman" w:cs="Times New Roman"/>
          <w:sz w:val="24"/>
          <w:szCs w:val="24"/>
          <w:lang w:eastAsia="de-DE"/>
        </w:rPr>
        <w:t>Cette phase de caractérisation environnementale et sociale a été effectuée par le prestataire, la DECE, l’équipe du projet, les communes et les bénéficiaires. Elle a permis de déterminer la catégorie de l’activité, conformément à la législation nationale en vigueur et aux directives de la Banque mondiale en matière environnementale et sociale.</w:t>
      </w:r>
    </w:p>
    <w:p w14:paraId="55C458FF" w14:textId="77777777" w:rsidR="000F6648" w:rsidRPr="00050447" w:rsidRDefault="000F6648" w:rsidP="002A69F0">
      <w:pPr>
        <w:jc w:val="both"/>
        <w:rPr>
          <w:rFonts w:ascii="Times New Roman" w:hAnsi="Times New Roman" w:cs="Times New Roman"/>
          <w:sz w:val="24"/>
          <w:szCs w:val="24"/>
          <w:lang w:eastAsia="de-DE"/>
        </w:rPr>
      </w:pPr>
      <w:r w:rsidRPr="00050447">
        <w:rPr>
          <w:rFonts w:ascii="Times New Roman" w:hAnsi="Times New Roman" w:cs="Times New Roman"/>
          <w:b/>
          <w:bCs/>
          <w:sz w:val="24"/>
          <w:szCs w:val="24"/>
          <w:lang w:eastAsia="de-DE"/>
        </w:rPr>
        <w:t>La deuxième phase de la procédure est l’élaboration et le cadrage des termes de référence de la NIES.</w:t>
      </w:r>
      <w:r w:rsidRPr="00050447">
        <w:rPr>
          <w:rFonts w:ascii="Times New Roman" w:hAnsi="Times New Roman" w:cs="Times New Roman"/>
          <w:sz w:val="24"/>
          <w:szCs w:val="24"/>
          <w:lang w:eastAsia="de-DE"/>
        </w:rPr>
        <w:t xml:space="preserve"> Le processus d'identification du contenu et de l'étendue de l'information sur l'environnement, permettant d’élaborer les termes de référence de la Notice d’Impact Environnemental et Social. Les termes de référence doivent être soumis par l'autorité compétente, soit dans ce cas-ci l’Unité d’Exécution du Projet PRDC, et approuvés par le ministère de l’environnement et du développement durable (MEDD), à travers la Direction de l’Evaluation et du Contrôle Environnemental, dans les 14 jours suivant sa réception. Dans le cadre de la présente étude, les termes de référence ont été soumis à la Direction du Contrôle Environnemental par l’Unité d’Exécution du Projet PRDCet validés après cadrage par la Direction de l’Evaluation et du Contrôle Environnemental (cf. lettre de validation en annexe I).</w:t>
      </w:r>
    </w:p>
    <w:p w14:paraId="689719A2" w14:textId="77777777" w:rsidR="000F6648" w:rsidRPr="00050447" w:rsidRDefault="000F6648" w:rsidP="002A69F0">
      <w:pPr>
        <w:jc w:val="both"/>
        <w:rPr>
          <w:rFonts w:ascii="Times New Roman" w:hAnsi="Times New Roman" w:cs="Times New Roman"/>
          <w:sz w:val="24"/>
          <w:szCs w:val="24"/>
          <w:lang w:eastAsia="de-DE"/>
        </w:rPr>
      </w:pPr>
      <w:r w:rsidRPr="00050447">
        <w:rPr>
          <w:rFonts w:ascii="Times New Roman" w:hAnsi="Times New Roman" w:cs="Times New Roman"/>
          <w:b/>
          <w:bCs/>
          <w:sz w:val="24"/>
          <w:szCs w:val="24"/>
          <w:lang w:eastAsia="de-DE"/>
        </w:rPr>
        <w:t xml:space="preserve">La troisième phase est la réalisation de la Notice d’Impact Environnemental et Social. </w:t>
      </w:r>
      <w:r w:rsidRPr="00050447">
        <w:rPr>
          <w:rFonts w:ascii="Times New Roman" w:hAnsi="Times New Roman" w:cs="Times New Roman"/>
          <w:sz w:val="24"/>
          <w:szCs w:val="24"/>
          <w:lang w:eastAsia="de-DE"/>
        </w:rPr>
        <w:t xml:space="preserve">À la suite de l’approbation des termes de référence, Le PRDC réalise la Notice d’Impact Environnemental et Social conformément aux dispositions des Décrets n° </w:t>
      </w:r>
      <w:r w:rsidRPr="00050447">
        <w:rPr>
          <w:rFonts w:ascii="Times New Roman" w:hAnsi="Times New Roman" w:cs="Times New Roman"/>
          <w:sz w:val="24"/>
          <w:szCs w:val="24"/>
        </w:rPr>
        <w:t>2007 - 105 modifiant et complétant certaines dispositions du décret 2004 – 94 du 4 novembre 2004 relatif à l’étude d’impact environnemental</w:t>
      </w:r>
      <w:r w:rsidRPr="00050447">
        <w:rPr>
          <w:rFonts w:ascii="Times New Roman" w:hAnsi="Times New Roman" w:cs="Times New Roman"/>
          <w:sz w:val="24"/>
          <w:szCs w:val="24"/>
          <w:lang w:eastAsia="de-DE"/>
        </w:rPr>
        <w:t xml:space="preserve"> et la </w:t>
      </w:r>
      <w:r w:rsidRPr="00050447">
        <w:rPr>
          <w:rFonts w:ascii="Times New Roman" w:hAnsi="Times New Roman" w:cs="Times New Roman"/>
          <w:sz w:val="24"/>
          <w:szCs w:val="24"/>
          <w:lang w:eastAsia="de-DE"/>
        </w:rPr>
        <w:lastRenderedPageBreak/>
        <w:t>soumet à la Direction de l’Evaluation et du Contrôle Environnemental pour la poursuite de la procédure.</w:t>
      </w:r>
    </w:p>
    <w:p w14:paraId="07BF4461" w14:textId="77777777" w:rsidR="000F6648" w:rsidRPr="00050447" w:rsidRDefault="000F6648" w:rsidP="002A69F0">
      <w:pPr>
        <w:jc w:val="both"/>
        <w:rPr>
          <w:rFonts w:ascii="Times New Roman" w:hAnsi="Times New Roman" w:cs="Times New Roman"/>
          <w:b/>
          <w:bCs/>
          <w:sz w:val="24"/>
          <w:szCs w:val="24"/>
          <w:lang w:eastAsia="de-DE"/>
        </w:rPr>
      </w:pPr>
      <w:r w:rsidRPr="00050447">
        <w:rPr>
          <w:rFonts w:ascii="Times New Roman" w:hAnsi="Times New Roman" w:cs="Times New Roman"/>
          <w:b/>
          <w:bCs/>
          <w:sz w:val="24"/>
          <w:szCs w:val="24"/>
          <w:lang w:eastAsia="de-DE"/>
        </w:rPr>
        <w:t>La quatrième phase  est la transmission de l’avis du département chargé de l’environnement.</w:t>
      </w:r>
      <w:r w:rsidRPr="00050447">
        <w:rPr>
          <w:rFonts w:ascii="Times New Roman" w:hAnsi="Times New Roman" w:cs="Times New Roman"/>
          <w:sz w:val="24"/>
          <w:szCs w:val="24"/>
          <w:lang w:eastAsia="de-DE"/>
        </w:rPr>
        <w:t xml:space="preserve"> Le ministère de l’Environnement et du développement durable, sur la base du rapport de l’enquête publique dispose d’un délai de vingt(20) jours pour donner son avis sur la faisabilité environnementale du projet. Passé ce délai, l’avis est réputé favorable.</w:t>
      </w:r>
    </w:p>
    <w:p w14:paraId="4FAEFFA0" w14:textId="77777777" w:rsidR="000F6648" w:rsidRPr="00050447" w:rsidRDefault="000F6648" w:rsidP="002A69F0">
      <w:pPr>
        <w:jc w:val="both"/>
        <w:rPr>
          <w:rFonts w:ascii="Times New Roman" w:hAnsi="Times New Roman" w:cs="Times New Roman"/>
          <w:sz w:val="24"/>
          <w:szCs w:val="24"/>
          <w:lang w:eastAsia="de-DE"/>
        </w:rPr>
      </w:pPr>
      <w:r w:rsidRPr="00050447">
        <w:rPr>
          <w:rFonts w:ascii="Times New Roman" w:hAnsi="Times New Roman" w:cs="Times New Roman"/>
          <w:b/>
          <w:bCs/>
          <w:sz w:val="24"/>
          <w:szCs w:val="24"/>
          <w:lang w:eastAsia="de-DE"/>
        </w:rPr>
        <w:t>La cinquième phase est la mise en œuvre des mesures d’atténuation.</w:t>
      </w:r>
      <w:r w:rsidRPr="00050447">
        <w:rPr>
          <w:rFonts w:ascii="Times New Roman" w:hAnsi="Times New Roman" w:cs="Times New Roman"/>
          <w:sz w:val="24"/>
          <w:szCs w:val="24"/>
          <w:lang w:eastAsia="de-DE"/>
        </w:rPr>
        <w:t xml:space="preserve"> Après l’approbation de la NIES et conformément aux dispositions du Décret n° 2007-105 relatif à l’étude d’impact environnemental, le promoteur est tenu de soumettre semestriellement un rapport portant sur la mise en œuvre des mesures de gestion environnementale et sociale.</w:t>
      </w:r>
    </w:p>
    <w:p w14:paraId="0791746C" w14:textId="47C6D547" w:rsidR="000F6648" w:rsidRPr="00050447" w:rsidRDefault="000F6648" w:rsidP="00223CE7">
      <w:pPr>
        <w:pStyle w:val="ListParagraph"/>
        <w:numPr>
          <w:ilvl w:val="2"/>
          <w:numId w:val="39"/>
        </w:numPr>
        <w:tabs>
          <w:tab w:val="left" w:pos="3402"/>
        </w:tabs>
        <w:spacing w:before="120" w:after="120"/>
        <w:outlineLvl w:val="0"/>
        <w:rPr>
          <w:rFonts w:ascii="Times New Roman" w:eastAsiaTheme="minorEastAsia" w:hAnsi="Times New Roman" w:cs="Times New Roman"/>
          <w:b/>
          <w:bCs/>
          <w:sz w:val="24"/>
          <w:szCs w:val="24"/>
          <w:lang w:eastAsia="fr-FR"/>
        </w:rPr>
      </w:pPr>
      <w:bookmarkStart w:id="25" w:name="_Toc240195119"/>
      <w:r w:rsidRPr="00050447">
        <w:rPr>
          <w:rFonts w:ascii="Times New Roman" w:eastAsiaTheme="minorEastAsia" w:hAnsi="Times New Roman" w:cs="Times New Roman"/>
          <w:b/>
          <w:bCs/>
          <w:sz w:val="24"/>
          <w:szCs w:val="24"/>
          <w:lang w:eastAsia="fr-FR"/>
        </w:rPr>
        <w:t>Méthodologie</w:t>
      </w:r>
      <w:bookmarkEnd w:id="25"/>
    </w:p>
    <w:p w14:paraId="722BF7CC" w14:textId="77777777" w:rsidR="000F6648" w:rsidRPr="00050447" w:rsidRDefault="000F6648" w:rsidP="002A69F0">
      <w:pPr>
        <w:jc w:val="both"/>
        <w:rPr>
          <w:rFonts w:ascii="Times New Roman" w:eastAsia="Times New Roman" w:hAnsi="Times New Roman" w:cs="Times New Roman"/>
          <w:color w:val="000000"/>
          <w:sz w:val="24"/>
          <w:szCs w:val="24"/>
        </w:rPr>
      </w:pPr>
      <w:r w:rsidRPr="00050447">
        <w:rPr>
          <w:rFonts w:ascii="Times New Roman" w:eastAsia="Times New Roman" w:hAnsi="Times New Roman" w:cs="Times New Roman"/>
          <w:color w:val="000000"/>
          <w:sz w:val="24"/>
          <w:szCs w:val="24"/>
        </w:rPr>
        <w:t>La méthodologie de la présente Notice d’Impact Environnement et Social a été structurée autour de cinq étapes complémentaires.</w:t>
      </w:r>
    </w:p>
    <w:p w14:paraId="1BCE3F87" w14:textId="7E5238C6" w:rsidR="000F6648" w:rsidRPr="00050447" w:rsidRDefault="000F6648" w:rsidP="00223CE7">
      <w:pPr>
        <w:pStyle w:val="Heading3"/>
        <w:numPr>
          <w:ilvl w:val="3"/>
          <w:numId w:val="39"/>
        </w:numPr>
        <w:rPr>
          <w:rFonts w:ascii="Times New Roman" w:hAnsi="Times New Roman" w:cs="Times New Roman"/>
          <w:color w:val="auto"/>
          <w:sz w:val="24"/>
          <w:szCs w:val="24"/>
        </w:rPr>
      </w:pPr>
      <w:bookmarkStart w:id="26" w:name="_Toc240195120"/>
      <w:r w:rsidRPr="00050447">
        <w:rPr>
          <w:rFonts w:ascii="Times New Roman" w:hAnsi="Times New Roman" w:cs="Times New Roman"/>
          <w:color w:val="auto"/>
          <w:sz w:val="24"/>
          <w:szCs w:val="24"/>
        </w:rPr>
        <w:t>Visites de reconnaissance du site d’intervention du projet</w:t>
      </w:r>
      <w:bookmarkEnd w:id="26"/>
    </w:p>
    <w:p w14:paraId="5267DF9B" w14:textId="77777777" w:rsidR="000F6648" w:rsidRPr="00050447" w:rsidRDefault="000F6648" w:rsidP="002A69F0">
      <w:pPr>
        <w:jc w:val="both"/>
        <w:rPr>
          <w:rFonts w:ascii="Times New Roman" w:eastAsia="Times New Roman" w:hAnsi="Times New Roman" w:cs="Times New Roman"/>
          <w:color w:val="000000"/>
          <w:sz w:val="24"/>
          <w:szCs w:val="24"/>
        </w:rPr>
      </w:pPr>
      <w:r w:rsidRPr="00050447">
        <w:rPr>
          <w:rFonts w:ascii="Times New Roman" w:eastAsia="Times New Roman" w:hAnsi="Times New Roman" w:cs="Times New Roman"/>
          <w:color w:val="000000"/>
          <w:sz w:val="24"/>
          <w:szCs w:val="24"/>
        </w:rPr>
        <w:t>La démarche méthodologique adoptée pour la réalisation de la Notice s’est appuyé sur les textes législatifs et réglementaires en vigueur et les principes fondamentaux de protection de l’environnement et d’élaboration des notices d’impact environnemental et social en Mauritanie.</w:t>
      </w:r>
    </w:p>
    <w:p w14:paraId="75FA14AC" w14:textId="77777777" w:rsidR="000F6648" w:rsidRPr="00050447" w:rsidRDefault="000F6648" w:rsidP="002A69F0">
      <w:pPr>
        <w:jc w:val="both"/>
        <w:rPr>
          <w:rFonts w:ascii="Times New Roman" w:eastAsia="Times New Roman" w:hAnsi="Times New Roman" w:cs="Times New Roman"/>
          <w:color w:val="000000"/>
          <w:sz w:val="24"/>
          <w:szCs w:val="24"/>
        </w:rPr>
      </w:pPr>
      <w:r w:rsidRPr="00050447">
        <w:rPr>
          <w:rFonts w:ascii="Times New Roman" w:eastAsia="Times New Roman" w:hAnsi="Times New Roman" w:cs="Times New Roman"/>
          <w:color w:val="000000"/>
          <w:sz w:val="24"/>
          <w:szCs w:val="24"/>
        </w:rPr>
        <w:t xml:space="preserve">Ainsi, plusieurs missions de terrain ont été organisées. Ces missions avaient pour objectifs, entre autres, de faire la connaissance du milieu récepteur du projet pour apprécier les enjeux environnementaux, socio-économiques et culturels du projet et affiner la méthodologie de travail. </w:t>
      </w:r>
    </w:p>
    <w:p w14:paraId="15F802BF" w14:textId="77D28BC0" w:rsidR="000F6648" w:rsidRPr="00050447" w:rsidRDefault="000F6648" w:rsidP="00223CE7">
      <w:pPr>
        <w:pStyle w:val="Heading3"/>
        <w:numPr>
          <w:ilvl w:val="3"/>
          <w:numId w:val="39"/>
        </w:numPr>
        <w:rPr>
          <w:rFonts w:ascii="Times New Roman" w:hAnsi="Times New Roman" w:cs="Times New Roman"/>
          <w:color w:val="auto"/>
          <w:sz w:val="24"/>
          <w:szCs w:val="24"/>
        </w:rPr>
      </w:pPr>
      <w:bookmarkStart w:id="27" w:name="_Toc240195121"/>
      <w:r w:rsidRPr="00050447">
        <w:rPr>
          <w:rFonts w:ascii="Times New Roman" w:hAnsi="Times New Roman" w:cs="Times New Roman"/>
          <w:color w:val="auto"/>
          <w:sz w:val="24"/>
          <w:szCs w:val="24"/>
        </w:rPr>
        <w:t>Prises de contact et échanges avec des personnes ressources</w:t>
      </w:r>
      <w:bookmarkEnd w:id="27"/>
    </w:p>
    <w:p w14:paraId="668E2164" w14:textId="634836CA" w:rsidR="000F6648" w:rsidRPr="00050447" w:rsidRDefault="000F6648" w:rsidP="002A69F0">
      <w:pPr>
        <w:jc w:val="both"/>
        <w:rPr>
          <w:rFonts w:ascii="Times New Roman" w:eastAsia="Times New Roman" w:hAnsi="Times New Roman" w:cs="Times New Roman"/>
          <w:color w:val="000000"/>
          <w:sz w:val="24"/>
          <w:szCs w:val="24"/>
        </w:rPr>
      </w:pPr>
      <w:r w:rsidRPr="00050447">
        <w:rPr>
          <w:rFonts w:ascii="Times New Roman" w:eastAsia="Times New Roman" w:hAnsi="Times New Roman" w:cs="Times New Roman"/>
          <w:color w:val="000000"/>
          <w:sz w:val="24"/>
          <w:szCs w:val="24"/>
        </w:rPr>
        <w:t xml:space="preserve">Le Consultant en charge de la NIES a pris contact avec les autorités locales, les services techniques, les populations et les associations locales de la société civile de la Moughataa de </w:t>
      </w:r>
      <w:r w:rsidR="002A69F0" w:rsidRPr="00050447">
        <w:rPr>
          <w:rFonts w:ascii="Times New Roman" w:eastAsia="Times New Roman" w:hAnsi="Times New Roman" w:cs="Times New Roman"/>
          <w:color w:val="000000"/>
          <w:sz w:val="24"/>
          <w:szCs w:val="24"/>
        </w:rPr>
        <w:t>Keur Macène</w:t>
      </w:r>
      <w:r w:rsidRPr="00050447">
        <w:rPr>
          <w:rFonts w:ascii="Times New Roman" w:eastAsia="Times New Roman" w:hAnsi="Times New Roman" w:cs="Times New Roman"/>
          <w:color w:val="000000"/>
          <w:sz w:val="24"/>
          <w:szCs w:val="24"/>
        </w:rPr>
        <w:t xml:space="preserve">. Les avis des populations et des autorités locales sur les sous projets ont été recueillis. </w:t>
      </w:r>
    </w:p>
    <w:p w14:paraId="75A3E885" w14:textId="77777777" w:rsidR="000F6648" w:rsidRPr="00050447" w:rsidRDefault="000F6648" w:rsidP="002A69F0">
      <w:pPr>
        <w:jc w:val="both"/>
        <w:rPr>
          <w:rFonts w:ascii="Times New Roman" w:eastAsia="Times New Roman" w:hAnsi="Times New Roman" w:cs="Times New Roman"/>
          <w:color w:val="000000"/>
          <w:sz w:val="24"/>
          <w:szCs w:val="24"/>
        </w:rPr>
      </w:pPr>
      <w:r w:rsidRPr="00050447">
        <w:rPr>
          <w:rFonts w:ascii="Times New Roman" w:eastAsia="Times New Roman" w:hAnsi="Times New Roman" w:cs="Times New Roman"/>
          <w:color w:val="000000"/>
          <w:sz w:val="24"/>
          <w:szCs w:val="24"/>
        </w:rPr>
        <w:t>L’implication des parties prenantes au processus d’investigation était fondée sur une recherche de données actuelles, qualitatives ou quantifiables, devant permettre aux consultants : (i) d’apprécier objectivement l’échelle des dommages environnementaux et sociaux, lors des phases de réalisation et d’exploitation du projet, (ii) de déterminer la nature et les modalités éventuelles d’atténuation, de compensation et de valorisation sur la base des principes d’équité, de durabilité, de participation et de conciliation (iii) et enfin de proposer des mesures d’atténuation, de compensation et de bonification.</w:t>
      </w:r>
    </w:p>
    <w:p w14:paraId="2C1C2570" w14:textId="709066DB" w:rsidR="000F6648" w:rsidRPr="00050447" w:rsidRDefault="000F6648" w:rsidP="00223CE7">
      <w:pPr>
        <w:pStyle w:val="Heading3"/>
        <w:numPr>
          <w:ilvl w:val="3"/>
          <w:numId w:val="39"/>
        </w:numPr>
        <w:rPr>
          <w:rFonts w:ascii="Times New Roman" w:hAnsi="Times New Roman" w:cs="Times New Roman"/>
          <w:color w:val="auto"/>
          <w:sz w:val="24"/>
          <w:szCs w:val="24"/>
        </w:rPr>
      </w:pPr>
      <w:bookmarkStart w:id="28" w:name="_Toc240195122"/>
      <w:r w:rsidRPr="00050447">
        <w:rPr>
          <w:rFonts w:ascii="Times New Roman" w:hAnsi="Times New Roman" w:cs="Times New Roman"/>
          <w:color w:val="auto"/>
          <w:sz w:val="24"/>
          <w:szCs w:val="24"/>
        </w:rPr>
        <w:t>Recherche bibliographique</w:t>
      </w:r>
      <w:bookmarkEnd w:id="28"/>
    </w:p>
    <w:p w14:paraId="4ED4FB8D" w14:textId="77777777" w:rsidR="000F6648" w:rsidRPr="00050447" w:rsidRDefault="000F6648" w:rsidP="002A69F0">
      <w:pPr>
        <w:jc w:val="both"/>
        <w:rPr>
          <w:rFonts w:ascii="Times New Roman" w:eastAsia="Times New Roman" w:hAnsi="Times New Roman" w:cs="Times New Roman"/>
          <w:color w:val="000000"/>
          <w:sz w:val="24"/>
          <w:szCs w:val="24"/>
        </w:rPr>
      </w:pPr>
      <w:r w:rsidRPr="00050447">
        <w:rPr>
          <w:rFonts w:ascii="Times New Roman" w:eastAsia="Times New Roman" w:hAnsi="Times New Roman" w:cs="Times New Roman"/>
          <w:color w:val="000000"/>
          <w:sz w:val="24"/>
          <w:szCs w:val="24"/>
        </w:rPr>
        <w:t xml:space="preserve">Le consultant en charge de la NIES a pris contact et a engagé des discussions avec l’ensemble des services techniques concernés ainsi que des organisations locales par rapport à l’objet de la mission en vue de mieux cerner l’environnement du </w:t>
      </w:r>
      <w:r w:rsidRPr="00050447">
        <w:rPr>
          <w:rFonts w:ascii="Times New Roman" w:hAnsi="Times New Roman" w:cs="Times New Roman"/>
          <w:sz w:val="24"/>
          <w:szCs w:val="24"/>
          <w:lang w:eastAsia="de-DE"/>
        </w:rPr>
        <w:t>projet</w:t>
      </w:r>
      <w:r w:rsidRPr="00050447">
        <w:rPr>
          <w:rFonts w:ascii="Times New Roman" w:eastAsia="Times New Roman" w:hAnsi="Times New Roman" w:cs="Times New Roman"/>
          <w:color w:val="000000"/>
          <w:sz w:val="24"/>
          <w:szCs w:val="24"/>
        </w:rPr>
        <w:t xml:space="preserve">. </w:t>
      </w:r>
    </w:p>
    <w:p w14:paraId="5BC31D19" w14:textId="77777777" w:rsidR="000F6648" w:rsidRPr="00050447" w:rsidRDefault="000F6648" w:rsidP="000F6648">
      <w:pPr>
        <w:jc w:val="both"/>
        <w:rPr>
          <w:rFonts w:ascii="Times New Roman" w:eastAsia="Times New Roman" w:hAnsi="Times New Roman" w:cs="Times New Roman"/>
          <w:color w:val="000000"/>
          <w:sz w:val="24"/>
          <w:szCs w:val="24"/>
        </w:rPr>
      </w:pPr>
      <w:r w:rsidRPr="00050447">
        <w:rPr>
          <w:rFonts w:ascii="Times New Roman" w:eastAsia="Times New Roman" w:hAnsi="Times New Roman" w:cs="Times New Roman"/>
          <w:color w:val="000000"/>
          <w:sz w:val="24"/>
          <w:szCs w:val="24"/>
        </w:rPr>
        <w:t>Le consultant a en outre, mené une recherche bibliographique et documentaire auprès des services techniques et des détenteurs de données en vue de disposer de données suffisantes et pertinentes sur la zone d’intervention du projet.</w:t>
      </w:r>
    </w:p>
    <w:p w14:paraId="67402FDB" w14:textId="77777777" w:rsidR="000F6648" w:rsidRPr="00050447" w:rsidRDefault="000F6648" w:rsidP="000F6648">
      <w:pPr>
        <w:jc w:val="both"/>
        <w:rPr>
          <w:rFonts w:ascii="Times New Roman" w:eastAsia="Times New Roman" w:hAnsi="Times New Roman" w:cs="Times New Roman"/>
          <w:color w:val="000000"/>
          <w:sz w:val="24"/>
          <w:szCs w:val="24"/>
        </w:rPr>
      </w:pPr>
      <w:r w:rsidRPr="00050447">
        <w:rPr>
          <w:rFonts w:ascii="Times New Roman" w:eastAsia="Times New Roman" w:hAnsi="Times New Roman" w:cs="Times New Roman"/>
          <w:color w:val="000000"/>
          <w:sz w:val="24"/>
          <w:szCs w:val="24"/>
        </w:rPr>
        <w:lastRenderedPageBreak/>
        <w:t>L’exploitation de la documentation existante a permis de collecter et de synthétiser :</w:t>
      </w:r>
    </w:p>
    <w:p w14:paraId="2478D45B" w14:textId="77777777" w:rsidR="000F6648" w:rsidRPr="00050447" w:rsidRDefault="000F6648" w:rsidP="00223CE7">
      <w:pPr>
        <w:pStyle w:val="ListParagraph"/>
        <w:numPr>
          <w:ilvl w:val="0"/>
          <w:numId w:val="8"/>
        </w:numPr>
        <w:spacing w:after="120"/>
        <w:ind w:left="714" w:hanging="357"/>
        <w:contextualSpacing w:val="0"/>
        <w:jc w:val="both"/>
        <w:rPr>
          <w:rFonts w:ascii="Times New Roman" w:eastAsia="Times New Roman" w:hAnsi="Times New Roman" w:cs="Times New Roman"/>
          <w:color w:val="000000"/>
          <w:sz w:val="24"/>
          <w:szCs w:val="24"/>
        </w:rPr>
      </w:pPr>
      <w:r w:rsidRPr="00050447">
        <w:rPr>
          <w:rFonts w:ascii="Times New Roman" w:eastAsia="Times New Roman" w:hAnsi="Times New Roman" w:cs="Times New Roman"/>
          <w:color w:val="000000"/>
          <w:sz w:val="24"/>
          <w:szCs w:val="24"/>
        </w:rPr>
        <w:t>Les données relatives au cadre législatif et institutionnel.</w:t>
      </w:r>
    </w:p>
    <w:p w14:paraId="4A775AD5" w14:textId="77777777" w:rsidR="000F6648" w:rsidRPr="00050447" w:rsidRDefault="000F6648" w:rsidP="00223CE7">
      <w:pPr>
        <w:pStyle w:val="ListParagraph"/>
        <w:numPr>
          <w:ilvl w:val="0"/>
          <w:numId w:val="8"/>
        </w:numPr>
        <w:spacing w:after="120"/>
        <w:ind w:left="714" w:hanging="357"/>
        <w:contextualSpacing w:val="0"/>
        <w:jc w:val="both"/>
        <w:rPr>
          <w:rFonts w:ascii="Times New Roman" w:eastAsia="Times New Roman" w:hAnsi="Times New Roman" w:cs="Times New Roman"/>
          <w:color w:val="000000"/>
          <w:sz w:val="24"/>
          <w:szCs w:val="24"/>
        </w:rPr>
      </w:pPr>
      <w:r w:rsidRPr="00050447">
        <w:rPr>
          <w:rFonts w:ascii="Times New Roman" w:eastAsia="Times New Roman" w:hAnsi="Times New Roman" w:cs="Times New Roman"/>
          <w:color w:val="000000"/>
          <w:sz w:val="24"/>
          <w:szCs w:val="24"/>
        </w:rPr>
        <w:t>Les données sur les milieux biophysique et humain.</w:t>
      </w:r>
    </w:p>
    <w:p w14:paraId="5FE48AEC" w14:textId="77777777" w:rsidR="000F6648" w:rsidRPr="00050447" w:rsidRDefault="000F6648" w:rsidP="00223CE7">
      <w:pPr>
        <w:pStyle w:val="ListParagraph"/>
        <w:numPr>
          <w:ilvl w:val="0"/>
          <w:numId w:val="8"/>
        </w:numPr>
        <w:spacing w:after="120"/>
        <w:ind w:left="714" w:hanging="357"/>
        <w:contextualSpacing w:val="0"/>
        <w:jc w:val="both"/>
        <w:rPr>
          <w:rFonts w:ascii="Times New Roman" w:eastAsia="Times New Roman" w:hAnsi="Times New Roman" w:cs="Times New Roman"/>
          <w:color w:val="000000"/>
          <w:sz w:val="24"/>
          <w:szCs w:val="24"/>
        </w:rPr>
      </w:pPr>
      <w:r w:rsidRPr="00050447">
        <w:rPr>
          <w:rFonts w:ascii="Times New Roman" w:eastAsia="Times New Roman" w:hAnsi="Times New Roman" w:cs="Times New Roman"/>
          <w:color w:val="000000"/>
          <w:sz w:val="24"/>
          <w:szCs w:val="24"/>
        </w:rPr>
        <w:t>Les caractéristiques techniques de l’activité.</w:t>
      </w:r>
    </w:p>
    <w:p w14:paraId="5DB26F00" w14:textId="77777777" w:rsidR="000F6648" w:rsidRPr="00050447" w:rsidRDefault="000F6648" w:rsidP="00223CE7">
      <w:pPr>
        <w:pStyle w:val="ListParagraph"/>
        <w:numPr>
          <w:ilvl w:val="0"/>
          <w:numId w:val="8"/>
        </w:numPr>
        <w:spacing w:after="120"/>
        <w:ind w:left="714" w:hanging="357"/>
        <w:contextualSpacing w:val="0"/>
        <w:jc w:val="both"/>
        <w:rPr>
          <w:rFonts w:ascii="Times New Roman" w:eastAsia="Times New Roman" w:hAnsi="Times New Roman" w:cs="Times New Roman"/>
          <w:color w:val="000000"/>
          <w:sz w:val="24"/>
          <w:szCs w:val="24"/>
        </w:rPr>
      </w:pPr>
      <w:r w:rsidRPr="00050447">
        <w:rPr>
          <w:rFonts w:ascii="Times New Roman" w:eastAsia="Times New Roman" w:hAnsi="Times New Roman" w:cs="Times New Roman"/>
          <w:color w:val="000000"/>
          <w:sz w:val="24"/>
          <w:szCs w:val="24"/>
        </w:rPr>
        <w:t>Les données socio-économiques de la zone d’influence de l’activité.</w:t>
      </w:r>
    </w:p>
    <w:p w14:paraId="21594917" w14:textId="5C6C65A4" w:rsidR="000F6648" w:rsidRPr="00050447" w:rsidRDefault="000F6648" w:rsidP="00223CE7">
      <w:pPr>
        <w:pStyle w:val="Heading3"/>
        <w:numPr>
          <w:ilvl w:val="3"/>
          <w:numId w:val="39"/>
        </w:numPr>
        <w:rPr>
          <w:rFonts w:ascii="Times New Roman" w:hAnsi="Times New Roman" w:cs="Times New Roman"/>
          <w:color w:val="auto"/>
          <w:sz w:val="24"/>
          <w:szCs w:val="24"/>
        </w:rPr>
      </w:pPr>
      <w:bookmarkStart w:id="29" w:name="_Toc240195123"/>
      <w:r w:rsidRPr="00050447">
        <w:rPr>
          <w:rFonts w:ascii="Times New Roman" w:hAnsi="Times New Roman" w:cs="Times New Roman"/>
          <w:color w:val="auto"/>
          <w:sz w:val="24"/>
          <w:szCs w:val="24"/>
        </w:rPr>
        <w:t>Collecte de données</w:t>
      </w:r>
      <w:bookmarkEnd w:id="29"/>
    </w:p>
    <w:p w14:paraId="7955B505" w14:textId="77777777" w:rsidR="000F6648" w:rsidRPr="00050447" w:rsidRDefault="000F6648" w:rsidP="000F6648">
      <w:pPr>
        <w:jc w:val="both"/>
        <w:rPr>
          <w:rFonts w:ascii="Times New Roman" w:eastAsia="Times New Roman" w:hAnsi="Times New Roman" w:cs="Times New Roman"/>
          <w:color w:val="000000"/>
          <w:sz w:val="24"/>
          <w:szCs w:val="24"/>
        </w:rPr>
      </w:pPr>
      <w:r w:rsidRPr="00050447">
        <w:rPr>
          <w:rFonts w:ascii="Times New Roman" w:eastAsia="Times New Roman" w:hAnsi="Times New Roman" w:cs="Times New Roman"/>
          <w:color w:val="000000"/>
          <w:sz w:val="24"/>
          <w:szCs w:val="24"/>
        </w:rPr>
        <w:t xml:space="preserve">Cette phase de l’élaboration de la Notice d’Impact Environnemental et Social (NIES) de l’activité été réalisée sur la base d’une approche méthodologique participative qui s'est appuyée, d'une part, sur des visites de terrain, l'exploitation des documents de base et d'autre part, sur les entretiens avec les services techniques, les ONG, les populations riveraines, les autorités administratives, les collectivités locales et les leaders d’opinion. </w:t>
      </w:r>
    </w:p>
    <w:p w14:paraId="680E6D76" w14:textId="77777777" w:rsidR="000F6648" w:rsidRPr="00050447" w:rsidRDefault="000F6648" w:rsidP="000F6648">
      <w:pPr>
        <w:jc w:val="both"/>
        <w:rPr>
          <w:rFonts w:ascii="Times New Roman" w:eastAsia="Times New Roman" w:hAnsi="Times New Roman" w:cs="Times New Roman"/>
          <w:color w:val="000000"/>
          <w:sz w:val="24"/>
          <w:szCs w:val="24"/>
        </w:rPr>
      </w:pPr>
      <w:r w:rsidRPr="00050447">
        <w:rPr>
          <w:rFonts w:ascii="Times New Roman" w:eastAsia="Times New Roman" w:hAnsi="Times New Roman" w:cs="Times New Roman"/>
          <w:color w:val="000000"/>
          <w:sz w:val="24"/>
          <w:szCs w:val="24"/>
        </w:rPr>
        <w:t>A ce titre, la mission a fait des séances de consultation publique au niveau de la Moughataa de Keur Macène. Ces réunions ont été au cœur de ce processus de préparation de la NIES en vue de bénéficier au mieux des avantages attendus dans sa réalisation.</w:t>
      </w:r>
    </w:p>
    <w:p w14:paraId="0C8A3065" w14:textId="77777777" w:rsidR="000F6648" w:rsidRPr="00050447" w:rsidRDefault="000F6648" w:rsidP="000F6648">
      <w:pPr>
        <w:jc w:val="both"/>
        <w:rPr>
          <w:rFonts w:ascii="Times New Roman" w:eastAsia="Times New Roman" w:hAnsi="Times New Roman" w:cs="Times New Roman"/>
          <w:color w:val="000000"/>
          <w:sz w:val="24"/>
          <w:szCs w:val="24"/>
        </w:rPr>
      </w:pPr>
      <w:r w:rsidRPr="00050447">
        <w:rPr>
          <w:rFonts w:ascii="Times New Roman" w:eastAsia="Times New Roman" w:hAnsi="Times New Roman" w:cs="Times New Roman"/>
          <w:color w:val="000000"/>
          <w:sz w:val="24"/>
          <w:szCs w:val="24"/>
        </w:rPr>
        <w:t>Il convient de signaler que ce sous projet a été proposé par la commune de Ndiago et validé par la Moughataa de Keur Macène suite à la demande pressante des populations locales.</w:t>
      </w:r>
    </w:p>
    <w:p w14:paraId="2C6F5514" w14:textId="796FF674" w:rsidR="000F6648" w:rsidRPr="00050447" w:rsidRDefault="000F6648" w:rsidP="00223CE7">
      <w:pPr>
        <w:pStyle w:val="Heading3"/>
        <w:numPr>
          <w:ilvl w:val="3"/>
          <w:numId w:val="39"/>
        </w:numPr>
        <w:rPr>
          <w:rFonts w:ascii="Times New Roman" w:hAnsi="Times New Roman" w:cs="Times New Roman"/>
          <w:color w:val="auto"/>
          <w:sz w:val="24"/>
          <w:szCs w:val="24"/>
        </w:rPr>
      </w:pPr>
      <w:bookmarkStart w:id="30" w:name="_Toc240195124"/>
      <w:r w:rsidRPr="00050447">
        <w:rPr>
          <w:rFonts w:ascii="Times New Roman" w:hAnsi="Times New Roman" w:cs="Times New Roman"/>
          <w:color w:val="auto"/>
          <w:sz w:val="24"/>
          <w:szCs w:val="24"/>
        </w:rPr>
        <w:t>Traitement des données et rédaction du rapport</w:t>
      </w:r>
      <w:bookmarkEnd w:id="30"/>
    </w:p>
    <w:p w14:paraId="461FB78F" w14:textId="77777777" w:rsidR="000F6648" w:rsidRPr="00050447" w:rsidRDefault="000F6648" w:rsidP="000F6648">
      <w:pPr>
        <w:jc w:val="both"/>
        <w:rPr>
          <w:rFonts w:ascii="Times New Roman" w:eastAsia="Times New Roman" w:hAnsi="Times New Roman" w:cs="Times New Roman"/>
          <w:color w:val="000000"/>
          <w:sz w:val="24"/>
          <w:szCs w:val="24"/>
        </w:rPr>
      </w:pPr>
      <w:r w:rsidRPr="00050447">
        <w:rPr>
          <w:rFonts w:ascii="Times New Roman" w:eastAsia="Times New Roman" w:hAnsi="Times New Roman" w:cs="Times New Roman"/>
          <w:color w:val="000000"/>
          <w:sz w:val="24"/>
          <w:szCs w:val="24"/>
        </w:rPr>
        <w:t xml:space="preserve"> Le traitement des informations recueillies a permis :</w:t>
      </w:r>
    </w:p>
    <w:p w14:paraId="49D1B3E1" w14:textId="77777777" w:rsidR="000F6648" w:rsidRPr="00050447" w:rsidRDefault="000F6648" w:rsidP="00223CE7">
      <w:pPr>
        <w:pStyle w:val="ListParagraph"/>
        <w:numPr>
          <w:ilvl w:val="0"/>
          <w:numId w:val="9"/>
        </w:numPr>
        <w:spacing w:after="120"/>
        <w:ind w:left="714" w:hanging="357"/>
        <w:contextualSpacing w:val="0"/>
        <w:jc w:val="both"/>
        <w:rPr>
          <w:rFonts w:ascii="Times New Roman" w:eastAsia="Times New Roman" w:hAnsi="Times New Roman" w:cs="Times New Roman"/>
          <w:color w:val="000000"/>
          <w:sz w:val="24"/>
          <w:szCs w:val="24"/>
        </w:rPr>
      </w:pPr>
      <w:r w:rsidRPr="00050447">
        <w:rPr>
          <w:rFonts w:ascii="Times New Roman" w:eastAsia="Times New Roman" w:hAnsi="Times New Roman" w:cs="Times New Roman"/>
          <w:color w:val="000000"/>
          <w:sz w:val="24"/>
          <w:szCs w:val="24"/>
        </w:rPr>
        <w:t xml:space="preserve">L’identification des impacts potentiels du projet pendant les phases de réalisation et d’exploitation. </w:t>
      </w:r>
    </w:p>
    <w:p w14:paraId="0CEE8ACB" w14:textId="77777777" w:rsidR="000F6648" w:rsidRPr="00050447" w:rsidRDefault="000F6648" w:rsidP="00223CE7">
      <w:pPr>
        <w:pStyle w:val="ListParagraph"/>
        <w:numPr>
          <w:ilvl w:val="0"/>
          <w:numId w:val="9"/>
        </w:numPr>
        <w:spacing w:after="120"/>
        <w:ind w:left="714" w:hanging="357"/>
        <w:contextualSpacing w:val="0"/>
        <w:jc w:val="both"/>
        <w:rPr>
          <w:rFonts w:ascii="Times New Roman" w:eastAsia="Times New Roman" w:hAnsi="Times New Roman" w:cs="Times New Roman"/>
          <w:color w:val="000000"/>
          <w:sz w:val="24"/>
          <w:szCs w:val="24"/>
        </w:rPr>
      </w:pPr>
      <w:r w:rsidRPr="00050447">
        <w:rPr>
          <w:rFonts w:ascii="Times New Roman" w:eastAsia="Times New Roman" w:hAnsi="Times New Roman" w:cs="Times New Roman"/>
          <w:color w:val="000000"/>
          <w:sz w:val="24"/>
          <w:szCs w:val="24"/>
        </w:rPr>
        <w:t xml:space="preserve">Des mesures ont été proposées afin d’atténuer ou de compenser les impacts négatifs. </w:t>
      </w:r>
    </w:p>
    <w:p w14:paraId="4B00458D" w14:textId="574EB15B" w:rsidR="00DB686C" w:rsidRPr="00050447" w:rsidRDefault="000F6648" w:rsidP="00223CE7">
      <w:pPr>
        <w:pStyle w:val="ListParagraph"/>
        <w:numPr>
          <w:ilvl w:val="0"/>
          <w:numId w:val="9"/>
        </w:numPr>
        <w:spacing w:after="120"/>
        <w:ind w:left="714" w:hanging="357"/>
        <w:contextualSpacing w:val="0"/>
        <w:jc w:val="both"/>
        <w:rPr>
          <w:rFonts w:ascii="Times New Roman" w:hAnsi="Times New Roman" w:cs="Times New Roman"/>
          <w:sz w:val="24"/>
          <w:szCs w:val="24"/>
        </w:rPr>
        <w:sectPr w:rsidR="00DB686C" w:rsidRPr="00050447" w:rsidSect="00A35DC9">
          <w:pgSz w:w="11910" w:h="16850"/>
          <w:pgMar w:top="1440" w:right="1080" w:bottom="1440" w:left="1080" w:header="0" w:footer="607" w:gutter="0"/>
          <w:cols w:space="720"/>
          <w:docGrid w:linePitch="299"/>
        </w:sectPr>
      </w:pPr>
      <w:r w:rsidRPr="00050447">
        <w:rPr>
          <w:rFonts w:ascii="Times New Roman" w:eastAsia="Times New Roman" w:hAnsi="Times New Roman" w:cs="Times New Roman"/>
          <w:color w:val="000000"/>
          <w:sz w:val="24"/>
          <w:szCs w:val="24"/>
        </w:rPr>
        <w:t>Des propositions d’optimisation des impacts positifs sont également faites.</w:t>
      </w:r>
    </w:p>
    <w:p w14:paraId="0921E400" w14:textId="404C1BE4" w:rsidR="00F2718B" w:rsidRPr="00050447" w:rsidRDefault="001E615E" w:rsidP="007F4BB9">
      <w:pPr>
        <w:pStyle w:val="ListParagraph"/>
        <w:numPr>
          <w:ilvl w:val="0"/>
          <w:numId w:val="52"/>
        </w:numPr>
        <w:shd w:val="clear" w:color="auto" w:fill="D9D9D9" w:themeFill="background1" w:themeFillShade="D9"/>
        <w:jc w:val="center"/>
        <w:outlineLvl w:val="0"/>
        <w:rPr>
          <w:rFonts w:ascii="Times New Roman" w:eastAsia="Times New Roman" w:hAnsi="Times New Roman" w:cs="Times New Roman"/>
          <w:b/>
          <w:bCs/>
          <w:noProof/>
          <w:sz w:val="28"/>
          <w:szCs w:val="28"/>
          <w:lang w:eastAsia="fr-FR"/>
        </w:rPr>
      </w:pPr>
      <w:bookmarkStart w:id="31" w:name="_Toc240195125"/>
      <w:r w:rsidRPr="00050447">
        <w:rPr>
          <w:rFonts w:ascii="Times New Roman" w:eastAsia="Times New Roman" w:hAnsi="Times New Roman" w:cs="Times New Roman"/>
          <w:b/>
          <w:bCs/>
          <w:noProof/>
          <w:sz w:val="28"/>
          <w:szCs w:val="28"/>
          <w:lang w:eastAsia="fr-FR"/>
        </w:rPr>
        <w:lastRenderedPageBreak/>
        <w:t>DESCRIPTION DES SOUS-PROJETS DE LA COMMUNE DE NDIAGO</w:t>
      </w:r>
      <w:bookmarkEnd w:id="31"/>
    </w:p>
    <w:p w14:paraId="7C53F744" w14:textId="13DCCEB2" w:rsidR="002A69F0" w:rsidRPr="00050447" w:rsidRDefault="00433A16" w:rsidP="00223CE7">
      <w:pPr>
        <w:pStyle w:val="ListParagraph"/>
        <w:numPr>
          <w:ilvl w:val="1"/>
          <w:numId w:val="52"/>
        </w:numPr>
        <w:tabs>
          <w:tab w:val="left" w:pos="3402"/>
        </w:tabs>
        <w:spacing w:before="120" w:after="120"/>
        <w:outlineLvl w:val="0"/>
        <w:rPr>
          <w:rFonts w:ascii="Times New Roman" w:eastAsiaTheme="minorEastAsia" w:hAnsi="Times New Roman" w:cs="Times New Roman"/>
          <w:bCs/>
          <w:sz w:val="24"/>
          <w:szCs w:val="24"/>
          <w:lang w:eastAsia="fr-FR"/>
        </w:rPr>
      </w:pPr>
      <w:bookmarkStart w:id="32" w:name="_Toc216651417"/>
      <w:bookmarkStart w:id="33" w:name="_Toc240195126"/>
      <w:r w:rsidRPr="00050447">
        <w:rPr>
          <w:rFonts w:ascii="Times New Roman" w:eastAsiaTheme="minorEastAsia" w:hAnsi="Times New Roman" w:cs="Times New Roman"/>
          <w:b/>
          <w:bCs/>
          <w:sz w:val="24"/>
          <w:szCs w:val="24"/>
          <w:lang w:eastAsia="fr-FR"/>
        </w:rPr>
        <w:t>CARACTERISTIQUES DES SOUS-PROJETS</w:t>
      </w:r>
      <w:bookmarkEnd w:id="32"/>
      <w:bookmarkEnd w:id="33"/>
      <w:r w:rsidRPr="00050447">
        <w:rPr>
          <w:rFonts w:ascii="Times New Roman" w:eastAsiaTheme="minorEastAsia" w:hAnsi="Times New Roman" w:cs="Times New Roman"/>
          <w:b/>
          <w:bCs/>
          <w:sz w:val="24"/>
          <w:szCs w:val="24"/>
          <w:lang w:eastAsia="fr-FR"/>
        </w:rPr>
        <w:t xml:space="preserve"> </w:t>
      </w:r>
    </w:p>
    <w:p w14:paraId="7434786A" w14:textId="5629FF93" w:rsidR="00F2718B" w:rsidRPr="00050447" w:rsidRDefault="00780A21" w:rsidP="00223CE7">
      <w:pPr>
        <w:pStyle w:val="ListParagraph"/>
        <w:numPr>
          <w:ilvl w:val="2"/>
          <w:numId w:val="52"/>
        </w:numPr>
        <w:tabs>
          <w:tab w:val="left" w:pos="3402"/>
        </w:tabs>
        <w:spacing w:before="120" w:after="120"/>
        <w:outlineLvl w:val="0"/>
        <w:rPr>
          <w:rFonts w:ascii="Times New Roman" w:eastAsiaTheme="minorEastAsia" w:hAnsi="Times New Roman" w:cs="Times New Roman"/>
          <w:b/>
          <w:bCs/>
          <w:sz w:val="24"/>
          <w:szCs w:val="24"/>
          <w:lang w:eastAsia="fr-FR"/>
        </w:rPr>
      </w:pPr>
      <w:bookmarkStart w:id="34" w:name="_Toc240195127"/>
      <w:r w:rsidRPr="00050447">
        <w:rPr>
          <w:rFonts w:ascii="Times New Roman" w:eastAsiaTheme="minorEastAsia" w:hAnsi="Times New Roman" w:cs="Times New Roman"/>
          <w:b/>
          <w:bCs/>
          <w:sz w:val="24"/>
          <w:szCs w:val="24"/>
          <w:lang w:eastAsia="fr-FR"/>
        </w:rPr>
        <w:t xml:space="preserve">Sous-projet 1 : Réalisation d’une piste de désenclavement de 7,23 km entre </w:t>
      </w:r>
      <w:r w:rsidR="00E872E7" w:rsidRPr="00050447">
        <w:rPr>
          <w:rFonts w:ascii="Times New Roman" w:eastAsiaTheme="minorEastAsia" w:hAnsi="Times New Roman" w:cs="Times New Roman"/>
          <w:b/>
          <w:bCs/>
          <w:sz w:val="24"/>
          <w:szCs w:val="24"/>
          <w:lang w:eastAsia="fr-FR"/>
        </w:rPr>
        <w:t>le village</w:t>
      </w:r>
      <w:r w:rsidRPr="00050447">
        <w:rPr>
          <w:rFonts w:ascii="Times New Roman" w:eastAsiaTheme="minorEastAsia" w:hAnsi="Times New Roman" w:cs="Times New Roman"/>
          <w:b/>
          <w:bCs/>
          <w:sz w:val="24"/>
          <w:szCs w:val="24"/>
          <w:lang w:eastAsia="fr-FR"/>
        </w:rPr>
        <w:t xml:space="preserve"> de El Ghahra et la ville de Ndiago</w:t>
      </w:r>
      <w:bookmarkEnd w:id="34"/>
    </w:p>
    <w:p w14:paraId="7BF9B782" w14:textId="77777777" w:rsidR="00B60023" w:rsidRPr="00050447" w:rsidRDefault="00B60023" w:rsidP="004F593C">
      <w:pPr>
        <w:jc w:val="both"/>
        <w:rPr>
          <w:rFonts w:ascii="Times New Roman" w:hAnsi="Times New Roman" w:cs="Times New Roman"/>
        </w:rPr>
      </w:pPr>
      <w:r w:rsidRPr="00050447">
        <w:rPr>
          <w:rFonts w:ascii="Times New Roman" w:hAnsi="Times New Roman" w:cs="Times New Roman"/>
          <w:sz w:val="24"/>
          <w:szCs w:val="24"/>
        </w:rPr>
        <w:t>Le sous</w:t>
      </w:r>
      <w:r w:rsidRPr="00050447">
        <w:rPr>
          <w:rFonts w:ascii="Times New Roman" w:hAnsi="Times New Roman" w:cs="Times New Roman"/>
          <w:sz w:val="24"/>
          <w:szCs w:val="24"/>
        </w:rPr>
        <w:noBreakHyphen/>
        <w:t xml:space="preserve">projet portant sur la construction d’une piste de désenclavement de </w:t>
      </w:r>
      <w:r w:rsidRPr="00050447">
        <w:rPr>
          <w:rFonts w:ascii="Times New Roman" w:hAnsi="Times New Roman" w:cs="Times New Roman"/>
        </w:rPr>
        <w:t>7,23 km</w:t>
      </w:r>
      <w:r w:rsidRPr="00050447">
        <w:rPr>
          <w:rFonts w:ascii="Times New Roman" w:hAnsi="Times New Roman" w:cs="Times New Roman"/>
          <w:sz w:val="24"/>
          <w:szCs w:val="24"/>
        </w:rPr>
        <w:t xml:space="preserve"> reliant les localités de </w:t>
      </w:r>
      <w:r w:rsidRPr="00050447">
        <w:rPr>
          <w:rFonts w:ascii="Times New Roman" w:hAnsi="Times New Roman" w:cs="Times New Roman"/>
        </w:rPr>
        <w:t>Ghahra</w:t>
      </w:r>
      <w:r w:rsidRPr="00050447">
        <w:rPr>
          <w:rFonts w:ascii="Times New Roman" w:hAnsi="Times New Roman" w:cs="Times New Roman"/>
          <w:sz w:val="24"/>
          <w:szCs w:val="24"/>
        </w:rPr>
        <w:t xml:space="preserve"> et </w:t>
      </w:r>
      <w:r w:rsidRPr="00050447">
        <w:rPr>
          <w:rFonts w:ascii="Times New Roman" w:hAnsi="Times New Roman" w:cs="Times New Roman"/>
        </w:rPr>
        <w:t>Ndiago</w:t>
      </w:r>
      <w:r w:rsidRPr="00050447">
        <w:rPr>
          <w:rFonts w:ascii="Times New Roman" w:hAnsi="Times New Roman" w:cs="Times New Roman"/>
          <w:sz w:val="24"/>
          <w:szCs w:val="24"/>
        </w:rPr>
        <w:t>, dans la commune de Ndiago (wilaya du Trarza), constitue une intervention particulièrement attendue par les communautés locales. En effet, celles</w:t>
      </w:r>
      <w:r w:rsidRPr="00050447">
        <w:rPr>
          <w:rFonts w:ascii="Times New Roman" w:hAnsi="Times New Roman" w:cs="Times New Roman"/>
          <w:sz w:val="24"/>
          <w:szCs w:val="24"/>
        </w:rPr>
        <w:noBreakHyphen/>
        <w:t xml:space="preserve">ci se retrouvent plusieurs mois par an </w:t>
      </w:r>
      <w:r w:rsidRPr="00050447">
        <w:rPr>
          <w:rFonts w:ascii="Times New Roman" w:hAnsi="Times New Roman" w:cs="Times New Roman"/>
        </w:rPr>
        <w:t>sans accès terrestre</w:t>
      </w:r>
      <w:r w:rsidRPr="00050447">
        <w:rPr>
          <w:rFonts w:ascii="Times New Roman" w:hAnsi="Times New Roman" w:cs="Times New Roman"/>
          <w:sz w:val="24"/>
          <w:szCs w:val="24"/>
        </w:rPr>
        <w:t>, tant entre villages qu’avec le reste de la région.</w:t>
      </w:r>
    </w:p>
    <w:p w14:paraId="588B55EA" w14:textId="652F3BA1" w:rsidR="00B60023" w:rsidRPr="00050447" w:rsidRDefault="00C15DA2">
      <w:pPr>
        <w:jc w:val="both"/>
        <w:rPr>
          <w:rFonts w:ascii="Times New Roman" w:hAnsi="Times New Roman" w:cs="Times New Roman"/>
          <w:sz w:val="24"/>
          <w:szCs w:val="24"/>
        </w:rPr>
      </w:pPr>
      <w:r w:rsidRPr="00050447">
        <w:rPr>
          <w:rFonts w:ascii="Times New Roman" w:hAnsi="Times New Roman" w:cs="Times New Roman"/>
          <w:sz w:val="24"/>
          <w:szCs w:val="24"/>
        </w:rPr>
        <w:t>La piste El Ghahra – Ndiago suit un axe nord–sud en bordure du littoral, entre le cordon dunaire maritime et les dépressions internes. Sur environ 500 m, elle longe directement la dune côtière, nécessitant une plateforme surélevée et des travaux de stabilisation. Le tracé traverse plusieurs axes de ruissellement où six ouvrages hydrauliques (OH1 à OH6) sont implantés pour assurer l’écoulement naturel des eaux et protéger la piste. Cet itinéraire constitue un axe essentiel de désenclavement pour les communautés locales, souvent isolées plusieurs mois par an.</w:t>
      </w:r>
    </w:p>
    <w:p w14:paraId="45CD1424" w14:textId="77777777" w:rsidR="002A69F0" w:rsidRPr="00050447" w:rsidRDefault="002A69F0" w:rsidP="002A69F0">
      <w:pPr>
        <w:jc w:val="both"/>
        <w:rPr>
          <w:rFonts w:ascii="Times New Roman" w:hAnsi="Times New Roman" w:cs="Times New Roman"/>
        </w:rPr>
      </w:pPr>
      <w:r w:rsidRPr="00050447">
        <w:rPr>
          <w:rFonts w:ascii="Times New Roman" w:hAnsi="Times New Roman" w:cs="Times New Roman"/>
          <w:sz w:val="24"/>
          <w:szCs w:val="24"/>
        </w:rPr>
        <w:t>La conception de la piste de désenclavement repose sur l’utilisation de matériaux locaux de bonne qualité, préalablement analysés et validés par le Laboratoire National des Travaux Publics. Ces matériaux constituent l’ensemble des couches nécessaires à la construction du corps de la piste. L’ouvrage, d’une longueur totale de 7 km, est structuré autour de quatre éléments essentiels : une clé d’ancrage en remblai compacté servant de fondation, un corps de piste également en remblai compacté, une couche de fondation de 25 cm en tout</w:t>
      </w:r>
      <w:r w:rsidRPr="00050447">
        <w:rPr>
          <w:rFonts w:ascii="Times New Roman" w:hAnsi="Times New Roman" w:cs="Times New Roman"/>
          <w:sz w:val="24"/>
          <w:szCs w:val="24"/>
        </w:rPr>
        <w:noBreakHyphen/>
        <w:t>venant latéritique non criblé, ainsi qu’un enrochement de protection sur les deux talus.</w:t>
      </w:r>
    </w:p>
    <w:p w14:paraId="678A7DD2" w14:textId="77777777" w:rsidR="002A69F0" w:rsidRPr="00050447" w:rsidRDefault="002A69F0" w:rsidP="002A69F0">
      <w:pPr>
        <w:jc w:val="both"/>
        <w:rPr>
          <w:rFonts w:ascii="Times New Roman" w:hAnsi="Times New Roman" w:cs="Times New Roman"/>
        </w:rPr>
      </w:pPr>
      <w:r w:rsidRPr="00050447">
        <w:rPr>
          <w:rFonts w:ascii="Times New Roman" w:hAnsi="Times New Roman" w:cs="Times New Roman"/>
          <w:sz w:val="24"/>
          <w:szCs w:val="24"/>
        </w:rPr>
        <w:t>Les données hydrologiques disponibles indiquent une cote d’alerte du fleuve à 4,56 m IGN et une cote maximale journalière de 6,19 m IGN pour une période de retour de 50 ans. Sur la base des formules de calcul utilisées, la hauteur moyenne de la plateforme est estimée à 1,63 m, permettant de garantir la sécurité de l’ouvrage face aux crues et aux remontées d’eau.</w:t>
      </w:r>
    </w:p>
    <w:p w14:paraId="4709CBD6" w14:textId="77777777" w:rsidR="002A69F0" w:rsidRPr="00050447" w:rsidRDefault="002A69F0" w:rsidP="002A69F0">
      <w:pPr>
        <w:jc w:val="both"/>
        <w:rPr>
          <w:rFonts w:ascii="Times New Roman" w:hAnsi="Times New Roman" w:cs="Times New Roman"/>
        </w:rPr>
      </w:pPr>
      <w:r w:rsidRPr="00050447">
        <w:rPr>
          <w:rFonts w:ascii="Times New Roman" w:hAnsi="Times New Roman" w:cs="Times New Roman"/>
          <w:sz w:val="24"/>
          <w:szCs w:val="24"/>
        </w:rPr>
        <w:t>Enfin, la largeur de la crête de la piste doit être suffisante pour assurer la circulation des engins durant les travaux et pour faciliter les opérations d’entretien ultérieures. Les calculs de dimensionnement conduisent à une largeur optimale de 3 m pour la crête de la piste.</w:t>
      </w:r>
    </w:p>
    <w:p w14:paraId="49F8E6C5" w14:textId="77777777" w:rsidR="002A69F0" w:rsidRPr="00050447" w:rsidRDefault="002A69F0">
      <w:pPr>
        <w:jc w:val="both"/>
        <w:rPr>
          <w:rFonts w:ascii="Times New Roman" w:hAnsi="Times New Roman" w:cs="Times New Roman"/>
          <w:sz w:val="24"/>
          <w:szCs w:val="24"/>
        </w:rPr>
      </w:pPr>
    </w:p>
    <w:tbl>
      <w:tblPr>
        <w:tblStyle w:val="TableGrid"/>
        <w:tblW w:w="10201" w:type="dxa"/>
        <w:tblLook w:val="04A0" w:firstRow="1" w:lastRow="0" w:firstColumn="1" w:lastColumn="0" w:noHBand="0" w:noVBand="1"/>
      </w:tblPr>
      <w:tblGrid>
        <w:gridCol w:w="4870"/>
        <w:gridCol w:w="5331"/>
      </w:tblGrid>
      <w:tr w:rsidR="0085532B" w:rsidRPr="00050447" w14:paraId="7B842EAB" w14:textId="77777777" w:rsidTr="004F593C">
        <w:tc>
          <w:tcPr>
            <w:tcW w:w="4870" w:type="dxa"/>
          </w:tcPr>
          <w:p w14:paraId="59AAE8C7" w14:textId="060B08B3" w:rsidR="0085532B" w:rsidRPr="00050447" w:rsidRDefault="00042E6B">
            <w:pPr>
              <w:jc w:val="both"/>
              <w:rPr>
                <w:rFonts w:ascii="Times New Roman" w:hAnsi="Times New Roman" w:cs="Times New Roman"/>
                <w:sz w:val="24"/>
                <w:szCs w:val="24"/>
              </w:rPr>
            </w:pPr>
            <w:r w:rsidRPr="00050447">
              <w:rPr>
                <w:rFonts w:ascii="Times New Roman" w:hAnsi="Times New Roman" w:cs="Times New Roman"/>
                <w:noProof/>
                <w:lang w:val="en-GB" w:eastAsia="en-GB"/>
              </w:rPr>
              <w:lastRenderedPageBreak/>
              <mc:AlternateContent>
                <mc:Choice Requires="wps">
                  <w:drawing>
                    <wp:anchor distT="0" distB="0" distL="114300" distR="114300" simplePos="0" relativeHeight="251676672" behindDoc="0" locked="0" layoutInCell="1" allowOverlap="1" wp14:anchorId="7059606A" wp14:editId="71ADDCA1">
                      <wp:simplePos x="0" y="0"/>
                      <wp:positionH relativeFrom="column">
                        <wp:posOffset>1500614</wp:posOffset>
                      </wp:positionH>
                      <wp:positionV relativeFrom="paragraph">
                        <wp:posOffset>1226102</wp:posOffset>
                      </wp:positionV>
                      <wp:extent cx="1041621" cy="3864334"/>
                      <wp:effectExtent l="38100" t="19050" r="63500" b="98425"/>
                      <wp:wrapNone/>
                      <wp:docPr id="25" name="Connecteur droit avec flèche 25"/>
                      <wp:cNvGraphicFramePr/>
                      <a:graphic xmlns:a="http://schemas.openxmlformats.org/drawingml/2006/main">
                        <a:graphicData uri="http://schemas.microsoft.com/office/word/2010/wordprocessingShape">
                          <wps:wsp>
                            <wps:cNvCnPr/>
                            <wps:spPr>
                              <a:xfrm>
                                <a:off x="0" y="0"/>
                                <a:ext cx="1041621" cy="3864334"/>
                              </a:xfrm>
                              <a:prstGeom prst="straightConnector1">
                                <a:avLst/>
                              </a:prstGeom>
                              <a:ln>
                                <a:tailEnd type="triangle"/>
                              </a:ln>
                            </wps:spPr>
                            <wps:style>
                              <a:lnRef idx="2">
                                <a:schemeClr val="accent2"/>
                              </a:lnRef>
                              <a:fillRef idx="0">
                                <a:schemeClr val="accent2"/>
                              </a:fillRef>
                              <a:effectRef idx="1">
                                <a:schemeClr val="accent2"/>
                              </a:effectRef>
                              <a:fontRef idx="minor">
                                <a:schemeClr val="tx1"/>
                              </a:fontRef>
                            </wps:style>
                            <wps:bodyPr/>
                          </wps:wsp>
                        </a:graphicData>
                      </a:graphic>
                    </wp:anchor>
                  </w:drawing>
                </mc:Choice>
                <mc:Fallback>
                  <w:pict>
                    <v:shapetype w14:anchorId="6D43CCD3" id="_x0000_t32" coordsize="21600,21600" o:spt="32" o:oned="t" path="m,l21600,21600e" filled="f">
                      <v:path arrowok="t" fillok="f" o:connecttype="none"/>
                      <o:lock v:ext="edit" shapetype="t"/>
                    </v:shapetype>
                    <v:shape id="Connecteur droit avec flèche 25" o:spid="_x0000_s1026" type="#_x0000_t32" style="position:absolute;margin-left:118.15pt;margin-top:96.55pt;width:82pt;height:304.3pt;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" strokecolor="#c0504d [3205]" strokeweight="2pt">
                      <v:stroke endarrow="block"/>
                      <v:shadow on="t" color="black" opacity="24903f" origin=",.5" offset="0,.55556mm"/>
                    </v:shape>
                  </w:pict>
                </mc:Fallback>
              </mc:AlternateContent>
            </w:r>
            <w:r w:rsidRPr="00050447">
              <w:rPr>
                <w:rFonts w:ascii="Times New Roman" w:hAnsi="Times New Roman" w:cs="Times New Roman"/>
                <w:noProof/>
                <w:lang w:val="en-GB" w:eastAsia="en-GB"/>
              </w:rPr>
              <mc:AlternateContent>
                <mc:Choice Requires="wps">
                  <w:drawing>
                    <wp:anchor distT="0" distB="0" distL="114300" distR="114300" simplePos="0" relativeHeight="251675648" behindDoc="0" locked="0" layoutInCell="1" allowOverlap="1" wp14:anchorId="6D23C0EB" wp14:editId="3536445D">
                      <wp:simplePos x="0" y="0"/>
                      <wp:positionH relativeFrom="column">
                        <wp:posOffset>1349071</wp:posOffset>
                      </wp:positionH>
                      <wp:positionV relativeFrom="paragraph">
                        <wp:posOffset>971439</wp:posOffset>
                      </wp:positionV>
                      <wp:extent cx="269599" cy="270344"/>
                      <wp:effectExtent l="0" t="0" r="16510" b="15875"/>
                      <wp:wrapNone/>
                      <wp:docPr id="22" name="Ellipse 22"/>
                      <wp:cNvGraphicFramePr/>
                      <a:graphic xmlns:a="http://schemas.openxmlformats.org/drawingml/2006/main">
                        <a:graphicData uri="http://schemas.microsoft.com/office/word/2010/wordprocessingShape">
                          <wps:wsp>
                            <wps:cNvSpPr/>
                            <wps:spPr>
                              <a:xfrm flipV="1">
                                <a:off x="0" y="0"/>
                                <a:ext cx="269599" cy="270344"/>
                              </a:xfrm>
                              <a:prstGeom prst="ellipse">
                                <a:avLst/>
                              </a:prstGeom>
                              <a:noFill/>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F893603" id="Ellipse 22" o:spid="_x0000_s1026" style="position:absolute;margin-left:106.25pt;margin-top:76.5pt;width:21.25pt;height:21.3pt;flip: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" filled="f" strokecolor="#c0504d [3205]" strokeweight="2pt"/>
                  </w:pict>
                </mc:Fallback>
              </mc:AlternateContent>
            </w:r>
            <w:r w:rsidR="0085532B" w:rsidRPr="00050447">
              <w:rPr>
                <w:rFonts w:ascii="Times New Roman" w:hAnsi="Times New Roman" w:cs="Times New Roman"/>
                <w:noProof/>
                <w:lang w:val="en-GB" w:eastAsia="en-GB"/>
              </w:rPr>
              <w:drawing>
                <wp:anchor distT="0" distB="0" distL="114300" distR="114300" simplePos="0" relativeHeight="251672576" behindDoc="0" locked="0" layoutInCell="1" allowOverlap="1" wp14:anchorId="08D25028" wp14:editId="5116DB4D">
                  <wp:simplePos x="0" y="0"/>
                  <wp:positionH relativeFrom="margin">
                    <wp:posOffset>9442</wp:posOffset>
                  </wp:positionH>
                  <wp:positionV relativeFrom="paragraph">
                    <wp:posOffset>4376971</wp:posOffset>
                  </wp:positionV>
                  <wp:extent cx="747251" cy="307985"/>
                  <wp:effectExtent l="0" t="0" r="0" b="0"/>
                  <wp:wrapNone/>
                  <wp:docPr id="18" name="Image 18" descr="A green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0369755" name="Picture 1190369755" descr="A green and white logo&#10;&#10;AI-generated content may be incorrect."/>
                          <pic:cNvPicPr>
                            <a:picLocks noChangeAspect="1"/>
                          </pic:cNvPicPr>
                        </pic:nvPicPr>
                        <pic:blipFill>
                          <a:blip r:embed="rId18" cstate="email">
                            <a:extLst>
                              <a:ext uri="{28A0092B-C50C-407E-A947-70E740481C1C}">
                                <a14:useLocalDpi xmlns:a14="http://schemas.microsoft.com/office/drawing/2010/main"/>
                              </a:ext>
                            </a:extLst>
                          </a:blip>
                          <a:srcRect/>
                          <a:stretch>
                            <a:fillRect/>
                          </a:stretch>
                        </pic:blipFill>
                        <pic:spPr bwMode="auto">
                          <a:xfrm>
                            <a:off x="0" y="0"/>
                            <a:ext cx="747251" cy="3079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5532B" w:rsidRPr="00050447">
              <w:rPr>
                <w:rFonts w:ascii="Times New Roman" w:hAnsi="Times New Roman" w:cs="Times New Roman"/>
                <w:noProof/>
                <w:lang w:val="en-GB" w:eastAsia="en-GB"/>
              </w:rPr>
              <w:drawing>
                <wp:inline distT="0" distB="0" distL="0" distR="0" wp14:anchorId="59096B2E" wp14:editId="40EFF856">
                  <wp:extent cx="2717535" cy="4680000"/>
                  <wp:effectExtent l="0" t="0" r="6985" b="635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9" cstate="email">
                            <a:extLst>
                              <a:ext uri="{28A0092B-C50C-407E-A947-70E740481C1C}">
                                <a14:useLocalDpi xmlns:a14="http://schemas.microsoft.com/office/drawing/2010/main"/>
                              </a:ext>
                            </a:extLst>
                          </a:blip>
                          <a:srcRect/>
                          <a:stretch>
                            <a:fillRect/>
                          </a:stretch>
                        </pic:blipFill>
                        <pic:spPr bwMode="auto">
                          <a:xfrm>
                            <a:off x="0" y="0"/>
                            <a:ext cx="2717535" cy="4680000"/>
                          </a:xfrm>
                          <a:prstGeom prst="rect">
                            <a:avLst/>
                          </a:prstGeom>
                          <a:noFill/>
                          <a:ln>
                            <a:noFill/>
                          </a:ln>
                        </pic:spPr>
                      </pic:pic>
                    </a:graphicData>
                  </a:graphic>
                </wp:inline>
              </w:drawing>
            </w:r>
          </w:p>
        </w:tc>
        <w:tc>
          <w:tcPr>
            <w:tcW w:w="5331" w:type="dxa"/>
          </w:tcPr>
          <w:p w14:paraId="0CB0F3C3" w14:textId="30F29BA9" w:rsidR="0085532B" w:rsidRPr="00050447" w:rsidRDefault="0085532B">
            <w:pPr>
              <w:jc w:val="both"/>
              <w:rPr>
                <w:rFonts w:ascii="Times New Roman" w:hAnsi="Times New Roman" w:cs="Times New Roman"/>
                <w:sz w:val="24"/>
                <w:szCs w:val="24"/>
              </w:rPr>
            </w:pPr>
            <w:r w:rsidRPr="00050447">
              <w:rPr>
                <w:rFonts w:ascii="Times New Roman" w:hAnsi="Times New Roman" w:cs="Times New Roman"/>
                <w:noProof/>
                <w:lang w:val="en-GB" w:eastAsia="en-GB"/>
              </w:rPr>
              <w:drawing>
                <wp:inline distT="0" distB="0" distL="0" distR="0" wp14:anchorId="108DCBFA" wp14:editId="2DC385C7">
                  <wp:extent cx="3237243" cy="4579952"/>
                  <wp:effectExtent l="0" t="0" r="1270" b="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20" cstate="email">
                            <a:extLst>
                              <a:ext uri="{28A0092B-C50C-407E-A947-70E740481C1C}">
                                <a14:useLocalDpi xmlns:a14="http://schemas.microsoft.com/office/drawing/2010/main"/>
                              </a:ext>
                            </a:extLst>
                          </a:blip>
                          <a:srcRect/>
                          <a:stretch>
                            <a:fillRect/>
                          </a:stretch>
                        </pic:blipFill>
                        <pic:spPr bwMode="auto">
                          <a:xfrm>
                            <a:off x="0" y="0"/>
                            <a:ext cx="3239513" cy="4583163"/>
                          </a:xfrm>
                          <a:prstGeom prst="rect">
                            <a:avLst/>
                          </a:prstGeom>
                          <a:noFill/>
                          <a:ln>
                            <a:noFill/>
                          </a:ln>
                        </pic:spPr>
                      </pic:pic>
                    </a:graphicData>
                  </a:graphic>
                </wp:inline>
              </w:drawing>
            </w:r>
          </w:p>
        </w:tc>
      </w:tr>
      <w:tr w:rsidR="0085532B" w:rsidRPr="00050447" w14:paraId="7E6A5A7C" w14:textId="77777777" w:rsidTr="0085532B">
        <w:tc>
          <w:tcPr>
            <w:tcW w:w="10201" w:type="dxa"/>
            <w:gridSpan w:val="2"/>
          </w:tcPr>
          <w:p w14:paraId="4EED3DD8" w14:textId="31F2FFBD" w:rsidR="0085532B" w:rsidRPr="00050447" w:rsidRDefault="0085532B" w:rsidP="00E872E7">
            <w:pPr>
              <w:keepNext/>
              <w:jc w:val="center"/>
              <w:rPr>
                <w:rFonts w:ascii="Times New Roman" w:hAnsi="Times New Roman" w:cs="Times New Roman"/>
                <w:noProof/>
              </w:rPr>
            </w:pPr>
            <w:r w:rsidRPr="00050447">
              <w:rPr>
                <w:rFonts w:ascii="Times New Roman" w:hAnsi="Times New Roman" w:cs="Times New Roman"/>
                <w:bCs/>
                <w:noProof/>
                <w:sz w:val="24"/>
                <w:szCs w:val="24"/>
                <w:lang w:val="en-GB" w:eastAsia="en-GB"/>
              </w:rPr>
              <w:drawing>
                <wp:inline distT="0" distB="0" distL="0" distR="0" wp14:anchorId="5249D079" wp14:editId="713C34D3">
                  <wp:extent cx="4961614" cy="3084663"/>
                  <wp:effectExtent l="0" t="0" r="0" b="1905"/>
                  <wp:docPr id="6" name="Image 6" descr="C:\Users\HP\Desktop\Ghahra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esktop\Ghahra 2.jpg"/>
                          <pic:cNvPicPr>
                            <a:picLocks noChangeAspect="1" noChangeArrowheads="1"/>
                          </pic:cNvPicPr>
                        </pic:nvPicPr>
                        <pic:blipFill>
                          <a:blip r:embed="rId21" cstate="email">
                            <a:extLst>
                              <a:ext uri="{28A0092B-C50C-407E-A947-70E740481C1C}">
                                <a14:useLocalDpi xmlns:a14="http://schemas.microsoft.com/office/drawing/2010/main"/>
                              </a:ext>
                            </a:extLst>
                          </a:blip>
                          <a:srcRect/>
                          <a:stretch>
                            <a:fillRect/>
                          </a:stretch>
                        </pic:blipFill>
                        <pic:spPr bwMode="auto">
                          <a:xfrm>
                            <a:off x="0" y="0"/>
                            <a:ext cx="4964231" cy="3086290"/>
                          </a:xfrm>
                          <a:prstGeom prst="rect">
                            <a:avLst/>
                          </a:prstGeom>
                          <a:noFill/>
                          <a:ln>
                            <a:noFill/>
                          </a:ln>
                        </pic:spPr>
                      </pic:pic>
                    </a:graphicData>
                  </a:graphic>
                </wp:inline>
              </w:drawing>
            </w:r>
          </w:p>
        </w:tc>
      </w:tr>
    </w:tbl>
    <w:p w14:paraId="0FE8BEE1" w14:textId="79CE75BC" w:rsidR="00E872E7" w:rsidRPr="00050447" w:rsidRDefault="00E872E7" w:rsidP="00E872E7">
      <w:pPr>
        <w:jc w:val="center"/>
        <w:rPr>
          <w:rFonts w:ascii="Times New Roman" w:hAnsi="Times New Roman" w:cs="Times New Roman"/>
          <w:b/>
          <w:bCs/>
          <w:sz w:val="24"/>
          <w:szCs w:val="24"/>
        </w:rPr>
      </w:pPr>
      <w:bookmarkStart w:id="35" w:name="_Toc240072414"/>
      <w:r w:rsidRPr="00050447">
        <w:rPr>
          <w:rFonts w:ascii="Times New Roman" w:hAnsi="Times New Roman" w:cs="Times New Roman"/>
          <w:b/>
          <w:bCs/>
          <w:sz w:val="24"/>
          <w:szCs w:val="24"/>
        </w:rPr>
        <w:t xml:space="preserve">Figure </w:t>
      </w:r>
      <w:r w:rsidRPr="00050447">
        <w:rPr>
          <w:rFonts w:ascii="Times New Roman" w:hAnsi="Times New Roman" w:cs="Times New Roman"/>
          <w:b/>
          <w:bCs/>
          <w:sz w:val="24"/>
          <w:szCs w:val="24"/>
        </w:rPr>
        <w:fldChar w:fldCharType="begin"/>
      </w:r>
      <w:r w:rsidRPr="00050447">
        <w:rPr>
          <w:rFonts w:ascii="Times New Roman" w:hAnsi="Times New Roman" w:cs="Times New Roman"/>
          <w:b/>
          <w:bCs/>
          <w:sz w:val="24"/>
          <w:szCs w:val="24"/>
        </w:rPr>
        <w:instrText xml:space="preserve"> SEQ Figure \* ARABIC </w:instrText>
      </w:r>
      <w:r w:rsidRPr="00050447">
        <w:rPr>
          <w:rFonts w:ascii="Times New Roman" w:hAnsi="Times New Roman" w:cs="Times New Roman"/>
          <w:b/>
          <w:bCs/>
          <w:sz w:val="24"/>
          <w:szCs w:val="24"/>
        </w:rPr>
        <w:fldChar w:fldCharType="separate"/>
      </w:r>
      <w:r w:rsidR="00BF2A41" w:rsidRPr="00050447">
        <w:rPr>
          <w:rFonts w:ascii="Times New Roman" w:hAnsi="Times New Roman" w:cs="Times New Roman"/>
          <w:b/>
          <w:bCs/>
          <w:noProof/>
          <w:sz w:val="24"/>
          <w:szCs w:val="24"/>
        </w:rPr>
        <w:t>1</w:t>
      </w:r>
      <w:r w:rsidRPr="00050447">
        <w:rPr>
          <w:rFonts w:ascii="Times New Roman" w:hAnsi="Times New Roman" w:cs="Times New Roman"/>
          <w:b/>
          <w:bCs/>
          <w:sz w:val="24"/>
          <w:szCs w:val="24"/>
        </w:rPr>
        <w:fldChar w:fldCharType="end"/>
      </w:r>
      <w:r w:rsidRPr="00050447">
        <w:rPr>
          <w:rFonts w:ascii="Times New Roman" w:hAnsi="Times New Roman" w:cs="Times New Roman"/>
          <w:b/>
          <w:bCs/>
          <w:sz w:val="24"/>
          <w:szCs w:val="24"/>
        </w:rPr>
        <w:t> : Vue de la piste de désenclavement El Ghahra - N’Diago</w:t>
      </w:r>
      <w:bookmarkEnd w:id="35"/>
    </w:p>
    <w:p w14:paraId="4A52B5BB" w14:textId="3B07AE9B" w:rsidR="00E872E7" w:rsidRPr="00050447" w:rsidRDefault="00E872E7">
      <w:pPr>
        <w:pStyle w:val="Caption"/>
        <w:rPr>
          <w:rFonts w:ascii="Times New Roman" w:hAnsi="Times New Roman"/>
        </w:rPr>
      </w:pPr>
    </w:p>
    <w:p w14:paraId="30928065" w14:textId="77777777" w:rsidR="00B60023" w:rsidRPr="00050447" w:rsidRDefault="00B60023" w:rsidP="00B60023">
      <w:pPr>
        <w:spacing w:after="120"/>
        <w:jc w:val="both"/>
        <w:rPr>
          <w:rFonts w:ascii="Times New Roman" w:hAnsi="Times New Roman" w:cs="Times New Roman"/>
          <w:bCs/>
          <w:sz w:val="24"/>
          <w:szCs w:val="24"/>
        </w:rPr>
      </w:pPr>
    </w:p>
    <w:p w14:paraId="189BFECC" w14:textId="5CF8D5EB" w:rsidR="00C15DA2" w:rsidRPr="00050447" w:rsidRDefault="002A69F0" w:rsidP="00223CE7">
      <w:pPr>
        <w:pStyle w:val="ListParagraph"/>
        <w:numPr>
          <w:ilvl w:val="2"/>
          <w:numId w:val="52"/>
        </w:numPr>
        <w:tabs>
          <w:tab w:val="left" w:pos="3402"/>
        </w:tabs>
        <w:spacing w:before="120" w:after="120"/>
        <w:outlineLvl w:val="0"/>
        <w:rPr>
          <w:rFonts w:ascii="Times New Roman" w:eastAsiaTheme="minorEastAsia" w:hAnsi="Times New Roman" w:cs="Times New Roman"/>
          <w:b/>
          <w:bCs/>
          <w:sz w:val="24"/>
          <w:szCs w:val="24"/>
          <w:lang w:eastAsia="fr-FR"/>
        </w:rPr>
      </w:pPr>
      <w:bookmarkStart w:id="36" w:name="_Toc240195128"/>
      <w:r w:rsidRPr="00050447">
        <w:rPr>
          <w:rFonts w:ascii="Times New Roman" w:eastAsiaTheme="minorEastAsia" w:hAnsi="Times New Roman" w:cs="Times New Roman"/>
          <w:b/>
          <w:bCs/>
          <w:sz w:val="24"/>
          <w:szCs w:val="24"/>
          <w:lang w:eastAsia="fr-FR"/>
        </w:rPr>
        <w:lastRenderedPageBreak/>
        <w:t>S</w:t>
      </w:r>
      <w:r w:rsidR="00C15DA2" w:rsidRPr="00050447">
        <w:rPr>
          <w:rFonts w:ascii="Times New Roman" w:eastAsiaTheme="minorEastAsia" w:hAnsi="Times New Roman" w:cs="Times New Roman"/>
          <w:b/>
          <w:bCs/>
          <w:sz w:val="24"/>
          <w:szCs w:val="24"/>
          <w:lang w:eastAsia="fr-FR"/>
        </w:rPr>
        <w:t>ous-projet 2 : Réalisation d’une piste de désenclavement de 2,1 km entre Ziré Sbeikha et la piste de Ndiago</w:t>
      </w:r>
      <w:bookmarkEnd w:id="36"/>
    </w:p>
    <w:p w14:paraId="5B2B0AA8" w14:textId="0A49DBAB" w:rsidR="0023514F" w:rsidRPr="00050447" w:rsidRDefault="0023514F" w:rsidP="004F593C">
      <w:pPr>
        <w:pStyle w:val="NormalWeb"/>
        <w:spacing w:line="276" w:lineRule="auto"/>
        <w:jc w:val="both"/>
      </w:pPr>
      <w:r w:rsidRPr="00050447">
        <w:t xml:space="preserve">La piste de désenclavement, d’une longueur de </w:t>
      </w:r>
      <w:r w:rsidRPr="00050447">
        <w:rPr>
          <w:rStyle w:val="Strong"/>
        </w:rPr>
        <w:t>2,1 km</w:t>
      </w:r>
      <w:r w:rsidRPr="00050447">
        <w:t xml:space="preserve">, entre le village de Ziré Sbeikha et la piste de Ndiago, est conçue selon une structure en quatre éléments principaux. La </w:t>
      </w:r>
      <w:r w:rsidRPr="00050447">
        <w:rPr>
          <w:rStyle w:val="Strong"/>
        </w:rPr>
        <w:t>clé d’ancrage</w:t>
      </w:r>
      <w:r w:rsidRPr="00050447">
        <w:t xml:space="preserve">, constituant la fondation de la piste, est réalisée en remblai compacté sur </w:t>
      </w:r>
      <w:r w:rsidRPr="00050447">
        <w:rPr>
          <w:rStyle w:val="Strong"/>
        </w:rPr>
        <w:t>20 cm d’épaisseur</w:t>
      </w:r>
      <w:r w:rsidRPr="00050447">
        <w:t xml:space="preserve">. Le </w:t>
      </w:r>
      <w:r w:rsidRPr="00050447">
        <w:rPr>
          <w:rStyle w:val="Strong"/>
        </w:rPr>
        <w:t>corps de piste</w:t>
      </w:r>
      <w:r w:rsidRPr="00050447">
        <w:t xml:space="preserve">, également en remblai compacté, présente une épaisseur de </w:t>
      </w:r>
      <w:r w:rsidRPr="00050447">
        <w:rPr>
          <w:rStyle w:val="Strong"/>
        </w:rPr>
        <w:t>20 cm</w:t>
      </w:r>
      <w:r w:rsidRPr="00050447">
        <w:t xml:space="preserve">. Sur ce corps est mise en place une </w:t>
      </w:r>
      <w:r w:rsidRPr="00050447">
        <w:rPr>
          <w:rStyle w:val="Strong"/>
        </w:rPr>
        <w:t>couche de fondation</w:t>
      </w:r>
      <w:r w:rsidRPr="00050447">
        <w:t xml:space="preserve"> de </w:t>
      </w:r>
      <w:r w:rsidRPr="00050447">
        <w:rPr>
          <w:rStyle w:val="Strong"/>
        </w:rPr>
        <w:t>25 cm</w:t>
      </w:r>
      <w:r w:rsidRPr="00050447">
        <w:t xml:space="preserve"> en tout</w:t>
      </w:r>
      <w:r w:rsidRPr="00050447">
        <w:noBreakHyphen/>
        <w:t xml:space="preserve">venant latéritique non criblé. Enfin, les </w:t>
      </w:r>
      <w:r w:rsidRPr="00050447">
        <w:rPr>
          <w:rStyle w:val="Strong"/>
        </w:rPr>
        <w:t>talus</w:t>
      </w:r>
      <w:r w:rsidRPr="00050447">
        <w:t xml:space="preserve"> de la piste sont protégés par une couche d’enrochement.</w:t>
      </w:r>
    </w:p>
    <w:p w14:paraId="1D44B755" w14:textId="77777777" w:rsidR="0023514F" w:rsidRPr="00050447" w:rsidRDefault="0023514F" w:rsidP="004F593C">
      <w:pPr>
        <w:pStyle w:val="NormalWeb"/>
        <w:spacing w:line="276" w:lineRule="auto"/>
        <w:jc w:val="both"/>
      </w:pPr>
      <w:r w:rsidRPr="00050447">
        <w:t xml:space="preserve">Selon les données hydrologiques disponibles, la cote d’alerte du fleuve est fixée à </w:t>
      </w:r>
      <w:r w:rsidRPr="00050447">
        <w:rPr>
          <w:rStyle w:val="Strong"/>
        </w:rPr>
        <w:t>4,56 m IGN</w:t>
      </w:r>
      <w:r w:rsidRPr="00050447">
        <w:t xml:space="preserve">, tandis que la cote maximale journalière pour une période de retour de </w:t>
      </w:r>
      <w:r w:rsidRPr="00050447">
        <w:rPr>
          <w:rStyle w:val="Strong"/>
        </w:rPr>
        <w:t>50 ans</w:t>
      </w:r>
      <w:r w:rsidRPr="00050447">
        <w:t xml:space="preserve"> atteint </w:t>
      </w:r>
      <w:r w:rsidRPr="00050447">
        <w:rPr>
          <w:rStyle w:val="Strong"/>
        </w:rPr>
        <w:t>6,19 m IGN</w:t>
      </w:r>
      <w:r w:rsidRPr="00050447">
        <w:t xml:space="preserve">. Sur la base des formules de calcul appliquées, la </w:t>
      </w:r>
      <w:r w:rsidRPr="00050447">
        <w:rPr>
          <w:rStyle w:val="Strong"/>
        </w:rPr>
        <w:t>hauteur moyenne (Hm)</w:t>
      </w:r>
      <w:r w:rsidRPr="00050447">
        <w:t xml:space="preserve"> de la plateforme est estimée à </w:t>
      </w:r>
      <w:r w:rsidRPr="00050447">
        <w:rPr>
          <w:rStyle w:val="Strong"/>
        </w:rPr>
        <w:t>1,63 m</w:t>
      </w:r>
      <w:r w:rsidRPr="00050447">
        <w:t>.</w:t>
      </w:r>
    </w:p>
    <w:tbl>
      <w:tblPr>
        <w:tblStyle w:val="TableGrid"/>
        <w:tblW w:w="0" w:type="auto"/>
        <w:jc w:val="center"/>
        <w:tblLook w:val="04A0" w:firstRow="1" w:lastRow="0" w:firstColumn="1" w:lastColumn="0" w:noHBand="0" w:noVBand="1"/>
      </w:tblPr>
      <w:tblGrid>
        <w:gridCol w:w="4870"/>
        <w:gridCol w:w="3486"/>
      </w:tblGrid>
      <w:tr w:rsidR="002A69F0" w:rsidRPr="00050447" w14:paraId="10A6FD35" w14:textId="77777777" w:rsidTr="006D656A">
        <w:trPr>
          <w:jc w:val="center"/>
        </w:trPr>
        <w:tc>
          <w:tcPr>
            <w:tcW w:w="4870" w:type="dxa"/>
          </w:tcPr>
          <w:p w14:paraId="0944CF63" w14:textId="77777777" w:rsidR="002A69F0" w:rsidRPr="00050447" w:rsidRDefault="002A69F0" w:rsidP="006D656A">
            <w:pPr>
              <w:rPr>
                <w:rFonts w:ascii="Times New Roman" w:hAnsi="Times New Roman" w:cs="Times New Roman"/>
                <w:sz w:val="24"/>
                <w:szCs w:val="24"/>
              </w:rPr>
            </w:pPr>
            <w:r w:rsidRPr="00050447">
              <w:rPr>
                <w:rFonts w:ascii="Times New Roman" w:hAnsi="Times New Roman" w:cs="Times New Roman"/>
                <w:noProof/>
                <w:lang w:val="en-GB" w:eastAsia="en-GB"/>
              </w:rPr>
              <w:drawing>
                <wp:anchor distT="0" distB="0" distL="114300" distR="114300" simplePos="0" relativeHeight="251684864" behindDoc="0" locked="0" layoutInCell="1" allowOverlap="1" wp14:anchorId="3ED8923B" wp14:editId="307AC74A">
                  <wp:simplePos x="0" y="0"/>
                  <wp:positionH relativeFrom="margin">
                    <wp:posOffset>13114</wp:posOffset>
                  </wp:positionH>
                  <wp:positionV relativeFrom="paragraph">
                    <wp:posOffset>2729809</wp:posOffset>
                  </wp:positionV>
                  <wp:extent cx="747251" cy="307985"/>
                  <wp:effectExtent l="0" t="0" r="0" b="0"/>
                  <wp:wrapNone/>
                  <wp:docPr id="1190369755" name="Picture 1190369755" descr="A green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0369755" name="Picture 1190369755" descr="A green and white logo&#10;&#10;AI-generated content may be incorrect."/>
                          <pic:cNvPicPr>
                            <a:picLocks noChangeAspect="1"/>
                          </pic:cNvPicPr>
                        </pic:nvPicPr>
                        <pic:blipFill>
                          <a:blip r:embed="rId18" cstate="email">
                            <a:extLst>
                              <a:ext uri="{28A0092B-C50C-407E-A947-70E740481C1C}">
                                <a14:useLocalDpi xmlns:a14="http://schemas.microsoft.com/office/drawing/2010/main"/>
                              </a:ext>
                            </a:extLst>
                          </a:blip>
                          <a:srcRect/>
                          <a:stretch>
                            <a:fillRect/>
                          </a:stretch>
                        </pic:blipFill>
                        <pic:spPr bwMode="auto">
                          <a:xfrm>
                            <a:off x="0" y="0"/>
                            <a:ext cx="747251" cy="3079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50447">
              <w:rPr>
                <w:rFonts w:ascii="Times New Roman" w:hAnsi="Times New Roman" w:cs="Times New Roman"/>
                <w:noProof/>
                <w:lang w:val="en-GB" w:eastAsia="en-GB"/>
              </w:rPr>
              <w:drawing>
                <wp:inline distT="0" distB="0" distL="0" distR="0" wp14:anchorId="552451D1" wp14:editId="72B8A40F">
                  <wp:extent cx="2942823" cy="2862470"/>
                  <wp:effectExtent l="0" t="0" r="0" b="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22" cstate="email">
                            <a:extLst>
                              <a:ext uri="{28A0092B-C50C-407E-A947-70E740481C1C}">
                                <a14:useLocalDpi xmlns:a14="http://schemas.microsoft.com/office/drawing/2010/main"/>
                              </a:ext>
                            </a:extLst>
                          </a:blip>
                          <a:srcRect/>
                          <a:stretch>
                            <a:fillRect/>
                          </a:stretch>
                        </pic:blipFill>
                        <pic:spPr bwMode="auto">
                          <a:xfrm>
                            <a:off x="0" y="0"/>
                            <a:ext cx="2957178" cy="2876433"/>
                          </a:xfrm>
                          <a:prstGeom prst="rect">
                            <a:avLst/>
                          </a:prstGeom>
                          <a:noFill/>
                          <a:ln>
                            <a:noFill/>
                          </a:ln>
                        </pic:spPr>
                      </pic:pic>
                    </a:graphicData>
                  </a:graphic>
                </wp:inline>
              </w:drawing>
            </w:r>
          </w:p>
        </w:tc>
        <w:tc>
          <w:tcPr>
            <w:tcW w:w="3347" w:type="dxa"/>
          </w:tcPr>
          <w:p w14:paraId="2FD4C56F" w14:textId="77777777" w:rsidR="002A69F0" w:rsidRPr="00050447" w:rsidRDefault="002A69F0" w:rsidP="006D656A">
            <w:pPr>
              <w:rPr>
                <w:rFonts w:ascii="Times New Roman" w:hAnsi="Times New Roman" w:cs="Times New Roman"/>
                <w:sz w:val="24"/>
                <w:szCs w:val="24"/>
              </w:rPr>
            </w:pPr>
            <w:r w:rsidRPr="00050447">
              <w:rPr>
                <w:rFonts w:ascii="Times New Roman" w:hAnsi="Times New Roman" w:cs="Times New Roman"/>
                <w:noProof/>
                <w:lang w:val="en-GB" w:eastAsia="en-GB"/>
              </w:rPr>
              <w:drawing>
                <wp:inline distT="0" distB="0" distL="0" distR="0" wp14:anchorId="1FA9573C" wp14:editId="3AE80946">
                  <wp:extent cx="2073859" cy="2934032"/>
                  <wp:effectExtent l="0" t="0" r="3175" b="0"/>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23" cstate="email">
                            <a:extLst>
                              <a:ext uri="{28A0092B-C50C-407E-A947-70E740481C1C}">
                                <a14:useLocalDpi xmlns:a14="http://schemas.microsoft.com/office/drawing/2010/main"/>
                              </a:ext>
                            </a:extLst>
                          </a:blip>
                          <a:srcRect/>
                          <a:stretch>
                            <a:fillRect/>
                          </a:stretch>
                        </pic:blipFill>
                        <pic:spPr bwMode="auto">
                          <a:xfrm>
                            <a:off x="0" y="0"/>
                            <a:ext cx="2094926" cy="2963837"/>
                          </a:xfrm>
                          <a:prstGeom prst="rect">
                            <a:avLst/>
                          </a:prstGeom>
                          <a:noFill/>
                          <a:ln>
                            <a:noFill/>
                          </a:ln>
                        </pic:spPr>
                      </pic:pic>
                    </a:graphicData>
                  </a:graphic>
                </wp:inline>
              </w:drawing>
            </w:r>
          </w:p>
        </w:tc>
      </w:tr>
      <w:tr w:rsidR="002A69F0" w:rsidRPr="00050447" w14:paraId="2175CA24" w14:textId="77777777" w:rsidTr="006D656A">
        <w:trPr>
          <w:jc w:val="center"/>
        </w:trPr>
        <w:tc>
          <w:tcPr>
            <w:tcW w:w="8217" w:type="dxa"/>
            <w:gridSpan w:val="2"/>
          </w:tcPr>
          <w:p w14:paraId="714C9179" w14:textId="77777777" w:rsidR="002A69F0" w:rsidRPr="00050447" w:rsidRDefault="002A69F0" w:rsidP="00E872E7">
            <w:pPr>
              <w:keepNext/>
              <w:rPr>
                <w:rFonts w:ascii="Times New Roman" w:hAnsi="Times New Roman" w:cs="Times New Roman"/>
                <w:sz w:val="24"/>
                <w:szCs w:val="24"/>
              </w:rPr>
            </w:pPr>
            <w:r w:rsidRPr="00050447">
              <w:rPr>
                <w:rFonts w:ascii="Times New Roman" w:hAnsi="Times New Roman" w:cs="Times New Roman"/>
                <w:b/>
                <w:noProof/>
                <w:sz w:val="40"/>
                <w:szCs w:val="40"/>
                <w:lang w:val="en-GB" w:eastAsia="en-GB"/>
              </w:rPr>
              <w:drawing>
                <wp:anchor distT="0" distB="0" distL="114300" distR="114300" simplePos="0" relativeHeight="251685888" behindDoc="1" locked="0" layoutInCell="1" allowOverlap="1" wp14:anchorId="73F070CA" wp14:editId="242BAF12">
                  <wp:simplePos x="0" y="0"/>
                  <wp:positionH relativeFrom="margin">
                    <wp:posOffset>327356</wp:posOffset>
                  </wp:positionH>
                  <wp:positionV relativeFrom="paragraph">
                    <wp:posOffset>304</wp:posOffset>
                  </wp:positionV>
                  <wp:extent cx="4350385" cy="2152650"/>
                  <wp:effectExtent l="0" t="0" r="0" b="0"/>
                  <wp:wrapTight wrapText="bothSides">
                    <wp:wrapPolygon edited="0">
                      <wp:start x="0" y="0"/>
                      <wp:lineTo x="0" y="21409"/>
                      <wp:lineTo x="21471" y="21409"/>
                      <wp:lineTo x="21471" y="0"/>
                      <wp:lineTo x="0" y="0"/>
                    </wp:wrapPolygon>
                  </wp:wrapTight>
                  <wp:docPr id="19" name="Image 19" descr="C:\Users\HP\Desktop\zir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P\Desktop\zirz.jpg"/>
                          <pic:cNvPicPr>
                            <a:picLocks noChangeAspect="1" noChangeArrowheads="1"/>
                          </pic:cNvPicPr>
                        </pic:nvPicPr>
                        <pic:blipFill>
                          <a:blip r:embed="rId24" cstate="email">
                            <a:extLst>
                              <a:ext uri="{28A0092B-C50C-407E-A947-70E740481C1C}">
                                <a14:useLocalDpi xmlns:a14="http://schemas.microsoft.com/office/drawing/2010/main"/>
                              </a:ext>
                            </a:extLst>
                          </a:blip>
                          <a:srcRect/>
                          <a:stretch>
                            <a:fillRect/>
                          </a:stretch>
                        </pic:blipFill>
                        <pic:spPr bwMode="auto">
                          <a:xfrm>
                            <a:off x="0" y="0"/>
                            <a:ext cx="4350385" cy="215265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bl>
    <w:p w14:paraId="085D86AB" w14:textId="0283B82F" w:rsidR="00E872E7" w:rsidRPr="00050447" w:rsidRDefault="00E872E7" w:rsidP="00E872E7">
      <w:pPr>
        <w:jc w:val="center"/>
        <w:rPr>
          <w:rFonts w:ascii="Times New Roman" w:hAnsi="Times New Roman" w:cs="Times New Roman"/>
          <w:b/>
          <w:bCs/>
          <w:sz w:val="24"/>
          <w:szCs w:val="24"/>
        </w:rPr>
      </w:pPr>
      <w:bookmarkStart w:id="37" w:name="_Toc240072415"/>
      <w:r w:rsidRPr="00050447">
        <w:rPr>
          <w:rFonts w:ascii="Times New Roman" w:hAnsi="Times New Roman" w:cs="Times New Roman"/>
          <w:b/>
          <w:bCs/>
          <w:sz w:val="24"/>
          <w:szCs w:val="24"/>
        </w:rPr>
        <w:t xml:space="preserve">Figure </w:t>
      </w:r>
      <w:r w:rsidRPr="00050447">
        <w:rPr>
          <w:rFonts w:ascii="Times New Roman" w:hAnsi="Times New Roman" w:cs="Times New Roman"/>
          <w:b/>
          <w:bCs/>
          <w:sz w:val="24"/>
          <w:szCs w:val="24"/>
        </w:rPr>
        <w:fldChar w:fldCharType="begin"/>
      </w:r>
      <w:r w:rsidRPr="00050447">
        <w:rPr>
          <w:rFonts w:ascii="Times New Roman" w:hAnsi="Times New Roman" w:cs="Times New Roman"/>
          <w:b/>
          <w:bCs/>
          <w:sz w:val="24"/>
          <w:szCs w:val="24"/>
        </w:rPr>
        <w:instrText xml:space="preserve"> SEQ Figure \* ARABIC </w:instrText>
      </w:r>
      <w:r w:rsidRPr="00050447">
        <w:rPr>
          <w:rFonts w:ascii="Times New Roman" w:hAnsi="Times New Roman" w:cs="Times New Roman"/>
          <w:b/>
          <w:bCs/>
          <w:sz w:val="24"/>
          <w:szCs w:val="24"/>
        </w:rPr>
        <w:fldChar w:fldCharType="separate"/>
      </w:r>
      <w:r w:rsidR="00BF2A41" w:rsidRPr="00050447">
        <w:rPr>
          <w:rFonts w:ascii="Times New Roman" w:hAnsi="Times New Roman" w:cs="Times New Roman"/>
          <w:b/>
          <w:bCs/>
          <w:noProof/>
          <w:sz w:val="24"/>
          <w:szCs w:val="24"/>
        </w:rPr>
        <w:t>2</w:t>
      </w:r>
      <w:r w:rsidRPr="00050447">
        <w:rPr>
          <w:rFonts w:ascii="Times New Roman" w:hAnsi="Times New Roman" w:cs="Times New Roman"/>
          <w:b/>
          <w:bCs/>
          <w:sz w:val="24"/>
          <w:szCs w:val="24"/>
        </w:rPr>
        <w:fldChar w:fldCharType="end"/>
      </w:r>
      <w:r w:rsidRPr="00050447">
        <w:rPr>
          <w:rFonts w:ascii="Times New Roman" w:hAnsi="Times New Roman" w:cs="Times New Roman"/>
          <w:b/>
          <w:bCs/>
          <w:sz w:val="24"/>
          <w:szCs w:val="24"/>
        </w:rPr>
        <w:t> : Vue de la piste de désenclavement Ziré Sbeikha – Piste N’Diago</w:t>
      </w:r>
      <w:bookmarkEnd w:id="37"/>
    </w:p>
    <w:p w14:paraId="479FD0B3" w14:textId="6D946E45" w:rsidR="00E872E7" w:rsidRPr="00050447" w:rsidRDefault="00E872E7">
      <w:pPr>
        <w:pStyle w:val="Caption"/>
        <w:rPr>
          <w:rFonts w:ascii="Times New Roman" w:hAnsi="Times New Roman"/>
        </w:rPr>
      </w:pPr>
    </w:p>
    <w:p w14:paraId="286AB2FC" w14:textId="77777777" w:rsidR="002A69F0" w:rsidRPr="00050447" w:rsidRDefault="002A69F0" w:rsidP="002A69F0">
      <w:pPr>
        <w:pStyle w:val="NormalWeb"/>
        <w:spacing w:line="276" w:lineRule="auto"/>
        <w:jc w:val="both"/>
      </w:pPr>
    </w:p>
    <w:p w14:paraId="7DE09BDC" w14:textId="40055A6C" w:rsidR="0023514F" w:rsidRPr="00050447" w:rsidRDefault="0023514F" w:rsidP="004F593C">
      <w:pPr>
        <w:pStyle w:val="NormalWeb"/>
        <w:spacing w:line="276" w:lineRule="auto"/>
        <w:jc w:val="both"/>
      </w:pPr>
      <w:r w:rsidRPr="00050447">
        <w:lastRenderedPageBreak/>
        <w:t xml:space="preserve">La </w:t>
      </w:r>
      <w:r w:rsidRPr="00050447">
        <w:rPr>
          <w:rStyle w:val="Strong"/>
        </w:rPr>
        <w:t>largeur de la crête</w:t>
      </w:r>
      <w:r w:rsidRPr="00050447">
        <w:t xml:space="preserve"> doit permettre la circulation des engins durant les travaux et les opérations d’entretien ultérieures. Les calculs de dimensionnement conduisent à une largeur de </w:t>
      </w:r>
      <w:r w:rsidRPr="00050447">
        <w:rPr>
          <w:rStyle w:val="Strong"/>
        </w:rPr>
        <w:t>3 m</w:t>
      </w:r>
      <w:r w:rsidR="002A69F0" w:rsidRPr="00050447">
        <w:t xml:space="preserve">. </w:t>
      </w:r>
      <w:r w:rsidRPr="00050447">
        <w:t>La piste de désenclavement comprend également un ouvrage spécifique.</w:t>
      </w:r>
    </w:p>
    <w:p w14:paraId="2E78A9D1" w14:textId="77777777" w:rsidR="0023514F" w:rsidRPr="00050447" w:rsidRDefault="0023514F" w:rsidP="004F593C">
      <w:pPr>
        <w:pStyle w:val="NormalWeb"/>
        <w:spacing w:line="276" w:lineRule="auto"/>
        <w:jc w:val="both"/>
      </w:pPr>
      <w:r w:rsidRPr="00050447">
        <w:t>Le paysage traversé par la piste se caractérise d’abord par une vaste étendue aride, dominée par des sols sableux et des teintes ocre. La végétation y est très clairsemée, composée de petits arbustes isolés et de touffes herbacées dispersées, typiques des zones sahéliennes soumises à une forte sécheresse. Cette plaine ouverte, sans relief marqué, donne une impression d’espace continu et peu anthropisé.</w:t>
      </w:r>
    </w:p>
    <w:p w14:paraId="661774D1" w14:textId="77777777" w:rsidR="0023514F" w:rsidRPr="00050447" w:rsidRDefault="0023514F" w:rsidP="004F593C">
      <w:pPr>
        <w:pStyle w:val="NormalWeb"/>
        <w:spacing w:line="276" w:lineRule="auto"/>
        <w:jc w:val="both"/>
      </w:pPr>
      <w:r w:rsidRPr="00050447">
        <w:t>En progressant vers le nord</w:t>
      </w:r>
      <w:r w:rsidRPr="00050447">
        <w:noBreakHyphen/>
        <w:t>ouest, le décor change subtilement avec l’apparition d’une zone humide ou d’un cours d’eau. Cette bande plus sombre, bordée d’une végétation plus dense, contraste nettement avec l’environnement désertique environnant et constitue un élément structurant du paysage. Elle témoigne de la présence d’un écosystème différent, plus favorable à la biodiversité locale.</w:t>
      </w:r>
    </w:p>
    <w:p w14:paraId="22943199" w14:textId="1EB241F1" w:rsidR="0085532B" w:rsidRPr="00050447" w:rsidRDefault="0023514F" w:rsidP="004F593C">
      <w:pPr>
        <w:pStyle w:val="NormalWeb"/>
        <w:spacing w:line="276" w:lineRule="auto"/>
        <w:jc w:val="both"/>
      </w:pPr>
      <w:r w:rsidRPr="00050447">
        <w:t>À proximité de l’extrémité sud du tracé, on distingue un petit groupement de bâtiments formant un hameau ou un village. Cette implantation humaine, isolée au milieu de la plaine, souligne le caractère rural et peu peuplé de la zone. L’ensemble du paysage reflète ainsi une région à faible densité d’occupation, où la piste joue un rôle essentiel de liaison entre des espaces naturels ouverts et des localités dispersées</w:t>
      </w:r>
    </w:p>
    <w:p w14:paraId="56E9D5B3" w14:textId="77777777" w:rsidR="00887F08" w:rsidRPr="00050447" w:rsidRDefault="00887F08" w:rsidP="00223CE7">
      <w:pPr>
        <w:pStyle w:val="ListParagraph"/>
        <w:numPr>
          <w:ilvl w:val="2"/>
          <w:numId w:val="52"/>
        </w:numPr>
        <w:tabs>
          <w:tab w:val="left" w:pos="3402"/>
        </w:tabs>
        <w:spacing w:before="120" w:after="120"/>
        <w:outlineLvl w:val="0"/>
        <w:rPr>
          <w:rFonts w:ascii="Times New Roman" w:eastAsiaTheme="minorEastAsia" w:hAnsi="Times New Roman" w:cs="Times New Roman"/>
          <w:b/>
          <w:bCs/>
          <w:sz w:val="24"/>
          <w:szCs w:val="24"/>
          <w:lang w:eastAsia="fr-FR"/>
        </w:rPr>
      </w:pPr>
      <w:bookmarkStart w:id="38" w:name="_Toc216651420"/>
      <w:bookmarkStart w:id="39" w:name="_Toc240195129"/>
      <w:r w:rsidRPr="00050447">
        <w:rPr>
          <w:rFonts w:ascii="Times New Roman" w:eastAsiaTheme="minorEastAsia" w:hAnsi="Times New Roman" w:cs="Times New Roman"/>
          <w:b/>
          <w:bCs/>
          <w:sz w:val="24"/>
          <w:szCs w:val="24"/>
          <w:lang w:eastAsia="fr-FR"/>
        </w:rPr>
        <w:t>Consistance et phasage des travaux des sous-projets</w:t>
      </w:r>
      <w:bookmarkEnd w:id="38"/>
      <w:bookmarkEnd w:id="39"/>
    </w:p>
    <w:p w14:paraId="0859BB9F" w14:textId="77777777" w:rsidR="00887F08" w:rsidRPr="00050447" w:rsidRDefault="00887F08" w:rsidP="00887F08">
      <w:pPr>
        <w:autoSpaceDE w:val="0"/>
        <w:autoSpaceDN w:val="0"/>
        <w:adjustRightInd w:val="0"/>
        <w:spacing w:after="0"/>
        <w:jc w:val="both"/>
        <w:rPr>
          <w:rFonts w:ascii="Times New Roman" w:hAnsi="Times New Roman" w:cs="Times New Roman"/>
          <w:sz w:val="24"/>
          <w:szCs w:val="24"/>
        </w:rPr>
      </w:pPr>
      <w:r w:rsidRPr="00050447">
        <w:rPr>
          <w:rFonts w:ascii="Times New Roman" w:hAnsi="Times New Roman" w:cs="Times New Roman"/>
          <w:sz w:val="24"/>
          <w:szCs w:val="24"/>
          <w:u w:val="single"/>
        </w:rPr>
        <w:t>Description et consistance des travaux :</w:t>
      </w:r>
      <w:r w:rsidRPr="00050447">
        <w:rPr>
          <w:rFonts w:ascii="Times New Roman" w:hAnsi="Times New Roman" w:cs="Times New Roman"/>
          <w:sz w:val="24"/>
          <w:szCs w:val="24"/>
        </w:rPr>
        <w:t xml:space="preserve"> Les travaux à réaliser dans le cadre de ce sous-projet consistent notamment aux opérations ci-après, </w:t>
      </w:r>
      <w:r w:rsidRPr="00050447">
        <w:rPr>
          <w:rFonts w:ascii="Times New Roman" w:hAnsi="Times New Roman" w:cs="Times New Roman"/>
          <w:color w:val="000000"/>
          <w:sz w:val="24"/>
          <w:szCs w:val="24"/>
        </w:rPr>
        <w:t>qui seront exécutées pendant et après l’aménagement :</w:t>
      </w:r>
    </w:p>
    <w:p w14:paraId="757F684C" w14:textId="77777777" w:rsidR="00887F08" w:rsidRPr="00050447" w:rsidRDefault="00887F08" w:rsidP="00223CE7">
      <w:pPr>
        <w:pStyle w:val="ListParagraph"/>
        <w:numPr>
          <w:ilvl w:val="0"/>
          <w:numId w:val="18"/>
        </w:numPr>
        <w:ind w:left="709"/>
        <w:rPr>
          <w:rFonts w:ascii="Times New Roman" w:hAnsi="Times New Roman" w:cs="Times New Roman"/>
          <w:color w:val="000000"/>
          <w:sz w:val="24"/>
          <w:szCs w:val="24"/>
        </w:rPr>
      </w:pPr>
      <w:r w:rsidRPr="00050447">
        <w:rPr>
          <w:rFonts w:ascii="Times New Roman" w:hAnsi="Times New Roman" w:cs="Times New Roman"/>
          <w:color w:val="000000"/>
          <w:sz w:val="24"/>
          <w:szCs w:val="24"/>
        </w:rPr>
        <w:t>L’installation du chantier ;</w:t>
      </w:r>
    </w:p>
    <w:p w14:paraId="33D12BE3" w14:textId="77777777" w:rsidR="00887F08" w:rsidRPr="00050447" w:rsidRDefault="00887F08" w:rsidP="00223CE7">
      <w:pPr>
        <w:pStyle w:val="ListParagraph"/>
        <w:numPr>
          <w:ilvl w:val="0"/>
          <w:numId w:val="18"/>
        </w:numPr>
        <w:ind w:left="709"/>
        <w:rPr>
          <w:rFonts w:ascii="Times New Roman" w:hAnsi="Times New Roman" w:cs="Times New Roman"/>
          <w:color w:val="000000"/>
          <w:sz w:val="24"/>
          <w:szCs w:val="24"/>
        </w:rPr>
      </w:pPr>
      <w:r w:rsidRPr="00050447">
        <w:rPr>
          <w:rFonts w:ascii="Times New Roman" w:hAnsi="Times New Roman" w:cs="Times New Roman"/>
          <w:color w:val="000000"/>
          <w:sz w:val="24"/>
          <w:szCs w:val="24"/>
        </w:rPr>
        <w:t>L’amenée et le repli du matériel ;</w:t>
      </w:r>
    </w:p>
    <w:p w14:paraId="7A8D7C1A" w14:textId="77777777" w:rsidR="00887F08" w:rsidRPr="00050447" w:rsidRDefault="00887F08" w:rsidP="00223CE7">
      <w:pPr>
        <w:pStyle w:val="ListParagraph"/>
        <w:numPr>
          <w:ilvl w:val="0"/>
          <w:numId w:val="18"/>
        </w:numPr>
        <w:ind w:left="709"/>
        <w:rPr>
          <w:rFonts w:ascii="Times New Roman" w:hAnsi="Times New Roman" w:cs="Times New Roman"/>
          <w:color w:val="000000"/>
          <w:sz w:val="24"/>
          <w:szCs w:val="24"/>
        </w:rPr>
      </w:pPr>
      <w:r w:rsidRPr="00050447">
        <w:rPr>
          <w:rFonts w:ascii="Times New Roman" w:hAnsi="Times New Roman" w:cs="Times New Roman"/>
          <w:color w:val="000000"/>
          <w:sz w:val="24"/>
          <w:szCs w:val="24"/>
        </w:rPr>
        <w:t>L’ouverture de la voie : abattage sélectif des arbres, dégagement et préparation du terrain;</w:t>
      </w:r>
    </w:p>
    <w:p w14:paraId="20DEED14" w14:textId="77777777" w:rsidR="00887F08" w:rsidRPr="00050447" w:rsidRDefault="00887F08" w:rsidP="00223CE7">
      <w:pPr>
        <w:pStyle w:val="ListParagraph"/>
        <w:numPr>
          <w:ilvl w:val="0"/>
          <w:numId w:val="18"/>
        </w:numPr>
        <w:ind w:left="709"/>
        <w:rPr>
          <w:rFonts w:ascii="Times New Roman" w:hAnsi="Times New Roman" w:cs="Times New Roman"/>
          <w:color w:val="000000"/>
          <w:sz w:val="24"/>
          <w:szCs w:val="24"/>
        </w:rPr>
      </w:pPr>
      <w:r w:rsidRPr="00050447">
        <w:rPr>
          <w:rFonts w:ascii="Times New Roman" w:hAnsi="Times New Roman" w:cs="Times New Roman"/>
          <w:color w:val="000000"/>
          <w:sz w:val="24"/>
          <w:szCs w:val="24"/>
        </w:rPr>
        <w:t>Le débroussaillage et décapage de la terre végétale ;</w:t>
      </w:r>
    </w:p>
    <w:p w14:paraId="2339E704" w14:textId="77777777" w:rsidR="00887F08" w:rsidRPr="00050447" w:rsidRDefault="00887F08" w:rsidP="00223CE7">
      <w:pPr>
        <w:pStyle w:val="ListParagraph"/>
        <w:numPr>
          <w:ilvl w:val="0"/>
          <w:numId w:val="18"/>
        </w:numPr>
        <w:ind w:left="709"/>
        <w:rPr>
          <w:rFonts w:ascii="Times New Roman" w:hAnsi="Times New Roman" w:cs="Times New Roman"/>
          <w:color w:val="000000"/>
          <w:sz w:val="24"/>
          <w:szCs w:val="24"/>
        </w:rPr>
      </w:pPr>
      <w:r w:rsidRPr="00050447">
        <w:rPr>
          <w:rFonts w:ascii="Times New Roman" w:hAnsi="Times New Roman" w:cs="Times New Roman"/>
          <w:color w:val="000000"/>
          <w:sz w:val="24"/>
          <w:szCs w:val="24"/>
        </w:rPr>
        <w:t>Les terrassements : traitement des zones inondables et des points critiques ; remblais en matériaux latéritique ; mise en place d’une couche de roulement ; mise en place de fossés latéraux.</w:t>
      </w:r>
    </w:p>
    <w:p w14:paraId="7F605A9E" w14:textId="77777777" w:rsidR="00887F08" w:rsidRPr="00050447" w:rsidRDefault="00887F08" w:rsidP="00223CE7">
      <w:pPr>
        <w:pStyle w:val="ListParagraph"/>
        <w:numPr>
          <w:ilvl w:val="0"/>
          <w:numId w:val="18"/>
        </w:numPr>
        <w:ind w:left="709"/>
        <w:rPr>
          <w:rFonts w:ascii="Times New Roman" w:hAnsi="Times New Roman" w:cs="Times New Roman"/>
          <w:color w:val="000000"/>
          <w:sz w:val="24"/>
          <w:szCs w:val="24"/>
        </w:rPr>
      </w:pPr>
      <w:r w:rsidRPr="00050447">
        <w:rPr>
          <w:rFonts w:ascii="Times New Roman" w:hAnsi="Times New Roman" w:cs="Times New Roman"/>
          <w:color w:val="000000"/>
          <w:sz w:val="24"/>
          <w:szCs w:val="24"/>
        </w:rPr>
        <w:t>La construction d’ouvrages de franchissement et d’assainissement (radiers et dalots) ;</w:t>
      </w:r>
    </w:p>
    <w:p w14:paraId="2E815B42" w14:textId="77777777" w:rsidR="00887F08" w:rsidRPr="00050447" w:rsidRDefault="00887F08" w:rsidP="00223CE7">
      <w:pPr>
        <w:pStyle w:val="ListParagraph"/>
        <w:numPr>
          <w:ilvl w:val="0"/>
          <w:numId w:val="18"/>
        </w:numPr>
        <w:ind w:left="709"/>
        <w:rPr>
          <w:rFonts w:ascii="Times New Roman" w:hAnsi="Times New Roman" w:cs="Times New Roman"/>
          <w:color w:val="000000"/>
          <w:sz w:val="24"/>
          <w:szCs w:val="24"/>
        </w:rPr>
      </w:pPr>
      <w:r w:rsidRPr="00050447">
        <w:rPr>
          <w:rFonts w:ascii="Times New Roman" w:hAnsi="Times New Roman" w:cs="Times New Roman"/>
          <w:color w:val="000000"/>
          <w:sz w:val="24"/>
          <w:szCs w:val="24"/>
        </w:rPr>
        <w:t>La signalisation verticale et horizontale.</w:t>
      </w:r>
    </w:p>
    <w:p w14:paraId="7C36CF88" w14:textId="707A394F" w:rsidR="00887F08" w:rsidRPr="00050447" w:rsidRDefault="00887F08" w:rsidP="00223CE7">
      <w:pPr>
        <w:pStyle w:val="ListParagraph"/>
        <w:numPr>
          <w:ilvl w:val="0"/>
          <w:numId w:val="18"/>
        </w:numPr>
        <w:ind w:left="709"/>
        <w:rPr>
          <w:rFonts w:ascii="Times New Roman" w:hAnsi="Times New Roman" w:cs="Times New Roman"/>
          <w:b/>
          <w:color w:val="000000"/>
          <w:sz w:val="24"/>
          <w:szCs w:val="24"/>
        </w:rPr>
      </w:pPr>
      <w:r w:rsidRPr="00050447">
        <w:rPr>
          <w:rFonts w:ascii="Times New Roman" w:hAnsi="Times New Roman" w:cs="Times New Roman"/>
          <w:color w:val="000000"/>
          <w:sz w:val="24"/>
          <w:szCs w:val="24"/>
        </w:rPr>
        <w:t>La prise en compte de mesures environnementales et sociales.</w:t>
      </w:r>
    </w:p>
    <w:p w14:paraId="44998B86" w14:textId="7B117DE3" w:rsidR="00E872E7" w:rsidRPr="00050447" w:rsidRDefault="00E872E7" w:rsidP="00381AAE">
      <w:pPr>
        <w:pStyle w:val="TableParagraph"/>
        <w:spacing w:before="1"/>
        <w:ind w:left="107" w:right="94"/>
        <w:jc w:val="left"/>
        <w:rPr>
          <w:rFonts w:ascii="Times New Roman" w:hAnsi="Times New Roman" w:cs="Times New Roman"/>
          <w:b/>
          <w:sz w:val="24"/>
          <w:szCs w:val="20"/>
          <w:lang w:val="fr-FR"/>
        </w:rPr>
      </w:pPr>
      <w:bookmarkStart w:id="40" w:name="_Toc240072737"/>
      <w:r w:rsidRPr="00050447">
        <w:rPr>
          <w:rFonts w:ascii="Times New Roman" w:hAnsi="Times New Roman" w:cs="Times New Roman"/>
          <w:b/>
          <w:sz w:val="24"/>
          <w:szCs w:val="20"/>
          <w:lang w:val="fr-FR"/>
        </w:rPr>
        <w:t xml:space="preserve">Tableau </w:t>
      </w:r>
      <w:r w:rsidRPr="00050447">
        <w:rPr>
          <w:rFonts w:ascii="Times New Roman" w:hAnsi="Times New Roman" w:cs="Times New Roman"/>
          <w:b/>
          <w:sz w:val="24"/>
          <w:szCs w:val="20"/>
          <w:lang w:val="fr-FR"/>
        </w:rPr>
        <w:fldChar w:fldCharType="begin"/>
      </w:r>
      <w:r w:rsidRPr="00050447">
        <w:rPr>
          <w:rFonts w:ascii="Times New Roman" w:hAnsi="Times New Roman" w:cs="Times New Roman"/>
          <w:b/>
          <w:sz w:val="24"/>
          <w:szCs w:val="20"/>
          <w:lang w:val="fr-FR"/>
        </w:rPr>
        <w:instrText xml:space="preserve"> SEQ Tableau \* ARABIC </w:instrText>
      </w:r>
      <w:r w:rsidRPr="00050447">
        <w:rPr>
          <w:rFonts w:ascii="Times New Roman" w:hAnsi="Times New Roman" w:cs="Times New Roman"/>
          <w:b/>
          <w:sz w:val="24"/>
          <w:szCs w:val="20"/>
          <w:lang w:val="fr-FR"/>
        </w:rPr>
        <w:fldChar w:fldCharType="separate"/>
      </w:r>
      <w:r w:rsidR="00381AAE" w:rsidRPr="00050447">
        <w:rPr>
          <w:rFonts w:ascii="Times New Roman" w:hAnsi="Times New Roman" w:cs="Times New Roman"/>
          <w:b/>
          <w:noProof/>
          <w:sz w:val="24"/>
          <w:szCs w:val="20"/>
          <w:lang w:val="fr-FR"/>
        </w:rPr>
        <w:t>1</w:t>
      </w:r>
      <w:r w:rsidRPr="00050447">
        <w:rPr>
          <w:rFonts w:ascii="Times New Roman" w:hAnsi="Times New Roman" w:cs="Times New Roman"/>
          <w:b/>
          <w:sz w:val="24"/>
          <w:szCs w:val="20"/>
          <w:lang w:val="fr-FR"/>
        </w:rPr>
        <w:fldChar w:fldCharType="end"/>
      </w:r>
      <w:r w:rsidRPr="00050447">
        <w:rPr>
          <w:rFonts w:ascii="Times New Roman" w:hAnsi="Times New Roman" w:cs="Times New Roman"/>
          <w:b/>
          <w:sz w:val="24"/>
          <w:szCs w:val="20"/>
          <w:lang w:val="fr-FR"/>
        </w:rPr>
        <w:t> : Consistance des travaux des sous-projets</w:t>
      </w:r>
      <w:bookmarkEnd w:id="40"/>
    </w:p>
    <w:tbl>
      <w:tblPr>
        <w:tblStyle w:val="TableGrid"/>
        <w:tblW w:w="9535" w:type="dxa"/>
        <w:jc w:val="center"/>
        <w:tblLook w:val="04A0" w:firstRow="1" w:lastRow="0" w:firstColumn="1" w:lastColumn="0" w:noHBand="0" w:noVBand="1"/>
      </w:tblPr>
      <w:tblGrid>
        <w:gridCol w:w="2610"/>
        <w:gridCol w:w="6925"/>
      </w:tblGrid>
      <w:tr w:rsidR="00887F08" w:rsidRPr="00050447" w14:paraId="792BC311" w14:textId="77777777" w:rsidTr="006D656A">
        <w:trPr>
          <w:jc w:val="center"/>
        </w:trPr>
        <w:tc>
          <w:tcPr>
            <w:tcW w:w="2610" w:type="dxa"/>
          </w:tcPr>
          <w:p w14:paraId="68ECA53F" w14:textId="77777777" w:rsidR="00887F08" w:rsidRPr="00050447" w:rsidRDefault="00887F08" w:rsidP="006D656A">
            <w:pPr>
              <w:jc w:val="center"/>
              <w:rPr>
                <w:rFonts w:ascii="Times New Roman" w:hAnsi="Times New Roman" w:cs="Times New Roman"/>
                <w:b/>
                <w:bCs/>
                <w:sz w:val="24"/>
                <w:szCs w:val="24"/>
              </w:rPr>
            </w:pPr>
            <w:r w:rsidRPr="00050447">
              <w:rPr>
                <w:rFonts w:ascii="Times New Roman" w:hAnsi="Times New Roman" w:cs="Times New Roman"/>
                <w:b/>
                <w:bCs/>
                <w:sz w:val="24"/>
                <w:szCs w:val="24"/>
              </w:rPr>
              <w:t>Activités</w:t>
            </w:r>
          </w:p>
        </w:tc>
        <w:tc>
          <w:tcPr>
            <w:tcW w:w="6925" w:type="dxa"/>
          </w:tcPr>
          <w:p w14:paraId="598C5F2A" w14:textId="77777777" w:rsidR="00887F08" w:rsidRPr="00050447" w:rsidRDefault="00887F08" w:rsidP="006D656A">
            <w:pPr>
              <w:jc w:val="center"/>
              <w:rPr>
                <w:rFonts w:ascii="Times New Roman" w:hAnsi="Times New Roman" w:cs="Times New Roman"/>
                <w:b/>
                <w:bCs/>
                <w:sz w:val="24"/>
                <w:szCs w:val="24"/>
              </w:rPr>
            </w:pPr>
            <w:r w:rsidRPr="00050447">
              <w:rPr>
                <w:rFonts w:ascii="Times New Roman" w:hAnsi="Times New Roman" w:cs="Times New Roman"/>
                <w:b/>
                <w:bCs/>
                <w:sz w:val="24"/>
                <w:szCs w:val="24"/>
              </w:rPr>
              <w:t>Descriptions</w:t>
            </w:r>
          </w:p>
        </w:tc>
      </w:tr>
      <w:tr w:rsidR="00887F08" w:rsidRPr="00050447" w14:paraId="2EE1E64B" w14:textId="77777777" w:rsidTr="006D656A">
        <w:trPr>
          <w:jc w:val="center"/>
        </w:trPr>
        <w:tc>
          <w:tcPr>
            <w:tcW w:w="9535" w:type="dxa"/>
            <w:gridSpan w:val="2"/>
          </w:tcPr>
          <w:p w14:paraId="1EE76A33" w14:textId="77777777" w:rsidR="00887F08" w:rsidRPr="00050447" w:rsidRDefault="00887F08" w:rsidP="006D656A">
            <w:pPr>
              <w:pStyle w:val="Default"/>
              <w:jc w:val="center"/>
              <w:rPr>
                <w:rFonts w:ascii="Times New Roman" w:hAnsi="Times New Roman" w:cs="Times New Roman"/>
              </w:rPr>
            </w:pPr>
            <w:r w:rsidRPr="00050447">
              <w:rPr>
                <w:rFonts w:ascii="Times New Roman" w:hAnsi="Times New Roman" w:cs="Times New Roman"/>
                <w:b/>
                <w:bCs/>
              </w:rPr>
              <w:t>PRE-CONSTRUCTION</w:t>
            </w:r>
          </w:p>
        </w:tc>
      </w:tr>
      <w:tr w:rsidR="00887F08" w:rsidRPr="00050447" w14:paraId="6FBC6096" w14:textId="77777777" w:rsidTr="006D656A">
        <w:trPr>
          <w:jc w:val="center"/>
        </w:trPr>
        <w:tc>
          <w:tcPr>
            <w:tcW w:w="2610" w:type="dxa"/>
          </w:tcPr>
          <w:p w14:paraId="2B4C94D4" w14:textId="77777777" w:rsidR="00887F08" w:rsidRPr="00050447" w:rsidRDefault="00887F08" w:rsidP="006D656A">
            <w:pPr>
              <w:jc w:val="both"/>
              <w:rPr>
                <w:rFonts w:ascii="Times New Roman" w:eastAsia="Times New Roman" w:hAnsi="Times New Roman" w:cs="Times New Roman"/>
                <w:kern w:val="28"/>
                <w:sz w:val="24"/>
                <w:szCs w:val="24"/>
                <w:lang w:val="fr-BE"/>
              </w:rPr>
            </w:pPr>
            <w:r w:rsidRPr="00050447">
              <w:rPr>
                <w:rFonts w:ascii="Times New Roman" w:eastAsia="Times New Roman" w:hAnsi="Times New Roman" w:cs="Times New Roman"/>
                <w:kern w:val="28"/>
                <w:sz w:val="24"/>
                <w:szCs w:val="24"/>
                <w:lang w:val="fr-BE"/>
              </w:rPr>
              <w:t xml:space="preserve">Prospections préliminaires </w:t>
            </w:r>
          </w:p>
          <w:p w14:paraId="33F64ABB" w14:textId="77777777" w:rsidR="00887F08" w:rsidRPr="00050447" w:rsidRDefault="00887F08" w:rsidP="006D656A">
            <w:pPr>
              <w:jc w:val="both"/>
              <w:rPr>
                <w:rFonts w:ascii="Times New Roman" w:eastAsia="Times New Roman" w:hAnsi="Times New Roman" w:cs="Times New Roman"/>
                <w:kern w:val="28"/>
                <w:sz w:val="24"/>
                <w:szCs w:val="24"/>
                <w:lang w:val="fr-BE"/>
              </w:rPr>
            </w:pPr>
            <w:r w:rsidRPr="00050447">
              <w:rPr>
                <w:rFonts w:ascii="Times New Roman" w:hAnsi="Times New Roman" w:cs="Times New Roman"/>
                <w:sz w:val="24"/>
                <w:szCs w:val="24"/>
              </w:rPr>
              <w:t>Signalisation</w:t>
            </w:r>
          </w:p>
        </w:tc>
        <w:tc>
          <w:tcPr>
            <w:tcW w:w="6925" w:type="dxa"/>
          </w:tcPr>
          <w:p w14:paraId="0A9DA6E0" w14:textId="77777777" w:rsidR="00887F08" w:rsidRPr="00050447" w:rsidRDefault="00887F08" w:rsidP="006D656A">
            <w:pPr>
              <w:pStyle w:val="Default"/>
              <w:jc w:val="both"/>
              <w:rPr>
                <w:rFonts w:ascii="Times New Roman" w:hAnsi="Times New Roman" w:cs="Times New Roman"/>
                <w:lang w:val="fr-FR"/>
              </w:rPr>
            </w:pPr>
            <w:r w:rsidRPr="00050447">
              <w:rPr>
                <w:rFonts w:ascii="Times New Roman" w:hAnsi="Times New Roman" w:cs="Times New Roman"/>
                <w:lang w:val="fr-FR"/>
              </w:rPr>
              <w:t xml:space="preserve">Les prospections correspondent aux travaux topographiques et géotechniques effectuées sur le terrain pour l’identification des caractéristiques morphologiques, géologiques et mécaniques des sols dans l’emprise du projet. La présence sur le site des équipes, munies notamment de matériel de reconnaissance et les différents mouvements de transports et circulation nécessaires. </w:t>
            </w:r>
          </w:p>
          <w:p w14:paraId="5D17A907" w14:textId="77777777" w:rsidR="00887F08" w:rsidRPr="00050447" w:rsidRDefault="00887F08" w:rsidP="006D656A">
            <w:pPr>
              <w:pStyle w:val="Default"/>
              <w:jc w:val="both"/>
              <w:rPr>
                <w:rFonts w:ascii="Times New Roman" w:hAnsi="Times New Roman" w:cs="Times New Roman"/>
                <w:lang w:val="fr-FR"/>
              </w:rPr>
            </w:pPr>
            <w:r w:rsidRPr="00050447">
              <w:rPr>
                <w:rFonts w:ascii="Times New Roman" w:hAnsi="Times New Roman" w:cs="Times New Roman"/>
                <w:lang w:val="fr-FR"/>
              </w:rPr>
              <w:t xml:space="preserve">La signalisation permet l’identification définitive de l’emprise du projet et les aires annexes. Des travaux de balisage sont notamment </w:t>
            </w:r>
            <w:r w:rsidRPr="00050447">
              <w:rPr>
                <w:rFonts w:ascii="Times New Roman" w:hAnsi="Times New Roman" w:cs="Times New Roman"/>
                <w:lang w:val="fr-FR"/>
              </w:rPr>
              <w:lastRenderedPageBreak/>
              <w:t>réalisés pour une limitation physique de l’emprise et l’identification des chemins d’accès. Cette activité implique la présence d’équipes de balisage avec un matériel d’œuvre léger.</w:t>
            </w:r>
          </w:p>
        </w:tc>
      </w:tr>
      <w:tr w:rsidR="00887F08" w:rsidRPr="00050447" w14:paraId="40FDFD88" w14:textId="77777777" w:rsidTr="006D656A">
        <w:trPr>
          <w:jc w:val="center"/>
        </w:trPr>
        <w:tc>
          <w:tcPr>
            <w:tcW w:w="2610" w:type="dxa"/>
          </w:tcPr>
          <w:p w14:paraId="28D23BAD" w14:textId="77777777" w:rsidR="00887F08" w:rsidRPr="00050447" w:rsidRDefault="00887F08" w:rsidP="006D656A">
            <w:pPr>
              <w:jc w:val="both"/>
              <w:rPr>
                <w:rFonts w:ascii="Times New Roman" w:hAnsi="Times New Roman" w:cs="Times New Roman"/>
                <w:sz w:val="24"/>
                <w:szCs w:val="24"/>
              </w:rPr>
            </w:pPr>
            <w:r w:rsidRPr="00050447">
              <w:rPr>
                <w:rFonts w:ascii="Times New Roman" w:hAnsi="Times New Roman" w:cs="Times New Roman"/>
                <w:sz w:val="24"/>
                <w:szCs w:val="24"/>
              </w:rPr>
              <w:lastRenderedPageBreak/>
              <w:t xml:space="preserve">Installation du chantier </w:t>
            </w:r>
          </w:p>
          <w:p w14:paraId="244825F4" w14:textId="77777777" w:rsidR="00887F08" w:rsidRPr="00050447" w:rsidRDefault="00887F08" w:rsidP="006D656A">
            <w:pPr>
              <w:jc w:val="both"/>
              <w:rPr>
                <w:rFonts w:ascii="Times New Roman" w:eastAsia="Times New Roman" w:hAnsi="Times New Roman" w:cs="Times New Roman"/>
                <w:kern w:val="28"/>
                <w:sz w:val="24"/>
                <w:szCs w:val="24"/>
                <w:lang w:val="fr-BE"/>
              </w:rPr>
            </w:pPr>
          </w:p>
          <w:p w14:paraId="7EE4CDC4" w14:textId="77777777" w:rsidR="00887F08" w:rsidRPr="00050447" w:rsidRDefault="00887F08" w:rsidP="006D656A">
            <w:pPr>
              <w:pStyle w:val="Default"/>
              <w:jc w:val="both"/>
              <w:rPr>
                <w:rFonts w:ascii="Times New Roman" w:hAnsi="Times New Roman" w:cs="Times New Roman"/>
              </w:rPr>
            </w:pPr>
          </w:p>
        </w:tc>
        <w:tc>
          <w:tcPr>
            <w:tcW w:w="6925" w:type="dxa"/>
          </w:tcPr>
          <w:p w14:paraId="2AB6C706" w14:textId="77777777" w:rsidR="00887F08" w:rsidRPr="00050447" w:rsidRDefault="00887F08" w:rsidP="006D656A">
            <w:pPr>
              <w:pStyle w:val="Default"/>
              <w:jc w:val="both"/>
              <w:rPr>
                <w:rFonts w:ascii="Times New Roman" w:hAnsi="Times New Roman" w:cs="Times New Roman"/>
                <w:lang w:val="fr-FR"/>
              </w:rPr>
            </w:pPr>
            <w:r w:rsidRPr="00050447">
              <w:rPr>
                <w:rFonts w:ascii="Times New Roman" w:hAnsi="Times New Roman" w:cs="Times New Roman"/>
                <w:lang w:val="fr-FR"/>
              </w:rPr>
              <w:t xml:space="preserve"> Cette étape induira la présence et l’utilisation d’engins de construction, des mouvements de terres, excavations et dépôts provisoires de matériaux de construction, l’apport de matériels et outillages spécialisés pour l’installation et l’entretien des engins de chantier. </w:t>
            </w:r>
          </w:p>
        </w:tc>
      </w:tr>
      <w:tr w:rsidR="00887F08" w:rsidRPr="00050447" w14:paraId="1835C23C" w14:textId="77777777" w:rsidTr="006D656A">
        <w:trPr>
          <w:jc w:val="center"/>
        </w:trPr>
        <w:tc>
          <w:tcPr>
            <w:tcW w:w="2610" w:type="dxa"/>
          </w:tcPr>
          <w:p w14:paraId="6AF427C4" w14:textId="77777777" w:rsidR="00887F08" w:rsidRPr="00050447" w:rsidRDefault="00887F08" w:rsidP="006D656A">
            <w:pPr>
              <w:jc w:val="both"/>
              <w:rPr>
                <w:rFonts w:ascii="Times New Roman" w:hAnsi="Times New Roman" w:cs="Times New Roman"/>
                <w:sz w:val="24"/>
                <w:szCs w:val="24"/>
              </w:rPr>
            </w:pPr>
            <w:r w:rsidRPr="00050447">
              <w:rPr>
                <w:rFonts w:ascii="Times New Roman" w:hAnsi="Times New Roman" w:cs="Times New Roman"/>
                <w:sz w:val="24"/>
                <w:szCs w:val="24"/>
              </w:rPr>
              <w:t>Préparation de terrain</w:t>
            </w:r>
          </w:p>
        </w:tc>
        <w:tc>
          <w:tcPr>
            <w:tcW w:w="6925" w:type="dxa"/>
          </w:tcPr>
          <w:p w14:paraId="33A6707B" w14:textId="77777777" w:rsidR="00887F08" w:rsidRPr="00050447" w:rsidRDefault="00887F08" w:rsidP="006D656A">
            <w:pPr>
              <w:pStyle w:val="Default"/>
              <w:jc w:val="both"/>
              <w:rPr>
                <w:rFonts w:ascii="Times New Roman" w:hAnsi="Times New Roman" w:cs="Times New Roman"/>
                <w:lang w:val="fr-FR"/>
              </w:rPr>
            </w:pPr>
            <w:r w:rsidRPr="00050447">
              <w:rPr>
                <w:rFonts w:ascii="Times New Roman" w:hAnsi="Times New Roman" w:cs="Times New Roman"/>
                <w:lang w:val="fr-FR"/>
              </w:rPr>
              <w:t>Préparation du terrain : Déboisement, décapage et préparation du site pour le terrassement. Extraction de terre, décaissement, fouilles, création de tranchées et stockage des matériaux et des déblais.</w:t>
            </w:r>
          </w:p>
          <w:p w14:paraId="1335F647" w14:textId="77777777" w:rsidR="00887F08" w:rsidRPr="00050447" w:rsidRDefault="00887F08" w:rsidP="006D656A">
            <w:pPr>
              <w:pStyle w:val="Default"/>
              <w:jc w:val="both"/>
              <w:rPr>
                <w:rFonts w:ascii="Times New Roman" w:hAnsi="Times New Roman" w:cs="Times New Roman"/>
                <w:lang w:val="fr-FR"/>
              </w:rPr>
            </w:pPr>
            <w:r w:rsidRPr="00050447">
              <w:rPr>
                <w:rFonts w:ascii="Times New Roman" w:hAnsi="Times New Roman" w:cs="Times New Roman"/>
                <w:lang w:val="fr-FR"/>
              </w:rPr>
              <w:t>Système de drainage : Construction de fossés et tranchées, et installation de buses si nécessaire</w:t>
            </w:r>
          </w:p>
        </w:tc>
      </w:tr>
      <w:tr w:rsidR="00887F08" w:rsidRPr="00050447" w14:paraId="1BE46023" w14:textId="77777777" w:rsidTr="006D656A">
        <w:trPr>
          <w:jc w:val="center"/>
        </w:trPr>
        <w:tc>
          <w:tcPr>
            <w:tcW w:w="9535" w:type="dxa"/>
            <w:gridSpan w:val="2"/>
          </w:tcPr>
          <w:p w14:paraId="6169335D" w14:textId="77777777" w:rsidR="00887F08" w:rsidRPr="00050447" w:rsidRDefault="00887F08" w:rsidP="006D656A">
            <w:pPr>
              <w:pStyle w:val="Default"/>
              <w:jc w:val="center"/>
              <w:rPr>
                <w:rFonts w:ascii="Times New Roman" w:hAnsi="Times New Roman" w:cs="Times New Roman"/>
                <w:b/>
                <w:bCs/>
              </w:rPr>
            </w:pPr>
            <w:r w:rsidRPr="00050447">
              <w:rPr>
                <w:rFonts w:ascii="Times New Roman" w:hAnsi="Times New Roman" w:cs="Times New Roman"/>
                <w:b/>
                <w:bCs/>
              </w:rPr>
              <w:t xml:space="preserve">CONSTRUCTION </w:t>
            </w:r>
          </w:p>
        </w:tc>
      </w:tr>
      <w:tr w:rsidR="00887F08" w:rsidRPr="00050447" w14:paraId="5F34A8B2" w14:textId="77777777" w:rsidTr="006D656A">
        <w:trPr>
          <w:jc w:val="center"/>
        </w:trPr>
        <w:tc>
          <w:tcPr>
            <w:tcW w:w="2610" w:type="dxa"/>
          </w:tcPr>
          <w:p w14:paraId="2348E107" w14:textId="77777777" w:rsidR="00887F08" w:rsidRPr="00050447" w:rsidRDefault="00887F08" w:rsidP="006D656A">
            <w:pPr>
              <w:pStyle w:val="Default"/>
              <w:jc w:val="both"/>
              <w:rPr>
                <w:rFonts w:ascii="Times New Roman" w:hAnsi="Times New Roman" w:cs="Times New Roman"/>
              </w:rPr>
            </w:pPr>
            <w:r w:rsidRPr="00050447">
              <w:rPr>
                <w:rFonts w:ascii="Times New Roman" w:hAnsi="Times New Roman" w:cs="Times New Roman"/>
              </w:rPr>
              <w:t xml:space="preserve">Transport et circulation </w:t>
            </w:r>
          </w:p>
        </w:tc>
        <w:tc>
          <w:tcPr>
            <w:tcW w:w="6925" w:type="dxa"/>
          </w:tcPr>
          <w:p w14:paraId="3DED99DE" w14:textId="77777777" w:rsidR="00887F08" w:rsidRPr="00050447" w:rsidRDefault="00887F08" w:rsidP="006D656A">
            <w:pPr>
              <w:pStyle w:val="Default"/>
              <w:jc w:val="both"/>
              <w:rPr>
                <w:rFonts w:ascii="Times New Roman" w:hAnsi="Times New Roman" w:cs="Times New Roman"/>
                <w:lang w:val="fr-FR"/>
              </w:rPr>
            </w:pPr>
            <w:r w:rsidRPr="00050447">
              <w:rPr>
                <w:rFonts w:ascii="Times New Roman" w:hAnsi="Times New Roman" w:cs="Times New Roman"/>
                <w:lang w:val="fr-FR"/>
              </w:rPr>
              <w:t xml:space="preserve">Cette activité est similaire à celle de la phase précédente, avec l’introduction de nouveaux types d’engins pour les travaux d’excavation, de réalisation des ouvrages en béton, etc. donc, des activités de transport et de circulation plus importantes, d’où une augmentation plus importante des concentrations de poussière et des gaz d’échappement dans l’air, en plus de l’augmentation du niveau sonore. </w:t>
            </w:r>
          </w:p>
        </w:tc>
      </w:tr>
      <w:tr w:rsidR="00887F08" w:rsidRPr="00050447" w14:paraId="288405A5" w14:textId="77777777" w:rsidTr="006D656A">
        <w:trPr>
          <w:jc w:val="center"/>
        </w:trPr>
        <w:tc>
          <w:tcPr>
            <w:tcW w:w="2610" w:type="dxa"/>
          </w:tcPr>
          <w:p w14:paraId="0238A6B6" w14:textId="77777777" w:rsidR="00887F08" w:rsidRPr="00050447" w:rsidRDefault="00887F08" w:rsidP="006D656A">
            <w:pPr>
              <w:pStyle w:val="Default"/>
              <w:jc w:val="both"/>
              <w:rPr>
                <w:rFonts w:ascii="Times New Roman" w:hAnsi="Times New Roman" w:cs="Times New Roman"/>
                <w:lang w:val="fr-FR"/>
              </w:rPr>
            </w:pPr>
            <w:r w:rsidRPr="00050447">
              <w:rPr>
                <w:rFonts w:ascii="Times New Roman" w:hAnsi="Times New Roman" w:cs="Times New Roman"/>
                <w:lang w:val="fr-FR"/>
              </w:rPr>
              <w:t>Construction ouvrages et pose couches de roulement pour la piste</w:t>
            </w:r>
          </w:p>
        </w:tc>
        <w:tc>
          <w:tcPr>
            <w:tcW w:w="6925" w:type="dxa"/>
          </w:tcPr>
          <w:p w14:paraId="526032C3" w14:textId="77777777" w:rsidR="00887F08" w:rsidRPr="00050447" w:rsidRDefault="00887F08" w:rsidP="006D656A">
            <w:pPr>
              <w:pStyle w:val="Default"/>
              <w:jc w:val="both"/>
              <w:rPr>
                <w:rFonts w:ascii="Times New Roman" w:hAnsi="Times New Roman" w:cs="Times New Roman"/>
                <w:lang w:val="fr-FR"/>
              </w:rPr>
            </w:pPr>
            <w:r w:rsidRPr="00050447">
              <w:rPr>
                <w:rFonts w:ascii="Times New Roman" w:hAnsi="Times New Roman" w:cs="Times New Roman"/>
                <w:lang w:val="fr-FR"/>
              </w:rPr>
              <w:t>Elle consiste en la préparation de l’emprise pour atteindre les spécifications techniques du projet,</w:t>
            </w:r>
          </w:p>
          <w:p w14:paraId="4F8847D8" w14:textId="77777777" w:rsidR="00887F08" w:rsidRPr="00050447" w:rsidRDefault="00887F08" w:rsidP="006D656A">
            <w:pPr>
              <w:pStyle w:val="Default"/>
              <w:jc w:val="both"/>
              <w:rPr>
                <w:rFonts w:ascii="Times New Roman" w:hAnsi="Times New Roman" w:cs="Times New Roman"/>
                <w:lang w:val="fr-FR"/>
              </w:rPr>
            </w:pPr>
            <w:r w:rsidRPr="00050447">
              <w:rPr>
                <w:rFonts w:ascii="Times New Roman" w:hAnsi="Times New Roman" w:cs="Times New Roman"/>
                <w:lang w:val="fr-FR"/>
              </w:rPr>
              <w:t>Couche de roulement : Terre compactée : Moins coûteux, mais nécessite un entretien fréquent. Gravier ou latérite : Plus résistant que la terre battue.</w:t>
            </w:r>
          </w:p>
          <w:p w14:paraId="3A39149E" w14:textId="77777777" w:rsidR="00887F08" w:rsidRPr="00050447" w:rsidRDefault="00887F08" w:rsidP="006D656A">
            <w:pPr>
              <w:pStyle w:val="Default"/>
              <w:jc w:val="both"/>
              <w:rPr>
                <w:rFonts w:ascii="Times New Roman" w:hAnsi="Times New Roman" w:cs="Times New Roman"/>
                <w:lang w:val="fr-FR"/>
              </w:rPr>
            </w:pPr>
            <w:r w:rsidRPr="00050447">
              <w:rPr>
                <w:rFonts w:ascii="Times New Roman" w:hAnsi="Times New Roman" w:cs="Times New Roman"/>
                <w:lang w:val="fr-FR"/>
              </w:rPr>
              <w:t>Stabilisation (ciment ou bitume) : Plus durable, mais plus cher.</w:t>
            </w:r>
          </w:p>
          <w:p w14:paraId="3AD8C17F" w14:textId="77777777" w:rsidR="00887F08" w:rsidRPr="00050447" w:rsidRDefault="00887F08" w:rsidP="006D656A">
            <w:pPr>
              <w:pStyle w:val="Default"/>
              <w:jc w:val="both"/>
              <w:rPr>
                <w:rFonts w:ascii="Times New Roman" w:hAnsi="Times New Roman" w:cs="Times New Roman"/>
                <w:lang w:val="fr-FR"/>
              </w:rPr>
            </w:pPr>
            <w:r w:rsidRPr="00050447">
              <w:rPr>
                <w:rFonts w:ascii="Times New Roman" w:hAnsi="Times New Roman" w:cs="Times New Roman"/>
                <w:lang w:val="fr-FR"/>
              </w:rPr>
              <w:t>Ouvrages d'art : Construction de petits ponts ou de tout autre ouvrage nécessaire, ainsi que des travaux de protection et de revêtement</w:t>
            </w:r>
          </w:p>
        </w:tc>
      </w:tr>
      <w:tr w:rsidR="00887F08" w:rsidRPr="00050447" w14:paraId="458A68AE" w14:textId="77777777" w:rsidTr="006D656A">
        <w:trPr>
          <w:jc w:val="center"/>
        </w:trPr>
        <w:tc>
          <w:tcPr>
            <w:tcW w:w="2610" w:type="dxa"/>
          </w:tcPr>
          <w:p w14:paraId="6BD962FB" w14:textId="77777777" w:rsidR="00887F08" w:rsidRPr="00050447" w:rsidRDefault="00887F08" w:rsidP="006D656A">
            <w:pPr>
              <w:pStyle w:val="Default"/>
              <w:jc w:val="both"/>
              <w:rPr>
                <w:rFonts w:ascii="Times New Roman" w:hAnsi="Times New Roman" w:cs="Times New Roman"/>
              </w:rPr>
            </w:pPr>
            <w:r w:rsidRPr="00050447">
              <w:rPr>
                <w:rFonts w:ascii="Times New Roman" w:hAnsi="Times New Roman" w:cs="Times New Roman"/>
              </w:rPr>
              <w:t xml:space="preserve">Remise en état </w:t>
            </w:r>
          </w:p>
        </w:tc>
        <w:tc>
          <w:tcPr>
            <w:tcW w:w="6925" w:type="dxa"/>
          </w:tcPr>
          <w:p w14:paraId="0DB7216F" w14:textId="77777777" w:rsidR="00887F08" w:rsidRPr="00050447" w:rsidRDefault="00887F08" w:rsidP="006D656A">
            <w:pPr>
              <w:pStyle w:val="Default"/>
              <w:jc w:val="both"/>
              <w:rPr>
                <w:rFonts w:ascii="Times New Roman" w:hAnsi="Times New Roman" w:cs="Times New Roman"/>
                <w:lang w:val="fr-FR"/>
              </w:rPr>
            </w:pPr>
            <w:r w:rsidRPr="00050447">
              <w:rPr>
                <w:rFonts w:ascii="Times New Roman" w:hAnsi="Times New Roman" w:cs="Times New Roman"/>
                <w:lang w:val="fr-FR"/>
              </w:rPr>
              <w:t xml:space="preserve">Elle correspond à la remise en état des aires affectées par les travaux. Les terrains occupés sont remis à leur état initial, en fonction de leur affectation antérieure. </w:t>
            </w:r>
          </w:p>
        </w:tc>
      </w:tr>
      <w:tr w:rsidR="00887F08" w:rsidRPr="00050447" w14:paraId="1ED4B0E8" w14:textId="77777777" w:rsidTr="006D656A">
        <w:trPr>
          <w:jc w:val="center"/>
        </w:trPr>
        <w:tc>
          <w:tcPr>
            <w:tcW w:w="9535" w:type="dxa"/>
            <w:gridSpan w:val="2"/>
          </w:tcPr>
          <w:p w14:paraId="69DEAE61" w14:textId="77777777" w:rsidR="00887F08" w:rsidRPr="00050447" w:rsidRDefault="00887F08" w:rsidP="006D656A">
            <w:pPr>
              <w:pStyle w:val="Default"/>
              <w:jc w:val="center"/>
              <w:rPr>
                <w:rFonts w:ascii="Times New Roman" w:hAnsi="Times New Roman" w:cs="Times New Roman"/>
                <w:b/>
                <w:bCs/>
              </w:rPr>
            </w:pPr>
            <w:r w:rsidRPr="00050447">
              <w:rPr>
                <w:rFonts w:ascii="Times New Roman" w:hAnsi="Times New Roman" w:cs="Times New Roman"/>
                <w:b/>
                <w:bCs/>
              </w:rPr>
              <w:t xml:space="preserve">EXPLOITATION </w:t>
            </w:r>
          </w:p>
        </w:tc>
      </w:tr>
      <w:tr w:rsidR="00887F08" w:rsidRPr="00050447" w14:paraId="3C337979" w14:textId="77777777" w:rsidTr="006D656A">
        <w:trPr>
          <w:jc w:val="center"/>
        </w:trPr>
        <w:tc>
          <w:tcPr>
            <w:tcW w:w="2610" w:type="dxa"/>
          </w:tcPr>
          <w:p w14:paraId="60937CCF" w14:textId="77777777" w:rsidR="00887F08" w:rsidRPr="00050447" w:rsidRDefault="00887F08" w:rsidP="006D656A">
            <w:pPr>
              <w:pStyle w:val="Default"/>
              <w:jc w:val="both"/>
              <w:rPr>
                <w:rFonts w:ascii="Times New Roman" w:hAnsi="Times New Roman" w:cs="Times New Roman"/>
              </w:rPr>
            </w:pPr>
            <w:r w:rsidRPr="00050447">
              <w:rPr>
                <w:rFonts w:ascii="Times New Roman" w:hAnsi="Times New Roman" w:cs="Times New Roman"/>
              </w:rPr>
              <w:t xml:space="preserve">Présence des installations </w:t>
            </w:r>
          </w:p>
        </w:tc>
        <w:tc>
          <w:tcPr>
            <w:tcW w:w="6925" w:type="dxa"/>
          </w:tcPr>
          <w:p w14:paraId="15280AD0" w14:textId="5D5F2B83" w:rsidR="00887F08" w:rsidRPr="00050447" w:rsidRDefault="00887F08" w:rsidP="006D656A">
            <w:pPr>
              <w:pStyle w:val="Default"/>
              <w:jc w:val="both"/>
              <w:rPr>
                <w:rFonts w:ascii="Times New Roman" w:hAnsi="Times New Roman" w:cs="Times New Roman"/>
                <w:lang w:val="fr-FR"/>
              </w:rPr>
            </w:pPr>
            <w:r w:rsidRPr="00050447">
              <w:rPr>
                <w:rFonts w:ascii="Times New Roman" w:hAnsi="Times New Roman" w:cs="Times New Roman"/>
                <w:lang w:val="fr-FR"/>
              </w:rPr>
              <w:t xml:space="preserve">Elle correspond à la présence physique </w:t>
            </w:r>
            <w:r w:rsidR="005C4D30" w:rsidRPr="00050447">
              <w:rPr>
                <w:rFonts w:ascii="Times New Roman" w:hAnsi="Times New Roman" w:cs="Times New Roman"/>
                <w:lang w:val="fr-FR"/>
              </w:rPr>
              <w:t>des aménagements des pistes</w:t>
            </w:r>
            <w:r w:rsidRPr="00050447">
              <w:rPr>
                <w:rFonts w:ascii="Times New Roman" w:hAnsi="Times New Roman" w:cs="Times New Roman"/>
                <w:lang w:val="fr-FR"/>
              </w:rPr>
              <w:t xml:space="preserve"> qui induisent un changement du cadre visuel </w:t>
            </w:r>
          </w:p>
        </w:tc>
      </w:tr>
      <w:tr w:rsidR="00887F08" w:rsidRPr="00050447" w14:paraId="4620EC51" w14:textId="77777777" w:rsidTr="006D656A">
        <w:trPr>
          <w:jc w:val="center"/>
        </w:trPr>
        <w:tc>
          <w:tcPr>
            <w:tcW w:w="2610" w:type="dxa"/>
          </w:tcPr>
          <w:p w14:paraId="1DC7DB5E" w14:textId="77777777" w:rsidR="00887F08" w:rsidRPr="00050447" w:rsidRDefault="00887F08" w:rsidP="006D656A">
            <w:pPr>
              <w:pStyle w:val="Default"/>
              <w:jc w:val="both"/>
              <w:rPr>
                <w:rFonts w:ascii="Times New Roman" w:hAnsi="Times New Roman" w:cs="Times New Roman"/>
                <w:lang w:val="fr-FR"/>
              </w:rPr>
            </w:pPr>
            <w:r w:rsidRPr="00050447">
              <w:rPr>
                <w:rFonts w:ascii="Times New Roman" w:hAnsi="Times New Roman" w:cs="Times New Roman"/>
                <w:lang w:val="fr-FR"/>
              </w:rPr>
              <w:t xml:space="preserve">Gestion des déchets solides et eaux usées </w:t>
            </w:r>
          </w:p>
        </w:tc>
        <w:tc>
          <w:tcPr>
            <w:tcW w:w="6925" w:type="dxa"/>
          </w:tcPr>
          <w:p w14:paraId="173778C5" w14:textId="408373A0" w:rsidR="00887F08" w:rsidRPr="00050447" w:rsidRDefault="00887F08" w:rsidP="006D656A">
            <w:pPr>
              <w:pStyle w:val="Default"/>
              <w:jc w:val="both"/>
              <w:rPr>
                <w:rFonts w:ascii="Times New Roman" w:hAnsi="Times New Roman" w:cs="Times New Roman"/>
                <w:lang w:val="fr-FR"/>
              </w:rPr>
            </w:pPr>
            <w:r w:rsidRPr="00050447">
              <w:rPr>
                <w:rFonts w:ascii="Times New Roman" w:hAnsi="Times New Roman" w:cs="Times New Roman"/>
                <w:lang w:val="fr-FR"/>
              </w:rPr>
              <w:t>Cette activité consiste en la gestion des déchets solides</w:t>
            </w:r>
            <w:r w:rsidR="005C4D30" w:rsidRPr="00050447">
              <w:rPr>
                <w:rFonts w:ascii="Times New Roman" w:hAnsi="Times New Roman" w:cs="Times New Roman"/>
                <w:lang w:val="fr-FR"/>
              </w:rPr>
              <w:t xml:space="preserve">, </w:t>
            </w:r>
            <w:r w:rsidRPr="00050447">
              <w:rPr>
                <w:rFonts w:ascii="Times New Roman" w:hAnsi="Times New Roman" w:cs="Times New Roman"/>
                <w:lang w:val="fr-FR"/>
              </w:rPr>
              <w:t xml:space="preserve">leur traitement et leur neutralisation, ainsi que l’acheminement des déchets ultimes vers des lieux de dépôts adéquats. </w:t>
            </w:r>
          </w:p>
        </w:tc>
      </w:tr>
      <w:tr w:rsidR="00887F08" w:rsidRPr="00050447" w14:paraId="30CF7FDD" w14:textId="77777777" w:rsidTr="006D656A">
        <w:trPr>
          <w:jc w:val="center"/>
        </w:trPr>
        <w:tc>
          <w:tcPr>
            <w:tcW w:w="2610" w:type="dxa"/>
          </w:tcPr>
          <w:p w14:paraId="7816B597" w14:textId="77777777" w:rsidR="00887F08" w:rsidRPr="00050447" w:rsidRDefault="00887F08" w:rsidP="006D656A">
            <w:pPr>
              <w:pStyle w:val="Default"/>
              <w:jc w:val="both"/>
              <w:rPr>
                <w:rFonts w:ascii="Times New Roman" w:hAnsi="Times New Roman" w:cs="Times New Roman"/>
              </w:rPr>
            </w:pPr>
            <w:r w:rsidRPr="00050447">
              <w:rPr>
                <w:rFonts w:ascii="Times New Roman" w:hAnsi="Times New Roman" w:cs="Times New Roman"/>
              </w:rPr>
              <w:t xml:space="preserve">Entretien et réparation </w:t>
            </w:r>
          </w:p>
          <w:p w14:paraId="1A415DB7" w14:textId="77777777" w:rsidR="00887F08" w:rsidRPr="00050447" w:rsidRDefault="00887F08" w:rsidP="006D656A">
            <w:pPr>
              <w:pStyle w:val="Default"/>
              <w:jc w:val="both"/>
              <w:rPr>
                <w:rFonts w:ascii="Times New Roman" w:hAnsi="Times New Roman" w:cs="Times New Roman"/>
              </w:rPr>
            </w:pPr>
          </w:p>
        </w:tc>
        <w:tc>
          <w:tcPr>
            <w:tcW w:w="6925" w:type="dxa"/>
          </w:tcPr>
          <w:p w14:paraId="58B4F2B2" w14:textId="77777777" w:rsidR="00887F08" w:rsidRPr="00050447" w:rsidRDefault="00887F08" w:rsidP="006D656A">
            <w:pPr>
              <w:pStyle w:val="Default"/>
              <w:jc w:val="both"/>
              <w:rPr>
                <w:rFonts w:ascii="Times New Roman" w:hAnsi="Times New Roman" w:cs="Times New Roman"/>
                <w:lang w:val="fr-FR"/>
              </w:rPr>
            </w:pPr>
            <w:r w:rsidRPr="00050447">
              <w:rPr>
                <w:rFonts w:ascii="Times New Roman" w:hAnsi="Times New Roman" w:cs="Times New Roman"/>
                <w:lang w:val="fr-FR"/>
              </w:rPr>
              <w:t xml:space="preserve">Cette activité regroupe tous les travaux d’entretien et réparation nécessaires dans le cadre des sous-projets </w:t>
            </w:r>
          </w:p>
        </w:tc>
      </w:tr>
    </w:tbl>
    <w:p w14:paraId="798AD040" w14:textId="5FC3FB30" w:rsidR="00887F08" w:rsidRPr="00050447" w:rsidRDefault="00887F08">
      <w:pPr>
        <w:rPr>
          <w:rFonts w:ascii="Times New Roman" w:hAnsi="Times New Roman" w:cs="Times New Roman"/>
          <w:sz w:val="24"/>
          <w:szCs w:val="24"/>
        </w:rPr>
      </w:pPr>
    </w:p>
    <w:p w14:paraId="7C885253" w14:textId="1940D66A" w:rsidR="00096630" w:rsidRPr="00050447" w:rsidRDefault="00096630">
      <w:pPr>
        <w:rPr>
          <w:rFonts w:ascii="Times New Roman" w:hAnsi="Times New Roman" w:cs="Times New Roman"/>
          <w:sz w:val="24"/>
          <w:szCs w:val="24"/>
        </w:rPr>
      </w:pPr>
    </w:p>
    <w:p w14:paraId="676E72DA" w14:textId="0DA016A1" w:rsidR="00096630" w:rsidRPr="00050447" w:rsidRDefault="00096630">
      <w:pPr>
        <w:rPr>
          <w:rFonts w:ascii="Times New Roman" w:hAnsi="Times New Roman" w:cs="Times New Roman"/>
          <w:sz w:val="24"/>
          <w:szCs w:val="24"/>
        </w:rPr>
      </w:pPr>
    </w:p>
    <w:p w14:paraId="5190C5D3" w14:textId="77777777" w:rsidR="005B2738" w:rsidRPr="00050447" w:rsidRDefault="005B2738">
      <w:pPr>
        <w:rPr>
          <w:rFonts w:ascii="Times New Roman" w:hAnsi="Times New Roman" w:cs="Times New Roman"/>
          <w:sz w:val="24"/>
          <w:szCs w:val="24"/>
        </w:rPr>
      </w:pPr>
    </w:p>
    <w:p w14:paraId="1CEE00AB" w14:textId="294D3B3B" w:rsidR="00096630" w:rsidRPr="00050447" w:rsidRDefault="00096630" w:rsidP="00381AAE">
      <w:pPr>
        <w:pStyle w:val="TableParagraph"/>
        <w:spacing w:before="1"/>
        <w:ind w:left="107" w:right="94"/>
        <w:jc w:val="left"/>
        <w:rPr>
          <w:rFonts w:ascii="Times New Roman" w:hAnsi="Times New Roman" w:cs="Times New Roman"/>
          <w:b/>
          <w:sz w:val="24"/>
          <w:szCs w:val="20"/>
          <w:lang w:val="fr-FR"/>
        </w:rPr>
      </w:pPr>
      <w:bookmarkStart w:id="41" w:name="_Toc240072738"/>
      <w:r w:rsidRPr="00050447">
        <w:rPr>
          <w:rFonts w:ascii="Times New Roman" w:hAnsi="Times New Roman" w:cs="Times New Roman"/>
          <w:b/>
          <w:sz w:val="24"/>
          <w:szCs w:val="20"/>
          <w:lang w:val="fr-FR"/>
        </w:rPr>
        <w:t xml:space="preserve">Tableau </w:t>
      </w:r>
      <w:r w:rsidR="00E872E7" w:rsidRPr="00050447">
        <w:rPr>
          <w:rFonts w:ascii="Times New Roman" w:hAnsi="Times New Roman" w:cs="Times New Roman"/>
          <w:b/>
          <w:sz w:val="24"/>
          <w:szCs w:val="20"/>
          <w:lang w:val="fr-FR"/>
        </w:rPr>
        <w:fldChar w:fldCharType="begin"/>
      </w:r>
      <w:r w:rsidR="00E872E7" w:rsidRPr="00050447">
        <w:rPr>
          <w:rFonts w:ascii="Times New Roman" w:hAnsi="Times New Roman" w:cs="Times New Roman"/>
          <w:b/>
          <w:sz w:val="24"/>
          <w:szCs w:val="20"/>
          <w:lang w:val="fr-FR"/>
        </w:rPr>
        <w:instrText xml:space="preserve"> SEQ Tableau \* ARABIC </w:instrText>
      </w:r>
      <w:r w:rsidR="00E872E7" w:rsidRPr="00050447">
        <w:rPr>
          <w:rFonts w:ascii="Times New Roman" w:hAnsi="Times New Roman" w:cs="Times New Roman"/>
          <w:b/>
          <w:sz w:val="24"/>
          <w:szCs w:val="20"/>
          <w:lang w:val="fr-FR"/>
        </w:rPr>
        <w:fldChar w:fldCharType="separate"/>
      </w:r>
      <w:r w:rsidR="003B5967" w:rsidRPr="00050447">
        <w:rPr>
          <w:rFonts w:ascii="Times New Roman" w:hAnsi="Times New Roman" w:cs="Times New Roman"/>
          <w:b/>
          <w:sz w:val="24"/>
          <w:szCs w:val="20"/>
          <w:lang w:val="fr-FR"/>
        </w:rPr>
        <w:t>2</w:t>
      </w:r>
      <w:r w:rsidR="00E872E7" w:rsidRPr="00050447">
        <w:rPr>
          <w:rFonts w:ascii="Times New Roman" w:hAnsi="Times New Roman" w:cs="Times New Roman"/>
          <w:b/>
          <w:sz w:val="24"/>
          <w:szCs w:val="20"/>
          <w:lang w:val="fr-FR"/>
        </w:rPr>
        <w:fldChar w:fldCharType="end"/>
      </w:r>
      <w:r w:rsidRPr="00050447">
        <w:rPr>
          <w:rFonts w:ascii="Times New Roman" w:hAnsi="Times New Roman" w:cs="Times New Roman"/>
          <w:b/>
          <w:sz w:val="24"/>
          <w:szCs w:val="20"/>
          <w:lang w:val="fr-FR"/>
        </w:rPr>
        <w:t xml:space="preserve"> : Types d’engins </w:t>
      </w:r>
      <w:r w:rsidR="00E872E7" w:rsidRPr="00050447">
        <w:rPr>
          <w:rFonts w:ascii="Times New Roman" w:hAnsi="Times New Roman" w:cs="Times New Roman"/>
          <w:b/>
          <w:sz w:val="24"/>
          <w:szCs w:val="20"/>
          <w:lang w:val="fr-FR"/>
        </w:rPr>
        <w:t>à</w:t>
      </w:r>
      <w:r w:rsidRPr="00050447">
        <w:rPr>
          <w:rFonts w:ascii="Times New Roman" w:hAnsi="Times New Roman" w:cs="Times New Roman"/>
          <w:b/>
          <w:sz w:val="24"/>
          <w:szCs w:val="20"/>
          <w:lang w:val="fr-FR"/>
        </w:rPr>
        <w:t xml:space="preserve"> mobiliser</w:t>
      </w:r>
      <w:bookmarkEnd w:id="41"/>
    </w:p>
    <w:tbl>
      <w:tblPr>
        <w:tblW w:w="36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57"/>
      </w:tblGrid>
      <w:tr w:rsidR="00096630" w:rsidRPr="00050447" w14:paraId="291C5B9B" w14:textId="77777777" w:rsidTr="00096630">
        <w:trPr>
          <w:trHeight w:val="397"/>
          <w:tblHeader/>
        </w:trPr>
        <w:tc>
          <w:tcPr>
            <w:tcW w:w="5000" w:type="pct"/>
            <w:shd w:val="clear" w:color="auto" w:fill="096F26"/>
            <w:vAlign w:val="center"/>
          </w:tcPr>
          <w:p w14:paraId="15EC6646" w14:textId="06DBB23C" w:rsidR="00096630" w:rsidRPr="00050447" w:rsidRDefault="00096630" w:rsidP="004F593C">
            <w:pPr>
              <w:spacing w:after="0" w:line="240" w:lineRule="auto"/>
              <w:ind w:left="357"/>
              <w:rPr>
                <w:rFonts w:ascii="Times New Roman" w:hAnsi="Times New Roman" w:cs="Times New Roman"/>
                <w:b/>
                <w:color w:val="FFFFFF" w:themeColor="background1"/>
                <w:lang w:val="fr-CA"/>
              </w:rPr>
            </w:pPr>
            <w:r w:rsidRPr="00050447">
              <w:rPr>
                <w:rFonts w:ascii="Times New Roman" w:hAnsi="Times New Roman" w:cs="Times New Roman"/>
                <w:b/>
                <w:color w:val="FFFFFF" w:themeColor="background1"/>
                <w:lang w:val="fr-CA"/>
              </w:rPr>
              <w:lastRenderedPageBreak/>
              <w:t>Équipements</w:t>
            </w:r>
          </w:p>
        </w:tc>
      </w:tr>
      <w:tr w:rsidR="00096630" w:rsidRPr="00050447" w14:paraId="2562AAF4" w14:textId="77777777" w:rsidTr="004F593C">
        <w:trPr>
          <w:trHeight w:val="270"/>
        </w:trPr>
        <w:tc>
          <w:tcPr>
            <w:tcW w:w="5000" w:type="pct"/>
            <w:vAlign w:val="center"/>
          </w:tcPr>
          <w:p w14:paraId="0955386F" w14:textId="624753C8" w:rsidR="00096630" w:rsidRPr="00050447" w:rsidRDefault="00096630" w:rsidP="006D656A">
            <w:pPr>
              <w:spacing w:after="0" w:line="240" w:lineRule="auto"/>
              <w:ind w:left="357"/>
              <w:jc w:val="both"/>
              <w:rPr>
                <w:rFonts w:ascii="Times New Roman" w:hAnsi="Times New Roman" w:cs="Times New Roman"/>
                <w:lang w:val="fr-CA"/>
              </w:rPr>
            </w:pPr>
            <w:r w:rsidRPr="00050447">
              <w:rPr>
                <w:rFonts w:ascii="Times New Roman" w:hAnsi="Times New Roman" w:cs="Times New Roman"/>
                <w:lang w:val="fr-CA"/>
              </w:rPr>
              <w:t>Bulldozer</w:t>
            </w:r>
          </w:p>
        </w:tc>
      </w:tr>
      <w:tr w:rsidR="00096630" w:rsidRPr="00050447" w14:paraId="0785E0E7" w14:textId="77777777" w:rsidTr="004F593C">
        <w:trPr>
          <w:trHeight w:val="228"/>
        </w:trPr>
        <w:tc>
          <w:tcPr>
            <w:tcW w:w="5000" w:type="pct"/>
            <w:vAlign w:val="center"/>
          </w:tcPr>
          <w:p w14:paraId="591EA3FC" w14:textId="2AC219FA" w:rsidR="00096630" w:rsidRPr="00050447" w:rsidRDefault="00096630" w:rsidP="006D656A">
            <w:pPr>
              <w:spacing w:after="0" w:line="240" w:lineRule="auto"/>
              <w:ind w:left="357"/>
              <w:jc w:val="both"/>
              <w:rPr>
                <w:rFonts w:ascii="Times New Roman" w:hAnsi="Times New Roman" w:cs="Times New Roman"/>
                <w:lang w:val="fr-CA"/>
              </w:rPr>
            </w:pPr>
            <w:r w:rsidRPr="00050447">
              <w:rPr>
                <w:rFonts w:ascii="Times New Roman" w:hAnsi="Times New Roman" w:cs="Times New Roman"/>
                <w:lang w:val="fr-CA"/>
              </w:rPr>
              <w:t>Pelleteuses</w:t>
            </w:r>
          </w:p>
        </w:tc>
      </w:tr>
      <w:tr w:rsidR="00096630" w:rsidRPr="00050447" w14:paraId="62190B65" w14:textId="77777777" w:rsidTr="004F593C">
        <w:trPr>
          <w:trHeight w:val="171"/>
        </w:trPr>
        <w:tc>
          <w:tcPr>
            <w:tcW w:w="5000" w:type="pct"/>
            <w:vAlign w:val="center"/>
          </w:tcPr>
          <w:p w14:paraId="60817958" w14:textId="3108D99D" w:rsidR="00096630" w:rsidRPr="00050447" w:rsidRDefault="00096630" w:rsidP="006D656A">
            <w:pPr>
              <w:spacing w:after="0" w:line="240" w:lineRule="auto"/>
              <w:ind w:left="357"/>
              <w:jc w:val="both"/>
              <w:rPr>
                <w:rFonts w:ascii="Times New Roman" w:hAnsi="Times New Roman" w:cs="Times New Roman"/>
                <w:lang w:val="fr-CA"/>
              </w:rPr>
            </w:pPr>
            <w:r w:rsidRPr="00050447">
              <w:rPr>
                <w:rFonts w:ascii="Times New Roman" w:hAnsi="Times New Roman" w:cs="Times New Roman"/>
                <w:lang w:val="fr-CA"/>
              </w:rPr>
              <w:t>Camion</w:t>
            </w:r>
          </w:p>
        </w:tc>
      </w:tr>
      <w:tr w:rsidR="00096630" w:rsidRPr="00050447" w14:paraId="2A6D8FC9" w14:textId="77777777" w:rsidTr="004F593C">
        <w:trPr>
          <w:trHeight w:val="203"/>
        </w:trPr>
        <w:tc>
          <w:tcPr>
            <w:tcW w:w="5000" w:type="pct"/>
            <w:vAlign w:val="center"/>
          </w:tcPr>
          <w:p w14:paraId="5539EE08" w14:textId="0287CBFE" w:rsidR="00096630" w:rsidRPr="00050447" w:rsidRDefault="00096630" w:rsidP="006D656A">
            <w:pPr>
              <w:spacing w:after="0" w:line="240" w:lineRule="auto"/>
              <w:ind w:left="357"/>
              <w:jc w:val="both"/>
              <w:rPr>
                <w:rFonts w:ascii="Times New Roman" w:hAnsi="Times New Roman" w:cs="Times New Roman"/>
                <w:lang w:val="fr-CA"/>
              </w:rPr>
            </w:pPr>
            <w:r w:rsidRPr="00050447">
              <w:rPr>
                <w:rFonts w:ascii="Times New Roman" w:hAnsi="Times New Roman" w:cs="Times New Roman"/>
                <w:lang w:val="fr-CA"/>
              </w:rPr>
              <w:t>Marteau piqueur</w:t>
            </w:r>
          </w:p>
        </w:tc>
      </w:tr>
      <w:tr w:rsidR="00096630" w:rsidRPr="00050447" w14:paraId="2DC1849D" w14:textId="77777777" w:rsidTr="004F593C">
        <w:trPr>
          <w:trHeight w:val="213"/>
        </w:trPr>
        <w:tc>
          <w:tcPr>
            <w:tcW w:w="5000" w:type="pct"/>
            <w:vAlign w:val="center"/>
          </w:tcPr>
          <w:p w14:paraId="3AB430D1" w14:textId="139A351F" w:rsidR="00096630" w:rsidRPr="00050447" w:rsidRDefault="00096630" w:rsidP="006D656A">
            <w:pPr>
              <w:spacing w:after="0" w:line="240" w:lineRule="auto"/>
              <w:ind w:left="357"/>
              <w:jc w:val="both"/>
              <w:rPr>
                <w:rFonts w:ascii="Times New Roman" w:hAnsi="Times New Roman" w:cs="Times New Roman"/>
                <w:lang w:val="fr-CA"/>
              </w:rPr>
            </w:pPr>
            <w:r w:rsidRPr="00050447">
              <w:rPr>
                <w:rFonts w:ascii="Times New Roman" w:hAnsi="Times New Roman" w:cs="Times New Roman"/>
                <w:lang w:val="fr-CA"/>
              </w:rPr>
              <w:t>Racleuses</w:t>
            </w:r>
          </w:p>
        </w:tc>
      </w:tr>
      <w:tr w:rsidR="00096630" w:rsidRPr="00050447" w14:paraId="27C6575F" w14:textId="77777777" w:rsidTr="004F593C">
        <w:trPr>
          <w:trHeight w:val="248"/>
        </w:trPr>
        <w:tc>
          <w:tcPr>
            <w:tcW w:w="5000" w:type="pct"/>
            <w:vAlign w:val="center"/>
          </w:tcPr>
          <w:p w14:paraId="1B6C60B2" w14:textId="26B1F633" w:rsidR="00096630" w:rsidRPr="00050447" w:rsidRDefault="00096630" w:rsidP="006D656A">
            <w:pPr>
              <w:spacing w:after="0" w:line="240" w:lineRule="auto"/>
              <w:ind w:left="357"/>
              <w:jc w:val="both"/>
              <w:rPr>
                <w:rFonts w:ascii="Times New Roman" w:hAnsi="Times New Roman" w:cs="Times New Roman"/>
                <w:lang w:val="fr-CA"/>
              </w:rPr>
            </w:pPr>
            <w:r w:rsidRPr="00050447">
              <w:rPr>
                <w:rFonts w:ascii="Times New Roman" w:hAnsi="Times New Roman" w:cs="Times New Roman"/>
                <w:lang w:val="fr-CA"/>
              </w:rPr>
              <w:t>Niveleuses</w:t>
            </w:r>
          </w:p>
        </w:tc>
      </w:tr>
      <w:tr w:rsidR="00096630" w:rsidRPr="00050447" w14:paraId="0B3DBB3D" w14:textId="77777777" w:rsidTr="004F593C">
        <w:trPr>
          <w:trHeight w:val="258"/>
        </w:trPr>
        <w:tc>
          <w:tcPr>
            <w:tcW w:w="5000" w:type="pct"/>
            <w:vAlign w:val="center"/>
          </w:tcPr>
          <w:p w14:paraId="05F7B740" w14:textId="3C024E28" w:rsidR="00096630" w:rsidRPr="00050447" w:rsidRDefault="00096630" w:rsidP="006D656A">
            <w:pPr>
              <w:spacing w:after="0" w:line="240" w:lineRule="auto"/>
              <w:ind w:left="357"/>
              <w:jc w:val="both"/>
              <w:rPr>
                <w:rFonts w:ascii="Times New Roman" w:hAnsi="Times New Roman" w:cs="Times New Roman"/>
                <w:lang w:val="fr-CA"/>
              </w:rPr>
            </w:pPr>
            <w:r w:rsidRPr="00050447">
              <w:rPr>
                <w:rFonts w:ascii="Times New Roman" w:hAnsi="Times New Roman" w:cs="Times New Roman"/>
                <w:lang w:val="fr-CA"/>
              </w:rPr>
              <w:t>Rouleaux compresseurs</w:t>
            </w:r>
          </w:p>
        </w:tc>
      </w:tr>
    </w:tbl>
    <w:p w14:paraId="20C87BA0" w14:textId="77777777" w:rsidR="00096630" w:rsidRPr="00050447" w:rsidRDefault="00096630" w:rsidP="004F593C">
      <w:pPr>
        <w:rPr>
          <w:rFonts w:ascii="Times New Roman" w:hAnsi="Times New Roman" w:cs="Times New Roman"/>
          <w:b/>
        </w:rPr>
      </w:pPr>
    </w:p>
    <w:p w14:paraId="71591E04" w14:textId="77C7AFE9" w:rsidR="0050057D" w:rsidRPr="00050447" w:rsidRDefault="00433A16" w:rsidP="00223CE7">
      <w:pPr>
        <w:pStyle w:val="ListParagraph"/>
        <w:numPr>
          <w:ilvl w:val="1"/>
          <w:numId w:val="52"/>
        </w:numPr>
        <w:tabs>
          <w:tab w:val="left" w:pos="3402"/>
        </w:tabs>
        <w:spacing w:before="120" w:after="120"/>
        <w:outlineLvl w:val="0"/>
        <w:rPr>
          <w:rFonts w:ascii="Times New Roman" w:eastAsiaTheme="minorEastAsia" w:hAnsi="Times New Roman" w:cs="Times New Roman"/>
          <w:b/>
          <w:bCs/>
          <w:sz w:val="24"/>
          <w:szCs w:val="24"/>
          <w:lang w:eastAsia="fr-FR"/>
        </w:rPr>
      </w:pPr>
      <w:bookmarkStart w:id="42" w:name="_Toc216651422"/>
      <w:bookmarkStart w:id="43" w:name="_Toc240195130"/>
      <w:bookmarkStart w:id="44" w:name="_Hlk126227776"/>
      <w:r w:rsidRPr="00050447">
        <w:rPr>
          <w:rFonts w:ascii="Times New Roman" w:eastAsiaTheme="minorEastAsia" w:hAnsi="Times New Roman" w:cs="Times New Roman"/>
          <w:b/>
          <w:bCs/>
          <w:sz w:val="24"/>
          <w:szCs w:val="24"/>
          <w:lang w:eastAsia="fr-FR"/>
        </w:rPr>
        <w:t>STATUT FONCIER</w:t>
      </w:r>
      <w:bookmarkEnd w:id="42"/>
      <w:bookmarkEnd w:id="43"/>
      <w:r w:rsidRPr="00050447">
        <w:rPr>
          <w:rFonts w:ascii="Times New Roman" w:eastAsiaTheme="minorEastAsia" w:hAnsi="Times New Roman" w:cs="Times New Roman"/>
          <w:b/>
          <w:bCs/>
          <w:sz w:val="24"/>
          <w:szCs w:val="24"/>
          <w:lang w:eastAsia="fr-FR"/>
        </w:rPr>
        <w:t xml:space="preserve"> </w:t>
      </w:r>
    </w:p>
    <w:p w14:paraId="02E1868E" w14:textId="112ABD5E" w:rsidR="0050057D" w:rsidRPr="00050447" w:rsidRDefault="0050057D" w:rsidP="0050057D">
      <w:pPr>
        <w:spacing w:after="0"/>
        <w:ind w:left="-90" w:right="112"/>
        <w:jc w:val="both"/>
        <w:rPr>
          <w:rFonts w:ascii="Times New Roman" w:eastAsia="Times New Roman" w:hAnsi="Times New Roman" w:cs="Times New Roman"/>
          <w:kern w:val="28"/>
          <w:sz w:val="24"/>
          <w:szCs w:val="24"/>
          <w:lang w:val="fr-BE"/>
        </w:rPr>
      </w:pPr>
      <w:r w:rsidRPr="00050447">
        <w:rPr>
          <w:rFonts w:ascii="Times New Roman" w:eastAsia="Times New Roman" w:hAnsi="Times New Roman" w:cs="Times New Roman"/>
          <w:kern w:val="28"/>
          <w:sz w:val="24"/>
          <w:szCs w:val="24"/>
          <w:lang w:val="fr-BE"/>
        </w:rPr>
        <w:t>Le tracé des deux pistes traverse principalement des zones rurales. Le régime foncier appliqué dans ces espaces est encadré par l’ordonnance 83.127 ainsi que ces textes modificatifs et d’application</w:t>
      </w:r>
      <w:r w:rsidRPr="00050447">
        <w:rPr>
          <w:rStyle w:val="FootnoteReference"/>
          <w:rFonts w:ascii="Times New Roman" w:eastAsia="Times New Roman" w:hAnsi="Times New Roman"/>
          <w:kern w:val="28"/>
          <w:sz w:val="24"/>
          <w:szCs w:val="24"/>
          <w:lang w:val="fr-BE"/>
        </w:rPr>
        <w:footnoteReference w:id="2"/>
      </w:r>
      <w:r w:rsidRPr="00050447">
        <w:rPr>
          <w:rFonts w:ascii="Times New Roman" w:eastAsia="Times New Roman" w:hAnsi="Times New Roman" w:cs="Times New Roman"/>
          <w:kern w:val="28"/>
          <w:sz w:val="24"/>
          <w:szCs w:val="24"/>
          <w:lang w:val="fr-BE"/>
        </w:rPr>
        <w:t>. Ce cadre réglementaire définit les modalités de gestion et d’utilisation des terres dans la région concernée.</w:t>
      </w:r>
    </w:p>
    <w:bookmarkEnd w:id="44"/>
    <w:p w14:paraId="457B4D6E" w14:textId="77777777" w:rsidR="0050057D" w:rsidRPr="00050447" w:rsidRDefault="0050057D" w:rsidP="004F593C">
      <w:pPr>
        <w:spacing w:after="0"/>
        <w:ind w:right="112"/>
        <w:jc w:val="both"/>
        <w:rPr>
          <w:rFonts w:ascii="Times New Roman" w:eastAsia="Times New Roman" w:hAnsi="Times New Roman" w:cs="Times New Roman"/>
          <w:kern w:val="28"/>
          <w:sz w:val="14"/>
          <w:szCs w:val="14"/>
          <w:lang w:val="fr-BE"/>
        </w:rPr>
      </w:pPr>
    </w:p>
    <w:p w14:paraId="79325AA6" w14:textId="337453E3" w:rsidR="00D167DA" w:rsidRPr="00050447" w:rsidRDefault="00433A16" w:rsidP="00223CE7">
      <w:pPr>
        <w:pStyle w:val="ListParagraph"/>
        <w:numPr>
          <w:ilvl w:val="1"/>
          <w:numId w:val="52"/>
        </w:numPr>
        <w:tabs>
          <w:tab w:val="left" w:pos="3402"/>
        </w:tabs>
        <w:spacing w:before="120" w:after="120"/>
        <w:outlineLvl w:val="0"/>
        <w:rPr>
          <w:rFonts w:ascii="Times New Roman" w:eastAsiaTheme="minorEastAsia" w:hAnsi="Times New Roman" w:cs="Times New Roman"/>
          <w:b/>
          <w:bCs/>
          <w:sz w:val="24"/>
          <w:szCs w:val="24"/>
          <w:lang w:eastAsia="fr-FR"/>
        </w:rPr>
      </w:pPr>
      <w:bookmarkStart w:id="45" w:name="_Toc216651423"/>
      <w:bookmarkStart w:id="46" w:name="_Toc240195131"/>
      <w:r w:rsidRPr="00050447">
        <w:rPr>
          <w:rFonts w:ascii="Times New Roman" w:eastAsiaTheme="minorEastAsia" w:hAnsi="Times New Roman" w:cs="Times New Roman"/>
          <w:b/>
          <w:bCs/>
          <w:sz w:val="24"/>
          <w:szCs w:val="24"/>
          <w:lang w:eastAsia="fr-FR"/>
        </w:rPr>
        <w:t>ANALYSE DES SOLUTIONS DE RECHANGE DES SOUS-PROJETS</w:t>
      </w:r>
      <w:bookmarkEnd w:id="45"/>
      <w:bookmarkEnd w:id="46"/>
      <w:r w:rsidRPr="00050447">
        <w:rPr>
          <w:rFonts w:ascii="Times New Roman" w:eastAsiaTheme="minorEastAsia" w:hAnsi="Times New Roman" w:cs="Times New Roman"/>
          <w:b/>
          <w:bCs/>
          <w:sz w:val="24"/>
          <w:szCs w:val="24"/>
          <w:lang w:eastAsia="fr-FR"/>
        </w:rPr>
        <w:t xml:space="preserve"> </w:t>
      </w:r>
    </w:p>
    <w:p w14:paraId="1B465CAD" w14:textId="2D3DBB32" w:rsidR="00EF17DB" w:rsidRPr="00050447" w:rsidRDefault="00EF17DB" w:rsidP="0050057D">
      <w:pPr>
        <w:jc w:val="both"/>
        <w:rPr>
          <w:rFonts w:ascii="Times New Roman" w:hAnsi="Times New Roman" w:cs="Times New Roman"/>
          <w:sz w:val="24"/>
          <w:szCs w:val="24"/>
        </w:rPr>
      </w:pPr>
      <w:r w:rsidRPr="00050447">
        <w:rPr>
          <w:rFonts w:ascii="Times New Roman" w:hAnsi="Times New Roman" w:cs="Times New Roman"/>
          <w:sz w:val="24"/>
          <w:szCs w:val="24"/>
        </w:rPr>
        <w:t>L’analyse des solutions de rechange consiste à examiner les différentes variantes possibles du sous</w:t>
      </w:r>
      <w:r w:rsidRPr="00050447">
        <w:rPr>
          <w:rFonts w:ascii="Times New Roman" w:hAnsi="Times New Roman" w:cs="Times New Roman"/>
          <w:sz w:val="24"/>
          <w:szCs w:val="24"/>
        </w:rPr>
        <w:noBreakHyphen/>
        <w:t>projet, incluant l’option « sans projet » et l’option « avec projet ». L’option sans projet décrit la situation actuelle en l’absence d’intervention. L’option avec projet présente et compare les alternatives réalisables sur la base de critères techniques, économiques, environnementaux et sociaux, ainsi que des préoccupations exprimées par les parties prenantes.</w:t>
      </w:r>
    </w:p>
    <w:p w14:paraId="6E163EC5" w14:textId="3BB606BB" w:rsidR="0050057D" w:rsidRPr="00050447" w:rsidRDefault="0050057D" w:rsidP="00223CE7">
      <w:pPr>
        <w:pStyle w:val="ListParagraph"/>
        <w:numPr>
          <w:ilvl w:val="2"/>
          <w:numId w:val="52"/>
        </w:numPr>
        <w:tabs>
          <w:tab w:val="left" w:pos="3402"/>
        </w:tabs>
        <w:spacing w:before="120" w:after="120"/>
        <w:outlineLvl w:val="0"/>
        <w:rPr>
          <w:rFonts w:ascii="Times New Roman" w:eastAsiaTheme="minorEastAsia" w:hAnsi="Times New Roman" w:cs="Times New Roman"/>
          <w:b/>
          <w:bCs/>
          <w:sz w:val="24"/>
          <w:szCs w:val="24"/>
          <w:lang w:eastAsia="fr-FR"/>
        </w:rPr>
      </w:pPr>
      <w:bookmarkStart w:id="47" w:name="_Toc216651424"/>
      <w:bookmarkStart w:id="48" w:name="_Toc240195132"/>
      <w:r w:rsidRPr="00050447">
        <w:rPr>
          <w:rFonts w:ascii="Times New Roman" w:eastAsiaTheme="minorEastAsia" w:hAnsi="Times New Roman" w:cs="Times New Roman"/>
          <w:b/>
          <w:bCs/>
          <w:sz w:val="24"/>
          <w:szCs w:val="24"/>
          <w:lang w:eastAsia="fr-FR"/>
        </w:rPr>
        <w:t>Option « sans projet »</w:t>
      </w:r>
      <w:bookmarkEnd w:id="47"/>
      <w:bookmarkEnd w:id="48"/>
      <w:r w:rsidRPr="00050447">
        <w:rPr>
          <w:rFonts w:ascii="Times New Roman" w:eastAsiaTheme="minorEastAsia" w:hAnsi="Times New Roman" w:cs="Times New Roman"/>
          <w:b/>
          <w:bCs/>
          <w:sz w:val="24"/>
          <w:szCs w:val="24"/>
          <w:lang w:eastAsia="fr-FR"/>
        </w:rPr>
        <w:t xml:space="preserve"> </w:t>
      </w:r>
    </w:p>
    <w:p w14:paraId="71C23500" w14:textId="77777777" w:rsidR="00A929A0" w:rsidRPr="00050447" w:rsidRDefault="00A929A0" w:rsidP="004F593C">
      <w:pPr>
        <w:pStyle w:val="NormalWeb"/>
        <w:spacing w:line="276" w:lineRule="auto"/>
        <w:jc w:val="both"/>
      </w:pPr>
      <w:r w:rsidRPr="00050447">
        <w:t>L’option sans projet, qui consiste à ne pas réaliser les sous</w:t>
      </w:r>
      <w:r w:rsidRPr="00050447">
        <w:noBreakHyphen/>
        <w:t>projets, maintiendrait les pistes et la zone d’intervention dans leur état actuel. Cette situation prolongerait l’enclavement des villages de la commune de Ndiago et laisserait se poursuivre la dégradation des infrastructures existantes. Sur le plan environnemental, cette option préserverait la stabilité des milieux naturels : les cycles écologiques continueraient leur évolution sans perturbation, et aucune nuisance liée aux travaux (poussières, pollution, bruit) ne serait générée. Elle éviterait également les modifications du relief, les comblements de dépressions et tout impact sur la faune, la flore ou les habitats naturels.</w:t>
      </w:r>
    </w:p>
    <w:p w14:paraId="42782900" w14:textId="6071D858" w:rsidR="00A929A0" w:rsidRPr="00050447" w:rsidRDefault="00A929A0" w:rsidP="004F593C">
      <w:pPr>
        <w:pStyle w:val="NormalWeb"/>
        <w:spacing w:line="276" w:lineRule="auto"/>
        <w:jc w:val="both"/>
      </w:pPr>
      <w:r w:rsidRPr="00050447">
        <w:t>Cependant, le maintien de l’état actuel conserverait les contraintes majeures auxquelles les populations sont confrontées. Les pistes dégradées continueraient de limiter fortement la mobilité, de freiner les échanges commerciaux et de restreindre l’accès aux services sociaux de base. Sur le plan socio</w:t>
      </w:r>
      <w:r w:rsidRPr="00050447">
        <w:noBreakHyphen/>
        <w:t>économique, cette option représenterait un frein important au développement local : elle empêcherait les retombées positives attendues du sous</w:t>
      </w:r>
      <w:r w:rsidRPr="00050447">
        <w:noBreakHyphen/>
        <w:t>projet, alors que celles</w:t>
      </w:r>
      <w:r w:rsidRPr="00050447">
        <w:noBreakHyphen/>
        <w:t>ci pourraient largement</w:t>
      </w:r>
      <w:r w:rsidR="0050057D" w:rsidRPr="00050447">
        <w:t xml:space="preserve"> </w:t>
      </w:r>
      <w:r w:rsidRPr="00050447">
        <w:t>compenser les impacts négatifs potentiels, maîtrisables par des mesures d’atténuation.</w:t>
      </w:r>
    </w:p>
    <w:p w14:paraId="16C9C356" w14:textId="77777777" w:rsidR="00A929A0" w:rsidRPr="00050447" w:rsidRDefault="00A929A0" w:rsidP="004F593C">
      <w:pPr>
        <w:pStyle w:val="NormalWeb"/>
        <w:spacing w:line="276" w:lineRule="auto"/>
        <w:jc w:val="both"/>
      </w:pPr>
      <w:r w:rsidRPr="00050447">
        <w:lastRenderedPageBreak/>
        <w:t>En définitive, bien que favorable à la conservation de l’environnement, l’option sans projet serait incompatible avec les objectifs du PRDC et les besoins de développement des communautés, en entraînant une détérioration progressive des intérêts économiques et sociaux de la zone.</w:t>
      </w:r>
    </w:p>
    <w:p w14:paraId="64F0C347" w14:textId="53A3069E" w:rsidR="00EF17DB" w:rsidRPr="00050447" w:rsidRDefault="00561B63" w:rsidP="00223CE7">
      <w:pPr>
        <w:pStyle w:val="ListParagraph"/>
        <w:numPr>
          <w:ilvl w:val="2"/>
          <w:numId w:val="52"/>
        </w:numPr>
        <w:tabs>
          <w:tab w:val="left" w:pos="3402"/>
        </w:tabs>
        <w:spacing w:before="120" w:after="120"/>
        <w:outlineLvl w:val="0"/>
        <w:rPr>
          <w:rFonts w:ascii="Times New Roman" w:eastAsiaTheme="minorEastAsia" w:hAnsi="Times New Roman" w:cs="Times New Roman"/>
          <w:b/>
          <w:bCs/>
          <w:sz w:val="24"/>
          <w:szCs w:val="24"/>
          <w:lang w:eastAsia="fr-FR"/>
        </w:rPr>
      </w:pPr>
      <w:bookmarkStart w:id="49" w:name="_Toc240195133"/>
      <w:r w:rsidRPr="00050447">
        <w:rPr>
          <w:rFonts w:ascii="Times New Roman" w:eastAsiaTheme="minorEastAsia" w:hAnsi="Times New Roman" w:cs="Times New Roman"/>
          <w:b/>
          <w:bCs/>
          <w:sz w:val="24"/>
          <w:szCs w:val="24"/>
          <w:lang w:eastAsia="fr-FR"/>
        </w:rPr>
        <w:t>Option avec projet</w:t>
      </w:r>
      <w:bookmarkEnd w:id="49"/>
    </w:p>
    <w:p w14:paraId="5A97E7A6" w14:textId="77777777" w:rsidR="00561B63" w:rsidRPr="00050447" w:rsidRDefault="00561B63" w:rsidP="004F593C">
      <w:pPr>
        <w:pStyle w:val="NormalWeb"/>
        <w:spacing w:line="276" w:lineRule="auto"/>
        <w:jc w:val="both"/>
      </w:pPr>
      <w:r w:rsidRPr="00050447">
        <w:t>L’option avec projet générera plusieurs impacts socio</w:t>
      </w:r>
      <w:r w:rsidRPr="00050447">
        <w:noBreakHyphen/>
        <w:t>économiques positifs, notamment la création d’emplois durant les travaux de construction des pistes, l’achat de biens et services auprès des fournisseurs locaux, ainsi que le développement d’activités économiques dans les localités traversées. L’amélioration de l’accessibilité facilitera également les déplacements entre villages et renforcera les échanges.</w:t>
      </w:r>
    </w:p>
    <w:p w14:paraId="31C7C764" w14:textId="58DBAD42" w:rsidR="00561B63" w:rsidRPr="00050447" w:rsidRDefault="00561B63" w:rsidP="004F593C">
      <w:pPr>
        <w:pStyle w:val="NormalWeb"/>
        <w:spacing w:line="276" w:lineRule="auto"/>
        <w:jc w:val="both"/>
      </w:pPr>
      <w:r w:rsidRPr="00050447">
        <w:t>Cependant, les travaux entraîneront des émissions de poussières et de bruit susceptibles d’incommoder les populations riveraines. Les activités de chantier exposeront aussi les travailleurs et les communautés à des risques pour la santé et la sécurité, en plus de possibles pollutions des sols et des ressources en eau.</w:t>
      </w:r>
      <w:r w:rsidR="0050057D" w:rsidRPr="00050447">
        <w:t xml:space="preserve"> </w:t>
      </w:r>
      <w:r w:rsidRPr="00050447">
        <w:t>Ces impacts et risques environnementaux et sociaux demeurent toutefois maîtrisables grâce aux mesures d’atténuation prévues, ce qui justifie le choix de cette option.</w:t>
      </w:r>
    </w:p>
    <w:p w14:paraId="506EA843" w14:textId="77777777" w:rsidR="00561B63" w:rsidRPr="00050447" w:rsidRDefault="00561B63" w:rsidP="004F593C">
      <w:pPr>
        <w:pStyle w:val="NormalWeb"/>
        <w:spacing w:line="276" w:lineRule="auto"/>
        <w:jc w:val="both"/>
      </w:pPr>
      <w:r w:rsidRPr="00050447">
        <w:t>La situation avec projet permettra la remise en état des routes d’accès rurales grâce à la mobilisation des matériaux, installations et équipements nécessaires à l’exécution des travaux. Cette amélioration des pistes renforcera les conditions de transport et garantira un accès durable des populations aux services sociaux de base.</w:t>
      </w:r>
    </w:p>
    <w:p w14:paraId="4039ED14" w14:textId="67EFCBC2" w:rsidR="00561B63" w:rsidRPr="00050447" w:rsidRDefault="00561B63" w:rsidP="004F593C">
      <w:pPr>
        <w:pStyle w:val="NormalWeb"/>
        <w:spacing w:line="276" w:lineRule="auto"/>
        <w:jc w:val="both"/>
      </w:pPr>
      <w:r w:rsidRPr="00050447">
        <w:t>Ainsi, les communautés rurales de la commune de Ndiago bénéficieront des avantages environnementaux, sociaux, économiques et sanitaires générés par les sous</w:t>
      </w:r>
      <w:r w:rsidRPr="00050447">
        <w:noBreakHyphen/>
        <w:t>projets. Compte tenu de ces bénéfices et de la viabilité technique et financière de l’intervention, cette option est considérée comme la plus pertinente et constitue celle retenue pour la mise en œuvre du sous</w:t>
      </w:r>
      <w:r w:rsidRPr="00050447">
        <w:noBreakHyphen/>
        <w:t>projet.</w:t>
      </w:r>
    </w:p>
    <w:p w14:paraId="61E4E60D" w14:textId="77777777" w:rsidR="00561B63" w:rsidRPr="00050447" w:rsidRDefault="00561B63" w:rsidP="00EF17DB">
      <w:pPr>
        <w:pStyle w:val="NormalWeb"/>
      </w:pPr>
    </w:p>
    <w:p w14:paraId="6EF8CA1D" w14:textId="77777777" w:rsidR="00EF17DB" w:rsidRPr="00050447" w:rsidRDefault="00EF17DB" w:rsidP="004F593C">
      <w:pPr>
        <w:jc w:val="both"/>
        <w:rPr>
          <w:rFonts w:ascii="Times New Roman" w:hAnsi="Times New Roman" w:cs="Times New Roman"/>
          <w:sz w:val="24"/>
          <w:szCs w:val="24"/>
        </w:rPr>
      </w:pPr>
    </w:p>
    <w:p w14:paraId="55B0A4C8" w14:textId="77777777" w:rsidR="0050057D" w:rsidRPr="00050447" w:rsidRDefault="0050057D">
      <w:pPr>
        <w:rPr>
          <w:rFonts w:ascii="Times New Roman" w:hAnsi="Times New Roman" w:cs="Times New Roman"/>
          <w:sz w:val="24"/>
          <w:szCs w:val="24"/>
        </w:rPr>
        <w:sectPr w:rsidR="0050057D" w:rsidRPr="00050447" w:rsidSect="0016156B">
          <w:pgSz w:w="11910" w:h="16850"/>
          <w:pgMar w:top="1440" w:right="1080" w:bottom="1440" w:left="1080" w:header="0" w:footer="1012" w:gutter="0"/>
          <w:cols w:space="720"/>
          <w:docGrid w:linePitch="299"/>
        </w:sectPr>
      </w:pPr>
    </w:p>
    <w:p w14:paraId="10729481" w14:textId="70A314ED" w:rsidR="0099735D" w:rsidRPr="00050447" w:rsidRDefault="001E615E" w:rsidP="007F4BB9">
      <w:pPr>
        <w:pStyle w:val="ListParagraph"/>
        <w:numPr>
          <w:ilvl w:val="0"/>
          <w:numId w:val="52"/>
        </w:numPr>
        <w:shd w:val="clear" w:color="auto" w:fill="D9D9D9" w:themeFill="background1" w:themeFillShade="D9"/>
        <w:jc w:val="center"/>
        <w:outlineLvl w:val="0"/>
        <w:rPr>
          <w:rFonts w:ascii="Times New Roman" w:eastAsia="Times New Roman" w:hAnsi="Times New Roman" w:cs="Times New Roman"/>
          <w:b/>
          <w:bCs/>
          <w:noProof/>
          <w:sz w:val="28"/>
          <w:szCs w:val="28"/>
          <w:lang w:eastAsia="fr-FR"/>
        </w:rPr>
      </w:pPr>
      <w:bookmarkStart w:id="50" w:name="_Toc223568097"/>
      <w:bookmarkStart w:id="51" w:name="_Toc223871130"/>
      <w:bookmarkStart w:id="52" w:name="_Toc223871368"/>
      <w:bookmarkStart w:id="53" w:name="_Toc240195134"/>
      <w:r w:rsidRPr="00050447">
        <w:rPr>
          <w:rFonts w:ascii="Times New Roman" w:eastAsia="Times New Roman" w:hAnsi="Times New Roman" w:cs="Times New Roman"/>
          <w:b/>
          <w:bCs/>
          <w:noProof/>
          <w:sz w:val="28"/>
          <w:szCs w:val="28"/>
          <w:lang w:eastAsia="fr-FR"/>
        </w:rPr>
        <w:lastRenderedPageBreak/>
        <w:t>CADRE POLITIQUE, JURIDIQUE ET INSTITUTIONNEL APPLICABLE</w:t>
      </w:r>
      <w:bookmarkEnd w:id="50"/>
      <w:bookmarkEnd w:id="51"/>
      <w:bookmarkEnd w:id="52"/>
      <w:bookmarkEnd w:id="53"/>
    </w:p>
    <w:p w14:paraId="1D71B032" w14:textId="77777777" w:rsidR="00177D35" w:rsidRPr="00050447" w:rsidRDefault="00177D35" w:rsidP="004F593C">
      <w:pPr>
        <w:jc w:val="both"/>
        <w:rPr>
          <w:rFonts w:ascii="Times New Roman" w:hAnsi="Times New Roman" w:cs="Times New Roman"/>
          <w:sz w:val="24"/>
          <w:szCs w:val="24"/>
        </w:rPr>
      </w:pPr>
      <w:bookmarkStart w:id="54" w:name="_Toc223568098"/>
      <w:bookmarkStart w:id="55" w:name="_Toc223871131"/>
      <w:bookmarkStart w:id="56" w:name="_Toc223871369"/>
      <w:r w:rsidRPr="00050447">
        <w:rPr>
          <w:rFonts w:ascii="Times New Roman" w:hAnsi="Times New Roman" w:cs="Times New Roman"/>
          <w:sz w:val="24"/>
          <w:szCs w:val="24"/>
        </w:rPr>
        <w:t>Il est important de bien définir le cadre politique, légal, réglementaire et administratif, étant donné que celui-ci constituera un référentiel pour l’établissement de la NIES, au même titre que les normes environnementales et sociales de la Banque mondiale applicables au sous-projet.</w:t>
      </w:r>
    </w:p>
    <w:p w14:paraId="2D811DAC" w14:textId="77777777" w:rsidR="00177D35" w:rsidRPr="00050447" w:rsidRDefault="00177D35" w:rsidP="004F593C">
      <w:pPr>
        <w:jc w:val="both"/>
        <w:rPr>
          <w:rFonts w:ascii="Times New Roman" w:hAnsi="Times New Roman" w:cs="Times New Roman"/>
          <w:sz w:val="24"/>
          <w:szCs w:val="24"/>
        </w:rPr>
      </w:pPr>
      <w:r w:rsidRPr="00050447">
        <w:rPr>
          <w:rFonts w:ascii="Times New Roman" w:hAnsi="Times New Roman" w:cs="Times New Roman"/>
          <w:sz w:val="24"/>
          <w:szCs w:val="24"/>
        </w:rPr>
        <w:t>Ce cadre se présentera sous la forme d’une synthèse exhaustive de la politique nationale de protection de l’environnement, résultant d’une analyse des documents clés sur la politique environnementale et les stratégies préconisées par le Gouvernement mauritanien.</w:t>
      </w:r>
    </w:p>
    <w:p w14:paraId="7AE1DA71" w14:textId="64A21BBB" w:rsidR="0050057D" w:rsidRPr="00050447" w:rsidRDefault="001E615E" w:rsidP="00223CE7">
      <w:pPr>
        <w:pStyle w:val="ListParagraph"/>
        <w:numPr>
          <w:ilvl w:val="1"/>
          <w:numId w:val="52"/>
        </w:numPr>
        <w:tabs>
          <w:tab w:val="left" w:pos="3402"/>
        </w:tabs>
        <w:spacing w:before="120" w:after="120"/>
        <w:outlineLvl w:val="0"/>
        <w:rPr>
          <w:rFonts w:ascii="Times New Roman" w:eastAsiaTheme="minorEastAsia" w:hAnsi="Times New Roman" w:cs="Times New Roman"/>
          <w:b/>
          <w:bCs/>
          <w:sz w:val="24"/>
          <w:szCs w:val="24"/>
          <w:lang w:eastAsia="fr-FR"/>
        </w:rPr>
      </w:pPr>
      <w:bookmarkStart w:id="57" w:name="_bookmark21"/>
      <w:bookmarkStart w:id="58" w:name="_Toc216651428"/>
      <w:bookmarkStart w:id="59" w:name="_Toc240195135"/>
      <w:bookmarkEnd w:id="57"/>
      <w:r w:rsidRPr="00050447">
        <w:rPr>
          <w:rFonts w:ascii="Times New Roman" w:eastAsiaTheme="minorEastAsia" w:hAnsi="Times New Roman" w:cs="Times New Roman"/>
          <w:b/>
          <w:bCs/>
          <w:sz w:val="24"/>
          <w:szCs w:val="24"/>
          <w:lang w:eastAsia="fr-FR"/>
        </w:rPr>
        <w:t>CADRE POLITIQUE DE GESTION ENVIRONNEMENTALE ET SOCIALE</w:t>
      </w:r>
      <w:bookmarkEnd w:id="58"/>
      <w:bookmarkEnd w:id="59"/>
    </w:p>
    <w:p w14:paraId="5ED61E6F" w14:textId="4327B9E1" w:rsidR="00177D35" w:rsidRPr="00050447" w:rsidRDefault="00177D35" w:rsidP="004F593C">
      <w:pPr>
        <w:jc w:val="both"/>
        <w:rPr>
          <w:rFonts w:ascii="Times New Roman" w:hAnsi="Times New Roman" w:cs="Times New Roman"/>
          <w:sz w:val="24"/>
          <w:szCs w:val="24"/>
        </w:rPr>
      </w:pPr>
      <w:r w:rsidRPr="00050447">
        <w:rPr>
          <w:rFonts w:ascii="Times New Roman" w:hAnsi="Times New Roman" w:cs="Times New Roman"/>
          <w:sz w:val="24"/>
          <w:szCs w:val="24"/>
        </w:rPr>
        <w:t>La politique sociale est définie dans le cadre des orientations de la Stratégie de Croissance Accélérée et de Prospérité Partagée (SCAPP) 2016-2030, déclinée au sein des politiques sectorielles traduites dans les stratégies des différents départements ministériels. A l’horizon 2030, la vision de l’environnement telle que prônée dans la SCAPP est</w:t>
      </w:r>
      <w:r w:rsidR="0050057D" w:rsidRPr="00050447">
        <w:rPr>
          <w:rFonts w:ascii="Times New Roman" w:hAnsi="Times New Roman" w:cs="Times New Roman"/>
          <w:sz w:val="24"/>
          <w:szCs w:val="24"/>
        </w:rPr>
        <w:t> </w:t>
      </w:r>
      <w:r w:rsidRPr="00050447">
        <w:rPr>
          <w:rFonts w:ascii="Times New Roman" w:hAnsi="Times New Roman" w:cs="Times New Roman"/>
          <w:sz w:val="24"/>
          <w:szCs w:val="24"/>
        </w:rPr>
        <w:t>: « un environnement préservé au service du développement durable ».</w:t>
      </w:r>
    </w:p>
    <w:p w14:paraId="575A690E" w14:textId="4936E76C" w:rsidR="00177D35" w:rsidRPr="00050447" w:rsidRDefault="00177D35" w:rsidP="004F593C">
      <w:pPr>
        <w:jc w:val="both"/>
        <w:rPr>
          <w:rFonts w:ascii="Times New Roman" w:hAnsi="Times New Roman" w:cs="Times New Roman"/>
          <w:sz w:val="24"/>
          <w:szCs w:val="24"/>
        </w:rPr>
      </w:pPr>
      <w:r w:rsidRPr="00050447">
        <w:rPr>
          <w:rFonts w:ascii="Times New Roman" w:hAnsi="Times New Roman" w:cs="Times New Roman"/>
          <w:sz w:val="24"/>
          <w:szCs w:val="24"/>
        </w:rPr>
        <w:t>La stratégie nationale de croissance accélérée et de prospérité partagée (SCAPP)</w:t>
      </w:r>
      <w:r w:rsidR="0050057D" w:rsidRPr="00050447">
        <w:rPr>
          <w:rFonts w:ascii="Times New Roman" w:hAnsi="Times New Roman" w:cs="Times New Roman"/>
          <w:sz w:val="24"/>
          <w:szCs w:val="24"/>
        </w:rPr>
        <w:t> </w:t>
      </w:r>
      <w:r w:rsidRPr="00050447">
        <w:rPr>
          <w:rFonts w:ascii="Times New Roman" w:hAnsi="Times New Roman" w:cs="Times New Roman"/>
          <w:sz w:val="24"/>
          <w:szCs w:val="24"/>
        </w:rPr>
        <w:t>: 2016-2030</w:t>
      </w:r>
      <w:r w:rsidR="0050057D" w:rsidRPr="00050447">
        <w:rPr>
          <w:rFonts w:ascii="Times New Roman" w:hAnsi="Times New Roman" w:cs="Times New Roman"/>
          <w:sz w:val="24"/>
          <w:szCs w:val="24"/>
        </w:rPr>
        <w:t> </w:t>
      </w:r>
      <w:r w:rsidRPr="00050447">
        <w:rPr>
          <w:rFonts w:ascii="Times New Roman" w:hAnsi="Times New Roman" w:cs="Times New Roman"/>
          <w:sz w:val="24"/>
          <w:szCs w:val="24"/>
        </w:rPr>
        <w:t>:</w:t>
      </w:r>
    </w:p>
    <w:p w14:paraId="427D2B08" w14:textId="2E3A4078" w:rsidR="00177D35" w:rsidRPr="00050447" w:rsidRDefault="00177D35" w:rsidP="004F593C">
      <w:pPr>
        <w:jc w:val="both"/>
        <w:rPr>
          <w:rFonts w:ascii="Times New Roman" w:hAnsi="Times New Roman" w:cs="Times New Roman"/>
          <w:sz w:val="24"/>
          <w:szCs w:val="24"/>
        </w:rPr>
      </w:pPr>
      <w:r w:rsidRPr="00050447">
        <w:rPr>
          <w:rFonts w:ascii="Times New Roman" w:hAnsi="Times New Roman" w:cs="Times New Roman"/>
          <w:sz w:val="24"/>
          <w:szCs w:val="24"/>
        </w:rPr>
        <w:t>La SCAPP est un document national de référence et d’orientation de la politique mauritanienne en matière de développement. Elle définit les grandes orientations et s’appuie sur des stratégies sectorielles interdépendantes, décentralisées et intégrant l</w:t>
      </w:r>
      <w:r w:rsidR="0050057D" w:rsidRPr="00050447">
        <w:rPr>
          <w:rFonts w:ascii="Times New Roman" w:hAnsi="Times New Roman" w:cs="Times New Roman"/>
          <w:sz w:val="24"/>
          <w:szCs w:val="24"/>
        </w:rPr>
        <w:t>’</w:t>
      </w:r>
      <w:r w:rsidRPr="00050447">
        <w:rPr>
          <w:rFonts w:ascii="Times New Roman" w:hAnsi="Times New Roman" w:cs="Times New Roman"/>
          <w:sz w:val="24"/>
          <w:szCs w:val="24"/>
        </w:rPr>
        <w:t>ensemble des acteurs de l</w:t>
      </w:r>
      <w:r w:rsidR="0050057D" w:rsidRPr="00050447">
        <w:rPr>
          <w:rFonts w:ascii="Times New Roman" w:hAnsi="Times New Roman" w:cs="Times New Roman"/>
          <w:sz w:val="24"/>
          <w:szCs w:val="24"/>
        </w:rPr>
        <w:t>’</w:t>
      </w:r>
      <w:r w:rsidRPr="00050447">
        <w:rPr>
          <w:rFonts w:ascii="Times New Roman" w:hAnsi="Times New Roman" w:cs="Times New Roman"/>
          <w:sz w:val="24"/>
          <w:szCs w:val="24"/>
        </w:rPr>
        <w:t>économie nationale. Ainsi, au terme des 15 prochaines années, la SCAPP vise à créer les conditions favorables pour une croissance forte et durable, qui doit rester autour d’une moyenne annuelle de 5%, sur les 5 premières années et croître, par la suite, pour passer à 10% et 12%, respectivement, pour le second et troisième quinquennat. Il s’agit aussi de prendre les mesures nécessaires pour assurer une croissance économique soutenue et partagée, dont les fruits sont à même de réduire l’incidence de la pauvreté et profitent à la plupart des mauritaniens, de manière équitable.</w:t>
      </w:r>
    </w:p>
    <w:p w14:paraId="56E8AFCA" w14:textId="77777777" w:rsidR="00177D35" w:rsidRPr="00050447" w:rsidRDefault="00177D35" w:rsidP="004F593C">
      <w:pPr>
        <w:jc w:val="both"/>
        <w:rPr>
          <w:rFonts w:ascii="Times New Roman" w:hAnsi="Times New Roman" w:cs="Times New Roman"/>
          <w:sz w:val="24"/>
          <w:szCs w:val="24"/>
        </w:rPr>
      </w:pPr>
      <w:r w:rsidRPr="00050447">
        <w:rPr>
          <w:rFonts w:ascii="Times New Roman" w:hAnsi="Times New Roman" w:cs="Times New Roman"/>
          <w:sz w:val="24"/>
          <w:szCs w:val="24"/>
        </w:rPr>
        <w:t>La SCAPP se distingue par la priorité donnée à la réduction de la pauvreté, à l’appropriation du processus par les institutions nationales et à la participation de la société civile, selon des principes de bonne gouvernance.</w:t>
      </w:r>
    </w:p>
    <w:p w14:paraId="7AAABEEE" w14:textId="63A6D872" w:rsidR="00177D35" w:rsidRPr="00050447" w:rsidRDefault="00177D35" w:rsidP="004F593C">
      <w:pPr>
        <w:jc w:val="both"/>
        <w:rPr>
          <w:rFonts w:ascii="Times New Roman" w:hAnsi="Times New Roman" w:cs="Times New Roman"/>
          <w:sz w:val="24"/>
          <w:szCs w:val="24"/>
        </w:rPr>
      </w:pPr>
      <w:r w:rsidRPr="00050447">
        <w:rPr>
          <w:rFonts w:ascii="Times New Roman" w:hAnsi="Times New Roman" w:cs="Times New Roman"/>
          <w:sz w:val="24"/>
          <w:szCs w:val="24"/>
        </w:rPr>
        <w:t>Elle est déclinée suivants les trois (3) leviers stratégiques, correspondant, chacun à l’une des principales</w:t>
      </w:r>
      <w:r w:rsidR="0006631C" w:rsidRPr="00050447">
        <w:rPr>
          <w:rFonts w:ascii="Times New Roman" w:hAnsi="Times New Roman" w:cs="Times New Roman"/>
          <w:sz w:val="24"/>
          <w:szCs w:val="24"/>
        </w:rPr>
        <w:t xml:space="preserve"> </w:t>
      </w:r>
      <w:r w:rsidRPr="00050447">
        <w:rPr>
          <w:rFonts w:ascii="Times New Roman" w:hAnsi="Times New Roman" w:cs="Times New Roman"/>
          <w:sz w:val="24"/>
          <w:szCs w:val="24"/>
        </w:rPr>
        <w:t>orientations retenues</w:t>
      </w:r>
      <w:r w:rsidR="0050057D" w:rsidRPr="00050447">
        <w:rPr>
          <w:rFonts w:ascii="Times New Roman" w:hAnsi="Times New Roman" w:cs="Times New Roman"/>
          <w:sz w:val="24"/>
          <w:szCs w:val="24"/>
        </w:rPr>
        <w:t> </w:t>
      </w:r>
      <w:r w:rsidRPr="00050447">
        <w:rPr>
          <w:rFonts w:ascii="Times New Roman" w:hAnsi="Times New Roman" w:cs="Times New Roman"/>
          <w:sz w:val="24"/>
          <w:szCs w:val="24"/>
        </w:rPr>
        <w:t>:</w:t>
      </w:r>
    </w:p>
    <w:p w14:paraId="036BB949" w14:textId="7C2B7F57" w:rsidR="00177D35" w:rsidRPr="00050447" w:rsidRDefault="00177D35" w:rsidP="004F593C">
      <w:pPr>
        <w:jc w:val="both"/>
        <w:rPr>
          <w:rFonts w:ascii="Times New Roman" w:hAnsi="Times New Roman" w:cs="Times New Roman"/>
          <w:sz w:val="24"/>
          <w:szCs w:val="24"/>
        </w:rPr>
      </w:pPr>
      <w:r w:rsidRPr="00050447">
        <w:rPr>
          <w:rFonts w:ascii="Times New Roman" w:hAnsi="Times New Roman" w:cs="Times New Roman"/>
          <w:sz w:val="24"/>
          <w:szCs w:val="24"/>
        </w:rPr>
        <w:t>Levier 1</w:t>
      </w:r>
      <w:r w:rsidR="0050057D" w:rsidRPr="00050447">
        <w:rPr>
          <w:rFonts w:ascii="Times New Roman" w:hAnsi="Times New Roman" w:cs="Times New Roman"/>
          <w:sz w:val="24"/>
          <w:szCs w:val="24"/>
        </w:rPr>
        <w:t> </w:t>
      </w:r>
      <w:r w:rsidRPr="00050447">
        <w:rPr>
          <w:rFonts w:ascii="Times New Roman" w:hAnsi="Times New Roman" w:cs="Times New Roman"/>
          <w:sz w:val="24"/>
          <w:szCs w:val="24"/>
        </w:rPr>
        <w:t>: promouvoir une croissance forte, durable et inclusive</w:t>
      </w:r>
      <w:r w:rsidR="0050057D" w:rsidRPr="00050447">
        <w:rPr>
          <w:rFonts w:ascii="Times New Roman" w:hAnsi="Times New Roman" w:cs="Times New Roman"/>
          <w:sz w:val="24"/>
          <w:szCs w:val="24"/>
        </w:rPr>
        <w:t> </w:t>
      </w:r>
      <w:r w:rsidRPr="00050447">
        <w:rPr>
          <w:rFonts w:ascii="Times New Roman" w:hAnsi="Times New Roman" w:cs="Times New Roman"/>
          <w:sz w:val="24"/>
          <w:szCs w:val="24"/>
        </w:rPr>
        <w:t>;</w:t>
      </w:r>
    </w:p>
    <w:p w14:paraId="56AFCCB5" w14:textId="27800CF2" w:rsidR="00177D35" w:rsidRPr="00050447" w:rsidRDefault="00177D35" w:rsidP="004F593C">
      <w:pPr>
        <w:jc w:val="both"/>
        <w:rPr>
          <w:rFonts w:ascii="Times New Roman" w:hAnsi="Times New Roman" w:cs="Times New Roman"/>
          <w:sz w:val="24"/>
          <w:szCs w:val="24"/>
        </w:rPr>
      </w:pPr>
      <w:r w:rsidRPr="00050447">
        <w:rPr>
          <w:rFonts w:ascii="Times New Roman" w:hAnsi="Times New Roman" w:cs="Times New Roman"/>
          <w:sz w:val="24"/>
          <w:szCs w:val="24"/>
        </w:rPr>
        <w:t>Levier 2</w:t>
      </w:r>
      <w:r w:rsidR="0050057D" w:rsidRPr="00050447">
        <w:rPr>
          <w:rFonts w:ascii="Times New Roman" w:hAnsi="Times New Roman" w:cs="Times New Roman"/>
          <w:sz w:val="24"/>
          <w:szCs w:val="24"/>
        </w:rPr>
        <w:t> </w:t>
      </w:r>
      <w:r w:rsidRPr="00050447">
        <w:rPr>
          <w:rFonts w:ascii="Times New Roman" w:hAnsi="Times New Roman" w:cs="Times New Roman"/>
          <w:sz w:val="24"/>
          <w:szCs w:val="24"/>
        </w:rPr>
        <w:t>: développer le capital humain et l’accès aux services sociaux de base</w:t>
      </w:r>
      <w:r w:rsidR="0050057D" w:rsidRPr="00050447">
        <w:rPr>
          <w:rFonts w:ascii="Times New Roman" w:hAnsi="Times New Roman" w:cs="Times New Roman"/>
          <w:sz w:val="24"/>
          <w:szCs w:val="24"/>
        </w:rPr>
        <w:t> </w:t>
      </w:r>
      <w:r w:rsidRPr="00050447">
        <w:rPr>
          <w:rFonts w:ascii="Times New Roman" w:hAnsi="Times New Roman" w:cs="Times New Roman"/>
          <w:sz w:val="24"/>
          <w:szCs w:val="24"/>
        </w:rPr>
        <w:t>;</w:t>
      </w:r>
    </w:p>
    <w:p w14:paraId="314D1585" w14:textId="44C928E6" w:rsidR="00177D35" w:rsidRPr="00050447" w:rsidRDefault="00177D35" w:rsidP="004F593C">
      <w:pPr>
        <w:jc w:val="both"/>
        <w:rPr>
          <w:rFonts w:ascii="Times New Roman" w:hAnsi="Times New Roman" w:cs="Times New Roman"/>
          <w:sz w:val="24"/>
          <w:szCs w:val="24"/>
        </w:rPr>
      </w:pPr>
      <w:r w:rsidRPr="00050447">
        <w:rPr>
          <w:rFonts w:ascii="Times New Roman" w:hAnsi="Times New Roman" w:cs="Times New Roman"/>
          <w:sz w:val="24"/>
          <w:szCs w:val="24"/>
        </w:rPr>
        <w:t>Levier 3</w:t>
      </w:r>
      <w:r w:rsidR="0050057D" w:rsidRPr="00050447">
        <w:rPr>
          <w:rFonts w:ascii="Times New Roman" w:hAnsi="Times New Roman" w:cs="Times New Roman"/>
          <w:sz w:val="24"/>
          <w:szCs w:val="24"/>
        </w:rPr>
        <w:t> </w:t>
      </w:r>
      <w:r w:rsidRPr="00050447">
        <w:rPr>
          <w:rFonts w:ascii="Times New Roman" w:hAnsi="Times New Roman" w:cs="Times New Roman"/>
          <w:sz w:val="24"/>
          <w:szCs w:val="24"/>
        </w:rPr>
        <w:t>: renforcer la gouvernance dans toutes ses dimensions.</w:t>
      </w:r>
    </w:p>
    <w:p w14:paraId="753F5A04" w14:textId="77777777" w:rsidR="00177D35" w:rsidRPr="00050447" w:rsidRDefault="00177D35" w:rsidP="004F593C">
      <w:pPr>
        <w:jc w:val="both"/>
        <w:rPr>
          <w:rFonts w:ascii="Times New Roman" w:hAnsi="Times New Roman" w:cs="Times New Roman"/>
          <w:sz w:val="24"/>
          <w:szCs w:val="24"/>
        </w:rPr>
      </w:pPr>
      <w:r w:rsidRPr="00050447">
        <w:rPr>
          <w:rFonts w:ascii="Times New Roman" w:hAnsi="Times New Roman" w:cs="Times New Roman"/>
          <w:sz w:val="24"/>
          <w:szCs w:val="24"/>
        </w:rPr>
        <w:t>En conséquence, le projet sera mis en œuvre dans le strict respect des éléments stratégiques ci- dessus chers à la SCAPP. Il sera également, mis en œuvre dans le respect de l’environnement afin de préserver le cadre de vie des populations et préserver les ressources naturelles.</w:t>
      </w:r>
    </w:p>
    <w:p w14:paraId="1A6D4F54" w14:textId="5FDBB191" w:rsidR="00177D35" w:rsidRPr="00050447" w:rsidRDefault="00177D35" w:rsidP="004F593C">
      <w:pPr>
        <w:jc w:val="both"/>
        <w:rPr>
          <w:rFonts w:ascii="Times New Roman" w:hAnsi="Times New Roman" w:cs="Times New Roman"/>
          <w:b/>
          <w:bCs/>
          <w:sz w:val="24"/>
          <w:szCs w:val="24"/>
        </w:rPr>
      </w:pPr>
      <w:r w:rsidRPr="00050447">
        <w:rPr>
          <w:rFonts w:ascii="Times New Roman" w:hAnsi="Times New Roman" w:cs="Times New Roman"/>
          <w:b/>
          <w:bCs/>
          <w:sz w:val="24"/>
          <w:szCs w:val="24"/>
        </w:rPr>
        <w:lastRenderedPageBreak/>
        <w:t>Politique environnementale et sociale</w:t>
      </w:r>
      <w:r w:rsidR="0050057D" w:rsidRPr="00050447">
        <w:rPr>
          <w:rFonts w:ascii="Times New Roman" w:hAnsi="Times New Roman" w:cs="Times New Roman"/>
          <w:b/>
          <w:bCs/>
          <w:sz w:val="24"/>
          <w:szCs w:val="24"/>
        </w:rPr>
        <w:t> </w:t>
      </w:r>
      <w:r w:rsidRPr="00050447">
        <w:rPr>
          <w:rFonts w:ascii="Times New Roman" w:hAnsi="Times New Roman" w:cs="Times New Roman"/>
          <w:b/>
          <w:bCs/>
          <w:sz w:val="24"/>
          <w:szCs w:val="24"/>
        </w:rPr>
        <w:t>:</w:t>
      </w:r>
    </w:p>
    <w:p w14:paraId="0974C694" w14:textId="77777777" w:rsidR="006B3B6A" w:rsidRPr="00050447" w:rsidRDefault="00177D35">
      <w:pPr>
        <w:jc w:val="both"/>
        <w:rPr>
          <w:rFonts w:ascii="Times New Roman" w:hAnsi="Times New Roman" w:cs="Times New Roman"/>
          <w:sz w:val="24"/>
          <w:szCs w:val="24"/>
        </w:rPr>
      </w:pPr>
      <w:r w:rsidRPr="00050447">
        <w:rPr>
          <w:rFonts w:ascii="Times New Roman" w:hAnsi="Times New Roman" w:cs="Times New Roman"/>
          <w:sz w:val="24"/>
          <w:szCs w:val="24"/>
        </w:rPr>
        <w:t>Depuis 2017, la politique environnementale et de développement durable en Mauritanie a encadré la Stratégie Nationale de l’Environnement et de Développement Durable (SNEDD) ainsi que son plan d’action</w:t>
      </w:r>
      <w:r w:rsidR="0050057D" w:rsidRPr="00050447">
        <w:rPr>
          <w:rFonts w:ascii="Times New Roman" w:hAnsi="Times New Roman" w:cs="Times New Roman"/>
          <w:sz w:val="24"/>
          <w:szCs w:val="24"/>
        </w:rPr>
        <w:t> </w:t>
      </w:r>
      <w:r w:rsidRPr="00050447">
        <w:rPr>
          <w:rFonts w:ascii="Times New Roman" w:hAnsi="Times New Roman" w:cs="Times New Roman"/>
          <w:sz w:val="24"/>
          <w:szCs w:val="24"/>
        </w:rPr>
        <w:t>: PANEDD (2017-2021) et mise en œuvre par le Comité National de l’Environnement et du Développement Durable (CNEDD) qui est sous l’autorité du premier ministre. La définition de cette politique environnementale est placée sous l’égide du Ministère de l’Environnement et du Développement Durable (MEDD). Le MEDD est chargé de définir les orientations et stratégies nationales en matière de gestion environnementale et de légiférer à cet effet.</w:t>
      </w:r>
    </w:p>
    <w:p w14:paraId="1A7E4FF8" w14:textId="77777777" w:rsidR="00177D35" w:rsidRPr="00050447" w:rsidRDefault="00177D35" w:rsidP="004F593C">
      <w:pPr>
        <w:jc w:val="both"/>
        <w:rPr>
          <w:rFonts w:ascii="Times New Roman" w:hAnsi="Times New Roman" w:cs="Times New Roman"/>
          <w:sz w:val="24"/>
          <w:szCs w:val="24"/>
        </w:rPr>
      </w:pPr>
      <w:r w:rsidRPr="00050447">
        <w:rPr>
          <w:rFonts w:ascii="Times New Roman" w:hAnsi="Times New Roman" w:cs="Times New Roman"/>
          <w:sz w:val="24"/>
          <w:szCs w:val="24"/>
        </w:rPr>
        <w:t>Le principe de base du développement durable fait partie intégrante de la SCAPP, qui accorde une place fondamentale pour l’environnement et la préservation des ressources naturelles comme conditions essentielles du développement.</w:t>
      </w:r>
    </w:p>
    <w:p w14:paraId="7ACEA3AC" w14:textId="77777777" w:rsidR="00177D35" w:rsidRPr="00050447" w:rsidRDefault="00177D35" w:rsidP="004F593C">
      <w:pPr>
        <w:jc w:val="both"/>
        <w:rPr>
          <w:rFonts w:ascii="Times New Roman" w:hAnsi="Times New Roman" w:cs="Times New Roman"/>
          <w:sz w:val="24"/>
          <w:szCs w:val="24"/>
        </w:rPr>
      </w:pPr>
      <w:r w:rsidRPr="00050447">
        <w:rPr>
          <w:rFonts w:ascii="Times New Roman" w:hAnsi="Times New Roman" w:cs="Times New Roman"/>
          <w:sz w:val="24"/>
          <w:szCs w:val="24"/>
        </w:rPr>
        <w:t>En cohérence avec la SCAPP et la lettre de mission du MEDD, la vision de SNEDD a été formulée comme suit : « le renforcement structurel de manière durable de la résilience des systèmes naturels et des moyens de subsistance des populations tout en soutenant une politique d’investissement, des activités à faible émission de carbone et porteuses de croissance économique pro-pauvre et en préservant le cadre et milieu de vie au moyen d’une gouvernance efficace ».</w:t>
      </w:r>
    </w:p>
    <w:p w14:paraId="646A01BB" w14:textId="77777777" w:rsidR="00177D35" w:rsidRPr="00050447" w:rsidRDefault="00177D35" w:rsidP="004F593C">
      <w:pPr>
        <w:jc w:val="both"/>
        <w:rPr>
          <w:rFonts w:ascii="Times New Roman" w:hAnsi="Times New Roman" w:cs="Times New Roman"/>
          <w:sz w:val="24"/>
          <w:szCs w:val="24"/>
        </w:rPr>
      </w:pPr>
      <w:r w:rsidRPr="00050447">
        <w:rPr>
          <w:rFonts w:ascii="Times New Roman" w:hAnsi="Times New Roman" w:cs="Times New Roman"/>
          <w:sz w:val="24"/>
          <w:szCs w:val="24"/>
        </w:rPr>
        <w:t>Au niveau politique, la mise en œuvre de la SNEDD et de son plan d’action opérationnel le PANEDD s’inscrit dans les cadres institutionnels nationaux déjà existants qui sous-tendent les mécanismes de coordination propres au gouvernement pour le suivi des questions environnementales.</w:t>
      </w:r>
    </w:p>
    <w:p w14:paraId="51D153B3" w14:textId="77777777" w:rsidR="00177D35" w:rsidRPr="00050447" w:rsidRDefault="00177D35" w:rsidP="004F593C">
      <w:pPr>
        <w:jc w:val="both"/>
        <w:rPr>
          <w:rFonts w:ascii="Times New Roman" w:hAnsi="Times New Roman" w:cs="Times New Roman"/>
          <w:sz w:val="24"/>
          <w:szCs w:val="24"/>
        </w:rPr>
      </w:pPr>
      <w:r w:rsidRPr="00050447">
        <w:rPr>
          <w:rFonts w:ascii="Times New Roman" w:hAnsi="Times New Roman" w:cs="Times New Roman"/>
          <w:sz w:val="24"/>
          <w:szCs w:val="24"/>
        </w:rPr>
        <w:t>Il se décline en quatre (4) axes stratégiques (as) qui sont :</w:t>
      </w:r>
    </w:p>
    <w:p w14:paraId="6684E207" w14:textId="77777777" w:rsidR="00177D35" w:rsidRPr="00050447" w:rsidRDefault="00177D35" w:rsidP="004F593C">
      <w:pPr>
        <w:jc w:val="both"/>
        <w:rPr>
          <w:rFonts w:ascii="Times New Roman" w:hAnsi="Times New Roman" w:cs="Times New Roman"/>
          <w:sz w:val="24"/>
          <w:szCs w:val="24"/>
        </w:rPr>
      </w:pPr>
      <w:r w:rsidRPr="00050447">
        <w:rPr>
          <w:rFonts w:ascii="Times New Roman" w:hAnsi="Times New Roman" w:cs="Times New Roman"/>
          <w:sz w:val="24"/>
          <w:szCs w:val="24"/>
        </w:rPr>
        <w:t>As 1 : une gouvernance environnementale intégrée et adaptée aux défis ;</w:t>
      </w:r>
    </w:p>
    <w:p w14:paraId="3727F984" w14:textId="12CA74B5" w:rsidR="00177D35" w:rsidRPr="00050447" w:rsidRDefault="00177D35" w:rsidP="004F593C">
      <w:pPr>
        <w:jc w:val="both"/>
        <w:rPr>
          <w:rFonts w:ascii="Times New Roman" w:hAnsi="Times New Roman" w:cs="Times New Roman"/>
          <w:sz w:val="24"/>
          <w:szCs w:val="24"/>
        </w:rPr>
      </w:pPr>
      <w:r w:rsidRPr="00050447">
        <w:rPr>
          <w:rFonts w:ascii="Times New Roman" w:hAnsi="Times New Roman" w:cs="Times New Roman"/>
          <w:sz w:val="24"/>
          <w:szCs w:val="24"/>
        </w:rPr>
        <w:t>As 2 : gestion intégrée et durable des ressources naturelles et de la biodiversité terrestre</w:t>
      </w:r>
      <w:r w:rsidR="0006631C" w:rsidRPr="00050447">
        <w:rPr>
          <w:rFonts w:ascii="Times New Roman" w:hAnsi="Times New Roman" w:cs="Times New Roman"/>
          <w:sz w:val="24"/>
          <w:szCs w:val="24"/>
        </w:rPr>
        <w:t xml:space="preserve"> </w:t>
      </w:r>
      <w:r w:rsidRPr="00050447">
        <w:rPr>
          <w:rFonts w:ascii="Times New Roman" w:hAnsi="Times New Roman" w:cs="Times New Roman"/>
          <w:sz w:val="24"/>
          <w:szCs w:val="24"/>
        </w:rPr>
        <w:t>(environnement ‘vert’) ;</w:t>
      </w:r>
    </w:p>
    <w:p w14:paraId="139C0543" w14:textId="77777777" w:rsidR="00177D35" w:rsidRPr="00050447" w:rsidRDefault="00177D35" w:rsidP="004F593C">
      <w:pPr>
        <w:jc w:val="both"/>
        <w:rPr>
          <w:rFonts w:ascii="Times New Roman" w:hAnsi="Times New Roman" w:cs="Times New Roman"/>
          <w:sz w:val="24"/>
          <w:szCs w:val="24"/>
        </w:rPr>
      </w:pPr>
      <w:r w:rsidRPr="00050447">
        <w:rPr>
          <w:rFonts w:ascii="Times New Roman" w:hAnsi="Times New Roman" w:cs="Times New Roman"/>
          <w:sz w:val="24"/>
          <w:szCs w:val="24"/>
        </w:rPr>
        <w:t>As 3 : gestion durable de l’environnement marin et côtier (environnement ‘bleu’) ;</w:t>
      </w:r>
    </w:p>
    <w:p w14:paraId="244E86D9" w14:textId="7BEBF31B" w:rsidR="00177D35" w:rsidRPr="00050447" w:rsidRDefault="00177D35" w:rsidP="004F593C">
      <w:pPr>
        <w:jc w:val="both"/>
        <w:rPr>
          <w:rFonts w:ascii="Times New Roman" w:hAnsi="Times New Roman" w:cs="Times New Roman"/>
          <w:sz w:val="24"/>
          <w:szCs w:val="24"/>
        </w:rPr>
      </w:pPr>
      <w:r w:rsidRPr="00050447">
        <w:rPr>
          <w:rFonts w:ascii="Times New Roman" w:hAnsi="Times New Roman" w:cs="Times New Roman"/>
          <w:sz w:val="24"/>
          <w:szCs w:val="24"/>
        </w:rPr>
        <w:t>As 4 : renforcement de la prévention, de la gestion des pollutions et des menaces anthropiques</w:t>
      </w:r>
      <w:r w:rsidR="0006631C" w:rsidRPr="00050447">
        <w:rPr>
          <w:rFonts w:ascii="Times New Roman" w:hAnsi="Times New Roman" w:cs="Times New Roman"/>
          <w:sz w:val="24"/>
          <w:szCs w:val="24"/>
        </w:rPr>
        <w:t xml:space="preserve"> </w:t>
      </w:r>
      <w:r w:rsidRPr="00050447">
        <w:rPr>
          <w:rFonts w:ascii="Times New Roman" w:hAnsi="Times New Roman" w:cs="Times New Roman"/>
          <w:sz w:val="24"/>
          <w:szCs w:val="24"/>
        </w:rPr>
        <w:t>(environnement ‘gris’).</w:t>
      </w:r>
    </w:p>
    <w:p w14:paraId="7397F61D" w14:textId="77777777" w:rsidR="00177D35" w:rsidRPr="00050447" w:rsidRDefault="00177D35" w:rsidP="004F593C">
      <w:pPr>
        <w:jc w:val="both"/>
        <w:rPr>
          <w:rFonts w:ascii="Times New Roman" w:hAnsi="Times New Roman" w:cs="Times New Roman"/>
          <w:sz w:val="24"/>
          <w:szCs w:val="24"/>
        </w:rPr>
      </w:pPr>
      <w:r w:rsidRPr="00050447">
        <w:rPr>
          <w:rFonts w:ascii="Times New Roman" w:hAnsi="Times New Roman" w:cs="Times New Roman"/>
          <w:sz w:val="24"/>
          <w:szCs w:val="24"/>
        </w:rPr>
        <w:t>Le projet de réhabilitation du périmètre irrigué de Ghabou devra prendre en compte les dispositions nécessaires pour préserver le cadre de vie des populations et préserver les ressources naturelles.</w:t>
      </w:r>
    </w:p>
    <w:p w14:paraId="27C9BB16" w14:textId="77777777" w:rsidR="00177D35" w:rsidRPr="00050447" w:rsidRDefault="00177D35" w:rsidP="004F593C">
      <w:pPr>
        <w:jc w:val="both"/>
        <w:rPr>
          <w:rFonts w:ascii="Times New Roman" w:hAnsi="Times New Roman" w:cs="Times New Roman"/>
          <w:sz w:val="24"/>
          <w:szCs w:val="24"/>
        </w:rPr>
      </w:pPr>
      <w:r w:rsidRPr="00050447">
        <w:rPr>
          <w:rFonts w:ascii="Times New Roman" w:hAnsi="Times New Roman" w:cs="Times New Roman"/>
          <w:sz w:val="24"/>
          <w:szCs w:val="24"/>
        </w:rPr>
        <w:t>Politique de lutte contre la pauvreté : la SCAPP intègre, l’amélioration des conditions de vie des populations par l’assainissement du milieu, l’accélération de la croissance économique et de la transformation de l’économie mauritanienne, le capital humain, l’équilibre économique et social et l’équilibre budgétaire dans les priorités du gouvernement.</w:t>
      </w:r>
    </w:p>
    <w:p w14:paraId="011AFAE9" w14:textId="77777777" w:rsidR="00177D35" w:rsidRPr="00050447" w:rsidRDefault="00177D35" w:rsidP="004F593C">
      <w:pPr>
        <w:jc w:val="both"/>
        <w:rPr>
          <w:rFonts w:ascii="Times New Roman" w:hAnsi="Times New Roman" w:cs="Times New Roman"/>
          <w:sz w:val="24"/>
          <w:szCs w:val="24"/>
        </w:rPr>
      </w:pPr>
      <w:r w:rsidRPr="00050447">
        <w:rPr>
          <w:rFonts w:ascii="Times New Roman" w:hAnsi="Times New Roman" w:cs="Times New Roman"/>
          <w:sz w:val="24"/>
          <w:szCs w:val="24"/>
        </w:rPr>
        <w:t xml:space="preserve">La Mauritanie a élaboré un Cadre Stratégique de Lutte contre la Pauvreté (CSLP), adopté par la loi d’orientation sur la lutte contre la pauvreté n° 050/2001 du 25 juillet 2001. Ce cadre </w:t>
      </w:r>
      <w:r w:rsidRPr="00050447">
        <w:rPr>
          <w:rFonts w:ascii="Times New Roman" w:hAnsi="Times New Roman" w:cs="Times New Roman"/>
          <w:sz w:val="24"/>
          <w:szCs w:val="24"/>
        </w:rPr>
        <w:lastRenderedPageBreak/>
        <w:t>stratégique de lutte contre la pauvreté est fondé sur un processus largement participatif et constitue la référence en matière de formulation des politiques économiques et sociales. Il est le plan de développement du pays à moyen et long terme dont la portée stratégique vise l’éradication de la pauvreté comme un impératif national, érigée en priorité dans toutes les politiques nationales.</w:t>
      </w:r>
    </w:p>
    <w:p w14:paraId="03186DCD" w14:textId="77777777" w:rsidR="00177D35" w:rsidRPr="00050447" w:rsidRDefault="00177D35" w:rsidP="004F593C">
      <w:pPr>
        <w:jc w:val="both"/>
        <w:rPr>
          <w:rFonts w:ascii="Times New Roman" w:hAnsi="Times New Roman" w:cs="Times New Roman"/>
          <w:sz w:val="24"/>
          <w:szCs w:val="24"/>
        </w:rPr>
      </w:pPr>
      <w:r w:rsidRPr="00050447">
        <w:rPr>
          <w:rFonts w:ascii="Times New Roman" w:hAnsi="Times New Roman" w:cs="Times New Roman"/>
          <w:sz w:val="24"/>
          <w:szCs w:val="24"/>
        </w:rPr>
        <w:t>Le CSLP constitue le cadre d’orientation des politiques publiques de développement et assure la mise en cohérence de ces différentes politiques aux fins d’atteindre les objectifs de réduction de la pauvreté et d’amélioration des conditions de vie des populations. Il s’agit d’un outil et d’un cadre de concertation avec les partenaires au développement permettant d’obtenir leur adhésion aux objectifs de développement définis par les pouvoirs publics.</w:t>
      </w:r>
    </w:p>
    <w:p w14:paraId="7D2AADC3" w14:textId="615B2A2D" w:rsidR="00177D35" w:rsidRPr="00050447" w:rsidRDefault="00177D35" w:rsidP="004F593C">
      <w:pPr>
        <w:jc w:val="both"/>
        <w:rPr>
          <w:rFonts w:ascii="Times New Roman" w:hAnsi="Times New Roman" w:cs="Times New Roman"/>
          <w:sz w:val="24"/>
          <w:szCs w:val="24"/>
        </w:rPr>
      </w:pPr>
      <w:r w:rsidRPr="00050447">
        <w:rPr>
          <w:rFonts w:ascii="Times New Roman" w:hAnsi="Times New Roman" w:cs="Times New Roman"/>
          <w:sz w:val="24"/>
          <w:szCs w:val="24"/>
        </w:rPr>
        <w:t>A cet égard, il constitue (i) le cadre unique de référence à moyen terme de la politique de développement</w:t>
      </w:r>
      <w:r w:rsidR="0050057D" w:rsidRPr="00050447">
        <w:rPr>
          <w:rFonts w:ascii="Times New Roman" w:hAnsi="Times New Roman" w:cs="Times New Roman"/>
          <w:sz w:val="24"/>
          <w:szCs w:val="24"/>
        </w:rPr>
        <w:t xml:space="preserve"> </w:t>
      </w:r>
      <w:r w:rsidRPr="00050447">
        <w:rPr>
          <w:rFonts w:ascii="Times New Roman" w:hAnsi="Times New Roman" w:cs="Times New Roman"/>
          <w:sz w:val="24"/>
          <w:szCs w:val="24"/>
        </w:rPr>
        <w:t>économique et social ; (ii) le principal référentiel pour l’ensemble des PTF dans leurs appuis au pays et ;</w:t>
      </w:r>
      <w:r w:rsidR="0050057D" w:rsidRPr="00050447">
        <w:rPr>
          <w:rFonts w:ascii="Times New Roman" w:hAnsi="Times New Roman" w:cs="Times New Roman"/>
          <w:sz w:val="24"/>
          <w:szCs w:val="24"/>
        </w:rPr>
        <w:t xml:space="preserve"> </w:t>
      </w:r>
      <w:r w:rsidRPr="00050447">
        <w:rPr>
          <w:rFonts w:ascii="Times New Roman" w:hAnsi="Times New Roman" w:cs="Times New Roman"/>
          <w:sz w:val="24"/>
          <w:szCs w:val="24"/>
        </w:rPr>
        <w:t>(iii) l’instrument de base approprié pour la mobilisation des ressources pour le financement du développement. Préparé dans le contexte de l’Initiative renforcée de réduction de la dette des PPTE (Pays Pauvres Très Endettés), le CSLP a fait l’objet d’une large concertation entre l’Administration, les Elus, la société civile, le secteur privé et les partenaires techniques et financiers. Il est donc le fruit de cette concertation à l’échelle nationale. Le CSLP, qui prend en compte les Objectifs du Millénaire pour le Développement (OMD) repose initialement sur quatre axes stratégiques : (i) accélérer la croissance économique et stabiliser le cadre macroéconomique ; (ii) ancrer la croissance dans la sphère économique</w:t>
      </w:r>
      <w:r w:rsidR="0050057D" w:rsidRPr="00050447">
        <w:rPr>
          <w:rFonts w:ascii="Times New Roman" w:hAnsi="Times New Roman" w:cs="Times New Roman"/>
          <w:sz w:val="24"/>
          <w:szCs w:val="24"/>
        </w:rPr>
        <w:t xml:space="preserve"> </w:t>
      </w:r>
      <w:r w:rsidRPr="00050447">
        <w:rPr>
          <w:rFonts w:ascii="Times New Roman" w:hAnsi="Times New Roman" w:cs="Times New Roman"/>
          <w:sz w:val="24"/>
          <w:szCs w:val="24"/>
        </w:rPr>
        <w:t>des pauvres ; (iii) assurer le développement des ressources humaines et l’expansion des services de base</w:t>
      </w:r>
    </w:p>
    <w:p w14:paraId="69590946" w14:textId="77777777" w:rsidR="00177D35" w:rsidRPr="00050447" w:rsidRDefault="00177D35" w:rsidP="004F593C">
      <w:pPr>
        <w:jc w:val="both"/>
        <w:rPr>
          <w:rFonts w:ascii="Times New Roman" w:hAnsi="Times New Roman" w:cs="Times New Roman"/>
          <w:sz w:val="24"/>
          <w:szCs w:val="24"/>
        </w:rPr>
      </w:pPr>
      <w:r w:rsidRPr="00050447">
        <w:rPr>
          <w:rFonts w:ascii="Times New Roman" w:hAnsi="Times New Roman" w:cs="Times New Roman"/>
          <w:sz w:val="24"/>
          <w:szCs w:val="24"/>
        </w:rPr>
        <w:t>et ; (iv) améliorer la gouvernance et renforcer les capacités.</w:t>
      </w:r>
    </w:p>
    <w:p w14:paraId="1622310C" w14:textId="3CEBF446" w:rsidR="00177D35" w:rsidRPr="00050447" w:rsidRDefault="00177D35" w:rsidP="004F593C">
      <w:pPr>
        <w:jc w:val="both"/>
        <w:rPr>
          <w:rFonts w:ascii="Times New Roman" w:hAnsi="Times New Roman" w:cs="Times New Roman"/>
          <w:sz w:val="24"/>
          <w:szCs w:val="24"/>
        </w:rPr>
      </w:pPr>
      <w:r w:rsidRPr="00050447">
        <w:rPr>
          <w:rFonts w:ascii="Times New Roman" w:hAnsi="Times New Roman" w:cs="Times New Roman"/>
          <w:sz w:val="24"/>
          <w:szCs w:val="24"/>
        </w:rPr>
        <w:t>La mise en œuvre du projet contribuera à assainir le milieu socio-économique et</w:t>
      </w:r>
      <w:r w:rsidR="0050057D" w:rsidRPr="00050447">
        <w:rPr>
          <w:rFonts w:ascii="Times New Roman" w:hAnsi="Times New Roman" w:cs="Times New Roman"/>
          <w:sz w:val="24"/>
          <w:szCs w:val="24"/>
        </w:rPr>
        <w:t xml:space="preserve"> </w:t>
      </w:r>
      <w:r w:rsidRPr="00050447">
        <w:rPr>
          <w:rFonts w:ascii="Times New Roman" w:hAnsi="Times New Roman" w:cs="Times New Roman"/>
          <w:sz w:val="24"/>
          <w:szCs w:val="24"/>
        </w:rPr>
        <w:t>environnemental de sa zone d’intervention.</w:t>
      </w:r>
    </w:p>
    <w:p w14:paraId="38C059E0" w14:textId="77777777" w:rsidR="00177D35" w:rsidRPr="00050447" w:rsidRDefault="00177D35" w:rsidP="004F593C">
      <w:pPr>
        <w:jc w:val="both"/>
        <w:rPr>
          <w:rFonts w:ascii="Times New Roman" w:hAnsi="Times New Roman" w:cs="Times New Roman"/>
          <w:b/>
          <w:bCs/>
          <w:sz w:val="24"/>
          <w:szCs w:val="24"/>
        </w:rPr>
      </w:pPr>
      <w:r w:rsidRPr="00050447">
        <w:rPr>
          <w:rFonts w:ascii="Times New Roman" w:hAnsi="Times New Roman" w:cs="Times New Roman"/>
          <w:b/>
          <w:bCs/>
          <w:sz w:val="24"/>
          <w:szCs w:val="24"/>
        </w:rPr>
        <w:t>Plan d’Action National pour l’Environnement (PANE)</w:t>
      </w:r>
    </w:p>
    <w:p w14:paraId="4644A8E9" w14:textId="77777777" w:rsidR="00177D35" w:rsidRPr="00050447" w:rsidRDefault="00177D35" w:rsidP="004F593C">
      <w:pPr>
        <w:jc w:val="both"/>
        <w:rPr>
          <w:rFonts w:ascii="Times New Roman" w:hAnsi="Times New Roman" w:cs="Times New Roman"/>
          <w:sz w:val="24"/>
          <w:szCs w:val="24"/>
        </w:rPr>
      </w:pPr>
      <w:r w:rsidRPr="00050447">
        <w:rPr>
          <w:rFonts w:ascii="Times New Roman" w:hAnsi="Times New Roman" w:cs="Times New Roman"/>
          <w:sz w:val="24"/>
          <w:szCs w:val="24"/>
        </w:rPr>
        <w:t>Il s’agit d’un document qui devra assurer la cohérence et permettre d’assoir la coordination intersectorielle en matière de protection de l’environnement. Le processus de son élaboration a été participatif et à tous les niveaux. Le plan national d’action pour l’environnement intègre l’ensemble des actions pour l’environnement, y compris, le programme national de lutte contre la désertification prévue dans le cadre de la mise en œuvre de la Convention Internationale sur la lutte contre la désertification. Il est mis en œuvre depuis 2007.</w:t>
      </w:r>
    </w:p>
    <w:p w14:paraId="5310D7DF" w14:textId="77777777" w:rsidR="00177D35" w:rsidRPr="00050447" w:rsidRDefault="00177D35" w:rsidP="004F593C">
      <w:pPr>
        <w:jc w:val="both"/>
        <w:rPr>
          <w:rFonts w:ascii="Times New Roman" w:hAnsi="Times New Roman" w:cs="Times New Roman"/>
          <w:b/>
          <w:bCs/>
          <w:sz w:val="24"/>
          <w:szCs w:val="24"/>
        </w:rPr>
      </w:pPr>
      <w:r w:rsidRPr="00050447">
        <w:rPr>
          <w:rFonts w:ascii="Times New Roman" w:hAnsi="Times New Roman" w:cs="Times New Roman"/>
          <w:b/>
          <w:bCs/>
          <w:sz w:val="24"/>
          <w:szCs w:val="24"/>
        </w:rPr>
        <w:t>Stratégie nationale sur la diversité biologique</w:t>
      </w:r>
    </w:p>
    <w:p w14:paraId="48366F10" w14:textId="77777777" w:rsidR="00177D35" w:rsidRPr="00050447" w:rsidRDefault="00177D35" w:rsidP="004F593C">
      <w:pPr>
        <w:jc w:val="both"/>
        <w:rPr>
          <w:rFonts w:ascii="Times New Roman" w:hAnsi="Times New Roman" w:cs="Times New Roman"/>
          <w:sz w:val="24"/>
          <w:szCs w:val="24"/>
        </w:rPr>
      </w:pPr>
      <w:r w:rsidRPr="00050447">
        <w:rPr>
          <w:rFonts w:ascii="Times New Roman" w:hAnsi="Times New Roman" w:cs="Times New Roman"/>
          <w:sz w:val="24"/>
          <w:szCs w:val="24"/>
        </w:rPr>
        <w:t xml:space="preserve">Le gouvernement mauritanien a adhéré à la Convention sur la diversité biologique de juin 1992 et a ratifié celle-ci le 6 août 1996. Conformément à l'article 26 de la Convention sur la diversité biologique et à la décision 11/17 de la 1ère Conférence des Parties de Nassau 1994, le gouvernement mauritanien a élaboré un premier rapport national avec l'appui financier et technique du Programme des Nations Unies pour l'Environnement (PNUE), grâce au Fonds pour l'Environnement Mondial (FEM). Suivant les directives et les principes directeurs du document « Planification Nationale de la Biodiversité » un cadre institutionnel a été établi. Aussi en 1998, une Monographie nationale a été dressée afin d’obtenir un premier inventaire </w:t>
      </w:r>
      <w:r w:rsidRPr="00050447">
        <w:rPr>
          <w:rFonts w:ascii="Times New Roman" w:hAnsi="Times New Roman" w:cs="Times New Roman"/>
          <w:sz w:val="24"/>
          <w:szCs w:val="24"/>
        </w:rPr>
        <w:lastRenderedPageBreak/>
        <w:t>des espèces végétales et animales présentes en Mauritanie. Cet inventaire n’a pas encore été complété ni mis à jour depuis ce temps. Un projet de Stratégie et de Plan d'Action National sur la biodiversité a fait suite à la monographie nationale.</w:t>
      </w:r>
    </w:p>
    <w:p w14:paraId="6B4F859D" w14:textId="77777777" w:rsidR="00177D35" w:rsidRPr="00050447" w:rsidRDefault="00177D35" w:rsidP="004F593C">
      <w:pPr>
        <w:jc w:val="both"/>
        <w:rPr>
          <w:rFonts w:ascii="Times New Roman" w:hAnsi="Times New Roman" w:cs="Times New Roman"/>
          <w:b/>
          <w:bCs/>
          <w:sz w:val="24"/>
          <w:szCs w:val="24"/>
        </w:rPr>
      </w:pPr>
      <w:r w:rsidRPr="00050447">
        <w:rPr>
          <w:rFonts w:ascii="Times New Roman" w:hAnsi="Times New Roman" w:cs="Times New Roman"/>
          <w:b/>
          <w:bCs/>
          <w:sz w:val="24"/>
          <w:szCs w:val="24"/>
        </w:rPr>
        <w:t>Plan National d’Adaptation aux Changements Climatiques (PANA)</w:t>
      </w:r>
    </w:p>
    <w:p w14:paraId="64C5B8D7" w14:textId="77777777" w:rsidR="00177D35" w:rsidRPr="00050447" w:rsidRDefault="00177D35" w:rsidP="004F593C">
      <w:pPr>
        <w:jc w:val="both"/>
        <w:rPr>
          <w:rFonts w:ascii="Times New Roman" w:hAnsi="Times New Roman" w:cs="Times New Roman"/>
          <w:sz w:val="24"/>
          <w:szCs w:val="24"/>
        </w:rPr>
      </w:pPr>
      <w:r w:rsidRPr="00050447">
        <w:rPr>
          <w:rFonts w:ascii="Times New Roman" w:hAnsi="Times New Roman" w:cs="Times New Roman"/>
          <w:sz w:val="24"/>
          <w:szCs w:val="24"/>
        </w:rPr>
        <w:t>Le gouvernement mauritanien a aussi développé avec l’appui du PNUD/FEM un plan d’action national d’adaptation aux changements climatiques en novembre 2004 ; ce document décrit les impacts des changements climatiques tels que perçus en Mauritanie et leurs conséquences actuelles et futures dont la plus manifeste est la désertification. Il identifie des mesures à mettre en place dans le secteur de l’élevage (amélioration de l’alimentation, amélioration génétique des animaux et vulgarisation du Code pastoral), dans le domaine de la forêt (amélioration des connaissances et énergies de substitution au bois énergie), dans le secteur de l’eau (meilleure connaissance des eaux de surfaces dans 20 bassins, amélioration de la gestion de la ressource amélioration de la gestion de la ressource, nouvelles techniques d’irrigation).</w:t>
      </w:r>
    </w:p>
    <w:p w14:paraId="10510406" w14:textId="77777777" w:rsidR="00177D35" w:rsidRPr="00050447" w:rsidRDefault="00177D35" w:rsidP="004F593C">
      <w:pPr>
        <w:jc w:val="both"/>
        <w:rPr>
          <w:rFonts w:ascii="Times New Roman" w:hAnsi="Times New Roman" w:cs="Times New Roman"/>
          <w:sz w:val="24"/>
          <w:szCs w:val="24"/>
        </w:rPr>
      </w:pPr>
      <w:r w:rsidRPr="00050447">
        <w:rPr>
          <w:rFonts w:ascii="Times New Roman" w:hAnsi="Times New Roman" w:cs="Times New Roman"/>
          <w:sz w:val="24"/>
          <w:szCs w:val="24"/>
        </w:rPr>
        <w:t xml:space="preserve">A titre de rappel, la Mauritanie a signé en 1997 le </w:t>
      </w:r>
      <w:hyperlink r:id="rId25">
        <w:r w:rsidRPr="00050447">
          <w:rPr>
            <w:rFonts w:ascii="Times New Roman" w:hAnsi="Times New Roman" w:cs="Times New Roman"/>
            <w:sz w:val="24"/>
            <w:szCs w:val="24"/>
          </w:rPr>
          <w:t>Protocole de Kyoto à la Convention-cadre des Nations</w:t>
        </w:r>
      </w:hyperlink>
      <w:r w:rsidRPr="00050447">
        <w:rPr>
          <w:rFonts w:ascii="Times New Roman" w:hAnsi="Times New Roman" w:cs="Times New Roman"/>
          <w:sz w:val="24"/>
          <w:szCs w:val="24"/>
        </w:rPr>
        <w:t xml:space="preserve"> </w:t>
      </w:r>
      <w:hyperlink r:id="rId26">
        <w:r w:rsidRPr="00050447">
          <w:rPr>
            <w:rFonts w:ascii="Times New Roman" w:hAnsi="Times New Roman" w:cs="Times New Roman"/>
            <w:sz w:val="24"/>
            <w:szCs w:val="24"/>
          </w:rPr>
          <w:t>Unies sur les changements climatiques</w:t>
        </w:r>
      </w:hyperlink>
      <w:r w:rsidRPr="00050447">
        <w:rPr>
          <w:rFonts w:ascii="Times New Roman" w:hAnsi="Times New Roman" w:cs="Times New Roman"/>
          <w:sz w:val="24"/>
          <w:szCs w:val="24"/>
        </w:rPr>
        <w:t xml:space="preserve"> avec pour objectif de réduire ou limiter les émissions de gaz contribuant à « l'effet de serre » et responsables du changement climatique dans les pays industrialisés et a signé également la </w:t>
      </w:r>
      <w:hyperlink r:id="rId27">
        <w:r w:rsidRPr="00050447">
          <w:rPr>
            <w:rFonts w:ascii="Times New Roman" w:hAnsi="Times New Roman" w:cs="Times New Roman"/>
            <w:sz w:val="24"/>
            <w:szCs w:val="24"/>
          </w:rPr>
          <w:t>Convention-cadre des Nations Unies sur les changements climatiques</w:t>
        </w:r>
      </w:hyperlink>
      <w:r w:rsidRPr="00050447">
        <w:rPr>
          <w:rFonts w:ascii="Times New Roman" w:hAnsi="Times New Roman" w:cs="Times New Roman"/>
          <w:sz w:val="24"/>
          <w:szCs w:val="24"/>
        </w:rPr>
        <w:t xml:space="preserve"> avec pour objectif de Parvenir à stabiliser les concentrations de gaz à effet de serre.</w:t>
      </w:r>
    </w:p>
    <w:p w14:paraId="0F140D95" w14:textId="77777777" w:rsidR="00177D35" w:rsidRPr="00050447" w:rsidRDefault="00177D35" w:rsidP="004F593C">
      <w:pPr>
        <w:jc w:val="both"/>
        <w:rPr>
          <w:rFonts w:ascii="Times New Roman" w:hAnsi="Times New Roman" w:cs="Times New Roman"/>
          <w:b/>
          <w:bCs/>
          <w:sz w:val="24"/>
          <w:szCs w:val="24"/>
        </w:rPr>
      </w:pPr>
      <w:r w:rsidRPr="00050447">
        <w:rPr>
          <w:rFonts w:ascii="Times New Roman" w:hAnsi="Times New Roman" w:cs="Times New Roman"/>
          <w:b/>
          <w:bCs/>
          <w:sz w:val="24"/>
          <w:szCs w:val="24"/>
        </w:rPr>
        <w:t>Fonds d’intervention pour l’environnement :</w:t>
      </w:r>
    </w:p>
    <w:p w14:paraId="0F59D7D6" w14:textId="77777777" w:rsidR="00177D35" w:rsidRPr="00050447" w:rsidRDefault="00177D35" w:rsidP="004F593C">
      <w:pPr>
        <w:jc w:val="both"/>
        <w:rPr>
          <w:rFonts w:ascii="Times New Roman" w:hAnsi="Times New Roman" w:cs="Times New Roman"/>
          <w:sz w:val="24"/>
          <w:szCs w:val="24"/>
        </w:rPr>
      </w:pPr>
      <w:r w:rsidRPr="00050447">
        <w:rPr>
          <w:rFonts w:ascii="Times New Roman" w:hAnsi="Times New Roman" w:cs="Times New Roman"/>
          <w:sz w:val="24"/>
          <w:szCs w:val="24"/>
        </w:rPr>
        <w:t>Promulgué depuis un an par décret d’application, ce fonds, institué par le Code de l’environnement est dédié exclusivement au financement des activités de protection et de restauration liées aux conséquences de la dégradation de l’environnement.</w:t>
      </w:r>
    </w:p>
    <w:p w14:paraId="6A686FAD" w14:textId="77777777" w:rsidR="00177D35" w:rsidRPr="00050447" w:rsidRDefault="00177D35" w:rsidP="004F593C">
      <w:pPr>
        <w:jc w:val="both"/>
        <w:rPr>
          <w:rFonts w:ascii="Times New Roman" w:hAnsi="Times New Roman" w:cs="Times New Roman"/>
          <w:b/>
          <w:bCs/>
          <w:sz w:val="24"/>
          <w:szCs w:val="24"/>
        </w:rPr>
      </w:pPr>
      <w:r w:rsidRPr="00050447">
        <w:rPr>
          <w:rFonts w:ascii="Times New Roman" w:hAnsi="Times New Roman" w:cs="Times New Roman"/>
          <w:b/>
          <w:bCs/>
          <w:sz w:val="24"/>
          <w:szCs w:val="24"/>
        </w:rPr>
        <w:t>Politique sanitaire et d’hygiène du milieu :</w:t>
      </w:r>
    </w:p>
    <w:p w14:paraId="4391357C" w14:textId="77777777" w:rsidR="00177D35" w:rsidRPr="00050447" w:rsidRDefault="00177D35" w:rsidP="004F593C">
      <w:pPr>
        <w:jc w:val="both"/>
        <w:rPr>
          <w:rFonts w:ascii="Times New Roman" w:hAnsi="Times New Roman" w:cs="Times New Roman"/>
          <w:sz w:val="24"/>
          <w:szCs w:val="24"/>
        </w:rPr>
      </w:pPr>
      <w:r w:rsidRPr="00050447">
        <w:rPr>
          <w:rFonts w:ascii="Times New Roman" w:hAnsi="Times New Roman" w:cs="Times New Roman"/>
          <w:sz w:val="24"/>
          <w:szCs w:val="24"/>
        </w:rPr>
        <w:t>La politique de santé en République Islamique de Mauritanie (RIM) est fondée sur les Soins de Santé Primaires (SSP). Elle est mise en œuvre par le Ministère de la Santé (MS). Dans les régions, sa politique est mise en place par des Directions Régionales et leurs structures décentralisées.</w:t>
      </w:r>
    </w:p>
    <w:p w14:paraId="34BDB6A1" w14:textId="77777777" w:rsidR="00177D35" w:rsidRPr="00050447" w:rsidRDefault="00177D35" w:rsidP="004F593C">
      <w:pPr>
        <w:jc w:val="both"/>
        <w:rPr>
          <w:rFonts w:ascii="Times New Roman" w:hAnsi="Times New Roman" w:cs="Times New Roman"/>
          <w:sz w:val="24"/>
          <w:szCs w:val="24"/>
        </w:rPr>
      </w:pPr>
      <w:r w:rsidRPr="00050447">
        <w:rPr>
          <w:rFonts w:ascii="Times New Roman" w:hAnsi="Times New Roman" w:cs="Times New Roman"/>
          <w:sz w:val="24"/>
          <w:szCs w:val="24"/>
        </w:rPr>
        <w:t>Dans le domaine de la Santé et de l’Hygiène, le ministère met un accent particulier sur : l’élimination des excréta et autres déchets y compris les déchets biomédicaux ; la sensibilisation des communautés sur les bienfaits de l’hygiène du milieu ; la vulgarisation d’ouvrages d’assainissement à moindre coût ; la vulgarisation et l’application des règles d’hygiène ; etc.</w:t>
      </w:r>
    </w:p>
    <w:p w14:paraId="37BC7744" w14:textId="0B494DDA" w:rsidR="00177D35" w:rsidRPr="00050447" w:rsidRDefault="00177D35" w:rsidP="004F593C">
      <w:pPr>
        <w:jc w:val="both"/>
        <w:rPr>
          <w:rFonts w:ascii="Times New Roman" w:hAnsi="Times New Roman" w:cs="Times New Roman"/>
          <w:sz w:val="24"/>
          <w:szCs w:val="24"/>
        </w:rPr>
      </w:pPr>
      <w:r w:rsidRPr="00050447">
        <w:rPr>
          <w:rFonts w:ascii="Times New Roman" w:hAnsi="Times New Roman" w:cs="Times New Roman"/>
          <w:sz w:val="24"/>
          <w:szCs w:val="24"/>
        </w:rPr>
        <w:t>Le projet est tenu de respecter les dispositions de cette politique en termes de bonnes pratiques</w:t>
      </w:r>
      <w:r w:rsidR="0050057D" w:rsidRPr="00050447">
        <w:rPr>
          <w:rFonts w:ascii="Times New Roman" w:hAnsi="Times New Roman" w:cs="Times New Roman"/>
          <w:sz w:val="24"/>
          <w:szCs w:val="24"/>
        </w:rPr>
        <w:t xml:space="preserve"> </w:t>
      </w:r>
      <w:r w:rsidRPr="00050447">
        <w:rPr>
          <w:rFonts w:ascii="Times New Roman" w:hAnsi="Times New Roman" w:cs="Times New Roman"/>
          <w:sz w:val="24"/>
          <w:szCs w:val="24"/>
        </w:rPr>
        <w:t>d’hygiène et de santé afin de prévenir les maladies et accidents de travail.</w:t>
      </w:r>
    </w:p>
    <w:p w14:paraId="5438355B" w14:textId="77777777" w:rsidR="00177D35" w:rsidRPr="00050447" w:rsidRDefault="00177D35" w:rsidP="004F593C">
      <w:pPr>
        <w:jc w:val="both"/>
        <w:rPr>
          <w:rFonts w:ascii="Times New Roman" w:hAnsi="Times New Roman" w:cs="Times New Roman"/>
          <w:b/>
          <w:bCs/>
          <w:sz w:val="24"/>
          <w:szCs w:val="24"/>
        </w:rPr>
      </w:pPr>
      <w:r w:rsidRPr="00050447">
        <w:rPr>
          <w:rFonts w:ascii="Times New Roman" w:hAnsi="Times New Roman" w:cs="Times New Roman"/>
          <w:b/>
          <w:bCs/>
          <w:sz w:val="24"/>
          <w:szCs w:val="24"/>
        </w:rPr>
        <w:t>Politique de décentralisation :</w:t>
      </w:r>
    </w:p>
    <w:p w14:paraId="0B63D31B" w14:textId="77777777" w:rsidR="00177D35" w:rsidRPr="00050447" w:rsidRDefault="00177D35" w:rsidP="004F593C">
      <w:pPr>
        <w:jc w:val="both"/>
        <w:rPr>
          <w:rFonts w:ascii="Times New Roman" w:hAnsi="Times New Roman" w:cs="Times New Roman"/>
          <w:sz w:val="24"/>
          <w:szCs w:val="24"/>
        </w:rPr>
      </w:pPr>
      <w:r w:rsidRPr="00050447">
        <w:rPr>
          <w:rFonts w:ascii="Times New Roman" w:hAnsi="Times New Roman" w:cs="Times New Roman"/>
          <w:sz w:val="24"/>
          <w:szCs w:val="24"/>
        </w:rPr>
        <w:t xml:space="preserve">Les autorités mauritaniennes ont entrepris un important processus de décentralisation et de désengagement de l’état au profit des collectivités locales. La dévolution de progressive des services de l’état aux communes selon le principe subsidiarité en tant que collectivités </w:t>
      </w:r>
      <w:r w:rsidRPr="00050447">
        <w:rPr>
          <w:rFonts w:ascii="Times New Roman" w:hAnsi="Times New Roman" w:cs="Times New Roman"/>
          <w:sz w:val="24"/>
          <w:szCs w:val="24"/>
        </w:rPr>
        <w:lastRenderedPageBreak/>
        <w:t>territoriales dotées de la personnalité morale publique et de l’autonomie financière a été institutionnalisé par l’ordonnance 87-</w:t>
      </w:r>
    </w:p>
    <w:p w14:paraId="0FA66DA1" w14:textId="77777777" w:rsidR="00177D35" w:rsidRPr="00050447" w:rsidRDefault="00177D35" w:rsidP="004F593C">
      <w:pPr>
        <w:jc w:val="both"/>
        <w:rPr>
          <w:rFonts w:ascii="Times New Roman" w:hAnsi="Times New Roman" w:cs="Times New Roman"/>
          <w:sz w:val="24"/>
          <w:szCs w:val="24"/>
        </w:rPr>
      </w:pPr>
      <w:r w:rsidRPr="00050447">
        <w:rPr>
          <w:rFonts w:ascii="Times New Roman" w:hAnsi="Times New Roman" w:cs="Times New Roman"/>
          <w:sz w:val="24"/>
          <w:szCs w:val="24"/>
        </w:rPr>
        <w:t>289. Les communes sont des collectivités territoriales de droit public et par l’ordonnance n° 90-002 portant organisation de l’administration territoriale. Le gouvernement a adopté en avril 2010 une déclaration de politique de décentralisation et de développement local. En décembre 2018, le gouvernement a adopté une stratégie nationale de décentralisation et de développement local.</w:t>
      </w:r>
    </w:p>
    <w:p w14:paraId="7EC88384" w14:textId="77777777" w:rsidR="00177D35" w:rsidRPr="00050447" w:rsidRDefault="00177D35" w:rsidP="004F593C">
      <w:pPr>
        <w:jc w:val="both"/>
        <w:rPr>
          <w:rFonts w:ascii="Times New Roman" w:hAnsi="Times New Roman" w:cs="Times New Roman"/>
          <w:sz w:val="24"/>
          <w:szCs w:val="24"/>
        </w:rPr>
      </w:pPr>
      <w:r w:rsidRPr="00050447">
        <w:rPr>
          <w:rFonts w:ascii="Times New Roman" w:hAnsi="Times New Roman" w:cs="Times New Roman"/>
          <w:sz w:val="24"/>
          <w:szCs w:val="24"/>
        </w:rPr>
        <w:t>La politique de décentralisation est mise en place et suivie par le ministère de l’intérieur. En engageant le processus de décentralisation et de régionalisation, le gouvernement mauritanien a pour objectifs globaux de : (i) assurer le partage de pouvoir entre l’Etat et les collectivités locales ; (ii) responsabiliser la population dans la gestion de son développement ; (iii) enraciner la démocratie locale et (iv) consacrer une nouvelle approche basée sur le développement participatif.</w:t>
      </w:r>
    </w:p>
    <w:p w14:paraId="21B7F6F9" w14:textId="47DC35A2" w:rsidR="00177D35" w:rsidRPr="00050447" w:rsidRDefault="00177D35" w:rsidP="004F593C">
      <w:pPr>
        <w:jc w:val="both"/>
        <w:rPr>
          <w:rFonts w:ascii="Times New Roman" w:hAnsi="Times New Roman" w:cs="Times New Roman"/>
          <w:sz w:val="24"/>
          <w:szCs w:val="24"/>
        </w:rPr>
      </w:pPr>
      <w:r w:rsidRPr="00050447">
        <w:rPr>
          <w:rFonts w:ascii="Times New Roman" w:hAnsi="Times New Roman" w:cs="Times New Roman"/>
          <w:sz w:val="24"/>
          <w:szCs w:val="24"/>
        </w:rPr>
        <w:t>Le projet dans sa mise en œuvre devra intégrer toutes les parties prenantes tout en respectant</w:t>
      </w:r>
      <w:r w:rsidR="0050057D" w:rsidRPr="00050447">
        <w:rPr>
          <w:rFonts w:ascii="Times New Roman" w:hAnsi="Times New Roman" w:cs="Times New Roman"/>
          <w:sz w:val="24"/>
          <w:szCs w:val="24"/>
        </w:rPr>
        <w:t xml:space="preserve"> </w:t>
      </w:r>
      <w:r w:rsidRPr="00050447">
        <w:rPr>
          <w:rFonts w:ascii="Times New Roman" w:hAnsi="Times New Roman" w:cs="Times New Roman"/>
          <w:sz w:val="24"/>
          <w:szCs w:val="24"/>
        </w:rPr>
        <w:t>la politique de décentralisation du pays.</w:t>
      </w:r>
    </w:p>
    <w:p w14:paraId="06E2DB77" w14:textId="77777777" w:rsidR="0050057D" w:rsidRPr="00050447" w:rsidRDefault="00177D35">
      <w:pPr>
        <w:jc w:val="both"/>
        <w:rPr>
          <w:rFonts w:ascii="Times New Roman" w:hAnsi="Times New Roman" w:cs="Times New Roman"/>
          <w:b/>
          <w:bCs/>
          <w:sz w:val="24"/>
          <w:szCs w:val="24"/>
        </w:rPr>
      </w:pPr>
      <w:r w:rsidRPr="00050447">
        <w:rPr>
          <w:rFonts w:ascii="Times New Roman" w:hAnsi="Times New Roman" w:cs="Times New Roman"/>
          <w:b/>
          <w:bCs/>
          <w:sz w:val="24"/>
          <w:szCs w:val="24"/>
        </w:rPr>
        <w:t xml:space="preserve">Politique Nationale du Genre : </w:t>
      </w:r>
    </w:p>
    <w:p w14:paraId="298A8168" w14:textId="187DA7BE" w:rsidR="00177D35" w:rsidRPr="00050447" w:rsidRDefault="0050057D" w:rsidP="004F593C">
      <w:pPr>
        <w:jc w:val="both"/>
        <w:rPr>
          <w:rFonts w:ascii="Times New Roman" w:hAnsi="Times New Roman" w:cs="Times New Roman"/>
          <w:sz w:val="24"/>
          <w:szCs w:val="24"/>
        </w:rPr>
      </w:pPr>
      <w:r w:rsidRPr="00050447">
        <w:rPr>
          <w:rFonts w:ascii="Times New Roman" w:hAnsi="Times New Roman" w:cs="Times New Roman"/>
          <w:sz w:val="24"/>
          <w:szCs w:val="24"/>
        </w:rPr>
        <w:t>C</w:t>
      </w:r>
      <w:r w:rsidR="00177D35" w:rsidRPr="00050447">
        <w:rPr>
          <w:rFonts w:ascii="Times New Roman" w:hAnsi="Times New Roman" w:cs="Times New Roman"/>
          <w:sz w:val="24"/>
          <w:szCs w:val="24"/>
        </w:rPr>
        <w:t>ette politique a permis d’adopter la Stratégie Nationale d’Institutionnalisation du Genre (SNIG 2015). L’objet de la stratégie est d’assurer le succès du processus d’intégration des questions liées au genre dans tous les secteurs de développement en vue de la promotion de l’égalité et de l’équité de genre et de garantir la promotion de la femme. Elle s’inscrit dans le cadre de l’attachement à la promotion et à la défense des droits humains et à la lutte contre toutes les formes de discriminations. Son principe de base est que l’objectif d’égalité des femmes et des hommes en droits et en devoirs est à la fois une condition et un moyen pour un développement humain durable. Dans ce cadre, la stratégie vise à atteindre les objectifs de développement social et humain tels que définis dans les recommandations des différents sommets mondiaux, notamment, la Plateforme d’action de Beijing, à savoir la réalisation d’un développement humain, durable et équitable fondé sur les principes de l’équité et de l’égalité de genre.</w:t>
      </w:r>
    </w:p>
    <w:p w14:paraId="4193292E" w14:textId="77777777" w:rsidR="00177D35" w:rsidRPr="00050447" w:rsidRDefault="00177D35" w:rsidP="004F593C">
      <w:pPr>
        <w:jc w:val="both"/>
        <w:rPr>
          <w:rFonts w:ascii="Times New Roman" w:hAnsi="Times New Roman" w:cs="Times New Roman"/>
          <w:sz w:val="24"/>
          <w:szCs w:val="24"/>
        </w:rPr>
      </w:pPr>
      <w:r w:rsidRPr="00050447">
        <w:rPr>
          <w:rFonts w:ascii="Times New Roman" w:hAnsi="Times New Roman" w:cs="Times New Roman"/>
          <w:sz w:val="24"/>
          <w:szCs w:val="24"/>
        </w:rPr>
        <w:t>En un mot, il s’agit de développer l’égalité en droits et en dignité de tous les citoyens ainsi qu’un partage équitable des ressources et responsabilités entre les femmes et les hommes. La strategie repose sur deux grands types de mesures :</w:t>
      </w:r>
    </w:p>
    <w:p w14:paraId="1794726F" w14:textId="70007E1A" w:rsidR="00177D35" w:rsidRPr="00050447" w:rsidRDefault="00177D35" w:rsidP="004F593C">
      <w:pPr>
        <w:jc w:val="both"/>
        <w:rPr>
          <w:rFonts w:ascii="Times New Roman" w:hAnsi="Times New Roman" w:cs="Times New Roman"/>
          <w:sz w:val="24"/>
          <w:szCs w:val="24"/>
        </w:rPr>
      </w:pPr>
      <w:r w:rsidRPr="00050447">
        <w:rPr>
          <w:rFonts w:ascii="Times New Roman" w:hAnsi="Times New Roman" w:cs="Times New Roman"/>
          <w:sz w:val="24"/>
          <w:szCs w:val="24"/>
        </w:rPr>
        <w:t>L’intégration systématique de la dimension genre dans les politiques, les lois, les programmes,</w:t>
      </w:r>
      <w:r w:rsidR="0050057D" w:rsidRPr="00050447">
        <w:rPr>
          <w:rFonts w:ascii="Times New Roman" w:hAnsi="Times New Roman" w:cs="Times New Roman"/>
          <w:sz w:val="24"/>
          <w:szCs w:val="24"/>
        </w:rPr>
        <w:t xml:space="preserve"> </w:t>
      </w:r>
      <w:r w:rsidRPr="00050447">
        <w:rPr>
          <w:rFonts w:ascii="Times New Roman" w:hAnsi="Times New Roman" w:cs="Times New Roman"/>
          <w:sz w:val="24"/>
          <w:szCs w:val="24"/>
        </w:rPr>
        <w:t>budgets, structures et cultures institutionnelles ;</w:t>
      </w:r>
    </w:p>
    <w:p w14:paraId="34F6C2CC" w14:textId="77777777" w:rsidR="00177D35" w:rsidRPr="00050447" w:rsidRDefault="00177D35" w:rsidP="004F593C">
      <w:pPr>
        <w:jc w:val="both"/>
        <w:rPr>
          <w:rFonts w:ascii="Times New Roman" w:hAnsi="Times New Roman" w:cs="Times New Roman"/>
          <w:sz w:val="24"/>
          <w:szCs w:val="24"/>
        </w:rPr>
      </w:pPr>
      <w:r w:rsidRPr="00050447">
        <w:rPr>
          <w:rFonts w:ascii="Times New Roman" w:hAnsi="Times New Roman" w:cs="Times New Roman"/>
          <w:sz w:val="24"/>
          <w:szCs w:val="24"/>
        </w:rPr>
        <w:t>La mise en œuvre des mesures spécifiques et actions positives destinées aux femmes (ou aux hommes) en tant qu’exercice de rattrapage pour corriger des distorsions qui engendrent ces écarts.</w:t>
      </w:r>
    </w:p>
    <w:p w14:paraId="5ABAAACA" w14:textId="378579B0" w:rsidR="00177D35" w:rsidRPr="00050447" w:rsidRDefault="00177D35" w:rsidP="004F593C">
      <w:pPr>
        <w:jc w:val="both"/>
        <w:rPr>
          <w:rFonts w:ascii="Times New Roman" w:hAnsi="Times New Roman" w:cs="Times New Roman"/>
          <w:sz w:val="24"/>
          <w:szCs w:val="24"/>
        </w:rPr>
      </w:pPr>
      <w:r w:rsidRPr="00050447">
        <w:rPr>
          <w:rFonts w:ascii="Times New Roman" w:hAnsi="Times New Roman" w:cs="Times New Roman"/>
          <w:sz w:val="24"/>
          <w:szCs w:val="24"/>
        </w:rPr>
        <w:t>Les échanges avec certains acteurs ont montré que la mise en œuvre de cette stratégie pose toujours</w:t>
      </w:r>
      <w:r w:rsidR="0050057D" w:rsidRPr="00050447">
        <w:rPr>
          <w:rFonts w:ascii="Times New Roman" w:hAnsi="Times New Roman" w:cs="Times New Roman"/>
          <w:sz w:val="24"/>
          <w:szCs w:val="24"/>
        </w:rPr>
        <w:t xml:space="preserve"> </w:t>
      </w:r>
      <w:r w:rsidRPr="00050447">
        <w:rPr>
          <w:rFonts w:ascii="Times New Roman" w:hAnsi="Times New Roman" w:cs="Times New Roman"/>
          <w:sz w:val="24"/>
          <w:szCs w:val="24"/>
        </w:rPr>
        <w:t>problème compte tenu du contexte socio culturel du pays.</w:t>
      </w:r>
    </w:p>
    <w:p w14:paraId="433FCFCF" w14:textId="752A6118" w:rsidR="00177D35" w:rsidRPr="00050447" w:rsidRDefault="00177D35">
      <w:pPr>
        <w:jc w:val="both"/>
        <w:rPr>
          <w:rFonts w:ascii="Times New Roman" w:hAnsi="Times New Roman" w:cs="Times New Roman"/>
          <w:sz w:val="24"/>
          <w:szCs w:val="24"/>
        </w:rPr>
      </w:pPr>
      <w:r w:rsidRPr="00050447">
        <w:rPr>
          <w:rFonts w:ascii="Times New Roman" w:hAnsi="Times New Roman" w:cs="Times New Roman"/>
          <w:sz w:val="24"/>
          <w:szCs w:val="24"/>
        </w:rPr>
        <w:lastRenderedPageBreak/>
        <w:t>Ainsi dans sa mise en œuvre, le projet devra se conformer aux dispositions contenues dans la</w:t>
      </w:r>
      <w:r w:rsidR="0050057D" w:rsidRPr="00050447">
        <w:rPr>
          <w:rFonts w:ascii="Times New Roman" w:hAnsi="Times New Roman" w:cs="Times New Roman"/>
          <w:sz w:val="24"/>
          <w:szCs w:val="24"/>
        </w:rPr>
        <w:t xml:space="preserve"> </w:t>
      </w:r>
      <w:r w:rsidRPr="00050447">
        <w:rPr>
          <w:rFonts w:ascii="Times New Roman" w:hAnsi="Times New Roman" w:cs="Times New Roman"/>
          <w:sz w:val="24"/>
          <w:szCs w:val="24"/>
        </w:rPr>
        <w:t>SNIG notamment les deux grands types de mesures cités ci-dessus.</w:t>
      </w:r>
    </w:p>
    <w:p w14:paraId="281E3877" w14:textId="77777777" w:rsidR="0050057D" w:rsidRPr="00050447" w:rsidRDefault="0050057D" w:rsidP="0050057D">
      <w:pPr>
        <w:tabs>
          <w:tab w:val="left" w:pos="9360"/>
        </w:tabs>
        <w:ind w:right="112"/>
        <w:contextualSpacing/>
        <w:jc w:val="both"/>
        <w:rPr>
          <w:rFonts w:ascii="Times New Roman" w:hAnsi="Times New Roman" w:cs="Times New Roman"/>
          <w:sz w:val="2"/>
          <w:szCs w:val="2"/>
        </w:rPr>
      </w:pPr>
    </w:p>
    <w:p w14:paraId="3EEC1E35" w14:textId="34BBF5E9" w:rsidR="0050057D" w:rsidRPr="00050447" w:rsidRDefault="001E615E" w:rsidP="00223CE7">
      <w:pPr>
        <w:pStyle w:val="ListParagraph"/>
        <w:numPr>
          <w:ilvl w:val="1"/>
          <w:numId w:val="52"/>
        </w:numPr>
        <w:tabs>
          <w:tab w:val="left" w:pos="3402"/>
        </w:tabs>
        <w:spacing w:before="120" w:after="120"/>
        <w:outlineLvl w:val="0"/>
        <w:rPr>
          <w:rFonts w:ascii="Times New Roman" w:eastAsiaTheme="minorEastAsia" w:hAnsi="Times New Roman" w:cs="Times New Roman"/>
          <w:bCs/>
          <w:sz w:val="24"/>
          <w:szCs w:val="24"/>
          <w:lang w:eastAsia="fr-FR"/>
        </w:rPr>
      </w:pPr>
      <w:bookmarkStart w:id="60" w:name="_Toc240195136"/>
      <w:r w:rsidRPr="00050447">
        <w:rPr>
          <w:rFonts w:ascii="Times New Roman" w:eastAsiaTheme="minorEastAsia" w:hAnsi="Times New Roman" w:cs="Times New Roman"/>
          <w:b/>
          <w:bCs/>
          <w:sz w:val="24"/>
          <w:szCs w:val="24"/>
          <w:lang w:eastAsia="fr-FR"/>
        </w:rPr>
        <w:t>CADRE INSTITUTIONNEL DE GESTION ENVIRONNEMENTALE ET SOCIALE</w:t>
      </w:r>
      <w:bookmarkEnd w:id="60"/>
    </w:p>
    <w:p w14:paraId="034FA1D0" w14:textId="277C3EBA" w:rsidR="0050057D" w:rsidRPr="00050447" w:rsidRDefault="0050057D" w:rsidP="004F593C">
      <w:pPr>
        <w:rPr>
          <w:rFonts w:ascii="Times New Roman" w:hAnsi="Times New Roman" w:cs="Times New Roman"/>
          <w:sz w:val="24"/>
        </w:rPr>
      </w:pPr>
      <w:r w:rsidRPr="00050447">
        <w:rPr>
          <w:rFonts w:ascii="Times New Roman" w:hAnsi="Times New Roman" w:cs="Times New Roman"/>
          <w:sz w:val="24"/>
          <w:lang w:eastAsia="de-DE"/>
        </w:rPr>
        <w:t xml:space="preserve">Sur le plan institutionnel, les institutions nationales concernées par le Projet sont assez nombreuses compte tenu de ses activités assez diversifiées, cependant nous allons dans le cadre de cette Notices nous limiter aux </w:t>
      </w:r>
      <w:r w:rsidR="00E76441" w:rsidRPr="00050447">
        <w:rPr>
          <w:rFonts w:ascii="Times New Roman" w:hAnsi="Times New Roman" w:cs="Times New Roman"/>
          <w:sz w:val="24"/>
          <w:lang w:eastAsia="de-DE"/>
        </w:rPr>
        <w:t>quatre</w:t>
      </w:r>
      <w:r w:rsidRPr="00050447">
        <w:rPr>
          <w:rFonts w:ascii="Times New Roman" w:hAnsi="Times New Roman" w:cs="Times New Roman"/>
          <w:sz w:val="24"/>
          <w:lang w:eastAsia="de-DE"/>
        </w:rPr>
        <w:t xml:space="preserve"> structures suivantes :</w:t>
      </w:r>
    </w:p>
    <w:p w14:paraId="20FF51C6" w14:textId="77777777" w:rsidR="0050057D" w:rsidRPr="00050447" w:rsidRDefault="0050057D" w:rsidP="00223CE7">
      <w:pPr>
        <w:pStyle w:val="ListParagraph"/>
        <w:numPr>
          <w:ilvl w:val="0"/>
          <w:numId w:val="3"/>
        </w:numPr>
        <w:ind w:left="714" w:hanging="357"/>
        <w:contextualSpacing w:val="0"/>
        <w:jc w:val="both"/>
        <w:rPr>
          <w:rFonts w:ascii="Times New Roman" w:hAnsi="Times New Roman" w:cs="Times New Roman"/>
          <w:sz w:val="24"/>
          <w:szCs w:val="24"/>
          <w:lang w:eastAsia="de-DE"/>
        </w:rPr>
      </w:pPr>
      <w:r w:rsidRPr="00050447">
        <w:rPr>
          <w:rFonts w:ascii="Times New Roman" w:hAnsi="Times New Roman" w:cs="Times New Roman"/>
          <w:sz w:val="24"/>
          <w:szCs w:val="24"/>
          <w:lang w:eastAsia="de-DE"/>
        </w:rPr>
        <w:t>L’Unité d’Exécution du Projet de Résilience et de Développement Communautaire de la Vallée du Fleuve Sénégal (UEP - PRDC - VFS),</w:t>
      </w:r>
    </w:p>
    <w:p w14:paraId="7DF0EF05" w14:textId="77777777" w:rsidR="0050057D" w:rsidRPr="00050447" w:rsidRDefault="0050057D" w:rsidP="00223CE7">
      <w:pPr>
        <w:pStyle w:val="ListParagraph"/>
        <w:numPr>
          <w:ilvl w:val="0"/>
          <w:numId w:val="3"/>
        </w:numPr>
        <w:ind w:left="714" w:hanging="357"/>
        <w:contextualSpacing w:val="0"/>
        <w:jc w:val="both"/>
        <w:rPr>
          <w:rFonts w:ascii="Times New Roman" w:hAnsi="Times New Roman" w:cs="Times New Roman"/>
          <w:sz w:val="24"/>
          <w:szCs w:val="24"/>
          <w:lang w:eastAsia="de-DE"/>
        </w:rPr>
      </w:pPr>
      <w:r w:rsidRPr="00050447">
        <w:rPr>
          <w:rFonts w:ascii="Times New Roman" w:hAnsi="Times New Roman" w:cs="Times New Roman"/>
          <w:sz w:val="24"/>
          <w:szCs w:val="24"/>
          <w:lang w:eastAsia="de-DE"/>
        </w:rPr>
        <w:t>Le Ministère de l’Agriculture et de la souveraineté Alimentaire (MASA), tutelle du Projet, il assure la coordination des activités des sous-projets sur le terrain.</w:t>
      </w:r>
    </w:p>
    <w:p w14:paraId="1F0E9EB6" w14:textId="77777777" w:rsidR="0050057D" w:rsidRPr="00050447" w:rsidRDefault="0050057D" w:rsidP="00223CE7">
      <w:pPr>
        <w:pStyle w:val="ListParagraph"/>
        <w:numPr>
          <w:ilvl w:val="0"/>
          <w:numId w:val="3"/>
        </w:numPr>
        <w:ind w:left="714" w:hanging="357"/>
        <w:contextualSpacing w:val="0"/>
        <w:jc w:val="both"/>
        <w:rPr>
          <w:rFonts w:ascii="Times New Roman" w:hAnsi="Times New Roman" w:cs="Times New Roman"/>
          <w:sz w:val="24"/>
          <w:szCs w:val="24"/>
          <w:lang w:eastAsia="de-DE"/>
        </w:rPr>
      </w:pPr>
      <w:r w:rsidRPr="00050447">
        <w:rPr>
          <w:rFonts w:ascii="Times New Roman" w:hAnsi="Times New Roman" w:cs="Times New Roman"/>
          <w:sz w:val="24"/>
          <w:szCs w:val="24"/>
          <w:lang w:eastAsia="de-DE"/>
        </w:rPr>
        <w:t>Le Ministère de l’Équipement et des Transports : pilote la politique nationale de développement des infrastructures routières en Mauritanie. Il planifie, construit et entretient les pistes rurales afin de réduire l’isolement des zones enclavées. À travers ses services techniques et le Laboratoire National des Travaux Publics, il définit les normes, valide les matériaux et supervise la qualité des travaux réalisés sur le terrain.</w:t>
      </w:r>
    </w:p>
    <w:p w14:paraId="0EEB6464" w14:textId="77777777" w:rsidR="0050057D" w:rsidRPr="00050447" w:rsidRDefault="0050057D" w:rsidP="00223CE7">
      <w:pPr>
        <w:pStyle w:val="ListParagraph"/>
        <w:numPr>
          <w:ilvl w:val="0"/>
          <w:numId w:val="3"/>
        </w:numPr>
        <w:ind w:left="714" w:hanging="357"/>
        <w:contextualSpacing w:val="0"/>
        <w:jc w:val="both"/>
        <w:rPr>
          <w:rFonts w:ascii="Times New Roman" w:hAnsi="Times New Roman" w:cs="Times New Roman"/>
          <w:sz w:val="24"/>
          <w:szCs w:val="24"/>
          <w:lang w:eastAsia="de-DE"/>
        </w:rPr>
      </w:pPr>
      <w:r w:rsidRPr="00050447">
        <w:rPr>
          <w:rFonts w:ascii="Times New Roman" w:hAnsi="Times New Roman" w:cs="Times New Roman"/>
          <w:sz w:val="24"/>
          <w:szCs w:val="24"/>
          <w:lang w:eastAsia="de-DE"/>
        </w:rPr>
        <w:t>La Direction de l’évaluation et du Contrôle Environnemental du Ministère de l’Environnement et du Développement Durable, institution de validation et de contrôle environnemental et social.</w:t>
      </w:r>
    </w:p>
    <w:p w14:paraId="7777139C" w14:textId="6EE1F21A" w:rsidR="0050057D" w:rsidRPr="00050447" w:rsidRDefault="0050057D" w:rsidP="00223CE7">
      <w:pPr>
        <w:pStyle w:val="ListParagraph"/>
        <w:numPr>
          <w:ilvl w:val="0"/>
          <w:numId w:val="51"/>
        </w:numPr>
        <w:jc w:val="both"/>
        <w:rPr>
          <w:rFonts w:ascii="Times New Roman" w:hAnsi="Times New Roman" w:cs="Times New Roman"/>
          <w:b/>
          <w:sz w:val="24"/>
          <w:szCs w:val="24"/>
          <w:lang w:eastAsia="de-DE"/>
        </w:rPr>
      </w:pPr>
      <w:r w:rsidRPr="00050447">
        <w:rPr>
          <w:rFonts w:ascii="Times New Roman" w:hAnsi="Times New Roman" w:cs="Times New Roman"/>
          <w:b/>
          <w:sz w:val="24"/>
          <w:szCs w:val="24"/>
          <w:lang w:eastAsia="de-DE"/>
        </w:rPr>
        <w:t>L’Unité d’Exécution du Projet de Résilience et de Développement Communautaire de la Vallée du Fleuve Sénégal (UEP - PRDC - VFS)</w:t>
      </w:r>
    </w:p>
    <w:p w14:paraId="2E384C39" w14:textId="77777777" w:rsidR="0050057D" w:rsidRPr="00050447" w:rsidRDefault="0050057D" w:rsidP="0050057D">
      <w:pPr>
        <w:jc w:val="both"/>
        <w:rPr>
          <w:rFonts w:ascii="Times New Roman" w:hAnsi="Times New Roman" w:cs="Times New Roman"/>
          <w:sz w:val="24"/>
          <w:szCs w:val="24"/>
          <w:lang w:eastAsia="de-DE"/>
        </w:rPr>
      </w:pPr>
      <w:r w:rsidRPr="00050447">
        <w:rPr>
          <w:rFonts w:ascii="Times New Roman" w:hAnsi="Times New Roman" w:cs="Times New Roman"/>
          <w:sz w:val="24"/>
          <w:szCs w:val="24"/>
          <w:lang w:eastAsia="de-DE"/>
        </w:rPr>
        <w:t>L’Unité d’Exécution du Projet de Résilience et de Développement Communautaire de la Vallée du Fleuve Sénégal (UEP - PRDC - VFS) est établie au Ministère de l’Agriculture pour prendre en charge la gestion quotidienne du Projet. L’UEP est responsable de la supervision quotidienne des activités du Projet au niveau national. La mission de l’UEP est d’accompagner les communautés dans leurs efforts de résilience face aux défis socio-économiques et environnementaux. L’UEP place l’humain au cœur de son action, en renforçant les capacités locales, en améliorant les infrastructures rurales, et en soutenant la souveraineté alimentaire. Fidèle aux principes de justice, de fraternité et de solidarité, l’UEP s’inscrit pleinement dans la vision de la République Islamique de Mauritanie pour un développement harmonieux et équitable au service des populations.</w:t>
      </w:r>
    </w:p>
    <w:p w14:paraId="40D0E69F" w14:textId="77777777" w:rsidR="0050057D" w:rsidRPr="00050447" w:rsidRDefault="0050057D" w:rsidP="0050057D">
      <w:pPr>
        <w:jc w:val="both"/>
        <w:rPr>
          <w:rFonts w:ascii="Times New Roman" w:hAnsi="Times New Roman" w:cs="Times New Roman"/>
          <w:sz w:val="24"/>
          <w:szCs w:val="24"/>
          <w:lang w:eastAsia="de-DE"/>
        </w:rPr>
      </w:pPr>
      <w:r w:rsidRPr="00050447">
        <w:rPr>
          <w:rFonts w:ascii="Times New Roman" w:hAnsi="Times New Roman" w:cs="Times New Roman"/>
          <w:sz w:val="24"/>
          <w:szCs w:val="24"/>
          <w:lang w:eastAsia="de-DE"/>
        </w:rPr>
        <w:t>Dans chaque région couverte par le Projet, une UEP Régionale dépendant de l’UEP Nationale est établie pour coordonner l’appui aux activités régionales de mise en œuvre du Projet. L’UEP est responsable de :</w:t>
      </w:r>
    </w:p>
    <w:p w14:paraId="292C3948" w14:textId="77777777" w:rsidR="0050057D" w:rsidRPr="00050447" w:rsidRDefault="0050057D" w:rsidP="00223CE7">
      <w:pPr>
        <w:pStyle w:val="ListParagraph"/>
        <w:numPr>
          <w:ilvl w:val="0"/>
          <w:numId w:val="4"/>
        </w:numPr>
        <w:ind w:left="1077"/>
        <w:contextualSpacing w:val="0"/>
        <w:jc w:val="both"/>
        <w:rPr>
          <w:rFonts w:ascii="Times New Roman" w:hAnsi="Times New Roman" w:cs="Times New Roman"/>
          <w:sz w:val="24"/>
          <w:szCs w:val="24"/>
          <w:lang w:eastAsia="de-DE"/>
        </w:rPr>
      </w:pPr>
      <w:r w:rsidRPr="00050447">
        <w:rPr>
          <w:rFonts w:ascii="Times New Roman" w:hAnsi="Times New Roman" w:cs="Times New Roman"/>
          <w:sz w:val="24"/>
          <w:szCs w:val="24"/>
          <w:lang w:eastAsia="de-DE"/>
        </w:rPr>
        <w:t>la gestion fiduciaire, y compris la gestion des comptes du Projet et des activités de passation des marchés,</w:t>
      </w:r>
    </w:p>
    <w:p w14:paraId="209E38A1" w14:textId="77777777" w:rsidR="0050057D" w:rsidRPr="00050447" w:rsidRDefault="0050057D" w:rsidP="00223CE7">
      <w:pPr>
        <w:pStyle w:val="ListParagraph"/>
        <w:numPr>
          <w:ilvl w:val="0"/>
          <w:numId w:val="4"/>
        </w:numPr>
        <w:ind w:left="1077"/>
        <w:contextualSpacing w:val="0"/>
        <w:jc w:val="both"/>
        <w:rPr>
          <w:rFonts w:ascii="Times New Roman" w:hAnsi="Times New Roman" w:cs="Times New Roman"/>
          <w:sz w:val="24"/>
          <w:szCs w:val="24"/>
          <w:lang w:eastAsia="de-DE"/>
        </w:rPr>
      </w:pPr>
      <w:r w:rsidRPr="00050447">
        <w:rPr>
          <w:rFonts w:ascii="Times New Roman" w:hAnsi="Times New Roman" w:cs="Times New Roman"/>
          <w:sz w:val="24"/>
          <w:szCs w:val="24"/>
          <w:lang w:eastAsia="de-DE"/>
        </w:rPr>
        <w:t>la conformité aux sauvegardes environnementales et sociales,</w:t>
      </w:r>
    </w:p>
    <w:p w14:paraId="70EF382D" w14:textId="77777777" w:rsidR="0050057D" w:rsidRPr="00050447" w:rsidRDefault="0050057D" w:rsidP="00223CE7">
      <w:pPr>
        <w:pStyle w:val="ListParagraph"/>
        <w:numPr>
          <w:ilvl w:val="0"/>
          <w:numId w:val="4"/>
        </w:numPr>
        <w:ind w:left="1077"/>
        <w:contextualSpacing w:val="0"/>
        <w:jc w:val="both"/>
        <w:rPr>
          <w:rFonts w:ascii="Times New Roman" w:hAnsi="Times New Roman" w:cs="Times New Roman"/>
          <w:sz w:val="24"/>
          <w:szCs w:val="24"/>
          <w:lang w:eastAsia="de-DE"/>
        </w:rPr>
      </w:pPr>
      <w:r w:rsidRPr="00050447">
        <w:rPr>
          <w:rFonts w:ascii="Times New Roman" w:hAnsi="Times New Roman" w:cs="Times New Roman"/>
          <w:sz w:val="24"/>
          <w:szCs w:val="24"/>
          <w:lang w:eastAsia="de-DE"/>
        </w:rPr>
        <w:lastRenderedPageBreak/>
        <w:t>et des activités de suivi et d’évaluation (S&amp;E) du Projet.</w:t>
      </w:r>
    </w:p>
    <w:p w14:paraId="244AFF53" w14:textId="77777777" w:rsidR="0050057D" w:rsidRPr="00050447" w:rsidRDefault="0050057D" w:rsidP="0050057D">
      <w:pPr>
        <w:jc w:val="both"/>
        <w:rPr>
          <w:rFonts w:ascii="Times New Roman" w:hAnsi="Times New Roman" w:cs="Times New Roman"/>
          <w:sz w:val="24"/>
          <w:szCs w:val="24"/>
          <w:lang w:eastAsia="de-DE"/>
        </w:rPr>
      </w:pPr>
      <w:r w:rsidRPr="00050447">
        <w:rPr>
          <w:rFonts w:ascii="Times New Roman" w:hAnsi="Times New Roman" w:cs="Times New Roman"/>
          <w:sz w:val="24"/>
          <w:szCs w:val="24"/>
          <w:lang w:eastAsia="de-DE"/>
        </w:rPr>
        <w:t>L’UEP inclus une unité environnementale et sociale qui comporte un spécialiste environnement, un spécialiste social et un spécialiste genre et VBG.</w:t>
      </w:r>
    </w:p>
    <w:p w14:paraId="64425082" w14:textId="77777777" w:rsidR="000F0CB6" w:rsidRPr="00050447" w:rsidRDefault="000F0CB6" w:rsidP="00223CE7">
      <w:pPr>
        <w:pStyle w:val="ListParagraph"/>
        <w:numPr>
          <w:ilvl w:val="0"/>
          <w:numId w:val="51"/>
        </w:numPr>
        <w:jc w:val="both"/>
        <w:rPr>
          <w:rFonts w:ascii="Times New Roman" w:hAnsi="Times New Roman" w:cs="Times New Roman"/>
          <w:b/>
          <w:sz w:val="24"/>
          <w:szCs w:val="24"/>
          <w:lang w:eastAsia="de-DE"/>
        </w:rPr>
      </w:pPr>
      <w:r w:rsidRPr="00050447">
        <w:rPr>
          <w:rFonts w:ascii="Times New Roman" w:hAnsi="Times New Roman" w:cs="Times New Roman"/>
          <w:b/>
          <w:sz w:val="24"/>
          <w:szCs w:val="24"/>
          <w:lang w:eastAsia="de-DE"/>
        </w:rPr>
        <w:t xml:space="preserve">Ministère de l’Équipement et des Transports (MET) </w:t>
      </w:r>
    </w:p>
    <w:p w14:paraId="17F1D8AA" w14:textId="233B0F79" w:rsidR="000F0CB6" w:rsidRPr="00050447" w:rsidRDefault="000F0CB6" w:rsidP="004F593C">
      <w:pPr>
        <w:pStyle w:val="NormalWeb"/>
        <w:spacing w:line="276" w:lineRule="auto"/>
        <w:jc w:val="both"/>
      </w:pPr>
      <w:r w:rsidRPr="00050447">
        <w:t>Est l’un des départements stratégiques du gouvernement mauritanien. Il porte la responsabilité de concevoir, planifier et mettre en œuvre la politique nationale en matière d’infrastructures et de transports. À travers ses services centraux et déconcentrés, il assure la construction, la réhabilitation et l’entretien des routes, pistes rurales, ouvrages hydrauliques, ports, aéroports et infrastructures fluviales, contribuant ainsi au désenclavement du territoire et à la fluidité des échanges économiques. Le MET joue également un rôle essentiel dans la régulation du secteur des transports routiers, en veillant à la sécurité, à la qualité des services et à la protection des usagers.</w:t>
      </w:r>
    </w:p>
    <w:p w14:paraId="3411AC0E" w14:textId="77777777" w:rsidR="000F0CB6" w:rsidRPr="00050447" w:rsidRDefault="000F0CB6" w:rsidP="004F593C">
      <w:pPr>
        <w:pStyle w:val="NormalWeb"/>
        <w:spacing w:line="276" w:lineRule="auto"/>
        <w:jc w:val="both"/>
      </w:pPr>
      <w:r w:rsidRPr="00050447">
        <w:t xml:space="preserve">Sur le plan organisationnel, le ministère s’appuie sur plusieurs directions techniques, dont la </w:t>
      </w:r>
      <w:r w:rsidRPr="00050447">
        <w:rPr>
          <w:rStyle w:val="Strong"/>
        </w:rPr>
        <w:t>Direction des Travaux d’Infrastructures (DTI)</w:t>
      </w:r>
      <w:r w:rsidRPr="00050447">
        <w:t xml:space="preserve"> et la </w:t>
      </w:r>
      <w:r w:rsidRPr="00050447">
        <w:rPr>
          <w:rStyle w:val="Strong"/>
        </w:rPr>
        <w:t>Direction des Transports (DT)</w:t>
      </w:r>
      <w:r w:rsidRPr="00050447">
        <w:t>. La DTI est chargée de la planification, de la conception et du suivi des travaux d’infrastructures. Elle élabore les normes techniques, prépare les budgets, supervise les chantiers et contrôle la qualité des ouvrages réalisés. Elle intervient sur les routes nationales, les pistes rurales, les ouvrages de franchissement et les infrastructures stratégiques, en assurant la conformité des travaux aux standards nationaux. La DT, quant à elle, gère l’ensemble des services liés aux transports routiers : immatriculations, permis de conduire, licences professionnelles, autorisations de transport, ainsi que la collecte et l’analyse des données statistiques du secteur. Elle constitue le bras administratif du MET pour les services aux citoyens et aux opérateurs.</w:t>
      </w:r>
    </w:p>
    <w:p w14:paraId="250254B4" w14:textId="77777777" w:rsidR="000F0CB6" w:rsidRPr="00050447" w:rsidRDefault="000F0CB6" w:rsidP="004F593C">
      <w:pPr>
        <w:pStyle w:val="NormalWeb"/>
        <w:spacing w:line="276" w:lineRule="auto"/>
        <w:jc w:val="both"/>
      </w:pPr>
      <w:r w:rsidRPr="00050447">
        <w:t>Le MET joue également un rôle de régulation à travers l’Autorité de Régulation des Transports Routiers, qui contrôle les tarifs, surveille les pratiques des opérateurs et reçoit les plaintes des usagers via le numéro vert 1886. Cette mission contribue à la transparence du marché, à la protection du pouvoir d’achat et à l’amélioration de la qualité des services de transport. Parallèlement, le ministère mène une politique active de modernisation administrative, notamment par la digitalisation des procédures, l’introduction de cartes grises biométriques et la mise en place de guichets de service plus accessibles.</w:t>
      </w:r>
    </w:p>
    <w:p w14:paraId="65783908" w14:textId="77777777" w:rsidR="000F0CB6" w:rsidRPr="00050447" w:rsidRDefault="000F0CB6" w:rsidP="004F593C">
      <w:pPr>
        <w:pStyle w:val="NormalWeb"/>
        <w:spacing w:line="276" w:lineRule="auto"/>
        <w:jc w:val="both"/>
      </w:pPr>
      <w:r w:rsidRPr="00050447">
        <w:t>Sur le plan stratégique, le MET occupe une place centrale dans le développement national. Ses interventions renforcent la connectivité territoriale, soutiennent les secteurs productifs (mines, agriculture, pêche), facilitent la mobilité des personnes et des marchandises, et améliorent la sécurité routière. En développant les infrastructures et en modernisant les services de transport, le ministère contribue directement à la croissance économique, à l’intégration des zones rurales et à la résilience logistique du pays. Il participe également aux négociations internationales sur les conventions de transport, renforçant l’intégration de la Mauritanie dans les réseaux régionaux et mondiaux.</w:t>
      </w:r>
    </w:p>
    <w:p w14:paraId="3D64E24E" w14:textId="3DE0A02E" w:rsidR="000F0CB6" w:rsidRPr="00050447" w:rsidRDefault="000F0CB6" w:rsidP="004F593C">
      <w:pPr>
        <w:pStyle w:val="NormalWeb"/>
        <w:spacing w:line="276" w:lineRule="auto"/>
        <w:jc w:val="both"/>
      </w:pPr>
      <w:r w:rsidRPr="00050447">
        <w:t xml:space="preserve">Enfin, le MET joue un rôle déterminant dans le désenclavement des zones rurales. À travers la planification des pistes, la validation des études techniques, la supervision des ouvrages </w:t>
      </w:r>
      <w:r w:rsidRPr="00050447">
        <w:lastRenderedPageBreak/>
        <w:t>hydrauliques et l’organisation de l’entretien, il permet l’accès des communautés aux services essentiels, aux marchés et aux infrastructures sociales. Cette dimension territoriale fait du ministère un acteur clé de la cohésion nationale et du développement équilibré du pays.</w:t>
      </w:r>
    </w:p>
    <w:p w14:paraId="6C31D90F" w14:textId="33175AB2" w:rsidR="0050057D" w:rsidRPr="00050447" w:rsidRDefault="0050057D" w:rsidP="00223CE7">
      <w:pPr>
        <w:pStyle w:val="ListParagraph"/>
        <w:numPr>
          <w:ilvl w:val="0"/>
          <w:numId w:val="51"/>
        </w:numPr>
        <w:jc w:val="both"/>
        <w:rPr>
          <w:rFonts w:ascii="Times New Roman" w:hAnsi="Times New Roman" w:cs="Times New Roman"/>
          <w:b/>
          <w:sz w:val="24"/>
          <w:szCs w:val="24"/>
          <w:lang w:eastAsia="de-DE"/>
        </w:rPr>
      </w:pPr>
      <w:r w:rsidRPr="00050447">
        <w:rPr>
          <w:rFonts w:ascii="Times New Roman" w:hAnsi="Times New Roman" w:cs="Times New Roman"/>
          <w:b/>
          <w:sz w:val="24"/>
          <w:szCs w:val="24"/>
          <w:lang w:eastAsia="de-DE"/>
        </w:rPr>
        <w:t>Direction de l’évaluation et du contrôle environnemental (DECE)</w:t>
      </w:r>
    </w:p>
    <w:p w14:paraId="4F610058" w14:textId="77777777" w:rsidR="0050057D" w:rsidRPr="00050447" w:rsidRDefault="0050057D" w:rsidP="0050057D">
      <w:pPr>
        <w:jc w:val="both"/>
        <w:rPr>
          <w:rFonts w:ascii="Times New Roman" w:hAnsi="Times New Roman" w:cs="Times New Roman"/>
          <w:sz w:val="24"/>
          <w:szCs w:val="24"/>
          <w:lang w:eastAsia="de-DE"/>
        </w:rPr>
      </w:pPr>
      <w:r w:rsidRPr="00050447">
        <w:rPr>
          <w:rFonts w:ascii="Times New Roman" w:hAnsi="Times New Roman" w:cs="Times New Roman"/>
          <w:sz w:val="24"/>
          <w:szCs w:val="24"/>
          <w:lang w:eastAsia="de-DE"/>
        </w:rPr>
        <w:t>Le Ministre de l’Environnement et du Développement Durable a pour mission générale de préparer, coordonner, exécuter et/ou faire exécuter, suivre et évaluer la politique du Gouvernement dans le domaine de l’Environnement et veiller à la prise en compte des objectifs du développement durable dans les différentes politiques publiques ainsi que dans la gestion des espaces et des ressources naturelles. À ce titre, le ministère notamment les attributions suivantes :</w:t>
      </w:r>
    </w:p>
    <w:p w14:paraId="57571F63" w14:textId="77777777" w:rsidR="0050057D" w:rsidRPr="00050447" w:rsidRDefault="0050057D" w:rsidP="00223CE7">
      <w:pPr>
        <w:pStyle w:val="ListParagraph"/>
        <w:numPr>
          <w:ilvl w:val="0"/>
          <w:numId w:val="5"/>
        </w:numPr>
        <w:ind w:left="714" w:hanging="357"/>
        <w:contextualSpacing w:val="0"/>
        <w:jc w:val="both"/>
        <w:rPr>
          <w:rFonts w:ascii="Times New Roman" w:hAnsi="Times New Roman" w:cs="Times New Roman"/>
          <w:sz w:val="24"/>
          <w:szCs w:val="24"/>
          <w:lang w:eastAsia="de-DE"/>
        </w:rPr>
      </w:pPr>
      <w:r w:rsidRPr="00050447">
        <w:rPr>
          <w:rFonts w:ascii="Times New Roman" w:hAnsi="Times New Roman" w:cs="Times New Roman"/>
          <w:sz w:val="24"/>
          <w:szCs w:val="24"/>
          <w:lang w:eastAsia="de-DE"/>
        </w:rPr>
        <w:t>élaborer et proposer au Gouvernement les stratégies et politiques relatives à la gestion et à la protection de l’Environnement ;</w:t>
      </w:r>
    </w:p>
    <w:p w14:paraId="445BF6A0" w14:textId="77777777" w:rsidR="0050057D" w:rsidRPr="00050447" w:rsidRDefault="0050057D" w:rsidP="00223CE7">
      <w:pPr>
        <w:pStyle w:val="ListParagraph"/>
        <w:numPr>
          <w:ilvl w:val="0"/>
          <w:numId w:val="5"/>
        </w:numPr>
        <w:ind w:left="714" w:hanging="357"/>
        <w:contextualSpacing w:val="0"/>
        <w:jc w:val="both"/>
        <w:rPr>
          <w:rFonts w:ascii="Times New Roman" w:hAnsi="Times New Roman" w:cs="Times New Roman"/>
          <w:sz w:val="24"/>
          <w:szCs w:val="24"/>
          <w:lang w:eastAsia="de-DE"/>
        </w:rPr>
      </w:pPr>
      <w:r w:rsidRPr="00050447">
        <w:rPr>
          <w:rFonts w:ascii="Times New Roman" w:hAnsi="Times New Roman" w:cs="Times New Roman"/>
          <w:sz w:val="24"/>
          <w:szCs w:val="24"/>
          <w:lang w:eastAsia="de-DE"/>
        </w:rPr>
        <w:t>participer à l’élaboration et à la mise en œuvre des politiques sectorielles notamment en matière d'urbanisme, d’aménagement du territoire, d’agriculture, de pêche, d’industrie, d’énergie, d'équipement, de transports, de grandes infrastructures, d’industries extractives, de tourisme, d’éducation et de santé en tant que ces dernières sont liées à l’environnement ;</w:t>
      </w:r>
    </w:p>
    <w:p w14:paraId="171133EA" w14:textId="77777777" w:rsidR="0050057D" w:rsidRPr="00050447" w:rsidRDefault="0050057D" w:rsidP="00223CE7">
      <w:pPr>
        <w:pStyle w:val="ListParagraph"/>
        <w:numPr>
          <w:ilvl w:val="0"/>
          <w:numId w:val="5"/>
        </w:numPr>
        <w:ind w:left="714" w:hanging="357"/>
        <w:contextualSpacing w:val="0"/>
        <w:jc w:val="both"/>
        <w:rPr>
          <w:rFonts w:ascii="Times New Roman" w:hAnsi="Times New Roman" w:cs="Times New Roman"/>
          <w:sz w:val="24"/>
          <w:szCs w:val="24"/>
          <w:lang w:eastAsia="de-DE"/>
        </w:rPr>
      </w:pPr>
      <w:r w:rsidRPr="00050447">
        <w:rPr>
          <w:rFonts w:ascii="Times New Roman" w:hAnsi="Times New Roman" w:cs="Times New Roman"/>
          <w:sz w:val="24"/>
          <w:szCs w:val="24"/>
          <w:lang w:eastAsia="de-DE"/>
        </w:rPr>
        <w:t>préparer les projets de textes législatifs et réglementaires et les normes se rapportant à l’environnement et veiller à leur application ;</w:t>
      </w:r>
    </w:p>
    <w:p w14:paraId="0A015F0B" w14:textId="77777777" w:rsidR="0050057D" w:rsidRPr="00050447" w:rsidRDefault="0050057D" w:rsidP="00223CE7">
      <w:pPr>
        <w:pStyle w:val="ListParagraph"/>
        <w:numPr>
          <w:ilvl w:val="0"/>
          <w:numId w:val="5"/>
        </w:numPr>
        <w:ind w:left="714" w:hanging="357"/>
        <w:contextualSpacing w:val="0"/>
        <w:jc w:val="both"/>
        <w:rPr>
          <w:rFonts w:ascii="Times New Roman" w:hAnsi="Times New Roman" w:cs="Times New Roman"/>
          <w:sz w:val="24"/>
          <w:szCs w:val="24"/>
          <w:lang w:eastAsia="de-DE"/>
        </w:rPr>
      </w:pPr>
      <w:r w:rsidRPr="00050447">
        <w:rPr>
          <w:rFonts w:ascii="Times New Roman" w:hAnsi="Times New Roman" w:cs="Times New Roman"/>
          <w:sz w:val="24"/>
          <w:szCs w:val="24"/>
          <w:lang w:eastAsia="de-DE"/>
        </w:rPr>
        <w:t>préparer les instruments de ratification et assurer la mise en œuvre des Conventions et traités internationaux, régionaux, sous régionaux engageant le pays en matière d’environnement ;</w:t>
      </w:r>
    </w:p>
    <w:p w14:paraId="71A7E3F6" w14:textId="77777777" w:rsidR="0050057D" w:rsidRPr="00050447" w:rsidRDefault="0050057D" w:rsidP="00223CE7">
      <w:pPr>
        <w:pStyle w:val="ListParagraph"/>
        <w:numPr>
          <w:ilvl w:val="0"/>
          <w:numId w:val="5"/>
        </w:numPr>
        <w:ind w:left="714" w:hanging="357"/>
        <w:contextualSpacing w:val="0"/>
        <w:jc w:val="both"/>
        <w:rPr>
          <w:rFonts w:ascii="Times New Roman" w:hAnsi="Times New Roman" w:cs="Times New Roman"/>
          <w:sz w:val="24"/>
          <w:szCs w:val="24"/>
          <w:lang w:eastAsia="de-DE"/>
        </w:rPr>
      </w:pPr>
      <w:r w:rsidRPr="00050447">
        <w:rPr>
          <w:rFonts w:ascii="Times New Roman" w:hAnsi="Times New Roman" w:cs="Times New Roman"/>
          <w:sz w:val="24"/>
          <w:szCs w:val="24"/>
          <w:lang w:eastAsia="de-DE"/>
        </w:rPr>
        <w:t>suivre la mise en œuvre des politiques et programmes relatifs à l’Environnement ;</w:t>
      </w:r>
    </w:p>
    <w:p w14:paraId="50E152B2" w14:textId="77777777" w:rsidR="0050057D" w:rsidRPr="00050447" w:rsidRDefault="0050057D" w:rsidP="00223CE7">
      <w:pPr>
        <w:pStyle w:val="ListParagraph"/>
        <w:numPr>
          <w:ilvl w:val="0"/>
          <w:numId w:val="5"/>
        </w:numPr>
        <w:ind w:left="714" w:hanging="357"/>
        <w:contextualSpacing w:val="0"/>
        <w:jc w:val="both"/>
        <w:rPr>
          <w:rFonts w:ascii="Times New Roman" w:hAnsi="Times New Roman" w:cs="Times New Roman"/>
          <w:sz w:val="24"/>
          <w:szCs w:val="24"/>
          <w:lang w:eastAsia="de-DE"/>
        </w:rPr>
      </w:pPr>
      <w:r w:rsidRPr="00050447">
        <w:rPr>
          <w:rFonts w:ascii="Times New Roman" w:hAnsi="Times New Roman" w:cs="Times New Roman"/>
          <w:sz w:val="24"/>
          <w:szCs w:val="24"/>
          <w:lang w:eastAsia="de-DE"/>
        </w:rPr>
        <w:t>procéder en tant que police environnementale aux enquêtes, contrôles et inspections nécessaires pour vérifier l’application effective de la réglementation et des normes environnementales ;</w:t>
      </w:r>
    </w:p>
    <w:p w14:paraId="6F2E5A17" w14:textId="77777777" w:rsidR="0050057D" w:rsidRPr="00050447" w:rsidRDefault="0050057D" w:rsidP="00223CE7">
      <w:pPr>
        <w:pStyle w:val="ListParagraph"/>
        <w:numPr>
          <w:ilvl w:val="0"/>
          <w:numId w:val="5"/>
        </w:numPr>
        <w:ind w:left="714" w:hanging="357"/>
        <w:contextualSpacing w:val="0"/>
        <w:jc w:val="both"/>
        <w:rPr>
          <w:rFonts w:ascii="Times New Roman" w:hAnsi="Times New Roman" w:cs="Times New Roman"/>
          <w:sz w:val="24"/>
          <w:szCs w:val="24"/>
          <w:lang w:eastAsia="de-DE"/>
        </w:rPr>
      </w:pPr>
      <w:r w:rsidRPr="00050447">
        <w:rPr>
          <w:rFonts w:ascii="Times New Roman" w:hAnsi="Times New Roman" w:cs="Times New Roman"/>
          <w:sz w:val="24"/>
          <w:szCs w:val="24"/>
          <w:lang w:eastAsia="de-DE"/>
        </w:rPr>
        <w:t>veiller à la qualité de l'environnement, à la protection de la nature et à la prévention, la réduction ou la suppression des pollutions et des nuisances ;</w:t>
      </w:r>
    </w:p>
    <w:p w14:paraId="604325FB" w14:textId="77777777" w:rsidR="0050057D" w:rsidRPr="00050447" w:rsidRDefault="0050057D" w:rsidP="00223CE7">
      <w:pPr>
        <w:pStyle w:val="ListParagraph"/>
        <w:numPr>
          <w:ilvl w:val="0"/>
          <w:numId w:val="5"/>
        </w:numPr>
        <w:ind w:left="714" w:hanging="357"/>
        <w:contextualSpacing w:val="0"/>
        <w:jc w:val="both"/>
        <w:rPr>
          <w:rFonts w:ascii="Times New Roman" w:hAnsi="Times New Roman" w:cs="Times New Roman"/>
          <w:sz w:val="24"/>
          <w:szCs w:val="24"/>
          <w:lang w:eastAsia="de-DE"/>
        </w:rPr>
      </w:pPr>
      <w:r w:rsidRPr="00050447">
        <w:rPr>
          <w:rFonts w:ascii="Times New Roman" w:hAnsi="Times New Roman" w:cs="Times New Roman"/>
          <w:sz w:val="24"/>
          <w:szCs w:val="24"/>
          <w:lang w:eastAsia="de-DE"/>
        </w:rPr>
        <w:t>donner des avis conformes à la règlementation sur la faisabilité environnementale des activités soumises à l’étude ou à la notice d’impact sur l’environnement ;</w:t>
      </w:r>
    </w:p>
    <w:p w14:paraId="0B14F151" w14:textId="77777777" w:rsidR="0050057D" w:rsidRPr="00050447" w:rsidRDefault="0050057D" w:rsidP="00223CE7">
      <w:pPr>
        <w:pStyle w:val="ListParagraph"/>
        <w:numPr>
          <w:ilvl w:val="0"/>
          <w:numId w:val="5"/>
        </w:numPr>
        <w:ind w:left="714" w:hanging="357"/>
        <w:contextualSpacing w:val="0"/>
        <w:jc w:val="both"/>
        <w:rPr>
          <w:rFonts w:ascii="Times New Roman" w:hAnsi="Times New Roman" w:cs="Times New Roman"/>
          <w:sz w:val="24"/>
          <w:szCs w:val="24"/>
          <w:lang w:eastAsia="de-DE"/>
        </w:rPr>
      </w:pPr>
      <w:r w:rsidRPr="00050447">
        <w:rPr>
          <w:rFonts w:ascii="Times New Roman" w:hAnsi="Times New Roman" w:cs="Times New Roman"/>
          <w:sz w:val="24"/>
          <w:szCs w:val="24"/>
          <w:lang w:eastAsia="de-DE"/>
        </w:rPr>
        <w:t>assurer la coordination des actions concernant la prévention des risques majeurs d'origine technologique ou naturelle ;</w:t>
      </w:r>
    </w:p>
    <w:p w14:paraId="3D7A6FD1" w14:textId="77777777" w:rsidR="0050057D" w:rsidRPr="00050447" w:rsidRDefault="0050057D" w:rsidP="00223CE7">
      <w:pPr>
        <w:pStyle w:val="ListParagraph"/>
        <w:numPr>
          <w:ilvl w:val="0"/>
          <w:numId w:val="5"/>
        </w:numPr>
        <w:ind w:left="714" w:hanging="357"/>
        <w:contextualSpacing w:val="0"/>
        <w:jc w:val="both"/>
        <w:rPr>
          <w:rFonts w:ascii="Times New Roman" w:hAnsi="Times New Roman" w:cs="Times New Roman"/>
          <w:sz w:val="24"/>
          <w:szCs w:val="24"/>
          <w:lang w:eastAsia="de-DE"/>
        </w:rPr>
      </w:pPr>
      <w:r w:rsidRPr="00050447">
        <w:rPr>
          <w:rFonts w:ascii="Times New Roman" w:hAnsi="Times New Roman" w:cs="Times New Roman"/>
          <w:sz w:val="24"/>
          <w:szCs w:val="24"/>
          <w:lang w:eastAsia="de-DE"/>
        </w:rPr>
        <w:t>favoriser au plan national l’échange de l’information relative à l’environnement et assurer la construction progressive d’une base de données nationale sur l’environnement, à laquelle tous les acteurs et toutes les personnes intéressées pourront y avoir accès ;</w:t>
      </w:r>
    </w:p>
    <w:p w14:paraId="1D207208" w14:textId="77777777" w:rsidR="0050057D" w:rsidRPr="00050447" w:rsidRDefault="0050057D" w:rsidP="00223CE7">
      <w:pPr>
        <w:pStyle w:val="ListParagraph"/>
        <w:numPr>
          <w:ilvl w:val="0"/>
          <w:numId w:val="5"/>
        </w:numPr>
        <w:ind w:left="714" w:hanging="357"/>
        <w:contextualSpacing w:val="0"/>
        <w:jc w:val="both"/>
        <w:rPr>
          <w:rFonts w:ascii="Times New Roman" w:hAnsi="Times New Roman" w:cs="Times New Roman"/>
          <w:sz w:val="24"/>
          <w:szCs w:val="24"/>
          <w:lang w:eastAsia="de-DE"/>
        </w:rPr>
      </w:pPr>
      <w:r w:rsidRPr="00050447">
        <w:rPr>
          <w:rFonts w:ascii="Times New Roman" w:hAnsi="Times New Roman" w:cs="Times New Roman"/>
          <w:sz w:val="24"/>
          <w:szCs w:val="24"/>
          <w:lang w:eastAsia="de-DE"/>
        </w:rPr>
        <w:lastRenderedPageBreak/>
        <w:t>favoriser les actions d'initiation, et de formation des citoyens et des organisations de la société civile en matière d'environnement et proposer les mesures propres à améliorer la qualité du cadre de vie ;</w:t>
      </w:r>
    </w:p>
    <w:p w14:paraId="00C34CDD" w14:textId="77777777" w:rsidR="0050057D" w:rsidRPr="00050447" w:rsidRDefault="0050057D" w:rsidP="00223CE7">
      <w:pPr>
        <w:pStyle w:val="ListParagraph"/>
        <w:numPr>
          <w:ilvl w:val="0"/>
          <w:numId w:val="5"/>
        </w:numPr>
        <w:ind w:left="714" w:hanging="357"/>
        <w:contextualSpacing w:val="0"/>
        <w:jc w:val="both"/>
        <w:rPr>
          <w:rFonts w:ascii="Times New Roman" w:hAnsi="Times New Roman" w:cs="Times New Roman"/>
          <w:sz w:val="24"/>
          <w:szCs w:val="24"/>
          <w:lang w:eastAsia="de-DE"/>
        </w:rPr>
      </w:pPr>
      <w:r w:rsidRPr="00050447">
        <w:rPr>
          <w:rFonts w:ascii="Times New Roman" w:hAnsi="Times New Roman" w:cs="Times New Roman"/>
          <w:sz w:val="24"/>
          <w:szCs w:val="24"/>
          <w:lang w:eastAsia="de-DE"/>
        </w:rPr>
        <w:t>réaliser, ou faire réaliser, les inventaires, études ou recherches à caractère général, sectoriel ou conjoncturel nécessaires pour obtenir et rendre disponibles les éléments de connaissance du milieu naturel et humain, utiles à l’exercice de la mission du département ;</w:t>
      </w:r>
    </w:p>
    <w:p w14:paraId="5F68775A" w14:textId="77777777" w:rsidR="0050057D" w:rsidRPr="00050447" w:rsidRDefault="0050057D" w:rsidP="00223CE7">
      <w:pPr>
        <w:pStyle w:val="ListParagraph"/>
        <w:numPr>
          <w:ilvl w:val="0"/>
          <w:numId w:val="5"/>
        </w:numPr>
        <w:ind w:left="714" w:hanging="357"/>
        <w:contextualSpacing w:val="0"/>
        <w:jc w:val="both"/>
        <w:rPr>
          <w:rFonts w:ascii="Times New Roman" w:hAnsi="Times New Roman" w:cs="Times New Roman"/>
          <w:sz w:val="24"/>
          <w:szCs w:val="24"/>
          <w:lang w:eastAsia="de-DE"/>
        </w:rPr>
      </w:pPr>
      <w:r w:rsidRPr="00050447">
        <w:rPr>
          <w:rFonts w:ascii="Times New Roman" w:hAnsi="Times New Roman" w:cs="Times New Roman"/>
          <w:sz w:val="24"/>
          <w:szCs w:val="24"/>
          <w:lang w:eastAsia="de-DE"/>
        </w:rPr>
        <w:t>constater, suivre, évaluer et valider les réparations des diverses dégradations environnementales.</w:t>
      </w:r>
    </w:p>
    <w:p w14:paraId="45B792F6" w14:textId="77777777" w:rsidR="0050057D" w:rsidRPr="00050447" w:rsidRDefault="0050057D" w:rsidP="0050057D">
      <w:pPr>
        <w:jc w:val="both"/>
        <w:rPr>
          <w:rFonts w:ascii="Times New Roman" w:hAnsi="Times New Roman" w:cs="Times New Roman"/>
          <w:sz w:val="24"/>
          <w:szCs w:val="24"/>
          <w:lang w:eastAsia="de-DE"/>
        </w:rPr>
      </w:pPr>
      <w:r w:rsidRPr="00050447">
        <w:rPr>
          <w:rFonts w:ascii="Times New Roman" w:hAnsi="Times New Roman" w:cs="Times New Roman"/>
          <w:sz w:val="24"/>
          <w:szCs w:val="24"/>
          <w:lang w:eastAsia="de-DE"/>
        </w:rPr>
        <w:t>L’organisation responsable des études d’impact sur l’environnement au sein du ministère est la Direction de l’Evaluation et du Contrôle Environnemental dont les responsabilités sont les suivantes :</w:t>
      </w:r>
    </w:p>
    <w:p w14:paraId="2E8DAF73" w14:textId="77777777" w:rsidR="0050057D" w:rsidRPr="00050447" w:rsidRDefault="0050057D" w:rsidP="00223CE7">
      <w:pPr>
        <w:pStyle w:val="ListParagraph"/>
        <w:numPr>
          <w:ilvl w:val="0"/>
          <w:numId w:val="6"/>
        </w:numPr>
        <w:ind w:left="714" w:hanging="357"/>
        <w:contextualSpacing w:val="0"/>
        <w:jc w:val="both"/>
        <w:rPr>
          <w:rFonts w:ascii="Times New Roman" w:eastAsia="Times New Roman" w:hAnsi="Times New Roman" w:cs="Times New Roman"/>
          <w:color w:val="000000"/>
          <w:sz w:val="24"/>
          <w:szCs w:val="24"/>
        </w:rPr>
      </w:pPr>
      <w:r w:rsidRPr="00050447">
        <w:rPr>
          <w:rFonts w:ascii="Times New Roman" w:eastAsia="Times New Roman" w:hAnsi="Times New Roman" w:cs="Times New Roman"/>
          <w:color w:val="000000"/>
          <w:sz w:val="24"/>
          <w:szCs w:val="24"/>
        </w:rPr>
        <w:t>émettre les directives et les guides organisant les différentes étapes nécessaires à l’aboutissement des Études d’Impact sur l’Environnement ;</w:t>
      </w:r>
    </w:p>
    <w:p w14:paraId="0C909E94" w14:textId="77777777" w:rsidR="0050057D" w:rsidRPr="00050447" w:rsidRDefault="0050057D" w:rsidP="00223CE7">
      <w:pPr>
        <w:pStyle w:val="ListParagraph"/>
        <w:numPr>
          <w:ilvl w:val="0"/>
          <w:numId w:val="6"/>
        </w:numPr>
        <w:ind w:left="714" w:hanging="357"/>
        <w:contextualSpacing w:val="0"/>
        <w:jc w:val="both"/>
        <w:rPr>
          <w:rFonts w:ascii="Times New Roman" w:eastAsia="Times New Roman" w:hAnsi="Times New Roman" w:cs="Times New Roman"/>
          <w:color w:val="000000"/>
          <w:sz w:val="24"/>
          <w:szCs w:val="24"/>
        </w:rPr>
      </w:pPr>
      <w:r w:rsidRPr="00050447">
        <w:rPr>
          <w:rFonts w:ascii="Times New Roman" w:eastAsia="Times New Roman" w:hAnsi="Times New Roman" w:cs="Times New Roman"/>
          <w:color w:val="000000"/>
          <w:sz w:val="24"/>
          <w:szCs w:val="24"/>
        </w:rPr>
        <w:t>s’assurer de l’application effective des mesures d’atténuation et autres, inscrites dans les études d’impact environnemental et notamment dans les Plans de Gestion Environnementale ;</w:t>
      </w:r>
    </w:p>
    <w:p w14:paraId="23205867" w14:textId="77777777" w:rsidR="0050057D" w:rsidRPr="00050447" w:rsidRDefault="0050057D" w:rsidP="00223CE7">
      <w:pPr>
        <w:pStyle w:val="ListParagraph"/>
        <w:numPr>
          <w:ilvl w:val="0"/>
          <w:numId w:val="6"/>
        </w:numPr>
        <w:ind w:left="714" w:hanging="357"/>
        <w:contextualSpacing w:val="0"/>
        <w:jc w:val="both"/>
        <w:rPr>
          <w:rFonts w:ascii="Times New Roman" w:eastAsia="Times New Roman" w:hAnsi="Times New Roman" w:cs="Times New Roman"/>
          <w:color w:val="000000"/>
          <w:sz w:val="24"/>
          <w:szCs w:val="24"/>
        </w:rPr>
      </w:pPr>
      <w:r w:rsidRPr="00050447">
        <w:rPr>
          <w:rFonts w:ascii="Times New Roman" w:eastAsia="Times New Roman" w:hAnsi="Times New Roman" w:cs="Times New Roman"/>
          <w:color w:val="000000"/>
          <w:sz w:val="24"/>
          <w:szCs w:val="24"/>
        </w:rPr>
        <w:t>exercer un rôle de surveillance et de police environnementale dans les conditions qui seront fixées par arrêté du Ministre ;</w:t>
      </w:r>
    </w:p>
    <w:p w14:paraId="2AEC2995" w14:textId="77777777" w:rsidR="0050057D" w:rsidRPr="00050447" w:rsidRDefault="0050057D" w:rsidP="00223CE7">
      <w:pPr>
        <w:pStyle w:val="ListParagraph"/>
        <w:numPr>
          <w:ilvl w:val="0"/>
          <w:numId w:val="6"/>
        </w:numPr>
        <w:ind w:left="714" w:hanging="357"/>
        <w:contextualSpacing w:val="0"/>
        <w:jc w:val="both"/>
        <w:rPr>
          <w:rFonts w:ascii="Times New Roman" w:eastAsia="Times New Roman" w:hAnsi="Times New Roman" w:cs="Times New Roman"/>
          <w:color w:val="000000"/>
          <w:sz w:val="24"/>
          <w:szCs w:val="24"/>
        </w:rPr>
      </w:pPr>
      <w:r w:rsidRPr="00050447">
        <w:rPr>
          <w:rFonts w:ascii="Times New Roman" w:eastAsia="Times New Roman" w:hAnsi="Times New Roman" w:cs="Times New Roman"/>
          <w:color w:val="000000"/>
          <w:sz w:val="24"/>
          <w:szCs w:val="24"/>
        </w:rPr>
        <w:t>évaluer, en étroite collaboration avec les structures techniques concernées, la recevabilité de l’étude d’impact sur l’environnement, sur la base de sa consistance technique ;</w:t>
      </w:r>
    </w:p>
    <w:p w14:paraId="4103FB84" w14:textId="77777777" w:rsidR="0050057D" w:rsidRPr="00050447" w:rsidRDefault="0050057D" w:rsidP="00223CE7">
      <w:pPr>
        <w:pStyle w:val="ListParagraph"/>
        <w:numPr>
          <w:ilvl w:val="0"/>
          <w:numId w:val="6"/>
        </w:numPr>
        <w:ind w:left="714" w:hanging="357"/>
        <w:contextualSpacing w:val="0"/>
        <w:jc w:val="both"/>
        <w:rPr>
          <w:rFonts w:ascii="Times New Roman" w:eastAsia="Times New Roman" w:hAnsi="Times New Roman" w:cs="Times New Roman"/>
          <w:color w:val="000000"/>
          <w:sz w:val="24"/>
          <w:szCs w:val="24"/>
        </w:rPr>
      </w:pPr>
      <w:r w:rsidRPr="00050447">
        <w:rPr>
          <w:rFonts w:ascii="Times New Roman" w:eastAsia="Times New Roman" w:hAnsi="Times New Roman" w:cs="Times New Roman"/>
          <w:color w:val="000000"/>
          <w:sz w:val="24"/>
          <w:szCs w:val="24"/>
        </w:rPr>
        <w:t>suivre les opérations de remise en état des sites conformément aux Plans de remise en état annexés aux Études d’Impact sur l’Environnement de certains projets.</w:t>
      </w:r>
    </w:p>
    <w:p w14:paraId="50D4CE3E" w14:textId="77777777" w:rsidR="0050057D" w:rsidRPr="00050447" w:rsidRDefault="0050057D" w:rsidP="00223CE7">
      <w:pPr>
        <w:pStyle w:val="ListParagraph"/>
        <w:numPr>
          <w:ilvl w:val="0"/>
          <w:numId w:val="6"/>
        </w:numPr>
        <w:ind w:left="714" w:hanging="357"/>
        <w:contextualSpacing w:val="0"/>
        <w:jc w:val="both"/>
        <w:rPr>
          <w:rFonts w:ascii="Times New Roman" w:eastAsia="Times New Roman" w:hAnsi="Times New Roman" w:cs="Times New Roman"/>
          <w:color w:val="000000"/>
          <w:sz w:val="24"/>
          <w:szCs w:val="24"/>
        </w:rPr>
      </w:pPr>
      <w:r w:rsidRPr="00050447">
        <w:rPr>
          <w:rFonts w:ascii="Times New Roman" w:eastAsia="Times New Roman" w:hAnsi="Times New Roman" w:cs="Times New Roman"/>
          <w:color w:val="000000"/>
          <w:sz w:val="24"/>
          <w:szCs w:val="24"/>
        </w:rPr>
        <w:t>donner au Ministre pour décision à prendre un avis sur la proposition de projet, en étroite collaboration avec les structures concernées du Département.</w:t>
      </w:r>
    </w:p>
    <w:p w14:paraId="0EF911D1" w14:textId="77777777" w:rsidR="0050057D" w:rsidRPr="00050447" w:rsidRDefault="0050057D" w:rsidP="0050057D">
      <w:pPr>
        <w:jc w:val="both"/>
        <w:rPr>
          <w:rFonts w:ascii="Times New Roman" w:eastAsia="Times New Roman" w:hAnsi="Times New Roman" w:cs="Times New Roman"/>
          <w:color w:val="000000"/>
          <w:sz w:val="24"/>
          <w:szCs w:val="24"/>
        </w:rPr>
      </w:pPr>
      <w:r w:rsidRPr="00050447">
        <w:rPr>
          <w:rFonts w:ascii="Times New Roman" w:eastAsia="Times New Roman" w:hAnsi="Times New Roman" w:cs="Times New Roman"/>
          <w:color w:val="000000"/>
          <w:sz w:val="24"/>
          <w:szCs w:val="24"/>
        </w:rPr>
        <w:t>Elle est dirigée par un Directeur assisté d’un Directeur Adjoint et des inspecteurs environnementaux. Elle comprend entre autres le Service de l’Évaluation Environnementale.</w:t>
      </w:r>
    </w:p>
    <w:p w14:paraId="042D4AFB" w14:textId="77777777" w:rsidR="0050057D" w:rsidRPr="00050447" w:rsidRDefault="0050057D" w:rsidP="0050057D">
      <w:pPr>
        <w:jc w:val="both"/>
        <w:rPr>
          <w:rFonts w:ascii="Times New Roman" w:eastAsia="Times New Roman" w:hAnsi="Times New Roman" w:cs="Times New Roman"/>
          <w:color w:val="000000"/>
          <w:sz w:val="24"/>
          <w:szCs w:val="24"/>
        </w:rPr>
      </w:pPr>
      <w:r w:rsidRPr="00050447">
        <w:rPr>
          <w:rFonts w:ascii="Times New Roman" w:eastAsia="Times New Roman" w:hAnsi="Times New Roman" w:cs="Times New Roman"/>
          <w:color w:val="000000"/>
          <w:sz w:val="24"/>
          <w:szCs w:val="24"/>
        </w:rPr>
        <w:t>Le Service de l’Évaluation Environnementale est chargé d’établir le cahier de charges ou les directives précisant le contenu des études d’impact sur l’environnement, d’émettre les directives préalables à la réalisation des études d’impact environnemental et d’examiner et valider les termes de référence des études d’impacts pour tous projets de développement et d’exploitation des ressources de l’environnement et en assurer le suivi conformément aux normes établies.</w:t>
      </w:r>
    </w:p>
    <w:p w14:paraId="58A240AB" w14:textId="77777777" w:rsidR="0050057D" w:rsidRPr="00050447" w:rsidRDefault="0050057D" w:rsidP="0050057D">
      <w:pPr>
        <w:jc w:val="both"/>
        <w:rPr>
          <w:rFonts w:ascii="Times New Roman" w:eastAsia="Times New Roman" w:hAnsi="Times New Roman" w:cs="Times New Roman"/>
          <w:color w:val="000000"/>
          <w:sz w:val="24"/>
          <w:szCs w:val="24"/>
        </w:rPr>
      </w:pPr>
      <w:r w:rsidRPr="00050447">
        <w:rPr>
          <w:rFonts w:ascii="Times New Roman" w:eastAsia="Times New Roman" w:hAnsi="Times New Roman" w:cs="Times New Roman"/>
          <w:color w:val="000000"/>
          <w:sz w:val="24"/>
          <w:szCs w:val="24"/>
        </w:rPr>
        <w:t>Le Service de l’Évaluation Environnementale comprend deux divisions :</w:t>
      </w:r>
    </w:p>
    <w:p w14:paraId="6397D6E1" w14:textId="77777777" w:rsidR="0050057D" w:rsidRPr="00050447" w:rsidRDefault="0050057D" w:rsidP="00223CE7">
      <w:pPr>
        <w:pStyle w:val="ListParagraph"/>
        <w:numPr>
          <w:ilvl w:val="0"/>
          <w:numId w:val="7"/>
        </w:numPr>
        <w:ind w:left="714" w:hanging="357"/>
        <w:contextualSpacing w:val="0"/>
        <w:jc w:val="both"/>
        <w:rPr>
          <w:rFonts w:ascii="Times New Roman" w:eastAsia="Times New Roman" w:hAnsi="Times New Roman" w:cs="Times New Roman"/>
          <w:color w:val="000000"/>
          <w:sz w:val="24"/>
          <w:szCs w:val="24"/>
        </w:rPr>
      </w:pPr>
      <w:r w:rsidRPr="00050447">
        <w:rPr>
          <w:rFonts w:ascii="Times New Roman" w:eastAsia="Times New Roman" w:hAnsi="Times New Roman" w:cs="Times New Roman"/>
          <w:color w:val="000000"/>
          <w:sz w:val="24"/>
          <w:szCs w:val="24"/>
        </w:rPr>
        <w:t>La division étude d’impact environnemental ;</w:t>
      </w:r>
    </w:p>
    <w:p w14:paraId="531B721E" w14:textId="77777777" w:rsidR="0050057D" w:rsidRPr="00050447" w:rsidRDefault="0050057D" w:rsidP="00223CE7">
      <w:pPr>
        <w:pStyle w:val="ListParagraph"/>
        <w:numPr>
          <w:ilvl w:val="0"/>
          <w:numId w:val="7"/>
        </w:numPr>
        <w:ind w:left="714" w:hanging="357"/>
        <w:contextualSpacing w:val="0"/>
        <w:jc w:val="both"/>
        <w:rPr>
          <w:rFonts w:ascii="Times New Roman" w:eastAsia="Times New Roman" w:hAnsi="Times New Roman" w:cs="Times New Roman"/>
          <w:color w:val="000000"/>
          <w:sz w:val="24"/>
          <w:szCs w:val="24"/>
        </w:rPr>
      </w:pPr>
      <w:r w:rsidRPr="00050447">
        <w:rPr>
          <w:rFonts w:ascii="Times New Roman" w:eastAsia="Times New Roman" w:hAnsi="Times New Roman" w:cs="Times New Roman"/>
          <w:color w:val="000000"/>
          <w:sz w:val="24"/>
          <w:szCs w:val="24"/>
        </w:rPr>
        <w:t>La division suivi évaluation.</w:t>
      </w:r>
    </w:p>
    <w:p w14:paraId="5EF5D6D1" w14:textId="77777777" w:rsidR="0050057D" w:rsidRPr="00050447" w:rsidRDefault="0050057D" w:rsidP="0050057D">
      <w:pPr>
        <w:jc w:val="both"/>
        <w:rPr>
          <w:rFonts w:ascii="Times New Roman" w:hAnsi="Times New Roman" w:cs="Times New Roman"/>
          <w:sz w:val="24"/>
          <w:szCs w:val="24"/>
        </w:rPr>
      </w:pPr>
      <w:r w:rsidRPr="00050447">
        <w:rPr>
          <w:rFonts w:ascii="Times New Roman" w:hAnsi="Times New Roman" w:cs="Times New Roman"/>
          <w:sz w:val="24"/>
          <w:szCs w:val="24"/>
        </w:rPr>
        <w:lastRenderedPageBreak/>
        <w:t>Le fleuve Sénégal est une artère vitale des communautés locales, des écosystèmes et de l'économie rurale dans le bassin du fleuve en Mauritanie, au Sénégal, au Mali et en Guinée. Une grande partie du bassin du Sénégal est située dans le Sahel, où les précipitations annuelles sont variables et imprévisibles. Par conséquent, les changements climatiques ont un impact majeur sur la disponibilité et la régularité de l'eau dans cette région.</w:t>
      </w:r>
    </w:p>
    <w:p w14:paraId="183EFBAD" w14:textId="77777777" w:rsidR="0050057D" w:rsidRPr="00050447" w:rsidRDefault="0050057D" w:rsidP="0050057D">
      <w:pPr>
        <w:jc w:val="both"/>
        <w:rPr>
          <w:rFonts w:ascii="Times New Roman" w:hAnsi="Times New Roman" w:cs="Times New Roman"/>
          <w:sz w:val="24"/>
          <w:szCs w:val="24"/>
        </w:rPr>
      </w:pPr>
      <w:r w:rsidRPr="00050447">
        <w:rPr>
          <w:rFonts w:ascii="Times New Roman" w:hAnsi="Times New Roman" w:cs="Times New Roman"/>
          <w:sz w:val="24"/>
          <w:szCs w:val="24"/>
        </w:rPr>
        <w:t xml:space="preserve">En rive droite, la pluviométrie dans la vallée du Fleuve Sénégal est caractérisée par un climat sahélien avec des précipitations de 200 à 400 mm par an (Trarza, Brakna et Gorgol), et un climat soudano sahélien avec des précipitations de 400 à 600 mm (Guidimakha). </w:t>
      </w:r>
    </w:p>
    <w:p w14:paraId="4349D6F7" w14:textId="77777777" w:rsidR="0050057D" w:rsidRPr="00050447" w:rsidRDefault="0050057D" w:rsidP="0050057D">
      <w:pPr>
        <w:jc w:val="both"/>
        <w:rPr>
          <w:rFonts w:ascii="Times New Roman" w:hAnsi="Times New Roman" w:cs="Times New Roman"/>
          <w:sz w:val="24"/>
          <w:szCs w:val="24"/>
        </w:rPr>
      </w:pPr>
      <w:r w:rsidRPr="00050447">
        <w:rPr>
          <w:rFonts w:ascii="Times New Roman" w:hAnsi="Times New Roman" w:cs="Times New Roman"/>
          <w:sz w:val="24"/>
          <w:szCs w:val="24"/>
        </w:rPr>
        <w:t>La population de la zone du projet dans les quatre Wilayas en rive droite est particulièrement vulnérable au changement climatique. Certains villages, de la rive droite, établis sur les zones d’épandage des eaux du fleuve souffrent des inondations provoquées par les crues du Fleuve Sénégal. Les habitations et les périmètres agricoles et les pistes sont affectés chaque année par les crues. Les villages de Ghahra et villages environnants ainsi que Ndiago font partie de ces victimes. La mise en place d’une piste de désenclavement de ces villages se justifie pleinement par ses retombées sur la population vulnérable de ces villages et leurs moyens de production en agriculture.</w:t>
      </w:r>
    </w:p>
    <w:p w14:paraId="41EB6787" w14:textId="22EB7508" w:rsidR="0050057D" w:rsidRPr="00050447" w:rsidRDefault="0050057D" w:rsidP="004F593C">
      <w:pPr>
        <w:jc w:val="both"/>
        <w:rPr>
          <w:rFonts w:ascii="Times New Roman" w:hAnsi="Times New Roman" w:cs="Times New Roman"/>
          <w:sz w:val="24"/>
          <w:szCs w:val="24"/>
        </w:rPr>
      </w:pPr>
      <w:r w:rsidRPr="00050447">
        <w:rPr>
          <w:rFonts w:ascii="Times New Roman" w:hAnsi="Times New Roman" w:cs="Times New Roman"/>
          <w:sz w:val="24"/>
          <w:szCs w:val="24"/>
        </w:rPr>
        <w:t>Au regard des avantages et inconvénients de la situation avec ou sans projet, il a été retenu de mettre en place cette infrastructure. Si cette solution implique des impacts négatifs qui pourraient découler de la mise en œuvre des opérations, ceux-ci sont centrés principalement sur la phase travaux et sa réalisation permettra de désenclaver les villages et d’améliorer les conditions de vie des populations</w:t>
      </w:r>
    </w:p>
    <w:p w14:paraId="0214138A" w14:textId="32497DC5" w:rsidR="00177D35" w:rsidRPr="00050447" w:rsidRDefault="001E615E" w:rsidP="00223CE7">
      <w:pPr>
        <w:pStyle w:val="ListParagraph"/>
        <w:numPr>
          <w:ilvl w:val="1"/>
          <w:numId w:val="52"/>
        </w:numPr>
        <w:tabs>
          <w:tab w:val="left" w:pos="3402"/>
        </w:tabs>
        <w:spacing w:before="120" w:after="120"/>
        <w:outlineLvl w:val="0"/>
        <w:rPr>
          <w:rFonts w:ascii="Times New Roman" w:eastAsiaTheme="minorEastAsia" w:hAnsi="Times New Roman" w:cs="Times New Roman"/>
          <w:bCs/>
          <w:sz w:val="20"/>
          <w:szCs w:val="24"/>
          <w:lang w:eastAsia="fr-FR"/>
        </w:rPr>
      </w:pPr>
      <w:bookmarkStart w:id="61" w:name="_bookmark22"/>
      <w:bookmarkStart w:id="62" w:name="_Toc240195137"/>
      <w:bookmarkEnd w:id="61"/>
      <w:r w:rsidRPr="00050447">
        <w:rPr>
          <w:rFonts w:ascii="Times New Roman" w:eastAsiaTheme="minorEastAsia" w:hAnsi="Times New Roman" w:cs="Times New Roman"/>
          <w:b/>
          <w:bCs/>
          <w:sz w:val="24"/>
          <w:szCs w:val="24"/>
          <w:lang w:eastAsia="fr-FR"/>
        </w:rPr>
        <w:t>CADRE LEGISLATIF ET REGLEMENTAIRE DE GESTION ENVIRONNEMENTALE ET SOCIALE EN MAURITANIE</w:t>
      </w:r>
      <w:bookmarkEnd w:id="62"/>
    </w:p>
    <w:p w14:paraId="431E55B4" w14:textId="4D764449" w:rsidR="0050057D" w:rsidRPr="00050447" w:rsidRDefault="0050057D" w:rsidP="00223CE7">
      <w:pPr>
        <w:pStyle w:val="ListParagraph"/>
        <w:numPr>
          <w:ilvl w:val="2"/>
          <w:numId w:val="52"/>
        </w:numPr>
        <w:tabs>
          <w:tab w:val="left" w:pos="3402"/>
        </w:tabs>
        <w:spacing w:before="120" w:after="120"/>
        <w:outlineLvl w:val="0"/>
        <w:rPr>
          <w:rFonts w:ascii="Times New Roman" w:eastAsiaTheme="minorEastAsia" w:hAnsi="Times New Roman" w:cs="Times New Roman"/>
          <w:b/>
          <w:bCs/>
          <w:sz w:val="24"/>
          <w:szCs w:val="24"/>
          <w:lang w:eastAsia="fr-FR"/>
        </w:rPr>
      </w:pPr>
      <w:bookmarkStart w:id="63" w:name="_bookmark23"/>
      <w:bookmarkStart w:id="64" w:name="_Toc240195138"/>
      <w:bookmarkEnd w:id="63"/>
      <w:r w:rsidRPr="00050447">
        <w:rPr>
          <w:rFonts w:ascii="Times New Roman" w:eastAsiaTheme="minorEastAsia" w:hAnsi="Times New Roman" w:cs="Times New Roman"/>
          <w:b/>
          <w:bCs/>
          <w:sz w:val="24"/>
          <w:szCs w:val="24"/>
          <w:lang w:eastAsia="fr-FR"/>
        </w:rPr>
        <w:t>Principaux textes</w:t>
      </w:r>
      <w:bookmarkEnd w:id="64"/>
    </w:p>
    <w:p w14:paraId="0DDE5E8B" w14:textId="77777777" w:rsidR="00177D35" w:rsidRPr="00050447" w:rsidRDefault="00177D35" w:rsidP="004F593C">
      <w:pPr>
        <w:jc w:val="both"/>
        <w:rPr>
          <w:rFonts w:ascii="Times New Roman" w:hAnsi="Times New Roman" w:cs="Times New Roman"/>
          <w:sz w:val="24"/>
          <w:szCs w:val="24"/>
          <w:u w:val="single"/>
        </w:rPr>
      </w:pPr>
      <w:r w:rsidRPr="00050447">
        <w:rPr>
          <w:rFonts w:ascii="Times New Roman" w:hAnsi="Times New Roman" w:cs="Times New Roman"/>
          <w:sz w:val="24"/>
          <w:szCs w:val="24"/>
          <w:u w:val="single"/>
        </w:rPr>
        <w:t>Loi n°2000-045 du 26 juillet 2000 portant code cadre de l’environnement</w:t>
      </w:r>
    </w:p>
    <w:p w14:paraId="26DDC0DB" w14:textId="77777777" w:rsidR="00177D35" w:rsidRPr="00050447" w:rsidRDefault="00177D35" w:rsidP="004F593C">
      <w:pPr>
        <w:jc w:val="both"/>
        <w:rPr>
          <w:rFonts w:ascii="Times New Roman" w:hAnsi="Times New Roman" w:cs="Times New Roman"/>
          <w:sz w:val="24"/>
          <w:szCs w:val="24"/>
        </w:rPr>
      </w:pPr>
      <w:r w:rsidRPr="00050447">
        <w:rPr>
          <w:rFonts w:ascii="Times New Roman" w:hAnsi="Times New Roman" w:cs="Times New Roman"/>
          <w:sz w:val="24"/>
          <w:szCs w:val="24"/>
        </w:rPr>
        <w:t>Cette loi établit les principes généraux qui fondent la politique nationale de protection de l'environnement défini dans son sens large intégrant en son article 3, la conservation de la diversité biologique et l’utilisation rationnelle des ressources naturelles, la lutte contre la désertification, la lutte contre les pollutions et nuisances, l’amélioration et la protection du cadre de vie et l’harmonisation du développement avec la sauvegarde du milieu naturel. L’article 7 de cette loi stipule que : toute personne physique ou morale, publique ou privée, responsable d’un dommage causé à l’environnement est tenue de réparer ce dommage et d’en supprimer les effets.</w:t>
      </w:r>
    </w:p>
    <w:p w14:paraId="243C5A8A" w14:textId="77777777" w:rsidR="00177D35" w:rsidRPr="00050447" w:rsidRDefault="00177D35" w:rsidP="004F593C">
      <w:pPr>
        <w:jc w:val="both"/>
        <w:rPr>
          <w:rFonts w:ascii="Times New Roman" w:hAnsi="Times New Roman" w:cs="Times New Roman"/>
          <w:sz w:val="24"/>
          <w:szCs w:val="24"/>
        </w:rPr>
      </w:pPr>
      <w:r w:rsidRPr="00050447">
        <w:rPr>
          <w:rFonts w:ascii="Times New Roman" w:hAnsi="Times New Roman" w:cs="Times New Roman"/>
          <w:sz w:val="24"/>
          <w:szCs w:val="24"/>
        </w:rPr>
        <w:t>Article 57 : le ministre chargé de l’environnement définira par arrêté la procédure de délivrance des autorisations d’ouvrir une installation classée. Celle-ci comportera notamment:</w:t>
      </w:r>
    </w:p>
    <w:p w14:paraId="3A6A36D3" w14:textId="77777777" w:rsidR="00177D35" w:rsidRPr="00050447" w:rsidRDefault="00177D35" w:rsidP="00223CE7">
      <w:pPr>
        <w:pStyle w:val="ListParagraph"/>
        <w:numPr>
          <w:ilvl w:val="0"/>
          <w:numId w:val="40"/>
        </w:numPr>
        <w:jc w:val="both"/>
        <w:rPr>
          <w:rFonts w:ascii="Times New Roman" w:hAnsi="Times New Roman" w:cs="Times New Roman"/>
          <w:sz w:val="24"/>
          <w:szCs w:val="24"/>
        </w:rPr>
      </w:pPr>
      <w:r w:rsidRPr="00050447">
        <w:rPr>
          <w:rFonts w:ascii="Times New Roman" w:hAnsi="Times New Roman" w:cs="Times New Roman"/>
          <w:sz w:val="24"/>
          <w:szCs w:val="24"/>
        </w:rPr>
        <w:t>Une</w:t>
      </w:r>
      <w:r w:rsidRPr="00050447">
        <w:rPr>
          <w:rFonts w:ascii="Times New Roman" w:hAnsi="Times New Roman" w:cs="Times New Roman"/>
          <w:kern w:val="2"/>
          <w:sz w:val="24"/>
          <w:szCs w:val="24"/>
        </w:rPr>
        <w:t xml:space="preserve"> </w:t>
      </w:r>
      <w:r w:rsidRPr="00050447">
        <w:rPr>
          <w:rFonts w:ascii="Times New Roman" w:hAnsi="Times New Roman" w:cs="Times New Roman"/>
          <w:sz w:val="24"/>
          <w:szCs w:val="24"/>
        </w:rPr>
        <w:t>étude</w:t>
      </w:r>
      <w:r w:rsidRPr="00050447">
        <w:rPr>
          <w:rFonts w:ascii="Times New Roman" w:hAnsi="Times New Roman" w:cs="Times New Roman"/>
          <w:kern w:val="2"/>
          <w:sz w:val="24"/>
          <w:szCs w:val="24"/>
        </w:rPr>
        <w:t xml:space="preserve"> </w:t>
      </w:r>
      <w:r w:rsidRPr="00050447">
        <w:rPr>
          <w:rFonts w:ascii="Times New Roman" w:hAnsi="Times New Roman" w:cs="Times New Roman"/>
          <w:sz w:val="24"/>
          <w:szCs w:val="24"/>
        </w:rPr>
        <w:t>d’impact</w:t>
      </w:r>
      <w:r w:rsidRPr="00050447">
        <w:rPr>
          <w:rFonts w:ascii="Times New Roman" w:hAnsi="Times New Roman" w:cs="Times New Roman"/>
          <w:kern w:val="2"/>
          <w:sz w:val="24"/>
          <w:szCs w:val="24"/>
        </w:rPr>
        <w:t xml:space="preserve"> </w:t>
      </w:r>
      <w:r w:rsidRPr="00050447">
        <w:rPr>
          <w:rFonts w:ascii="Times New Roman" w:hAnsi="Times New Roman" w:cs="Times New Roman"/>
          <w:sz w:val="24"/>
          <w:szCs w:val="24"/>
        </w:rPr>
        <w:t>sur</w:t>
      </w:r>
      <w:r w:rsidRPr="00050447">
        <w:rPr>
          <w:rFonts w:ascii="Times New Roman" w:hAnsi="Times New Roman" w:cs="Times New Roman"/>
          <w:kern w:val="2"/>
          <w:sz w:val="24"/>
          <w:szCs w:val="24"/>
        </w:rPr>
        <w:t xml:space="preserve"> </w:t>
      </w:r>
      <w:r w:rsidRPr="00050447">
        <w:rPr>
          <w:rFonts w:ascii="Times New Roman" w:hAnsi="Times New Roman" w:cs="Times New Roman"/>
          <w:sz w:val="24"/>
          <w:szCs w:val="24"/>
        </w:rPr>
        <w:t>l’environnement</w:t>
      </w:r>
      <w:r w:rsidRPr="00050447">
        <w:rPr>
          <w:rFonts w:ascii="Times New Roman" w:hAnsi="Times New Roman" w:cs="Times New Roman"/>
          <w:kern w:val="2"/>
          <w:sz w:val="24"/>
          <w:szCs w:val="24"/>
        </w:rPr>
        <w:t xml:space="preserve"> ;</w:t>
      </w:r>
    </w:p>
    <w:p w14:paraId="17C61C90" w14:textId="798CBD20" w:rsidR="00177D35" w:rsidRPr="00050447" w:rsidRDefault="00177D35" w:rsidP="00223CE7">
      <w:pPr>
        <w:pStyle w:val="ListParagraph"/>
        <w:numPr>
          <w:ilvl w:val="0"/>
          <w:numId w:val="40"/>
        </w:numPr>
        <w:jc w:val="both"/>
        <w:rPr>
          <w:rFonts w:ascii="Times New Roman" w:hAnsi="Times New Roman" w:cs="Times New Roman"/>
          <w:sz w:val="24"/>
          <w:szCs w:val="24"/>
        </w:rPr>
      </w:pPr>
      <w:r w:rsidRPr="00050447">
        <w:rPr>
          <w:rFonts w:ascii="Times New Roman" w:hAnsi="Times New Roman" w:cs="Times New Roman"/>
          <w:sz w:val="24"/>
          <w:szCs w:val="24"/>
        </w:rPr>
        <w:t>Une étude</w:t>
      </w:r>
      <w:r w:rsidRPr="00050447">
        <w:rPr>
          <w:rFonts w:ascii="Times New Roman" w:hAnsi="Times New Roman" w:cs="Times New Roman"/>
          <w:kern w:val="2"/>
          <w:sz w:val="24"/>
          <w:szCs w:val="24"/>
        </w:rPr>
        <w:t xml:space="preserve"> </w:t>
      </w:r>
      <w:r w:rsidRPr="00050447">
        <w:rPr>
          <w:rFonts w:ascii="Times New Roman" w:hAnsi="Times New Roman" w:cs="Times New Roman"/>
          <w:sz w:val="24"/>
          <w:szCs w:val="24"/>
        </w:rPr>
        <w:t>des</w:t>
      </w:r>
      <w:r w:rsidRPr="00050447">
        <w:rPr>
          <w:rFonts w:ascii="Times New Roman" w:hAnsi="Times New Roman" w:cs="Times New Roman"/>
          <w:kern w:val="2"/>
          <w:sz w:val="24"/>
          <w:szCs w:val="24"/>
        </w:rPr>
        <w:t xml:space="preserve"> </w:t>
      </w:r>
      <w:r w:rsidRPr="00050447">
        <w:rPr>
          <w:rFonts w:ascii="Times New Roman" w:hAnsi="Times New Roman" w:cs="Times New Roman"/>
          <w:sz w:val="24"/>
          <w:szCs w:val="24"/>
        </w:rPr>
        <w:t>risques</w:t>
      </w:r>
      <w:r w:rsidRPr="00050447">
        <w:rPr>
          <w:rFonts w:ascii="Times New Roman" w:hAnsi="Times New Roman" w:cs="Times New Roman"/>
          <w:kern w:val="2"/>
          <w:sz w:val="24"/>
          <w:szCs w:val="24"/>
        </w:rPr>
        <w:t xml:space="preserve"> </w:t>
      </w:r>
      <w:r w:rsidRPr="00050447">
        <w:rPr>
          <w:rFonts w:ascii="Times New Roman" w:hAnsi="Times New Roman" w:cs="Times New Roman"/>
          <w:sz w:val="24"/>
          <w:szCs w:val="24"/>
        </w:rPr>
        <w:t>d’accidents</w:t>
      </w:r>
      <w:r w:rsidRPr="00050447">
        <w:rPr>
          <w:rFonts w:ascii="Times New Roman" w:hAnsi="Times New Roman" w:cs="Times New Roman"/>
          <w:kern w:val="2"/>
          <w:sz w:val="24"/>
          <w:szCs w:val="24"/>
        </w:rPr>
        <w:t xml:space="preserve"> </w:t>
      </w:r>
      <w:r w:rsidRPr="00050447">
        <w:rPr>
          <w:rFonts w:ascii="Times New Roman" w:hAnsi="Times New Roman" w:cs="Times New Roman"/>
          <w:sz w:val="24"/>
          <w:szCs w:val="24"/>
        </w:rPr>
        <w:t>et des</w:t>
      </w:r>
      <w:r w:rsidRPr="00050447">
        <w:rPr>
          <w:rFonts w:ascii="Times New Roman" w:hAnsi="Times New Roman" w:cs="Times New Roman"/>
          <w:kern w:val="2"/>
          <w:sz w:val="24"/>
          <w:szCs w:val="24"/>
        </w:rPr>
        <w:t xml:space="preserve"> </w:t>
      </w:r>
      <w:r w:rsidRPr="00050447">
        <w:rPr>
          <w:rFonts w:ascii="Times New Roman" w:hAnsi="Times New Roman" w:cs="Times New Roman"/>
          <w:sz w:val="24"/>
          <w:szCs w:val="24"/>
        </w:rPr>
        <w:t>moyens</w:t>
      </w:r>
      <w:r w:rsidRPr="00050447">
        <w:rPr>
          <w:rFonts w:ascii="Times New Roman" w:hAnsi="Times New Roman" w:cs="Times New Roman"/>
          <w:kern w:val="2"/>
          <w:sz w:val="24"/>
          <w:szCs w:val="24"/>
        </w:rPr>
        <w:t xml:space="preserve"> </w:t>
      </w:r>
      <w:r w:rsidRPr="00050447">
        <w:rPr>
          <w:rFonts w:ascii="Times New Roman" w:hAnsi="Times New Roman" w:cs="Times New Roman"/>
          <w:sz w:val="24"/>
          <w:szCs w:val="24"/>
        </w:rPr>
        <w:t>à</w:t>
      </w:r>
      <w:r w:rsidRPr="00050447">
        <w:rPr>
          <w:rFonts w:ascii="Times New Roman" w:hAnsi="Times New Roman" w:cs="Times New Roman"/>
          <w:kern w:val="2"/>
          <w:sz w:val="24"/>
          <w:szCs w:val="24"/>
        </w:rPr>
        <w:t xml:space="preserve"> </w:t>
      </w:r>
      <w:r w:rsidRPr="00050447">
        <w:rPr>
          <w:rFonts w:ascii="Times New Roman" w:hAnsi="Times New Roman" w:cs="Times New Roman"/>
          <w:sz w:val="24"/>
          <w:szCs w:val="24"/>
        </w:rPr>
        <w:t>mettre en œuvre</w:t>
      </w:r>
      <w:r w:rsidRPr="00050447">
        <w:rPr>
          <w:rFonts w:ascii="Times New Roman" w:hAnsi="Times New Roman" w:cs="Times New Roman"/>
          <w:kern w:val="2"/>
          <w:sz w:val="24"/>
          <w:szCs w:val="24"/>
        </w:rPr>
        <w:t xml:space="preserve"> </w:t>
      </w:r>
      <w:r w:rsidRPr="00050447">
        <w:rPr>
          <w:rFonts w:ascii="Times New Roman" w:hAnsi="Times New Roman" w:cs="Times New Roman"/>
          <w:sz w:val="24"/>
          <w:szCs w:val="24"/>
        </w:rPr>
        <w:t>pour</w:t>
      </w:r>
      <w:r w:rsidRPr="00050447">
        <w:rPr>
          <w:rFonts w:ascii="Times New Roman" w:hAnsi="Times New Roman" w:cs="Times New Roman"/>
          <w:kern w:val="2"/>
          <w:sz w:val="24"/>
          <w:szCs w:val="24"/>
        </w:rPr>
        <w:t xml:space="preserve"> </w:t>
      </w:r>
      <w:r w:rsidRPr="00050447">
        <w:rPr>
          <w:rFonts w:ascii="Times New Roman" w:hAnsi="Times New Roman" w:cs="Times New Roman"/>
          <w:sz w:val="24"/>
          <w:szCs w:val="24"/>
        </w:rPr>
        <w:t>prévenir</w:t>
      </w:r>
      <w:r w:rsidRPr="00050447">
        <w:rPr>
          <w:rFonts w:ascii="Times New Roman" w:hAnsi="Times New Roman" w:cs="Times New Roman"/>
          <w:kern w:val="2"/>
          <w:sz w:val="24"/>
          <w:szCs w:val="24"/>
        </w:rPr>
        <w:t xml:space="preserve"> </w:t>
      </w:r>
      <w:r w:rsidRPr="00050447">
        <w:rPr>
          <w:rFonts w:ascii="Times New Roman" w:hAnsi="Times New Roman" w:cs="Times New Roman"/>
          <w:sz w:val="24"/>
          <w:szCs w:val="24"/>
        </w:rPr>
        <w:t>ceux-ci et</w:t>
      </w:r>
      <w:r w:rsidRPr="00050447">
        <w:rPr>
          <w:rFonts w:ascii="Times New Roman" w:hAnsi="Times New Roman" w:cs="Times New Roman"/>
          <w:kern w:val="2"/>
          <w:sz w:val="24"/>
          <w:szCs w:val="24"/>
        </w:rPr>
        <w:t xml:space="preserve"> </w:t>
      </w:r>
      <w:r w:rsidRPr="00050447">
        <w:rPr>
          <w:rFonts w:ascii="Times New Roman" w:hAnsi="Times New Roman" w:cs="Times New Roman"/>
          <w:sz w:val="24"/>
          <w:szCs w:val="24"/>
        </w:rPr>
        <w:t>les</w:t>
      </w:r>
      <w:r w:rsidR="0050057D" w:rsidRPr="00050447">
        <w:rPr>
          <w:rFonts w:ascii="Times New Roman" w:hAnsi="Times New Roman" w:cs="Times New Roman"/>
          <w:sz w:val="24"/>
          <w:szCs w:val="24"/>
        </w:rPr>
        <w:t xml:space="preserve"> </w:t>
      </w:r>
      <w:r w:rsidRPr="00050447">
        <w:rPr>
          <w:rFonts w:ascii="Times New Roman" w:hAnsi="Times New Roman" w:cs="Times New Roman"/>
          <w:sz w:val="24"/>
          <w:szCs w:val="24"/>
        </w:rPr>
        <w:t>circonscrire ;</w:t>
      </w:r>
    </w:p>
    <w:p w14:paraId="264286F9" w14:textId="77777777" w:rsidR="00177D35" w:rsidRPr="00050447" w:rsidRDefault="00177D35" w:rsidP="00223CE7">
      <w:pPr>
        <w:pStyle w:val="ListParagraph"/>
        <w:numPr>
          <w:ilvl w:val="0"/>
          <w:numId w:val="40"/>
        </w:numPr>
        <w:jc w:val="both"/>
        <w:rPr>
          <w:rFonts w:ascii="Times New Roman" w:hAnsi="Times New Roman" w:cs="Times New Roman"/>
          <w:sz w:val="24"/>
          <w:szCs w:val="24"/>
        </w:rPr>
      </w:pPr>
      <w:r w:rsidRPr="00050447">
        <w:rPr>
          <w:rFonts w:ascii="Times New Roman" w:hAnsi="Times New Roman" w:cs="Times New Roman"/>
          <w:sz w:val="24"/>
          <w:szCs w:val="24"/>
        </w:rPr>
        <w:lastRenderedPageBreak/>
        <w:t>La consultation des autorités de la commune ou de la Moughataa sur le territoire de laquelle l’installation sera ouverte et le cas échéant, les communes et Moughataas limitrophes et des services ministériels intéressés ;</w:t>
      </w:r>
    </w:p>
    <w:p w14:paraId="6140BCF2" w14:textId="77777777" w:rsidR="00177D35" w:rsidRPr="00050447" w:rsidRDefault="00177D35" w:rsidP="00223CE7">
      <w:pPr>
        <w:pStyle w:val="ListParagraph"/>
        <w:numPr>
          <w:ilvl w:val="0"/>
          <w:numId w:val="40"/>
        </w:numPr>
        <w:jc w:val="both"/>
        <w:rPr>
          <w:rFonts w:ascii="Times New Roman" w:hAnsi="Times New Roman" w:cs="Times New Roman"/>
          <w:sz w:val="24"/>
          <w:szCs w:val="24"/>
        </w:rPr>
      </w:pPr>
      <w:r w:rsidRPr="00050447">
        <w:rPr>
          <w:rFonts w:ascii="Times New Roman" w:hAnsi="Times New Roman" w:cs="Times New Roman"/>
          <w:sz w:val="24"/>
          <w:szCs w:val="24"/>
        </w:rPr>
        <w:t>Une enquête publique auprès des populations concernées.</w:t>
      </w:r>
    </w:p>
    <w:p w14:paraId="0B9D7C7D" w14:textId="77777777" w:rsidR="00177D35" w:rsidRPr="00050447" w:rsidRDefault="00177D35" w:rsidP="004F593C">
      <w:pPr>
        <w:jc w:val="both"/>
        <w:rPr>
          <w:rFonts w:ascii="Times New Roman" w:hAnsi="Times New Roman" w:cs="Times New Roman"/>
          <w:sz w:val="24"/>
          <w:szCs w:val="24"/>
        </w:rPr>
      </w:pPr>
      <w:r w:rsidRPr="00050447">
        <w:rPr>
          <w:rFonts w:ascii="Times New Roman" w:hAnsi="Times New Roman" w:cs="Times New Roman"/>
          <w:sz w:val="24"/>
          <w:szCs w:val="24"/>
        </w:rPr>
        <w:t>Dans le cas où un exploitant ne se conformerait pas aux conditions de l’autorisation ou aux conditions des prescriptions réglementaires qui lui sont applicables, le ministre chargé de l’environnement pourra, après une mise en demeure restée sans effet (article 58) :</w:t>
      </w:r>
    </w:p>
    <w:p w14:paraId="33BD8274" w14:textId="77777777" w:rsidR="00177D35" w:rsidRPr="00050447" w:rsidRDefault="00177D35" w:rsidP="00223CE7">
      <w:pPr>
        <w:pStyle w:val="ListParagraph"/>
        <w:numPr>
          <w:ilvl w:val="0"/>
          <w:numId w:val="41"/>
        </w:numPr>
        <w:jc w:val="both"/>
        <w:rPr>
          <w:rFonts w:ascii="Times New Roman" w:hAnsi="Times New Roman" w:cs="Times New Roman"/>
          <w:sz w:val="24"/>
          <w:szCs w:val="24"/>
        </w:rPr>
      </w:pPr>
      <w:r w:rsidRPr="00050447">
        <w:rPr>
          <w:rFonts w:ascii="Times New Roman" w:hAnsi="Times New Roman" w:cs="Times New Roman"/>
          <w:sz w:val="24"/>
          <w:szCs w:val="24"/>
        </w:rPr>
        <w:t>Faire</w:t>
      </w:r>
      <w:r w:rsidRPr="00050447">
        <w:rPr>
          <w:rFonts w:ascii="Times New Roman" w:hAnsi="Times New Roman" w:cs="Times New Roman"/>
          <w:kern w:val="2"/>
          <w:sz w:val="24"/>
          <w:szCs w:val="24"/>
        </w:rPr>
        <w:t xml:space="preserve"> </w:t>
      </w:r>
      <w:r w:rsidRPr="00050447">
        <w:rPr>
          <w:rFonts w:ascii="Times New Roman" w:hAnsi="Times New Roman" w:cs="Times New Roman"/>
          <w:sz w:val="24"/>
          <w:szCs w:val="24"/>
        </w:rPr>
        <w:t>exécuter</w:t>
      </w:r>
      <w:r w:rsidRPr="00050447">
        <w:rPr>
          <w:rFonts w:ascii="Times New Roman" w:hAnsi="Times New Roman" w:cs="Times New Roman"/>
          <w:kern w:val="2"/>
          <w:sz w:val="24"/>
          <w:szCs w:val="24"/>
        </w:rPr>
        <w:t xml:space="preserve"> </w:t>
      </w:r>
      <w:r w:rsidRPr="00050447">
        <w:rPr>
          <w:rFonts w:ascii="Times New Roman" w:hAnsi="Times New Roman" w:cs="Times New Roman"/>
          <w:sz w:val="24"/>
          <w:szCs w:val="24"/>
        </w:rPr>
        <w:t>d’office</w:t>
      </w:r>
      <w:r w:rsidRPr="00050447">
        <w:rPr>
          <w:rFonts w:ascii="Times New Roman" w:hAnsi="Times New Roman" w:cs="Times New Roman"/>
          <w:kern w:val="2"/>
          <w:sz w:val="24"/>
          <w:szCs w:val="24"/>
        </w:rPr>
        <w:t xml:space="preserve"> </w:t>
      </w:r>
      <w:r w:rsidRPr="00050447">
        <w:rPr>
          <w:rFonts w:ascii="Times New Roman" w:hAnsi="Times New Roman" w:cs="Times New Roman"/>
          <w:sz w:val="24"/>
          <w:szCs w:val="24"/>
        </w:rPr>
        <w:t>et</w:t>
      </w:r>
      <w:r w:rsidRPr="00050447">
        <w:rPr>
          <w:rFonts w:ascii="Times New Roman" w:hAnsi="Times New Roman" w:cs="Times New Roman"/>
          <w:kern w:val="2"/>
          <w:sz w:val="24"/>
          <w:szCs w:val="24"/>
        </w:rPr>
        <w:t xml:space="preserve"> </w:t>
      </w:r>
      <w:r w:rsidRPr="00050447">
        <w:rPr>
          <w:rFonts w:ascii="Times New Roman" w:hAnsi="Times New Roman" w:cs="Times New Roman"/>
          <w:sz w:val="24"/>
          <w:szCs w:val="24"/>
        </w:rPr>
        <w:t>d’urgence</w:t>
      </w:r>
      <w:r w:rsidRPr="00050447">
        <w:rPr>
          <w:rFonts w:ascii="Times New Roman" w:hAnsi="Times New Roman" w:cs="Times New Roman"/>
          <w:kern w:val="2"/>
          <w:sz w:val="24"/>
          <w:szCs w:val="24"/>
        </w:rPr>
        <w:t xml:space="preserve"> </w:t>
      </w:r>
      <w:r w:rsidRPr="00050447">
        <w:rPr>
          <w:rFonts w:ascii="Times New Roman" w:hAnsi="Times New Roman" w:cs="Times New Roman"/>
          <w:sz w:val="24"/>
          <w:szCs w:val="24"/>
        </w:rPr>
        <w:t>les</w:t>
      </w:r>
      <w:r w:rsidRPr="00050447">
        <w:rPr>
          <w:rFonts w:ascii="Times New Roman" w:hAnsi="Times New Roman" w:cs="Times New Roman"/>
          <w:kern w:val="2"/>
          <w:sz w:val="24"/>
          <w:szCs w:val="24"/>
        </w:rPr>
        <w:t xml:space="preserve"> </w:t>
      </w:r>
      <w:r w:rsidRPr="00050447">
        <w:rPr>
          <w:rFonts w:ascii="Times New Roman" w:hAnsi="Times New Roman" w:cs="Times New Roman"/>
          <w:sz w:val="24"/>
          <w:szCs w:val="24"/>
        </w:rPr>
        <w:t>travaux</w:t>
      </w:r>
      <w:r w:rsidRPr="00050447">
        <w:rPr>
          <w:rFonts w:ascii="Times New Roman" w:hAnsi="Times New Roman" w:cs="Times New Roman"/>
          <w:kern w:val="2"/>
          <w:sz w:val="24"/>
          <w:szCs w:val="24"/>
        </w:rPr>
        <w:t xml:space="preserve"> </w:t>
      </w:r>
      <w:r w:rsidRPr="00050447">
        <w:rPr>
          <w:rFonts w:ascii="Times New Roman" w:hAnsi="Times New Roman" w:cs="Times New Roman"/>
          <w:sz w:val="24"/>
          <w:szCs w:val="24"/>
        </w:rPr>
        <w:t>nécessaires</w:t>
      </w:r>
      <w:r w:rsidRPr="00050447">
        <w:rPr>
          <w:rFonts w:ascii="Times New Roman" w:hAnsi="Times New Roman" w:cs="Times New Roman"/>
          <w:kern w:val="2"/>
          <w:sz w:val="24"/>
          <w:szCs w:val="24"/>
        </w:rPr>
        <w:t xml:space="preserve"> </w:t>
      </w:r>
      <w:r w:rsidRPr="00050447">
        <w:rPr>
          <w:rFonts w:ascii="Times New Roman" w:hAnsi="Times New Roman" w:cs="Times New Roman"/>
          <w:sz w:val="24"/>
          <w:szCs w:val="24"/>
        </w:rPr>
        <w:t>aux</w:t>
      </w:r>
      <w:r w:rsidRPr="00050447">
        <w:rPr>
          <w:rFonts w:ascii="Times New Roman" w:hAnsi="Times New Roman" w:cs="Times New Roman"/>
          <w:kern w:val="2"/>
          <w:sz w:val="24"/>
          <w:szCs w:val="24"/>
        </w:rPr>
        <w:t xml:space="preserve"> </w:t>
      </w:r>
      <w:r w:rsidRPr="00050447">
        <w:rPr>
          <w:rFonts w:ascii="Times New Roman" w:hAnsi="Times New Roman" w:cs="Times New Roman"/>
          <w:sz w:val="24"/>
          <w:szCs w:val="24"/>
        </w:rPr>
        <w:t>frais</w:t>
      </w:r>
      <w:r w:rsidRPr="00050447">
        <w:rPr>
          <w:rFonts w:ascii="Times New Roman" w:hAnsi="Times New Roman" w:cs="Times New Roman"/>
          <w:kern w:val="2"/>
          <w:sz w:val="24"/>
          <w:szCs w:val="24"/>
        </w:rPr>
        <w:t xml:space="preserve"> </w:t>
      </w:r>
      <w:r w:rsidRPr="00050447">
        <w:rPr>
          <w:rFonts w:ascii="Times New Roman" w:hAnsi="Times New Roman" w:cs="Times New Roman"/>
          <w:sz w:val="24"/>
          <w:szCs w:val="24"/>
        </w:rPr>
        <w:t>de</w:t>
      </w:r>
      <w:r w:rsidRPr="00050447">
        <w:rPr>
          <w:rFonts w:ascii="Times New Roman" w:hAnsi="Times New Roman" w:cs="Times New Roman"/>
          <w:kern w:val="2"/>
          <w:sz w:val="24"/>
          <w:szCs w:val="24"/>
        </w:rPr>
        <w:t xml:space="preserve"> </w:t>
      </w:r>
      <w:r w:rsidRPr="00050447">
        <w:rPr>
          <w:rFonts w:ascii="Times New Roman" w:hAnsi="Times New Roman" w:cs="Times New Roman"/>
          <w:sz w:val="24"/>
          <w:szCs w:val="24"/>
        </w:rPr>
        <w:t>l’exploitant</w:t>
      </w:r>
      <w:r w:rsidRPr="00050447">
        <w:rPr>
          <w:rFonts w:ascii="Times New Roman" w:hAnsi="Times New Roman" w:cs="Times New Roman"/>
          <w:kern w:val="2"/>
          <w:sz w:val="24"/>
          <w:szCs w:val="24"/>
        </w:rPr>
        <w:t xml:space="preserve"> </w:t>
      </w:r>
      <w:r w:rsidRPr="00050447">
        <w:rPr>
          <w:rFonts w:ascii="Times New Roman" w:hAnsi="Times New Roman" w:cs="Times New Roman"/>
          <w:sz w:val="24"/>
          <w:szCs w:val="24"/>
        </w:rPr>
        <w:t>ou</w:t>
      </w:r>
      <w:r w:rsidRPr="00050447">
        <w:rPr>
          <w:rFonts w:ascii="Times New Roman" w:hAnsi="Times New Roman" w:cs="Times New Roman"/>
          <w:kern w:val="2"/>
          <w:sz w:val="24"/>
          <w:szCs w:val="24"/>
        </w:rPr>
        <w:t xml:space="preserve"> </w:t>
      </w:r>
      <w:r w:rsidRPr="00050447">
        <w:rPr>
          <w:rFonts w:ascii="Times New Roman" w:hAnsi="Times New Roman" w:cs="Times New Roman"/>
          <w:sz w:val="24"/>
          <w:szCs w:val="24"/>
        </w:rPr>
        <w:t>bien</w:t>
      </w:r>
      <w:r w:rsidRPr="00050447">
        <w:rPr>
          <w:rFonts w:ascii="Times New Roman" w:hAnsi="Times New Roman" w:cs="Times New Roman"/>
          <w:kern w:val="2"/>
          <w:sz w:val="24"/>
          <w:szCs w:val="24"/>
        </w:rPr>
        <w:t xml:space="preserve"> ;</w:t>
      </w:r>
    </w:p>
    <w:p w14:paraId="08427B14" w14:textId="77777777" w:rsidR="00177D35" w:rsidRPr="00050447" w:rsidRDefault="00177D35" w:rsidP="00223CE7">
      <w:pPr>
        <w:pStyle w:val="ListParagraph"/>
        <w:numPr>
          <w:ilvl w:val="0"/>
          <w:numId w:val="41"/>
        </w:numPr>
        <w:jc w:val="both"/>
        <w:rPr>
          <w:rFonts w:ascii="Times New Roman" w:hAnsi="Times New Roman" w:cs="Times New Roman"/>
          <w:sz w:val="24"/>
          <w:szCs w:val="24"/>
        </w:rPr>
      </w:pPr>
      <w:r w:rsidRPr="00050447">
        <w:rPr>
          <w:rFonts w:ascii="Times New Roman" w:hAnsi="Times New Roman" w:cs="Times New Roman"/>
          <w:sz w:val="24"/>
          <w:szCs w:val="24"/>
        </w:rPr>
        <w:t>Ordonner</w:t>
      </w:r>
      <w:r w:rsidRPr="00050447">
        <w:rPr>
          <w:rFonts w:ascii="Times New Roman" w:hAnsi="Times New Roman" w:cs="Times New Roman"/>
          <w:kern w:val="2"/>
          <w:sz w:val="24"/>
          <w:szCs w:val="24"/>
        </w:rPr>
        <w:t xml:space="preserve"> </w:t>
      </w:r>
      <w:r w:rsidRPr="00050447">
        <w:rPr>
          <w:rFonts w:ascii="Times New Roman" w:hAnsi="Times New Roman" w:cs="Times New Roman"/>
          <w:sz w:val="24"/>
          <w:szCs w:val="24"/>
        </w:rPr>
        <w:t>la</w:t>
      </w:r>
      <w:r w:rsidRPr="00050447">
        <w:rPr>
          <w:rFonts w:ascii="Times New Roman" w:hAnsi="Times New Roman" w:cs="Times New Roman"/>
          <w:kern w:val="2"/>
          <w:sz w:val="24"/>
          <w:szCs w:val="24"/>
        </w:rPr>
        <w:t xml:space="preserve"> </w:t>
      </w:r>
      <w:r w:rsidRPr="00050447">
        <w:rPr>
          <w:rFonts w:ascii="Times New Roman" w:hAnsi="Times New Roman" w:cs="Times New Roman"/>
          <w:sz w:val="24"/>
          <w:szCs w:val="24"/>
        </w:rPr>
        <w:t>suspension</w:t>
      </w:r>
      <w:r w:rsidRPr="00050447">
        <w:rPr>
          <w:rFonts w:ascii="Times New Roman" w:hAnsi="Times New Roman" w:cs="Times New Roman"/>
          <w:kern w:val="2"/>
          <w:sz w:val="24"/>
          <w:szCs w:val="24"/>
        </w:rPr>
        <w:t xml:space="preserve"> </w:t>
      </w:r>
      <w:r w:rsidRPr="00050447">
        <w:rPr>
          <w:rFonts w:ascii="Times New Roman" w:hAnsi="Times New Roman" w:cs="Times New Roman"/>
          <w:sz w:val="24"/>
          <w:szCs w:val="24"/>
        </w:rPr>
        <w:t>immédiate</w:t>
      </w:r>
      <w:r w:rsidRPr="00050447">
        <w:rPr>
          <w:rFonts w:ascii="Times New Roman" w:hAnsi="Times New Roman" w:cs="Times New Roman"/>
          <w:kern w:val="2"/>
          <w:sz w:val="24"/>
          <w:szCs w:val="24"/>
        </w:rPr>
        <w:t xml:space="preserve"> </w:t>
      </w:r>
      <w:r w:rsidRPr="00050447">
        <w:rPr>
          <w:rFonts w:ascii="Times New Roman" w:hAnsi="Times New Roman" w:cs="Times New Roman"/>
          <w:sz w:val="24"/>
          <w:szCs w:val="24"/>
        </w:rPr>
        <w:t>de</w:t>
      </w:r>
      <w:r w:rsidRPr="00050447">
        <w:rPr>
          <w:rFonts w:ascii="Times New Roman" w:hAnsi="Times New Roman" w:cs="Times New Roman"/>
          <w:kern w:val="2"/>
          <w:sz w:val="24"/>
          <w:szCs w:val="24"/>
        </w:rPr>
        <w:t xml:space="preserve"> </w:t>
      </w:r>
      <w:r w:rsidRPr="00050447">
        <w:rPr>
          <w:rFonts w:ascii="Times New Roman" w:hAnsi="Times New Roman" w:cs="Times New Roman"/>
          <w:sz w:val="24"/>
          <w:szCs w:val="24"/>
        </w:rPr>
        <w:t>l’activité</w:t>
      </w:r>
      <w:r w:rsidRPr="00050447">
        <w:rPr>
          <w:rFonts w:ascii="Times New Roman" w:hAnsi="Times New Roman" w:cs="Times New Roman"/>
          <w:kern w:val="2"/>
          <w:sz w:val="24"/>
          <w:szCs w:val="24"/>
        </w:rPr>
        <w:t xml:space="preserve"> </w:t>
      </w:r>
      <w:r w:rsidRPr="00050447">
        <w:rPr>
          <w:rFonts w:ascii="Times New Roman" w:hAnsi="Times New Roman" w:cs="Times New Roman"/>
          <w:sz w:val="24"/>
          <w:szCs w:val="24"/>
        </w:rPr>
        <w:t>de</w:t>
      </w:r>
      <w:r w:rsidRPr="00050447">
        <w:rPr>
          <w:rFonts w:ascii="Times New Roman" w:hAnsi="Times New Roman" w:cs="Times New Roman"/>
          <w:kern w:val="2"/>
          <w:sz w:val="24"/>
          <w:szCs w:val="24"/>
        </w:rPr>
        <w:t xml:space="preserve"> </w:t>
      </w:r>
      <w:r w:rsidRPr="00050447">
        <w:rPr>
          <w:rFonts w:ascii="Times New Roman" w:hAnsi="Times New Roman" w:cs="Times New Roman"/>
          <w:sz w:val="24"/>
          <w:szCs w:val="24"/>
        </w:rPr>
        <w:t>l’installation</w:t>
      </w:r>
      <w:r w:rsidRPr="00050447">
        <w:rPr>
          <w:rFonts w:ascii="Times New Roman" w:hAnsi="Times New Roman" w:cs="Times New Roman"/>
          <w:kern w:val="2"/>
          <w:sz w:val="24"/>
          <w:szCs w:val="24"/>
        </w:rPr>
        <w:t xml:space="preserve"> </w:t>
      </w:r>
      <w:r w:rsidRPr="00050447">
        <w:rPr>
          <w:rFonts w:ascii="Times New Roman" w:hAnsi="Times New Roman" w:cs="Times New Roman"/>
          <w:sz w:val="24"/>
          <w:szCs w:val="24"/>
        </w:rPr>
        <w:t>jusqu’à</w:t>
      </w:r>
      <w:r w:rsidRPr="00050447">
        <w:rPr>
          <w:rFonts w:ascii="Times New Roman" w:hAnsi="Times New Roman" w:cs="Times New Roman"/>
          <w:kern w:val="2"/>
          <w:sz w:val="24"/>
          <w:szCs w:val="24"/>
        </w:rPr>
        <w:t xml:space="preserve"> </w:t>
      </w:r>
      <w:r w:rsidRPr="00050447">
        <w:rPr>
          <w:rFonts w:ascii="Times New Roman" w:hAnsi="Times New Roman" w:cs="Times New Roman"/>
          <w:sz w:val="24"/>
          <w:szCs w:val="24"/>
        </w:rPr>
        <w:t>ce</w:t>
      </w:r>
      <w:r w:rsidRPr="00050447">
        <w:rPr>
          <w:rFonts w:ascii="Times New Roman" w:hAnsi="Times New Roman" w:cs="Times New Roman"/>
          <w:kern w:val="2"/>
          <w:sz w:val="24"/>
          <w:szCs w:val="24"/>
        </w:rPr>
        <w:t xml:space="preserve"> </w:t>
      </w:r>
      <w:r w:rsidRPr="00050447">
        <w:rPr>
          <w:rFonts w:ascii="Times New Roman" w:hAnsi="Times New Roman" w:cs="Times New Roman"/>
          <w:sz w:val="24"/>
          <w:szCs w:val="24"/>
        </w:rPr>
        <w:t>que</w:t>
      </w:r>
      <w:r w:rsidRPr="00050447">
        <w:rPr>
          <w:rFonts w:ascii="Times New Roman" w:hAnsi="Times New Roman" w:cs="Times New Roman"/>
          <w:kern w:val="2"/>
          <w:sz w:val="24"/>
          <w:szCs w:val="24"/>
        </w:rPr>
        <w:t xml:space="preserve"> </w:t>
      </w:r>
      <w:r w:rsidRPr="00050447">
        <w:rPr>
          <w:rFonts w:ascii="Times New Roman" w:hAnsi="Times New Roman" w:cs="Times New Roman"/>
          <w:sz w:val="24"/>
          <w:szCs w:val="24"/>
        </w:rPr>
        <w:t>les</w:t>
      </w:r>
      <w:r w:rsidRPr="00050447">
        <w:rPr>
          <w:rFonts w:ascii="Times New Roman" w:hAnsi="Times New Roman" w:cs="Times New Roman"/>
          <w:kern w:val="2"/>
          <w:sz w:val="24"/>
          <w:szCs w:val="24"/>
        </w:rPr>
        <w:t xml:space="preserve"> travaux</w:t>
      </w:r>
    </w:p>
    <w:p w14:paraId="7978670F" w14:textId="77777777" w:rsidR="00177D35" w:rsidRPr="00050447" w:rsidRDefault="00177D35" w:rsidP="00223CE7">
      <w:pPr>
        <w:pStyle w:val="ListParagraph"/>
        <w:numPr>
          <w:ilvl w:val="0"/>
          <w:numId w:val="41"/>
        </w:numPr>
        <w:jc w:val="both"/>
        <w:rPr>
          <w:rFonts w:ascii="Times New Roman" w:hAnsi="Times New Roman" w:cs="Times New Roman"/>
          <w:sz w:val="24"/>
          <w:szCs w:val="24"/>
        </w:rPr>
      </w:pPr>
      <w:r w:rsidRPr="00050447">
        <w:rPr>
          <w:rFonts w:ascii="Times New Roman" w:hAnsi="Times New Roman" w:cs="Times New Roman"/>
          <w:sz w:val="24"/>
          <w:szCs w:val="24"/>
        </w:rPr>
        <w:t>nécessaires soient exécutés, ou bien ;</w:t>
      </w:r>
    </w:p>
    <w:p w14:paraId="1B169E84" w14:textId="77777777" w:rsidR="00177D35" w:rsidRPr="00050447" w:rsidRDefault="00177D35" w:rsidP="00223CE7">
      <w:pPr>
        <w:pStyle w:val="ListParagraph"/>
        <w:numPr>
          <w:ilvl w:val="0"/>
          <w:numId w:val="41"/>
        </w:numPr>
        <w:jc w:val="both"/>
        <w:rPr>
          <w:rFonts w:ascii="Times New Roman" w:hAnsi="Times New Roman" w:cs="Times New Roman"/>
          <w:sz w:val="24"/>
          <w:szCs w:val="24"/>
        </w:rPr>
      </w:pPr>
      <w:r w:rsidRPr="00050447">
        <w:rPr>
          <w:rFonts w:ascii="Times New Roman" w:hAnsi="Times New Roman" w:cs="Times New Roman"/>
          <w:sz w:val="24"/>
          <w:szCs w:val="24"/>
        </w:rPr>
        <w:t>Ordonner</w:t>
      </w:r>
      <w:r w:rsidRPr="00050447">
        <w:rPr>
          <w:rFonts w:ascii="Times New Roman" w:hAnsi="Times New Roman" w:cs="Times New Roman"/>
          <w:kern w:val="2"/>
          <w:sz w:val="24"/>
          <w:szCs w:val="24"/>
        </w:rPr>
        <w:t xml:space="preserve"> </w:t>
      </w:r>
      <w:r w:rsidRPr="00050447">
        <w:rPr>
          <w:rFonts w:ascii="Times New Roman" w:hAnsi="Times New Roman" w:cs="Times New Roman"/>
          <w:sz w:val="24"/>
          <w:szCs w:val="24"/>
        </w:rPr>
        <w:t>la</w:t>
      </w:r>
      <w:r w:rsidRPr="00050447">
        <w:rPr>
          <w:rFonts w:ascii="Times New Roman" w:hAnsi="Times New Roman" w:cs="Times New Roman"/>
          <w:kern w:val="2"/>
          <w:sz w:val="24"/>
          <w:szCs w:val="24"/>
        </w:rPr>
        <w:t xml:space="preserve"> </w:t>
      </w:r>
      <w:r w:rsidRPr="00050447">
        <w:rPr>
          <w:rFonts w:ascii="Times New Roman" w:hAnsi="Times New Roman" w:cs="Times New Roman"/>
          <w:sz w:val="24"/>
          <w:szCs w:val="24"/>
        </w:rPr>
        <w:t>fermeture</w:t>
      </w:r>
      <w:r w:rsidRPr="00050447">
        <w:rPr>
          <w:rFonts w:ascii="Times New Roman" w:hAnsi="Times New Roman" w:cs="Times New Roman"/>
          <w:kern w:val="2"/>
          <w:sz w:val="24"/>
          <w:szCs w:val="24"/>
        </w:rPr>
        <w:t xml:space="preserve"> </w:t>
      </w:r>
      <w:r w:rsidRPr="00050447">
        <w:rPr>
          <w:rFonts w:ascii="Times New Roman" w:hAnsi="Times New Roman" w:cs="Times New Roman"/>
          <w:sz w:val="24"/>
          <w:szCs w:val="24"/>
        </w:rPr>
        <w:t>définitive</w:t>
      </w:r>
      <w:r w:rsidRPr="00050447">
        <w:rPr>
          <w:rFonts w:ascii="Times New Roman" w:hAnsi="Times New Roman" w:cs="Times New Roman"/>
          <w:kern w:val="2"/>
          <w:sz w:val="24"/>
          <w:szCs w:val="24"/>
        </w:rPr>
        <w:t xml:space="preserve"> </w:t>
      </w:r>
      <w:r w:rsidRPr="00050447">
        <w:rPr>
          <w:rFonts w:ascii="Times New Roman" w:hAnsi="Times New Roman" w:cs="Times New Roman"/>
          <w:sz w:val="24"/>
          <w:szCs w:val="24"/>
        </w:rPr>
        <w:t>et</w:t>
      </w:r>
      <w:r w:rsidRPr="00050447">
        <w:rPr>
          <w:rFonts w:ascii="Times New Roman" w:hAnsi="Times New Roman" w:cs="Times New Roman"/>
          <w:kern w:val="2"/>
          <w:sz w:val="24"/>
          <w:szCs w:val="24"/>
        </w:rPr>
        <w:t xml:space="preserve"> </w:t>
      </w:r>
      <w:r w:rsidRPr="00050447">
        <w:rPr>
          <w:rFonts w:ascii="Times New Roman" w:hAnsi="Times New Roman" w:cs="Times New Roman"/>
          <w:sz w:val="24"/>
          <w:szCs w:val="24"/>
        </w:rPr>
        <w:t>immédiate</w:t>
      </w:r>
      <w:r w:rsidRPr="00050447">
        <w:rPr>
          <w:rFonts w:ascii="Times New Roman" w:hAnsi="Times New Roman" w:cs="Times New Roman"/>
          <w:kern w:val="2"/>
          <w:sz w:val="24"/>
          <w:szCs w:val="24"/>
        </w:rPr>
        <w:t xml:space="preserve"> </w:t>
      </w:r>
      <w:r w:rsidRPr="00050447">
        <w:rPr>
          <w:rFonts w:ascii="Times New Roman" w:hAnsi="Times New Roman" w:cs="Times New Roman"/>
          <w:sz w:val="24"/>
          <w:szCs w:val="24"/>
        </w:rPr>
        <w:t>de</w:t>
      </w:r>
      <w:r w:rsidRPr="00050447">
        <w:rPr>
          <w:rFonts w:ascii="Times New Roman" w:hAnsi="Times New Roman" w:cs="Times New Roman"/>
          <w:kern w:val="2"/>
          <w:sz w:val="24"/>
          <w:szCs w:val="24"/>
        </w:rPr>
        <w:t xml:space="preserve"> l’installation.</w:t>
      </w:r>
    </w:p>
    <w:p w14:paraId="4DCBEF5D" w14:textId="77777777" w:rsidR="00177D35" w:rsidRPr="00050447" w:rsidRDefault="00177D35" w:rsidP="004F593C">
      <w:pPr>
        <w:jc w:val="both"/>
        <w:rPr>
          <w:rFonts w:ascii="Times New Roman" w:hAnsi="Times New Roman" w:cs="Times New Roman"/>
          <w:sz w:val="24"/>
          <w:szCs w:val="24"/>
        </w:rPr>
      </w:pPr>
      <w:r w:rsidRPr="00050447">
        <w:rPr>
          <w:rFonts w:ascii="Times New Roman" w:hAnsi="Times New Roman" w:cs="Times New Roman"/>
          <w:sz w:val="24"/>
          <w:szCs w:val="24"/>
        </w:rPr>
        <w:t>Ces mesures ne font pas obstacles à la recherche de la responsabilité pénale de l’exploitant. L’article 59 stipule que : dans tous les cas où il apparaît que le fonctionnement d’une installation industrielle ou agricole, inscrite ou non sur la nomenclature prévue par les textes en vigueur fait peser une menace grave sur la santé humaine, la sécurité publique, les biens, ou l’environnement, le ministre chargé de l’environnement peut ordonner la suspension immédiate de l’activité de cette installation. Si les circonstances l’exigent, il prend toute mesure utile pour prévenir les accidents et dommages.</w:t>
      </w:r>
    </w:p>
    <w:p w14:paraId="23AAB295" w14:textId="77777777" w:rsidR="00177D35" w:rsidRPr="00050447" w:rsidRDefault="00177D35" w:rsidP="004F593C">
      <w:pPr>
        <w:jc w:val="both"/>
        <w:rPr>
          <w:rFonts w:ascii="Times New Roman" w:hAnsi="Times New Roman" w:cs="Times New Roman"/>
          <w:sz w:val="24"/>
          <w:szCs w:val="24"/>
        </w:rPr>
      </w:pPr>
      <w:r w:rsidRPr="00050447">
        <w:rPr>
          <w:rFonts w:ascii="Times New Roman" w:hAnsi="Times New Roman" w:cs="Times New Roman"/>
          <w:sz w:val="24"/>
          <w:szCs w:val="24"/>
        </w:rPr>
        <w:t>Le projet est tenu de réparer les préjudices qui seront causés à l’environnement dans le cadre de sa mise en œuvre et surtout de se conformer aux articles de 57 à 59 de cette loi.</w:t>
      </w:r>
    </w:p>
    <w:p w14:paraId="6691B1E7" w14:textId="77777777" w:rsidR="00177D35" w:rsidRPr="00050447" w:rsidRDefault="00177D35" w:rsidP="004F593C">
      <w:pPr>
        <w:jc w:val="both"/>
        <w:rPr>
          <w:rFonts w:ascii="Times New Roman" w:hAnsi="Times New Roman" w:cs="Times New Roman"/>
          <w:sz w:val="24"/>
          <w:szCs w:val="24"/>
          <w:u w:val="single"/>
        </w:rPr>
      </w:pPr>
      <w:r w:rsidRPr="00050447">
        <w:rPr>
          <w:rFonts w:ascii="Times New Roman" w:hAnsi="Times New Roman" w:cs="Times New Roman"/>
          <w:sz w:val="24"/>
          <w:szCs w:val="24"/>
          <w:u w:val="single"/>
        </w:rPr>
        <w:t>Les décrets des EIE</w:t>
      </w:r>
    </w:p>
    <w:p w14:paraId="06B033CD" w14:textId="77777777" w:rsidR="0050057D" w:rsidRPr="00050447" w:rsidRDefault="00177D35">
      <w:pPr>
        <w:jc w:val="both"/>
        <w:rPr>
          <w:rFonts w:ascii="Times New Roman" w:hAnsi="Times New Roman" w:cs="Times New Roman"/>
          <w:sz w:val="24"/>
          <w:szCs w:val="24"/>
        </w:rPr>
      </w:pPr>
      <w:r w:rsidRPr="00050447">
        <w:rPr>
          <w:rFonts w:ascii="Times New Roman" w:hAnsi="Times New Roman" w:cs="Times New Roman"/>
          <w:sz w:val="24"/>
          <w:szCs w:val="24"/>
        </w:rPr>
        <w:t>Afin de rendre opérationnelle la loi sur le code de l’environnement, deux décrets ont été adoptés. Il s’agit</w:t>
      </w:r>
      <w:r w:rsidR="0050057D" w:rsidRPr="00050447">
        <w:rPr>
          <w:rFonts w:ascii="Times New Roman" w:hAnsi="Times New Roman" w:cs="Times New Roman"/>
          <w:sz w:val="24"/>
          <w:szCs w:val="24"/>
        </w:rPr>
        <w:t xml:space="preserve"> </w:t>
      </w:r>
      <w:r w:rsidRPr="00050447">
        <w:rPr>
          <w:rFonts w:ascii="Times New Roman" w:hAnsi="Times New Roman" w:cs="Times New Roman"/>
          <w:sz w:val="24"/>
          <w:szCs w:val="24"/>
        </w:rPr>
        <w:t>de:</w:t>
      </w:r>
      <w:r w:rsidR="0050057D" w:rsidRPr="00050447">
        <w:rPr>
          <w:rFonts w:ascii="Times New Roman" w:hAnsi="Times New Roman" w:cs="Times New Roman"/>
          <w:sz w:val="24"/>
          <w:szCs w:val="24"/>
        </w:rPr>
        <w:t xml:space="preserve"> </w:t>
      </w:r>
    </w:p>
    <w:p w14:paraId="1F21E897" w14:textId="358E7BD0" w:rsidR="00177D35" w:rsidRPr="00050447" w:rsidRDefault="00177D35" w:rsidP="00223CE7">
      <w:pPr>
        <w:pStyle w:val="ListParagraph"/>
        <w:numPr>
          <w:ilvl w:val="0"/>
          <w:numId w:val="42"/>
        </w:numPr>
        <w:jc w:val="both"/>
        <w:rPr>
          <w:rFonts w:ascii="Times New Roman" w:hAnsi="Times New Roman" w:cs="Times New Roman"/>
          <w:sz w:val="24"/>
          <w:szCs w:val="24"/>
        </w:rPr>
      </w:pPr>
      <w:r w:rsidRPr="00050447">
        <w:rPr>
          <w:rFonts w:ascii="Times New Roman" w:hAnsi="Times New Roman" w:cs="Times New Roman"/>
          <w:sz w:val="24"/>
          <w:szCs w:val="24"/>
        </w:rPr>
        <w:t>Décret n°2007-105 modifiant et complétant certaines dispositions du décret 2004-094 du 04</w:t>
      </w:r>
      <w:r w:rsidR="0050057D" w:rsidRPr="00050447">
        <w:rPr>
          <w:rFonts w:ascii="Times New Roman" w:hAnsi="Times New Roman" w:cs="Times New Roman"/>
          <w:sz w:val="24"/>
          <w:szCs w:val="24"/>
        </w:rPr>
        <w:t xml:space="preserve"> </w:t>
      </w:r>
      <w:r w:rsidRPr="00050447">
        <w:rPr>
          <w:rFonts w:ascii="Times New Roman" w:hAnsi="Times New Roman" w:cs="Times New Roman"/>
          <w:sz w:val="24"/>
          <w:szCs w:val="24"/>
        </w:rPr>
        <w:t>novembre 2004 relatif à l’étude d’impact environnemental et social (EIES)</w:t>
      </w:r>
      <w:r w:rsidR="0050057D" w:rsidRPr="00050447">
        <w:rPr>
          <w:rFonts w:ascii="Times New Roman" w:hAnsi="Times New Roman" w:cs="Times New Roman"/>
          <w:sz w:val="24"/>
          <w:szCs w:val="24"/>
        </w:rPr>
        <w:t> </w:t>
      </w:r>
      <w:r w:rsidRPr="00050447">
        <w:rPr>
          <w:rFonts w:ascii="Times New Roman" w:hAnsi="Times New Roman" w:cs="Times New Roman"/>
          <w:sz w:val="24"/>
          <w:szCs w:val="24"/>
        </w:rPr>
        <w:t>;</w:t>
      </w:r>
    </w:p>
    <w:p w14:paraId="72E4AB04" w14:textId="77777777" w:rsidR="00177D35" w:rsidRPr="00050447" w:rsidRDefault="00177D35" w:rsidP="00223CE7">
      <w:pPr>
        <w:pStyle w:val="ListParagraph"/>
        <w:numPr>
          <w:ilvl w:val="0"/>
          <w:numId w:val="42"/>
        </w:numPr>
        <w:jc w:val="both"/>
        <w:rPr>
          <w:rFonts w:ascii="Times New Roman" w:hAnsi="Times New Roman" w:cs="Times New Roman"/>
          <w:sz w:val="24"/>
          <w:szCs w:val="24"/>
        </w:rPr>
      </w:pPr>
      <w:r w:rsidRPr="00050447">
        <w:rPr>
          <w:rFonts w:ascii="Times New Roman" w:hAnsi="Times New Roman" w:cs="Times New Roman"/>
          <w:sz w:val="24"/>
          <w:szCs w:val="24"/>
        </w:rPr>
        <w:t>Décret 2004-094 du 04 novembre 204 relatif à l’étude d’impact environnemental et social (EIES).</w:t>
      </w:r>
    </w:p>
    <w:p w14:paraId="0D121F56" w14:textId="77777777" w:rsidR="00177D35" w:rsidRPr="00050447" w:rsidRDefault="00177D35" w:rsidP="00223CE7">
      <w:pPr>
        <w:pStyle w:val="ListParagraph"/>
        <w:numPr>
          <w:ilvl w:val="0"/>
          <w:numId w:val="42"/>
        </w:numPr>
        <w:jc w:val="both"/>
        <w:rPr>
          <w:rFonts w:ascii="Times New Roman" w:hAnsi="Times New Roman" w:cs="Times New Roman"/>
          <w:sz w:val="24"/>
          <w:szCs w:val="24"/>
        </w:rPr>
      </w:pPr>
      <w:r w:rsidRPr="00050447">
        <w:rPr>
          <w:rFonts w:ascii="Times New Roman" w:hAnsi="Times New Roman" w:cs="Times New Roman"/>
          <w:sz w:val="24"/>
          <w:szCs w:val="24"/>
        </w:rPr>
        <w:t>L’article 4 (nouveau) stipule que : les activités susceptibles d'avoir des impacts significatifs directs ou indirects sur l'environnement sont classées en deux (2) catégories à savoir la catégorie A : activités soumises à une étude d'impact sur l'environnement et la catégorie B : activités soumises à une notice d'impact sur l'environnement.</w:t>
      </w:r>
    </w:p>
    <w:p w14:paraId="0B48D8BF" w14:textId="77777777" w:rsidR="00177D35" w:rsidRPr="00050447" w:rsidRDefault="00177D35" w:rsidP="004F593C">
      <w:pPr>
        <w:jc w:val="both"/>
        <w:rPr>
          <w:rFonts w:ascii="Times New Roman" w:hAnsi="Times New Roman" w:cs="Times New Roman"/>
          <w:sz w:val="24"/>
          <w:szCs w:val="24"/>
        </w:rPr>
      </w:pPr>
      <w:r w:rsidRPr="00050447">
        <w:rPr>
          <w:rFonts w:ascii="Times New Roman" w:hAnsi="Times New Roman" w:cs="Times New Roman"/>
          <w:sz w:val="24"/>
          <w:szCs w:val="24"/>
        </w:rPr>
        <w:t xml:space="preserve">Sur la base de ces critères et des fiches de screening des projets, la DECE procédera à la catégorisation de tous les projets. Ainsi, tous les projets éligibles au financement du Projet susceptibles d’affecter l’environnement seront systématiquement soumis à une procédure d’élaboration d’une étude d'impact environnemental et sociale (EIES) ou d’une notice d’impact environnemental. Le contenu des EIE et des NIE est respectivement fixé par l’article 7 et l’article 8 du décret n°2007-105) selon leur catégorie. Il sera également pris en compte la </w:t>
      </w:r>
      <w:r w:rsidRPr="00050447">
        <w:rPr>
          <w:rFonts w:ascii="Times New Roman" w:hAnsi="Times New Roman" w:cs="Times New Roman"/>
          <w:sz w:val="24"/>
          <w:szCs w:val="24"/>
        </w:rPr>
        <w:lastRenderedPageBreak/>
        <w:t>réglementation de la banque mondiale en particulier la NES n°1 à la n°10 (pour celles qui sont pertinentes au projet).</w:t>
      </w:r>
    </w:p>
    <w:p w14:paraId="04AFDB33" w14:textId="77777777" w:rsidR="00177D35" w:rsidRPr="00050447" w:rsidRDefault="00177D35" w:rsidP="004F593C">
      <w:pPr>
        <w:jc w:val="both"/>
        <w:rPr>
          <w:rFonts w:ascii="Times New Roman" w:hAnsi="Times New Roman" w:cs="Times New Roman"/>
          <w:sz w:val="24"/>
          <w:szCs w:val="24"/>
          <w:u w:val="single"/>
        </w:rPr>
      </w:pPr>
      <w:bookmarkStart w:id="65" w:name="_bookmark24"/>
      <w:bookmarkEnd w:id="65"/>
      <w:r w:rsidRPr="00050447">
        <w:rPr>
          <w:rFonts w:ascii="Times New Roman" w:hAnsi="Times New Roman" w:cs="Times New Roman"/>
          <w:sz w:val="24"/>
          <w:szCs w:val="24"/>
          <w:u w:val="single"/>
        </w:rPr>
        <w:t>Autres textes nationaux de gestion environnementale et sociale</w:t>
      </w:r>
    </w:p>
    <w:p w14:paraId="2A6C34A4" w14:textId="77777777" w:rsidR="00177D35" w:rsidRPr="00050447" w:rsidRDefault="00177D35" w:rsidP="00177D35">
      <w:pPr>
        <w:jc w:val="both"/>
        <w:rPr>
          <w:rFonts w:ascii="Times New Roman" w:hAnsi="Times New Roman" w:cs="Times New Roman"/>
          <w:sz w:val="24"/>
          <w:szCs w:val="24"/>
        </w:rPr>
      </w:pPr>
      <w:r w:rsidRPr="00050447">
        <w:rPr>
          <w:rFonts w:ascii="Times New Roman" w:hAnsi="Times New Roman" w:cs="Times New Roman"/>
          <w:sz w:val="24"/>
          <w:szCs w:val="24"/>
        </w:rPr>
        <w:t>Par ailleurs, d’autres textes nationaux dans les domaines liés à l’environnement concernant cette étude sont donnés par le tableau ci-après</w:t>
      </w:r>
    </w:p>
    <w:bookmarkEnd w:id="54"/>
    <w:bookmarkEnd w:id="55"/>
    <w:bookmarkEnd w:id="56"/>
    <w:p w14:paraId="414633CF" w14:textId="1D6467D8" w:rsidR="00FE5A4B" w:rsidRPr="00050447" w:rsidRDefault="00FE5A4B" w:rsidP="0099735D">
      <w:pPr>
        <w:jc w:val="both"/>
        <w:rPr>
          <w:rFonts w:ascii="Times New Roman" w:hAnsi="Times New Roman" w:cs="Times New Roman"/>
          <w:sz w:val="24"/>
          <w:szCs w:val="24"/>
          <w:lang w:eastAsia="de-DE"/>
        </w:rPr>
        <w:sectPr w:rsidR="00FE5A4B" w:rsidRPr="00050447" w:rsidSect="00480E9B">
          <w:headerReference w:type="first" r:id="rId28"/>
          <w:pgSz w:w="11906" w:h="16838"/>
          <w:pgMar w:top="993" w:right="1417" w:bottom="1417" w:left="1417" w:header="708" w:footer="708" w:gutter="0"/>
          <w:cols w:space="708"/>
          <w:docGrid w:linePitch="360"/>
        </w:sectPr>
      </w:pPr>
    </w:p>
    <w:p w14:paraId="33F26AD0" w14:textId="782A98BC" w:rsidR="0050057D" w:rsidRPr="00050447" w:rsidRDefault="0050057D" w:rsidP="00381AAE">
      <w:pPr>
        <w:pStyle w:val="TableParagraph"/>
        <w:spacing w:before="1"/>
        <w:ind w:left="107" w:right="94"/>
        <w:jc w:val="center"/>
        <w:rPr>
          <w:rFonts w:ascii="Times New Roman" w:hAnsi="Times New Roman" w:cs="Times New Roman"/>
          <w:b/>
          <w:sz w:val="24"/>
          <w:szCs w:val="20"/>
          <w:lang w:val="fr-FR"/>
        </w:rPr>
      </w:pPr>
      <w:bookmarkStart w:id="66" w:name="_Toc236156746"/>
      <w:bookmarkStart w:id="67" w:name="_Toc240072739"/>
      <w:r w:rsidRPr="00050447">
        <w:rPr>
          <w:rFonts w:ascii="Times New Roman" w:hAnsi="Times New Roman" w:cs="Times New Roman"/>
          <w:b/>
          <w:sz w:val="24"/>
          <w:szCs w:val="20"/>
          <w:lang w:val="fr-FR"/>
        </w:rPr>
        <w:lastRenderedPageBreak/>
        <w:t xml:space="preserve">Tableau </w:t>
      </w:r>
      <w:r w:rsidR="00E872E7" w:rsidRPr="00050447">
        <w:rPr>
          <w:rFonts w:ascii="Times New Roman" w:hAnsi="Times New Roman" w:cs="Times New Roman"/>
          <w:b/>
          <w:sz w:val="24"/>
          <w:szCs w:val="20"/>
          <w:lang w:val="fr-FR"/>
        </w:rPr>
        <w:fldChar w:fldCharType="begin"/>
      </w:r>
      <w:r w:rsidR="00E872E7" w:rsidRPr="00050447">
        <w:rPr>
          <w:rFonts w:ascii="Times New Roman" w:hAnsi="Times New Roman" w:cs="Times New Roman"/>
          <w:b/>
          <w:sz w:val="24"/>
          <w:szCs w:val="20"/>
          <w:lang w:val="fr-FR"/>
        </w:rPr>
        <w:instrText xml:space="preserve"> SEQ Tableau \* ARABIC </w:instrText>
      </w:r>
      <w:r w:rsidR="00E872E7" w:rsidRPr="00050447">
        <w:rPr>
          <w:rFonts w:ascii="Times New Roman" w:hAnsi="Times New Roman" w:cs="Times New Roman"/>
          <w:b/>
          <w:sz w:val="24"/>
          <w:szCs w:val="20"/>
          <w:lang w:val="fr-FR"/>
        </w:rPr>
        <w:fldChar w:fldCharType="separate"/>
      </w:r>
      <w:r w:rsidR="003B5967" w:rsidRPr="00050447">
        <w:rPr>
          <w:rFonts w:ascii="Times New Roman" w:hAnsi="Times New Roman" w:cs="Times New Roman"/>
          <w:b/>
          <w:sz w:val="24"/>
          <w:szCs w:val="20"/>
          <w:lang w:val="fr-FR"/>
        </w:rPr>
        <w:t>3</w:t>
      </w:r>
      <w:r w:rsidR="00E872E7" w:rsidRPr="00050447">
        <w:rPr>
          <w:rFonts w:ascii="Times New Roman" w:hAnsi="Times New Roman" w:cs="Times New Roman"/>
          <w:b/>
          <w:sz w:val="24"/>
          <w:szCs w:val="20"/>
          <w:lang w:val="fr-FR"/>
        </w:rPr>
        <w:fldChar w:fldCharType="end"/>
      </w:r>
      <w:r w:rsidRPr="00050447">
        <w:rPr>
          <w:rFonts w:ascii="Times New Roman" w:hAnsi="Times New Roman" w:cs="Times New Roman"/>
          <w:b/>
          <w:sz w:val="24"/>
          <w:szCs w:val="20"/>
          <w:lang w:val="fr-FR"/>
        </w:rPr>
        <w:t> : Autres textes nationaux de gestion environnementale et sociale applicables aux travaux des sous-projets</w:t>
      </w:r>
      <w:bookmarkEnd w:id="66"/>
      <w:bookmarkEnd w:id="67"/>
    </w:p>
    <w:tbl>
      <w:tblPr>
        <w:tblStyle w:val="TableNormal2"/>
        <w:tblW w:w="150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0"/>
        <w:gridCol w:w="8789"/>
        <w:gridCol w:w="3827"/>
      </w:tblGrid>
      <w:tr w:rsidR="00FE5A4B" w:rsidRPr="00050447" w14:paraId="452254F1" w14:textId="77777777" w:rsidTr="004F593C">
        <w:trPr>
          <w:trHeight w:val="810"/>
          <w:tblHeader/>
        </w:trPr>
        <w:tc>
          <w:tcPr>
            <w:tcW w:w="2410" w:type="dxa"/>
            <w:shd w:val="clear" w:color="auto" w:fill="D9D9D9"/>
          </w:tcPr>
          <w:p w14:paraId="6523D32E" w14:textId="50F6F1D3" w:rsidR="00FE5A4B" w:rsidRPr="00050447" w:rsidRDefault="00FE5A4B" w:rsidP="005B2738">
            <w:pPr>
              <w:pStyle w:val="TableParagraph"/>
              <w:spacing w:before="1" w:line="269" w:lineRule="exact"/>
              <w:ind w:left="9"/>
              <w:jc w:val="left"/>
              <w:rPr>
                <w:rFonts w:ascii="Times New Roman" w:hAnsi="Times New Roman" w:cs="Times New Roman"/>
                <w:b/>
                <w:sz w:val="20"/>
                <w:szCs w:val="20"/>
                <w:lang w:val="fr-FR"/>
              </w:rPr>
            </w:pPr>
            <w:r w:rsidRPr="00050447">
              <w:rPr>
                <w:rFonts w:ascii="Times New Roman" w:hAnsi="Times New Roman" w:cs="Times New Roman"/>
                <w:b/>
                <w:sz w:val="20"/>
                <w:szCs w:val="20"/>
                <w:lang w:val="fr-FR"/>
              </w:rPr>
              <w:t xml:space="preserve">Textes </w:t>
            </w:r>
            <w:r w:rsidRPr="00050447">
              <w:rPr>
                <w:rFonts w:ascii="Times New Roman" w:hAnsi="Times New Roman" w:cs="Times New Roman"/>
                <w:b/>
                <w:spacing w:val="-2"/>
                <w:sz w:val="20"/>
                <w:szCs w:val="20"/>
                <w:lang w:val="fr-FR"/>
              </w:rPr>
              <w:t>réglementaires</w:t>
            </w:r>
            <w:r w:rsidR="005B2738" w:rsidRPr="00050447">
              <w:rPr>
                <w:rFonts w:ascii="Times New Roman" w:hAnsi="Times New Roman" w:cs="Times New Roman"/>
                <w:b/>
                <w:sz w:val="20"/>
                <w:szCs w:val="20"/>
                <w:lang w:val="fr-FR"/>
              </w:rPr>
              <w:t xml:space="preserve"> </w:t>
            </w:r>
            <w:r w:rsidRPr="00050447">
              <w:rPr>
                <w:rFonts w:ascii="Times New Roman" w:hAnsi="Times New Roman" w:cs="Times New Roman"/>
                <w:b/>
                <w:sz w:val="20"/>
                <w:szCs w:val="20"/>
                <w:lang w:val="fr-FR"/>
              </w:rPr>
              <w:t>qui</w:t>
            </w:r>
            <w:r w:rsidRPr="00050447">
              <w:rPr>
                <w:rFonts w:ascii="Times New Roman" w:hAnsi="Times New Roman" w:cs="Times New Roman"/>
                <w:b/>
                <w:spacing w:val="-5"/>
                <w:sz w:val="20"/>
                <w:szCs w:val="20"/>
                <w:lang w:val="fr-FR"/>
              </w:rPr>
              <w:t xml:space="preserve"> </w:t>
            </w:r>
            <w:r w:rsidRPr="00050447">
              <w:rPr>
                <w:rFonts w:ascii="Times New Roman" w:hAnsi="Times New Roman" w:cs="Times New Roman"/>
                <w:b/>
                <w:sz w:val="20"/>
                <w:szCs w:val="20"/>
                <w:lang w:val="fr-FR"/>
              </w:rPr>
              <w:t>s’appliquent</w:t>
            </w:r>
            <w:r w:rsidRPr="00050447">
              <w:rPr>
                <w:rFonts w:ascii="Times New Roman" w:hAnsi="Times New Roman" w:cs="Times New Roman"/>
                <w:b/>
                <w:spacing w:val="-4"/>
                <w:sz w:val="20"/>
                <w:szCs w:val="20"/>
                <w:lang w:val="fr-FR"/>
              </w:rPr>
              <w:t xml:space="preserve"> </w:t>
            </w:r>
            <w:r w:rsidRPr="00050447">
              <w:rPr>
                <w:rFonts w:ascii="Times New Roman" w:hAnsi="Times New Roman" w:cs="Times New Roman"/>
                <w:b/>
                <w:sz w:val="20"/>
                <w:szCs w:val="20"/>
                <w:lang w:val="fr-FR"/>
              </w:rPr>
              <w:t>au</w:t>
            </w:r>
            <w:r w:rsidRPr="00050447">
              <w:rPr>
                <w:rFonts w:ascii="Times New Roman" w:hAnsi="Times New Roman" w:cs="Times New Roman"/>
                <w:b/>
                <w:spacing w:val="-5"/>
                <w:sz w:val="20"/>
                <w:szCs w:val="20"/>
                <w:lang w:val="fr-FR"/>
              </w:rPr>
              <w:t xml:space="preserve"> </w:t>
            </w:r>
            <w:r w:rsidRPr="00050447">
              <w:rPr>
                <w:rFonts w:ascii="Times New Roman" w:hAnsi="Times New Roman" w:cs="Times New Roman"/>
                <w:b/>
                <w:spacing w:val="-4"/>
                <w:sz w:val="20"/>
                <w:szCs w:val="20"/>
                <w:lang w:val="fr-FR"/>
              </w:rPr>
              <w:t>sous-</w:t>
            </w:r>
          </w:p>
          <w:p w14:paraId="2A698B17" w14:textId="77777777" w:rsidR="00FE5A4B" w:rsidRPr="00050447" w:rsidRDefault="00FE5A4B" w:rsidP="004F593C">
            <w:pPr>
              <w:pStyle w:val="TableParagraph"/>
              <w:spacing w:before="2" w:line="249" w:lineRule="exact"/>
              <w:ind w:left="9" w:right="3"/>
              <w:jc w:val="left"/>
              <w:rPr>
                <w:rFonts w:ascii="Times New Roman" w:hAnsi="Times New Roman" w:cs="Times New Roman"/>
                <w:b/>
                <w:sz w:val="20"/>
                <w:szCs w:val="20"/>
                <w:lang w:val="fr-FR"/>
              </w:rPr>
            </w:pPr>
            <w:r w:rsidRPr="00050447">
              <w:rPr>
                <w:rFonts w:ascii="Times New Roman" w:hAnsi="Times New Roman" w:cs="Times New Roman"/>
                <w:b/>
                <w:spacing w:val="-2"/>
                <w:sz w:val="20"/>
                <w:szCs w:val="20"/>
                <w:lang w:val="fr-FR"/>
              </w:rPr>
              <w:t>projet</w:t>
            </w:r>
          </w:p>
        </w:tc>
        <w:tc>
          <w:tcPr>
            <w:tcW w:w="8789" w:type="dxa"/>
            <w:shd w:val="clear" w:color="auto" w:fill="D9D9D9"/>
          </w:tcPr>
          <w:p w14:paraId="2E09C31B" w14:textId="77777777" w:rsidR="00FE5A4B" w:rsidRPr="00050447" w:rsidRDefault="00FE5A4B" w:rsidP="004F593C">
            <w:pPr>
              <w:pStyle w:val="TableParagraph"/>
              <w:spacing w:before="1"/>
              <w:ind w:left="3238" w:hanging="2987"/>
              <w:jc w:val="left"/>
              <w:rPr>
                <w:rFonts w:ascii="Times New Roman" w:hAnsi="Times New Roman" w:cs="Times New Roman"/>
                <w:b/>
                <w:sz w:val="20"/>
                <w:szCs w:val="20"/>
                <w:lang w:val="fr-FR"/>
              </w:rPr>
            </w:pPr>
            <w:r w:rsidRPr="00050447">
              <w:rPr>
                <w:rFonts w:ascii="Times New Roman" w:hAnsi="Times New Roman" w:cs="Times New Roman"/>
                <w:b/>
                <w:sz w:val="20"/>
                <w:szCs w:val="20"/>
                <w:lang w:val="fr-FR"/>
              </w:rPr>
              <w:t>Dispositions</w:t>
            </w:r>
            <w:r w:rsidRPr="00050447">
              <w:rPr>
                <w:rFonts w:ascii="Times New Roman" w:hAnsi="Times New Roman" w:cs="Times New Roman"/>
                <w:b/>
                <w:spacing w:val="-4"/>
                <w:sz w:val="20"/>
                <w:szCs w:val="20"/>
                <w:lang w:val="fr-FR"/>
              </w:rPr>
              <w:t xml:space="preserve"> </w:t>
            </w:r>
            <w:r w:rsidRPr="00050447">
              <w:rPr>
                <w:rFonts w:ascii="Times New Roman" w:hAnsi="Times New Roman" w:cs="Times New Roman"/>
                <w:b/>
                <w:sz w:val="20"/>
                <w:szCs w:val="20"/>
                <w:lang w:val="fr-FR"/>
              </w:rPr>
              <w:t>majeures</w:t>
            </w:r>
            <w:r w:rsidRPr="00050447">
              <w:rPr>
                <w:rFonts w:ascii="Times New Roman" w:hAnsi="Times New Roman" w:cs="Times New Roman"/>
                <w:b/>
                <w:spacing w:val="-4"/>
                <w:sz w:val="20"/>
                <w:szCs w:val="20"/>
                <w:lang w:val="fr-FR"/>
              </w:rPr>
              <w:t xml:space="preserve"> </w:t>
            </w:r>
            <w:r w:rsidRPr="00050447">
              <w:rPr>
                <w:rFonts w:ascii="Times New Roman" w:hAnsi="Times New Roman" w:cs="Times New Roman"/>
                <w:b/>
                <w:sz w:val="20"/>
                <w:szCs w:val="20"/>
                <w:lang w:val="fr-FR"/>
              </w:rPr>
              <w:t>en</w:t>
            </w:r>
            <w:r w:rsidRPr="00050447">
              <w:rPr>
                <w:rFonts w:ascii="Times New Roman" w:hAnsi="Times New Roman" w:cs="Times New Roman"/>
                <w:b/>
                <w:spacing w:val="-5"/>
                <w:sz w:val="20"/>
                <w:szCs w:val="20"/>
                <w:lang w:val="fr-FR"/>
              </w:rPr>
              <w:t xml:space="preserve"> </w:t>
            </w:r>
            <w:r w:rsidRPr="00050447">
              <w:rPr>
                <w:rFonts w:ascii="Times New Roman" w:hAnsi="Times New Roman" w:cs="Times New Roman"/>
                <w:b/>
                <w:sz w:val="20"/>
                <w:szCs w:val="20"/>
                <w:lang w:val="fr-FR"/>
              </w:rPr>
              <w:t>rapport</w:t>
            </w:r>
            <w:r w:rsidRPr="00050447">
              <w:rPr>
                <w:rFonts w:ascii="Times New Roman" w:hAnsi="Times New Roman" w:cs="Times New Roman"/>
                <w:b/>
                <w:spacing w:val="-4"/>
                <w:sz w:val="20"/>
                <w:szCs w:val="20"/>
                <w:lang w:val="fr-FR"/>
              </w:rPr>
              <w:t xml:space="preserve"> </w:t>
            </w:r>
            <w:r w:rsidRPr="00050447">
              <w:rPr>
                <w:rFonts w:ascii="Times New Roman" w:hAnsi="Times New Roman" w:cs="Times New Roman"/>
                <w:b/>
                <w:sz w:val="20"/>
                <w:szCs w:val="20"/>
                <w:lang w:val="fr-FR"/>
              </w:rPr>
              <w:t>avec</w:t>
            </w:r>
            <w:r w:rsidRPr="00050447">
              <w:rPr>
                <w:rFonts w:ascii="Times New Roman" w:hAnsi="Times New Roman" w:cs="Times New Roman"/>
                <w:b/>
                <w:spacing w:val="-4"/>
                <w:sz w:val="20"/>
                <w:szCs w:val="20"/>
                <w:lang w:val="fr-FR"/>
              </w:rPr>
              <w:t xml:space="preserve"> </w:t>
            </w:r>
            <w:r w:rsidRPr="00050447">
              <w:rPr>
                <w:rFonts w:ascii="Times New Roman" w:hAnsi="Times New Roman" w:cs="Times New Roman"/>
                <w:b/>
                <w:sz w:val="20"/>
                <w:szCs w:val="20"/>
                <w:lang w:val="fr-FR"/>
              </w:rPr>
              <w:t>la</w:t>
            </w:r>
            <w:r w:rsidRPr="00050447">
              <w:rPr>
                <w:rFonts w:ascii="Times New Roman" w:hAnsi="Times New Roman" w:cs="Times New Roman"/>
                <w:b/>
                <w:spacing w:val="-4"/>
                <w:sz w:val="20"/>
                <w:szCs w:val="20"/>
                <w:lang w:val="fr-FR"/>
              </w:rPr>
              <w:t xml:space="preserve"> </w:t>
            </w:r>
            <w:r w:rsidRPr="00050447">
              <w:rPr>
                <w:rFonts w:ascii="Times New Roman" w:hAnsi="Times New Roman" w:cs="Times New Roman"/>
                <w:b/>
                <w:sz w:val="20"/>
                <w:szCs w:val="20"/>
                <w:lang w:val="fr-FR"/>
              </w:rPr>
              <w:t>mise</w:t>
            </w:r>
            <w:r w:rsidRPr="00050447">
              <w:rPr>
                <w:rFonts w:ascii="Times New Roman" w:hAnsi="Times New Roman" w:cs="Times New Roman"/>
                <w:b/>
                <w:spacing w:val="-4"/>
                <w:sz w:val="20"/>
                <w:szCs w:val="20"/>
                <w:lang w:val="fr-FR"/>
              </w:rPr>
              <w:t xml:space="preserve"> </w:t>
            </w:r>
            <w:r w:rsidRPr="00050447">
              <w:rPr>
                <w:rFonts w:ascii="Times New Roman" w:hAnsi="Times New Roman" w:cs="Times New Roman"/>
                <w:b/>
                <w:sz w:val="20"/>
                <w:szCs w:val="20"/>
                <w:lang w:val="fr-FR"/>
              </w:rPr>
              <w:t>en</w:t>
            </w:r>
            <w:r w:rsidRPr="00050447">
              <w:rPr>
                <w:rFonts w:ascii="Times New Roman" w:hAnsi="Times New Roman" w:cs="Times New Roman"/>
                <w:b/>
                <w:spacing w:val="-5"/>
                <w:sz w:val="20"/>
                <w:szCs w:val="20"/>
                <w:lang w:val="fr-FR"/>
              </w:rPr>
              <w:t xml:space="preserve"> </w:t>
            </w:r>
            <w:r w:rsidRPr="00050447">
              <w:rPr>
                <w:rFonts w:ascii="Times New Roman" w:hAnsi="Times New Roman" w:cs="Times New Roman"/>
                <w:b/>
                <w:sz w:val="20"/>
                <w:szCs w:val="20"/>
                <w:lang w:val="fr-FR"/>
              </w:rPr>
              <w:t>œuvre</w:t>
            </w:r>
            <w:r w:rsidRPr="00050447">
              <w:rPr>
                <w:rFonts w:ascii="Times New Roman" w:hAnsi="Times New Roman" w:cs="Times New Roman"/>
                <w:b/>
                <w:spacing w:val="-4"/>
                <w:sz w:val="20"/>
                <w:szCs w:val="20"/>
                <w:lang w:val="fr-FR"/>
              </w:rPr>
              <w:t xml:space="preserve"> </w:t>
            </w:r>
            <w:r w:rsidRPr="00050447">
              <w:rPr>
                <w:rFonts w:ascii="Times New Roman" w:hAnsi="Times New Roman" w:cs="Times New Roman"/>
                <w:b/>
                <w:sz w:val="20"/>
                <w:szCs w:val="20"/>
                <w:lang w:val="fr-FR"/>
              </w:rPr>
              <w:t>du</w:t>
            </w:r>
            <w:r w:rsidRPr="00050447">
              <w:rPr>
                <w:rFonts w:ascii="Times New Roman" w:hAnsi="Times New Roman" w:cs="Times New Roman"/>
                <w:b/>
                <w:spacing w:val="-5"/>
                <w:sz w:val="20"/>
                <w:szCs w:val="20"/>
                <w:lang w:val="fr-FR"/>
              </w:rPr>
              <w:t xml:space="preserve"> </w:t>
            </w:r>
            <w:r w:rsidRPr="00050447">
              <w:rPr>
                <w:rFonts w:ascii="Times New Roman" w:hAnsi="Times New Roman" w:cs="Times New Roman"/>
                <w:b/>
                <w:sz w:val="20"/>
                <w:szCs w:val="20"/>
                <w:lang w:val="fr-FR"/>
              </w:rPr>
              <w:t xml:space="preserve">sous- </w:t>
            </w:r>
            <w:r w:rsidRPr="00050447">
              <w:rPr>
                <w:rFonts w:ascii="Times New Roman" w:hAnsi="Times New Roman" w:cs="Times New Roman"/>
                <w:b/>
                <w:spacing w:val="-2"/>
                <w:sz w:val="20"/>
                <w:szCs w:val="20"/>
                <w:lang w:val="fr-FR"/>
              </w:rPr>
              <w:t>projet</w:t>
            </w:r>
          </w:p>
        </w:tc>
        <w:tc>
          <w:tcPr>
            <w:tcW w:w="3827" w:type="dxa"/>
            <w:shd w:val="clear" w:color="auto" w:fill="D9D9D9"/>
          </w:tcPr>
          <w:p w14:paraId="478E9CCE" w14:textId="77777777" w:rsidR="00FE5A4B" w:rsidRPr="00050447" w:rsidRDefault="00FE5A4B" w:rsidP="004F593C">
            <w:pPr>
              <w:pStyle w:val="TableParagraph"/>
              <w:spacing w:before="1"/>
              <w:ind w:left="315" w:hanging="128"/>
              <w:jc w:val="left"/>
              <w:rPr>
                <w:rFonts w:ascii="Times New Roman" w:hAnsi="Times New Roman" w:cs="Times New Roman"/>
                <w:b/>
                <w:sz w:val="20"/>
                <w:szCs w:val="20"/>
                <w:lang w:val="fr-FR"/>
              </w:rPr>
            </w:pPr>
            <w:r w:rsidRPr="00050447">
              <w:rPr>
                <w:rFonts w:ascii="Times New Roman" w:hAnsi="Times New Roman" w:cs="Times New Roman"/>
                <w:b/>
                <w:sz w:val="20"/>
                <w:szCs w:val="20"/>
                <w:lang w:val="fr-FR"/>
              </w:rPr>
              <w:t>Pertinence</w:t>
            </w:r>
            <w:r w:rsidRPr="00050447">
              <w:rPr>
                <w:rFonts w:ascii="Times New Roman" w:hAnsi="Times New Roman" w:cs="Times New Roman"/>
                <w:b/>
                <w:spacing w:val="-7"/>
                <w:sz w:val="20"/>
                <w:szCs w:val="20"/>
                <w:lang w:val="fr-FR"/>
              </w:rPr>
              <w:t xml:space="preserve"> </w:t>
            </w:r>
            <w:r w:rsidRPr="00050447">
              <w:rPr>
                <w:rFonts w:ascii="Times New Roman" w:hAnsi="Times New Roman" w:cs="Times New Roman"/>
                <w:b/>
                <w:sz w:val="20"/>
                <w:szCs w:val="20"/>
                <w:lang w:val="fr-FR"/>
              </w:rPr>
              <w:t>par</w:t>
            </w:r>
            <w:r w:rsidRPr="00050447">
              <w:rPr>
                <w:rFonts w:ascii="Times New Roman" w:hAnsi="Times New Roman" w:cs="Times New Roman"/>
                <w:b/>
                <w:spacing w:val="-7"/>
                <w:sz w:val="20"/>
                <w:szCs w:val="20"/>
                <w:lang w:val="fr-FR"/>
              </w:rPr>
              <w:t xml:space="preserve"> </w:t>
            </w:r>
            <w:r w:rsidRPr="00050447">
              <w:rPr>
                <w:rFonts w:ascii="Times New Roman" w:hAnsi="Times New Roman" w:cs="Times New Roman"/>
                <w:b/>
                <w:sz w:val="20"/>
                <w:szCs w:val="20"/>
                <w:lang w:val="fr-FR"/>
              </w:rPr>
              <w:t>rapport</w:t>
            </w:r>
            <w:r w:rsidRPr="00050447">
              <w:rPr>
                <w:rFonts w:ascii="Times New Roman" w:hAnsi="Times New Roman" w:cs="Times New Roman"/>
                <w:b/>
                <w:spacing w:val="-6"/>
                <w:sz w:val="20"/>
                <w:szCs w:val="20"/>
                <w:lang w:val="fr-FR"/>
              </w:rPr>
              <w:t xml:space="preserve"> </w:t>
            </w:r>
            <w:r w:rsidRPr="00050447">
              <w:rPr>
                <w:rFonts w:ascii="Times New Roman" w:hAnsi="Times New Roman" w:cs="Times New Roman"/>
                <w:b/>
                <w:sz w:val="20"/>
                <w:szCs w:val="20"/>
                <w:lang w:val="fr-FR"/>
              </w:rPr>
              <w:t>aux</w:t>
            </w:r>
            <w:r w:rsidRPr="00050447">
              <w:rPr>
                <w:rFonts w:ascii="Times New Roman" w:hAnsi="Times New Roman" w:cs="Times New Roman"/>
                <w:b/>
                <w:spacing w:val="-6"/>
                <w:sz w:val="20"/>
                <w:szCs w:val="20"/>
                <w:lang w:val="fr-FR"/>
              </w:rPr>
              <w:t xml:space="preserve"> </w:t>
            </w:r>
            <w:r w:rsidRPr="00050447">
              <w:rPr>
                <w:rFonts w:ascii="Times New Roman" w:hAnsi="Times New Roman" w:cs="Times New Roman"/>
                <w:b/>
                <w:sz w:val="20"/>
                <w:szCs w:val="20"/>
                <w:lang w:val="fr-FR"/>
              </w:rPr>
              <w:t>activités</w:t>
            </w:r>
            <w:r w:rsidRPr="00050447">
              <w:rPr>
                <w:rFonts w:ascii="Times New Roman" w:hAnsi="Times New Roman" w:cs="Times New Roman"/>
                <w:b/>
                <w:spacing w:val="-7"/>
                <w:sz w:val="20"/>
                <w:szCs w:val="20"/>
                <w:lang w:val="fr-FR"/>
              </w:rPr>
              <w:t xml:space="preserve"> </w:t>
            </w:r>
            <w:r w:rsidRPr="00050447">
              <w:rPr>
                <w:rFonts w:ascii="Times New Roman" w:hAnsi="Times New Roman" w:cs="Times New Roman"/>
                <w:b/>
                <w:sz w:val="20"/>
                <w:szCs w:val="20"/>
                <w:lang w:val="fr-FR"/>
              </w:rPr>
              <w:t>du</w:t>
            </w:r>
            <w:r w:rsidRPr="00050447">
              <w:rPr>
                <w:rFonts w:ascii="Times New Roman" w:hAnsi="Times New Roman" w:cs="Times New Roman"/>
                <w:b/>
                <w:spacing w:val="-8"/>
                <w:sz w:val="20"/>
                <w:szCs w:val="20"/>
                <w:lang w:val="fr-FR"/>
              </w:rPr>
              <w:t xml:space="preserve"> </w:t>
            </w:r>
            <w:r w:rsidRPr="00050447">
              <w:rPr>
                <w:rFonts w:ascii="Times New Roman" w:hAnsi="Times New Roman" w:cs="Times New Roman"/>
                <w:b/>
                <w:sz w:val="20"/>
                <w:szCs w:val="20"/>
                <w:lang w:val="fr-FR"/>
              </w:rPr>
              <w:t xml:space="preserve">sous- </w:t>
            </w:r>
            <w:r w:rsidRPr="00050447">
              <w:rPr>
                <w:rFonts w:ascii="Times New Roman" w:hAnsi="Times New Roman" w:cs="Times New Roman"/>
                <w:b/>
                <w:spacing w:val="-2"/>
                <w:sz w:val="20"/>
                <w:szCs w:val="20"/>
                <w:lang w:val="fr-FR"/>
              </w:rPr>
              <w:t>projet</w:t>
            </w:r>
          </w:p>
        </w:tc>
      </w:tr>
      <w:tr w:rsidR="00FE5A4B" w:rsidRPr="00050447" w14:paraId="203EF2E3" w14:textId="77777777" w:rsidTr="00536A6F">
        <w:trPr>
          <w:trHeight w:val="3284"/>
        </w:trPr>
        <w:tc>
          <w:tcPr>
            <w:tcW w:w="2410" w:type="dxa"/>
            <w:vAlign w:val="center"/>
          </w:tcPr>
          <w:p w14:paraId="51216DAD" w14:textId="77777777" w:rsidR="00FE5A4B" w:rsidRPr="00050447" w:rsidRDefault="00FE5A4B" w:rsidP="00536A6F">
            <w:pPr>
              <w:pStyle w:val="TableParagraph"/>
              <w:ind w:left="107" w:right="96"/>
              <w:jc w:val="left"/>
              <w:rPr>
                <w:rFonts w:ascii="Times New Roman" w:hAnsi="Times New Roman" w:cs="Times New Roman"/>
                <w:b/>
                <w:sz w:val="20"/>
                <w:szCs w:val="20"/>
                <w:lang w:val="fr-FR"/>
              </w:rPr>
            </w:pPr>
          </w:p>
          <w:p w14:paraId="0A7974AC" w14:textId="77777777" w:rsidR="00FE5A4B" w:rsidRPr="00050447" w:rsidRDefault="00FE5A4B" w:rsidP="00536A6F">
            <w:pPr>
              <w:pStyle w:val="TableParagraph"/>
              <w:ind w:left="107" w:right="96"/>
              <w:jc w:val="left"/>
              <w:rPr>
                <w:rFonts w:ascii="Times New Roman" w:hAnsi="Times New Roman" w:cs="Times New Roman"/>
                <w:b/>
                <w:sz w:val="20"/>
                <w:szCs w:val="20"/>
                <w:lang w:val="fr-FR"/>
              </w:rPr>
            </w:pPr>
          </w:p>
          <w:p w14:paraId="707D9065" w14:textId="77777777" w:rsidR="00FE5A4B" w:rsidRPr="00050447" w:rsidRDefault="00FE5A4B" w:rsidP="00536A6F">
            <w:pPr>
              <w:pStyle w:val="TableParagraph"/>
              <w:ind w:left="107" w:right="96"/>
              <w:jc w:val="left"/>
              <w:rPr>
                <w:rFonts w:ascii="Times New Roman" w:hAnsi="Times New Roman" w:cs="Times New Roman"/>
                <w:b/>
                <w:sz w:val="20"/>
                <w:szCs w:val="20"/>
                <w:lang w:val="fr-FR"/>
              </w:rPr>
            </w:pPr>
          </w:p>
          <w:p w14:paraId="1C196F73" w14:textId="76A503CB" w:rsidR="00FE5A4B" w:rsidRPr="00050447" w:rsidRDefault="00536A6F" w:rsidP="00536A6F">
            <w:pPr>
              <w:pStyle w:val="TableParagraph"/>
              <w:tabs>
                <w:tab w:val="left" w:pos="1183"/>
                <w:tab w:val="left" w:pos="1653"/>
                <w:tab w:val="left" w:pos="2084"/>
              </w:tabs>
              <w:ind w:left="107" w:right="96"/>
              <w:jc w:val="left"/>
              <w:rPr>
                <w:rFonts w:ascii="Times New Roman" w:hAnsi="Times New Roman" w:cs="Times New Roman"/>
                <w:b/>
                <w:sz w:val="20"/>
                <w:szCs w:val="20"/>
                <w:lang w:val="fr-FR"/>
              </w:rPr>
            </w:pPr>
            <w:r w:rsidRPr="00050447">
              <w:rPr>
                <w:rFonts w:ascii="Times New Roman" w:hAnsi="Times New Roman" w:cs="Times New Roman"/>
                <w:b/>
                <w:sz w:val="20"/>
                <w:szCs w:val="20"/>
                <w:lang w:val="fr-FR"/>
              </w:rPr>
              <w:t>C</w:t>
            </w:r>
            <w:r w:rsidR="00FE5A4B" w:rsidRPr="00050447">
              <w:rPr>
                <w:rFonts w:ascii="Times New Roman" w:hAnsi="Times New Roman" w:cs="Times New Roman"/>
                <w:b/>
                <w:sz w:val="20"/>
                <w:szCs w:val="20"/>
                <w:lang w:val="fr-FR"/>
              </w:rPr>
              <w:t>ode de l'eau : loi n° 2005-030</w:t>
            </w:r>
            <w:r w:rsidR="00FE5A4B" w:rsidRPr="00050447">
              <w:rPr>
                <w:rFonts w:ascii="Times New Roman" w:hAnsi="Times New Roman" w:cs="Times New Roman"/>
                <w:b/>
                <w:sz w:val="20"/>
                <w:szCs w:val="20"/>
                <w:lang w:val="fr-FR"/>
              </w:rPr>
              <w:tab/>
              <w:t>du</w:t>
            </w:r>
            <w:r w:rsidR="00FE5A4B" w:rsidRPr="00050447">
              <w:rPr>
                <w:rFonts w:ascii="Times New Roman" w:hAnsi="Times New Roman" w:cs="Times New Roman"/>
                <w:b/>
                <w:sz w:val="20"/>
                <w:szCs w:val="20"/>
                <w:lang w:val="fr-FR"/>
              </w:rPr>
              <w:tab/>
              <w:t>02 février 2005</w:t>
            </w:r>
          </w:p>
        </w:tc>
        <w:tc>
          <w:tcPr>
            <w:tcW w:w="8789" w:type="dxa"/>
          </w:tcPr>
          <w:p w14:paraId="16D552E4" w14:textId="77777777" w:rsidR="00FE5A4B" w:rsidRPr="00050447" w:rsidRDefault="00FE5A4B" w:rsidP="004F593C">
            <w:pPr>
              <w:pStyle w:val="TableParagraph"/>
              <w:spacing w:before="1"/>
              <w:ind w:left="107" w:right="94"/>
              <w:jc w:val="left"/>
              <w:rPr>
                <w:rFonts w:ascii="Times New Roman" w:hAnsi="Times New Roman" w:cs="Times New Roman"/>
                <w:sz w:val="20"/>
                <w:szCs w:val="20"/>
                <w:lang w:val="fr-FR"/>
              </w:rPr>
            </w:pPr>
            <w:r w:rsidRPr="00050447">
              <w:rPr>
                <w:rFonts w:ascii="Times New Roman" w:hAnsi="Times New Roman" w:cs="Times New Roman"/>
                <w:sz w:val="20"/>
                <w:szCs w:val="20"/>
                <w:lang w:val="fr-FR"/>
              </w:rPr>
              <w:t>La mise en œuvre du projet va occasionner l’utilisation d’un volume important de ressources hydrauliques. Elle va également générer d’énormes</w:t>
            </w:r>
            <w:r w:rsidRPr="00050447">
              <w:rPr>
                <w:rFonts w:ascii="Times New Roman" w:hAnsi="Times New Roman" w:cs="Times New Roman"/>
                <w:spacing w:val="-3"/>
                <w:sz w:val="20"/>
                <w:szCs w:val="20"/>
                <w:lang w:val="fr-FR"/>
              </w:rPr>
              <w:t xml:space="preserve"> </w:t>
            </w:r>
            <w:r w:rsidRPr="00050447">
              <w:rPr>
                <w:rFonts w:ascii="Times New Roman" w:hAnsi="Times New Roman" w:cs="Times New Roman"/>
                <w:sz w:val="20"/>
                <w:szCs w:val="20"/>
                <w:lang w:val="fr-FR"/>
              </w:rPr>
              <w:t>déchets</w:t>
            </w:r>
            <w:r w:rsidRPr="00050447">
              <w:rPr>
                <w:rFonts w:ascii="Times New Roman" w:hAnsi="Times New Roman" w:cs="Times New Roman"/>
                <w:spacing w:val="-4"/>
                <w:sz w:val="20"/>
                <w:szCs w:val="20"/>
                <w:lang w:val="fr-FR"/>
              </w:rPr>
              <w:t xml:space="preserve"> </w:t>
            </w:r>
            <w:r w:rsidRPr="00050447">
              <w:rPr>
                <w:rFonts w:ascii="Times New Roman" w:hAnsi="Times New Roman" w:cs="Times New Roman"/>
                <w:sz w:val="20"/>
                <w:szCs w:val="20"/>
                <w:lang w:val="fr-FR"/>
              </w:rPr>
              <w:t>qui</w:t>
            </w:r>
            <w:r w:rsidRPr="00050447">
              <w:rPr>
                <w:rFonts w:ascii="Times New Roman" w:hAnsi="Times New Roman" w:cs="Times New Roman"/>
                <w:spacing w:val="-3"/>
                <w:sz w:val="20"/>
                <w:szCs w:val="20"/>
                <w:lang w:val="fr-FR"/>
              </w:rPr>
              <w:t xml:space="preserve"> </w:t>
            </w:r>
            <w:r w:rsidRPr="00050447">
              <w:rPr>
                <w:rFonts w:ascii="Times New Roman" w:hAnsi="Times New Roman" w:cs="Times New Roman"/>
                <w:sz w:val="20"/>
                <w:szCs w:val="20"/>
                <w:lang w:val="fr-FR"/>
              </w:rPr>
              <w:t>pourraient</w:t>
            </w:r>
            <w:r w:rsidRPr="00050447">
              <w:rPr>
                <w:rFonts w:ascii="Times New Roman" w:hAnsi="Times New Roman" w:cs="Times New Roman"/>
                <w:spacing w:val="-3"/>
                <w:sz w:val="20"/>
                <w:szCs w:val="20"/>
                <w:lang w:val="fr-FR"/>
              </w:rPr>
              <w:t xml:space="preserve"> </w:t>
            </w:r>
            <w:r w:rsidRPr="00050447">
              <w:rPr>
                <w:rFonts w:ascii="Times New Roman" w:hAnsi="Times New Roman" w:cs="Times New Roman"/>
                <w:sz w:val="20"/>
                <w:szCs w:val="20"/>
                <w:lang w:val="fr-FR"/>
              </w:rPr>
              <w:t>contaminer</w:t>
            </w:r>
            <w:r w:rsidRPr="00050447">
              <w:rPr>
                <w:rFonts w:ascii="Times New Roman" w:hAnsi="Times New Roman" w:cs="Times New Roman"/>
                <w:spacing w:val="-3"/>
                <w:sz w:val="20"/>
                <w:szCs w:val="20"/>
                <w:lang w:val="fr-FR"/>
              </w:rPr>
              <w:t xml:space="preserve"> </w:t>
            </w:r>
            <w:r w:rsidRPr="00050447">
              <w:rPr>
                <w:rFonts w:ascii="Times New Roman" w:hAnsi="Times New Roman" w:cs="Times New Roman"/>
                <w:sz w:val="20"/>
                <w:szCs w:val="20"/>
                <w:lang w:val="fr-FR"/>
              </w:rPr>
              <w:t>les</w:t>
            </w:r>
            <w:r w:rsidRPr="00050447">
              <w:rPr>
                <w:rFonts w:ascii="Times New Roman" w:hAnsi="Times New Roman" w:cs="Times New Roman"/>
                <w:spacing w:val="-5"/>
                <w:sz w:val="20"/>
                <w:szCs w:val="20"/>
                <w:lang w:val="fr-FR"/>
              </w:rPr>
              <w:t xml:space="preserve"> </w:t>
            </w:r>
            <w:r w:rsidRPr="00050447">
              <w:rPr>
                <w:rFonts w:ascii="Times New Roman" w:hAnsi="Times New Roman" w:cs="Times New Roman"/>
                <w:sz w:val="20"/>
                <w:szCs w:val="20"/>
                <w:lang w:val="fr-FR"/>
              </w:rPr>
              <w:t>ressources</w:t>
            </w:r>
            <w:r w:rsidRPr="00050447">
              <w:rPr>
                <w:rFonts w:ascii="Times New Roman" w:hAnsi="Times New Roman" w:cs="Times New Roman"/>
                <w:spacing w:val="-5"/>
                <w:sz w:val="20"/>
                <w:szCs w:val="20"/>
                <w:lang w:val="fr-FR"/>
              </w:rPr>
              <w:t xml:space="preserve"> </w:t>
            </w:r>
            <w:r w:rsidRPr="00050447">
              <w:rPr>
                <w:rFonts w:ascii="Times New Roman" w:hAnsi="Times New Roman" w:cs="Times New Roman"/>
                <w:sz w:val="20"/>
                <w:szCs w:val="20"/>
                <w:lang w:val="fr-FR"/>
              </w:rPr>
              <w:t>en</w:t>
            </w:r>
            <w:r w:rsidRPr="00050447">
              <w:rPr>
                <w:rFonts w:ascii="Times New Roman" w:hAnsi="Times New Roman" w:cs="Times New Roman"/>
                <w:spacing w:val="-4"/>
                <w:sz w:val="20"/>
                <w:szCs w:val="20"/>
                <w:lang w:val="fr-FR"/>
              </w:rPr>
              <w:t xml:space="preserve"> </w:t>
            </w:r>
            <w:r w:rsidRPr="00050447">
              <w:rPr>
                <w:rFonts w:ascii="Times New Roman" w:hAnsi="Times New Roman" w:cs="Times New Roman"/>
                <w:sz w:val="20"/>
                <w:szCs w:val="20"/>
                <w:lang w:val="fr-FR"/>
              </w:rPr>
              <w:t>eaux</w:t>
            </w:r>
            <w:r w:rsidRPr="00050447">
              <w:rPr>
                <w:rFonts w:ascii="Times New Roman" w:hAnsi="Times New Roman" w:cs="Times New Roman"/>
                <w:spacing w:val="-4"/>
                <w:sz w:val="20"/>
                <w:szCs w:val="20"/>
                <w:lang w:val="fr-FR"/>
              </w:rPr>
              <w:t xml:space="preserve"> </w:t>
            </w:r>
            <w:r w:rsidRPr="00050447">
              <w:rPr>
                <w:rFonts w:ascii="Times New Roman" w:hAnsi="Times New Roman" w:cs="Times New Roman"/>
                <w:sz w:val="20"/>
                <w:szCs w:val="20"/>
                <w:lang w:val="fr-FR"/>
              </w:rPr>
              <w:t>et</w:t>
            </w:r>
            <w:r w:rsidRPr="00050447">
              <w:rPr>
                <w:rFonts w:ascii="Times New Roman" w:hAnsi="Times New Roman" w:cs="Times New Roman"/>
                <w:spacing w:val="-3"/>
                <w:sz w:val="20"/>
                <w:szCs w:val="20"/>
                <w:lang w:val="fr-FR"/>
              </w:rPr>
              <w:t xml:space="preserve"> </w:t>
            </w:r>
            <w:r w:rsidRPr="00050447">
              <w:rPr>
                <w:rFonts w:ascii="Times New Roman" w:hAnsi="Times New Roman" w:cs="Times New Roman"/>
                <w:sz w:val="20"/>
                <w:szCs w:val="20"/>
                <w:lang w:val="fr-FR"/>
              </w:rPr>
              <w:t>les aménagements</w:t>
            </w:r>
            <w:r w:rsidRPr="00050447">
              <w:rPr>
                <w:rFonts w:ascii="Times New Roman" w:hAnsi="Times New Roman" w:cs="Times New Roman"/>
                <w:spacing w:val="-1"/>
                <w:sz w:val="20"/>
                <w:szCs w:val="20"/>
                <w:lang w:val="fr-FR"/>
              </w:rPr>
              <w:t xml:space="preserve"> </w:t>
            </w:r>
            <w:r w:rsidRPr="00050447">
              <w:rPr>
                <w:rFonts w:ascii="Times New Roman" w:hAnsi="Times New Roman" w:cs="Times New Roman"/>
                <w:sz w:val="20"/>
                <w:szCs w:val="20"/>
                <w:lang w:val="fr-FR"/>
              </w:rPr>
              <w:t>et des ouvrages hydrauliques. Ainsi les articles 1 à</w:t>
            </w:r>
            <w:r w:rsidRPr="00050447">
              <w:rPr>
                <w:rFonts w:ascii="Times New Roman" w:hAnsi="Times New Roman" w:cs="Times New Roman"/>
                <w:spacing w:val="-1"/>
                <w:sz w:val="20"/>
                <w:szCs w:val="20"/>
                <w:lang w:val="fr-FR"/>
              </w:rPr>
              <w:t xml:space="preserve"> </w:t>
            </w:r>
            <w:r w:rsidRPr="00050447">
              <w:rPr>
                <w:rFonts w:ascii="Times New Roman" w:hAnsi="Times New Roman" w:cs="Times New Roman"/>
                <w:sz w:val="20"/>
                <w:szCs w:val="20"/>
                <w:lang w:val="fr-FR"/>
              </w:rPr>
              <w:t>10 de la loi n° 2005-030 du 02 février 2005 portant Code de l'eau en République Islamique de Mauritanie dispose sur la gestion et la protection des ressources en eaux, des aménagements et des ouvrages hydrauliques. Ces articles</w:t>
            </w:r>
            <w:r w:rsidRPr="00050447">
              <w:rPr>
                <w:rFonts w:ascii="Times New Roman" w:hAnsi="Times New Roman" w:cs="Times New Roman"/>
                <w:spacing w:val="-10"/>
                <w:sz w:val="20"/>
                <w:szCs w:val="20"/>
                <w:lang w:val="fr-FR"/>
              </w:rPr>
              <w:t xml:space="preserve"> </w:t>
            </w:r>
            <w:r w:rsidRPr="00050447">
              <w:rPr>
                <w:rFonts w:ascii="Times New Roman" w:hAnsi="Times New Roman" w:cs="Times New Roman"/>
                <w:sz w:val="20"/>
                <w:szCs w:val="20"/>
                <w:lang w:val="fr-FR"/>
              </w:rPr>
              <w:t>définissent</w:t>
            </w:r>
            <w:r w:rsidRPr="00050447">
              <w:rPr>
                <w:rFonts w:ascii="Times New Roman" w:hAnsi="Times New Roman" w:cs="Times New Roman"/>
                <w:spacing w:val="-9"/>
                <w:sz w:val="20"/>
                <w:szCs w:val="20"/>
                <w:lang w:val="fr-FR"/>
              </w:rPr>
              <w:t xml:space="preserve"> </w:t>
            </w:r>
            <w:r w:rsidRPr="00050447">
              <w:rPr>
                <w:rFonts w:ascii="Times New Roman" w:hAnsi="Times New Roman" w:cs="Times New Roman"/>
                <w:sz w:val="20"/>
                <w:szCs w:val="20"/>
                <w:lang w:val="fr-FR"/>
              </w:rPr>
              <w:t>le</w:t>
            </w:r>
            <w:r w:rsidRPr="00050447">
              <w:rPr>
                <w:rFonts w:ascii="Times New Roman" w:hAnsi="Times New Roman" w:cs="Times New Roman"/>
                <w:spacing w:val="-8"/>
                <w:sz w:val="20"/>
                <w:szCs w:val="20"/>
                <w:lang w:val="fr-FR"/>
              </w:rPr>
              <w:t xml:space="preserve"> </w:t>
            </w:r>
            <w:r w:rsidRPr="00050447">
              <w:rPr>
                <w:rFonts w:ascii="Times New Roman" w:hAnsi="Times New Roman" w:cs="Times New Roman"/>
                <w:sz w:val="20"/>
                <w:szCs w:val="20"/>
                <w:lang w:val="fr-FR"/>
              </w:rPr>
              <w:t>régime</w:t>
            </w:r>
            <w:r w:rsidRPr="00050447">
              <w:rPr>
                <w:rFonts w:ascii="Times New Roman" w:hAnsi="Times New Roman" w:cs="Times New Roman"/>
                <w:spacing w:val="-9"/>
                <w:sz w:val="20"/>
                <w:szCs w:val="20"/>
                <w:lang w:val="fr-FR"/>
              </w:rPr>
              <w:t xml:space="preserve"> </w:t>
            </w:r>
            <w:r w:rsidRPr="00050447">
              <w:rPr>
                <w:rFonts w:ascii="Times New Roman" w:hAnsi="Times New Roman" w:cs="Times New Roman"/>
                <w:sz w:val="20"/>
                <w:szCs w:val="20"/>
                <w:lang w:val="fr-FR"/>
              </w:rPr>
              <w:t>juridique</w:t>
            </w:r>
            <w:r w:rsidRPr="00050447">
              <w:rPr>
                <w:rFonts w:ascii="Times New Roman" w:hAnsi="Times New Roman" w:cs="Times New Roman"/>
                <w:spacing w:val="-9"/>
                <w:sz w:val="20"/>
                <w:szCs w:val="20"/>
                <w:lang w:val="fr-FR"/>
              </w:rPr>
              <w:t xml:space="preserve"> </w:t>
            </w:r>
            <w:r w:rsidRPr="00050447">
              <w:rPr>
                <w:rFonts w:ascii="Times New Roman" w:hAnsi="Times New Roman" w:cs="Times New Roman"/>
                <w:sz w:val="20"/>
                <w:szCs w:val="20"/>
                <w:lang w:val="fr-FR"/>
              </w:rPr>
              <w:t>des</w:t>
            </w:r>
            <w:r w:rsidRPr="00050447">
              <w:rPr>
                <w:rFonts w:ascii="Times New Roman" w:hAnsi="Times New Roman" w:cs="Times New Roman"/>
                <w:spacing w:val="-10"/>
                <w:sz w:val="20"/>
                <w:szCs w:val="20"/>
                <w:lang w:val="fr-FR"/>
              </w:rPr>
              <w:t xml:space="preserve"> </w:t>
            </w:r>
            <w:r w:rsidRPr="00050447">
              <w:rPr>
                <w:rFonts w:ascii="Times New Roman" w:hAnsi="Times New Roman" w:cs="Times New Roman"/>
                <w:sz w:val="20"/>
                <w:szCs w:val="20"/>
                <w:lang w:val="fr-FR"/>
              </w:rPr>
              <w:t>eaux</w:t>
            </w:r>
            <w:r w:rsidRPr="00050447">
              <w:rPr>
                <w:rFonts w:ascii="Times New Roman" w:hAnsi="Times New Roman" w:cs="Times New Roman"/>
                <w:spacing w:val="-9"/>
                <w:sz w:val="20"/>
                <w:szCs w:val="20"/>
                <w:lang w:val="fr-FR"/>
              </w:rPr>
              <w:t xml:space="preserve"> </w:t>
            </w:r>
            <w:r w:rsidRPr="00050447">
              <w:rPr>
                <w:rFonts w:ascii="Times New Roman" w:hAnsi="Times New Roman" w:cs="Times New Roman"/>
                <w:sz w:val="20"/>
                <w:szCs w:val="20"/>
                <w:lang w:val="fr-FR"/>
              </w:rPr>
              <w:t>continentales,</w:t>
            </w:r>
            <w:r w:rsidRPr="00050447">
              <w:rPr>
                <w:rFonts w:ascii="Times New Roman" w:hAnsi="Times New Roman" w:cs="Times New Roman"/>
                <w:spacing w:val="-9"/>
                <w:sz w:val="20"/>
                <w:szCs w:val="20"/>
                <w:lang w:val="fr-FR"/>
              </w:rPr>
              <w:t xml:space="preserve"> </w:t>
            </w:r>
            <w:r w:rsidRPr="00050447">
              <w:rPr>
                <w:rFonts w:ascii="Times New Roman" w:hAnsi="Times New Roman" w:cs="Times New Roman"/>
                <w:sz w:val="20"/>
                <w:szCs w:val="20"/>
                <w:lang w:val="fr-FR"/>
              </w:rPr>
              <w:t>de</w:t>
            </w:r>
            <w:r w:rsidRPr="00050447">
              <w:rPr>
                <w:rFonts w:ascii="Times New Roman" w:hAnsi="Times New Roman" w:cs="Times New Roman"/>
                <w:spacing w:val="-8"/>
                <w:sz w:val="20"/>
                <w:szCs w:val="20"/>
                <w:lang w:val="fr-FR"/>
              </w:rPr>
              <w:t xml:space="preserve"> </w:t>
            </w:r>
            <w:r w:rsidRPr="00050447">
              <w:rPr>
                <w:rFonts w:ascii="Times New Roman" w:hAnsi="Times New Roman" w:cs="Times New Roman"/>
                <w:sz w:val="20"/>
                <w:szCs w:val="20"/>
                <w:lang w:val="fr-FR"/>
              </w:rPr>
              <w:t>surface</w:t>
            </w:r>
            <w:r w:rsidRPr="00050447">
              <w:rPr>
                <w:rFonts w:ascii="Times New Roman" w:hAnsi="Times New Roman" w:cs="Times New Roman"/>
                <w:spacing w:val="-11"/>
                <w:sz w:val="20"/>
                <w:szCs w:val="20"/>
                <w:lang w:val="fr-FR"/>
              </w:rPr>
              <w:t xml:space="preserve"> </w:t>
            </w:r>
            <w:r w:rsidRPr="00050447">
              <w:rPr>
                <w:rFonts w:ascii="Times New Roman" w:hAnsi="Times New Roman" w:cs="Times New Roman"/>
                <w:sz w:val="20"/>
                <w:szCs w:val="20"/>
                <w:lang w:val="fr-FR"/>
              </w:rPr>
              <w:t>et souterraines, à l'exclusion des eaux de la mer, et notamment les règles relatives à la planification, à l'utilisation et à la préservation des eaux, et celles relatives à l'organisation et au fonctionnement du service public de l'eau. la préservation des écosystèmes aquatiques, la lutte contre le gaspillage et la surexploitation, la répartition équitable de cette ressource, de manière à satisfaire ou à concilier, lors des différents usages les exigences, de l'alimentation en eau potable et, d'une manière générale, de la</w:t>
            </w:r>
            <w:r w:rsidRPr="00050447">
              <w:rPr>
                <w:rFonts w:ascii="Times New Roman" w:hAnsi="Times New Roman" w:cs="Times New Roman"/>
                <w:spacing w:val="-5"/>
                <w:sz w:val="20"/>
                <w:szCs w:val="20"/>
                <w:lang w:val="fr-FR"/>
              </w:rPr>
              <w:t xml:space="preserve"> </w:t>
            </w:r>
            <w:r w:rsidRPr="00050447">
              <w:rPr>
                <w:rFonts w:ascii="Times New Roman" w:hAnsi="Times New Roman" w:cs="Times New Roman"/>
                <w:sz w:val="20"/>
                <w:szCs w:val="20"/>
                <w:lang w:val="fr-FR"/>
              </w:rPr>
              <w:t>santé</w:t>
            </w:r>
            <w:r w:rsidRPr="00050447">
              <w:rPr>
                <w:rFonts w:ascii="Times New Roman" w:hAnsi="Times New Roman" w:cs="Times New Roman"/>
                <w:spacing w:val="-6"/>
                <w:sz w:val="20"/>
                <w:szCs w:val="20"/>
                <w:lang w:val="fr-FR"/>
              </w:rPr>
              <w:t xml:space="preserve"> </w:t>
            </w:r>
            <w:r w:rsidRPr="00050447">
              <w:rPr>
                <w:rFonts w:ascii="Times New Roman" w:hAnsi="Times New Roman" w:cs="Times New Roman"/>
                <w:sz w:val="20"/>
                <w:szCs w:val="20"/>
                <w:lang w:val="fr-FR"/>
              </w:rPr>
              <w:t>et</w:t>
            </w:r>
            <w:r w:rsidRPr="00050447">
              <w:rPr>
                <w:rFonts w:ascii="Times New Roman" w:hAnsi="Times New Roman" w:cs="Times New Roman"/>
                <w:spacing w:val="-6"/>
                <w:sz w:val="20"/>
                <w:szCs w:val="20"/>
                <w:lang w:val="fr-FR"/>
              </w:rPr>
              <w:t xml:space="preserve"> </w:t>
            </w:r>
            <w:r w:rsidRPr="00050447">
              <w:rPr>
                <w:rFonts w:ascii="Times New Roman" w:hAnsi="Times New Roman" w:cs="Times New Roman"/>
                <w:sz w:val="20"/>
                <w:szCs w:val="20"/>
                <w:lang w:val="fr-FR"/>
              </w:rPr>
              <w:t>de</w:t>
            </w:r>
            <w:r w:rsidRPr="00050447">
              <w:rPr>
                <w:rFonts w:ascii="Times New Roman" w:hAnsi="Times New Roman" w:cs="Times New Roman"/>
                <w:spacing w:val="-5"/>
                <w:sz w:val="20"/>
                <w:szCs w:val="20"/>
                <w:lang w:val="fr-FR"/>
              </w:rPr>
              <w:t xml:space="preserve"> </w:t>
            </w:r>
            <w:r w:rsidRPr="00050447">
              <w:rPr>
                <w:rFonts w:ascii="Times New Roman" w:hAnsi="Times New Roman" w:cs="Times New Roman"/>
                <w:sz w:val="20"/>
                <w:szCs w:val="20"/>
                <w:lang w:val="fr-FR"/>
              </w:rPr>
              <w:t>la</w:t>
            </w:r>
            <w:r w:rsidRPr="00050447">
              <w:rPr>
                <w:rFonts w:ascii="Times New Roman" w:hAnsi="Times New Roman" w:cs="Times New Roman"/>
                <w:spacing w:val="-7"/>
                <w:sz w:val="20"/>
                <w:szCs w:val="20"/>
                <w:lang w:val="fr-FR"/>
              </w:rPr>
              <w:t xml:space="preserve"> </w:t>
            </w:r>
            <w:r w:rsidRPr="00050447">
              <w:rPr>
                <w:rFonts w:ascii="Times New Roman" w:hAnsi="Times New Roman" w:cs="Times New Roman"/>
                <w:sz w:val="20"/>
                <w:szCs w:val="20"/>
                <w:lang w:val="fr-FR"/>
              </w:rPr>
              <w:t>salubrité,</w:t>
            </w:r>
            <w:r w:rsidRPr="00050447">
              <w:rPr>
                <w:rFonts w:ascii="Times New Roman" w:hAnsi="Times New Roman" w:cs="Times New Roman"/>
                <w:spacing w:val="-8"/>
                <w:sz w:val="20"/>
                <w:szCs w:val="20"/>
                <w:lang w:val="fr-FR"/>
              </w:rPr>
              <w:t xml:space="preserve"> </w:t>
            </w:r>
            <w:r w:rsidRPr="00050447">
              <w:rPr>
                <w:rFonts w:ascii="Times New Roman" w:hAnsi="Times New Roman" w:cs="Times New Roman"/>
                <w:sz w:val="20"/>
                <w:szCs w:val="20"/>
                <w:lang w:val="fr-FR"/>
              </w:rPr>
              <w:t>de</w:t>
            </w:r>
            <w:r w:rsidRPr="00050447">
              <w:rPr>
                <w:rFonts w:ascii="Times New Roman" w:hAnsi="Times New Roman" w:cs="Times New Roman"/>
                <w:spacing w:val="-5"/>
                <w:sz w:val="20"/>
                <w:szCs w:val="20"/>
                <w:lang w:val="fr-FR"/>
              </w:rPr>
              <w:t xml:space="preserve"> </w:t>
            </w:r>
            <w:r w:rsidRPr="00050447">
              <w:rPr>
                <w:rFonts w:ascii="Times New Roman" w:hAnsi="Times New Roman" w:cs="Times New Roman"/>
                <w:sz w:val="20"/>
                <w:szCs w:val="20"/>
                <w:lang w:val="fr-FR"/>
              </w:rPr>
              <w:t>l'élevage,</w:t>
            </w:r>
            <w:r w:rsidRPr="00050447">
              <w:rPr>
                <w:rFonts w:ascii="Times New Roman" w:hAnsi="Times New Roman" w:cs="Times New Roman"/>
                <w:spacing w:val="-5"/>
                <w:sz w:val="20"/>
                <w:szCs w:val="20"/>
                <w:lang w:val="fr-FR"/>
              </w:rPr>
              <w:t xml:space="preserve"> </w:t>
            </w:r>
            <w:r w:rsidRPr="00050447">
              <w:rPr>
                <w:rFonts w:ascii="Times New Roman" w:hAnsi="Times New Roman" w:cs="Times New Roman"/>
                <w:sz w:val="20"/>
                <w:szCs w:val="20"/>
                <w:lang w:val="fr-FR"/>
              </w:rPr>
              <w:t>de</w:t>
            </w:r>
            <w:r w:rsidRPr="00050447">
              <w:rPr>
                <w:rFonts w:ascii="Times New Roman" w:hAnsi="Times New Roman" w:cs="Times New Roman"/>
                <w:spacing w:val="-7"/>
                <w:sz w:val="20"/>
                <w:szCs w:val="20"/>
                <w:lang w:val="fr-FR"/>
              </w:rPr>
              <w:t xml:space="preserve"> </w:t>
            </w:r>
            <w:r w:rsidRPr="00050447">
              <w:rPr>
                <w:rFonts w:ascii="Times New Roman" w:hAnsi="Times New Roman" w:cs="Times New Roman"/>
                <w:sz w:val="20"/>
                <w:szCs w:val="20"/>
                <w:lang w:val="fr-FR"/>
              </w:rPr>
              <w:t>l'agriculture,</w:t>
            </w:r>
            <w:r w:rsidRPr="00050447">
              <w:rPr>
                <w:rFonts w:ascii="Times New Roman" w:hAnsi="Times New Roman" w:cs="Times New Roman"/>
                <w:spacing w:val="-5"/>
                <w:sz w:val="20"/>
                <w:szCs w:val="20"/>
                <w:lang w:val="fr-FR"/>
              </w:rPr>
              <w:t xml:space="preserve"> </w:t>
            </w:r>
            <w:r w:rsidRPr="00050447">
              <w:rPr>
                <w:rFonts w:ascii="Times New Roman" w:hAnsi="Times New Roman" w:cs="Times New Roman"/>
                <w:sz w:val="20"/>
                <w:szCs w:val="20"/>
                <w:lang w:val="fr-FR"/>
              </w:rPr>
              <w:t>de</w:t>
            </w:r>
            <w:r w:rsidRPr="00050447">
              <w:rPr>
                <w:rFonts w:ascii="Times New Roman" w:hAnsi="Times New Roman" w:cs="Times New Roman"/>
                <w:spacing w:val="-5"/>
                <w:sz w:val="20"/>
                <w:szCs w:val="20"/>
                <w:lang w:val="fr-FR"/>
              </w:rPr>
              <w:t xml:space="preserve"> </w:t>
            </w:r>
            <w:r w:rsidRPr="00050447">
              <w:rPr>
                <w:rFonts w:ascii="Times New Roman" w:hAnsi="Times New Roman" w:cs="Times New Roman"/>
                <w:sz w:val="20"/>
                <w:szCs w:val="20"/>
                <w:lang w:val="fr-FR"/>
              </w:rPr>
              <w:t>la</w:t>
            </w:r>
            <w:r w:rsidRPr="00050447">
              <w:rPr>
                <w:rFonts w:ascii="Times New Roman" w:hAnsi="Times New Roman" w:cs="Times New Roman"/>
                <w:spacing w:val="-5"/>
                <w:sz w:val="20"/>
                <w:szCs w:val="20"/>
                <w:lang w:val="fr-FR"/>
              </w:rPr>
              <w:t xml:space="preserve"> </w:t>
            </w:r>
            <w:r w:rsidRPr="00050447">
              <w:rPr>
                <w:rFonts w:ascii="Times New Roman" w:hAnsi="Times New Roman" w:cs="Times New Roman"/>
                <w:sz w:val="20"/>
                <w:szCs w:val="20"/>
                <w:lang w:val="fr-FR"/>
              </w:rPr>
              <w:t>pisciculture,</w:t>
            </w:r>
            <w:r w:rsidRPr="00050447">
              <w:rPr>
                <w:rFonts w:ascii="Times New Roman" w:hAnsi="Times New Roman" w:cs="Times New Roman"/>
                <w:spacing w:val="-7"/>
                <w:sz w:val="20"/>
                <w:szCs w:val="20"/>
                <w:lang w:val="fr-FR"/>
              </w:rPr>
              <w:t xml:space="preserve"> </w:t>
            </w:r>
            <w:r w:rsidRPr="00050447">
              <w:rPr>
                <w:rFonts w:ascii="Times New Roman" w:hAnsi="Times New Roman" w:cs="Times New Roman"/>
                <w:sz w:val="20"/>
                <w:szCs w:val="20"/>
                <w:lang w:val="fr-FR"/>
              </w:rPr>
              <w:t>de la</w:t>
            </w:r>
            <w:r w:rsidRPr="00050447">
              <w:rPr>
                <w:rFonts w:ascii="Times New Roman" w:hAnsi="Times New Roman" w:cs="Times New Roman"/>
                <w:spacing w:val="-2"/>
                <w:sz w:val="20"/>
                <w:szCs w:val="20"/>
                <w:lang w:val="fr-FR"/>
              </w:rPr>
              <w:t xml:space="preserve"> </w:t>
            </w:r>
            <w:r w:rsidRPr="00050447">
              <w:rPr>
                <w:rFonts w:ascii="Times New Roman" w:hAnsi="Times New Roman" w:cs="Times New Roman"/>
                <w:sz w:val="20"/>
                <w:szCs w:val="20"/>
                <w:lang w:val="fr-FR"/>
              </w:rPr>
              <w:t>sylviculture,</w:t>
            </w:r>
            <w:r w:rsidRPr="00050447">
              <w:rPr>
                <w:rFonts w:ascii="Times New Roman" w:hAnsi="Times New Roman" w:cs="Times New Roman"/>
                <w:spacing w:val="-2"/>
                <w:sz w:val="20"/>
                <w:szCs w:val="20"/>
                <w:lang w:val="fr-FR"/>
              </w:rPr>
              <w:t xml:space="preserve"> </w:t>
            </w:r>
            <w:r w:rsidRPr="00050447">
              <w:rPr>
                <w:rFonts w:ascii="Times New Roman" w:hAnsi="Times New Roman" w:cs="Times New Roman"/>
                <w:sz w:val="20"/>
                <w:szCs w:val="20"/>
                <w:lang w:val="fr-FR"/>
              </w:rPr>
              <w:t>de</w:t>
            </w:r>
            <w:r w:rsidRPr="00050447">
              <w:rPr>
                <w:rFonts w:ascii="Times New Roman" w:hAnsi="Times New Roman" w:cs="Times New Roman"/>
                <w:spacing w:val="-2"/>
                <w:sz w:val="20"/>
                <w:szCs w:val="20"/>
                <w:lang w:val="fr-FR"/>
              </w:rPr>
              <w:t xml:space="preserve"> </w:t>
            </w:r>
            <w:r w:rsidRPr="00050447">
              <w:rPr>
                <w:rFonts w:ascii="Times New Roman" w:hAnsi="Times New Roman" w:cs="Times New Roman"/>
                <w:sz w:val="20"/>
                <w:szCs w:val="20"/>
                <w:lang w:val="fr-FR"/>
              </w:rPr>
              <w:t>l'industrie</w:t>
            </w:r>
            <w:r w:rsidRPr="00050447">
              <w:rPr>
                <w:rFonts w:ascii="Times New Roman" w:hAnsi="Times New Roman" w:cs="Times New Roman"/>
                <w:spacing w:val="-2"/>
                <w:sz w:val="20"/>
                <w:szCs w:val="20"/>
                <w:lang w:val="fr-FR"/>
              </w:rPr>
              <w:t xml:space="preserve"> </w:t>
            </w:r>
            <w:r w:rsidRPr="00050447">
              <w:rPr>
                <w:rFonts w:ascii="Times New Roman" w:hAnsi="Times New Roman" w:cs="Times New Roman"/>
                <w:sz w:val="20"/>
                <w:szCs w:val="20"/>
                <w:lang w:val="fr-FR"/>
              </w:rPr>
              <w:t>et</w:t>
            </w:r>
            <w:r w:rsidRPr="00050447">
              <w:rPr>
                <w:rFonts w:ascii="Times New Roman" w:hAnsi="Times New Roman" w:cs="Times New Roman"/>
                <w:spacing w:val="-2"/>
                <w:sz w:val="20"/>
                <w:szCs w:val="20"/>
                <w:lang w:val="fr-FR"/>
              </w:rPr>
              <w:t xml:space="preserve"> </w:t>
            </w:r>
            <w:r w:rsidRPr="00050447">
              <w:rPr>
                <w:rFonts w:ascii="Times New Roman" w:hAnsi="Times New Roman" w:cs="Times New Roman"/>
                <w:sz w:val="20"/>
                <w:szCs w:val="20"/>
                <w:lang w:val="fr-FR"/>
              </w:rPr>
              <w:t>des</w:t>
            </w:r>
            <w:r w:rsidRPr="00050447">
              <w:rPr>
                <w:rFonts w:ascii="Times New Roman" w:hAnsi="Times New Roman" w:cs="Times New Roman"/>
                <w:spacing w:val="-4"/>
                <w:sz w:val="20"/>
                <w:szCs w:val="20"/>
                <w:lang w:val="fr-FR"/>
              </w:rPr>
              <w:t xml:space="preserve"> </w:t>
            </w:r>
            <w:r w:rsidRPr="00050447">
              <w:rPr>
                <w:rFonts w:ascii="Times New Roman" w:hAnsi="Times New Roman" w:cs="Times New Roman"/>
                <w:sz w:val="20"/>
                <w:szCs w:val="20"/>
                <w:lang w:val="fr-FR"/>
              </w:rPr>
              <w:t>mines,</w:t>
            </w:r>
            <w:r w:rsidRPr="00050447">
              <w:rPr>
                <w:rFonts w:ascii="Times New Roman" w:hAnsi="Times New Roman" w:cs="Times New Roman"/>
                <w:spacing w:val="-2"/>
                <w:sz w:val="20"/>
                <w:szCs w:val="20"/>
                <w:lang w:val="fr-FR"/>
              </w:rPr>
              <w:t xml:space="preserve"> </w:t>
            </w:r>
            <w:r w:rsidRPr="00050447">
              <w:rPr>
                <w:rFonts w:ascii="Times New Roman" w:hAnsi="Times New Roman" w:cs="Times New Roman"/>
                <w:sz w:val="20"/>
                <w:szCs w:val="20"/>
                <w:lang w:val="fr-FR"/>
              </w:rPr>
              <w:t>de</w:t>
            </w:r>
            <w:r w:rsidRPr="00050447">
              <w:rPr>
                <w:rFonts w:ascii="Times New Roman" w:hAnsi="Times New Roman" w:cs="Times New Roman"/>
                <w:spacing w:val="-2"/>
                <w:sz w:val="20"/>
                <w:szCs w:val="20"/>
                <w:lang w:val="fr-FR"/>
              </w:rPr>
              <w:t xml:space="preserve"> </w:t>
            </w:r>
            <w:r w:rsidRPr="00050447">
              <w:rPr>
                <w:rFonts w:ascii="Times New Roman" w:hAnsi="Times New Roman" w:cs="Times New Roman"/>
                <w:sz w:val="20"/>
                <w:szCs w:val="20"/>
                <w:lang w:val="fr-FR"/>
              </w:rPr>
              <w:t>la</w:t>
            </w:r>
            <w:r w:rsidRPr="00050447">
              <w:rPr>
                <w:rFonts w:ascii="Times New Roman" w:hAnsi="Times New Roman" w:cs="Times New Roman"/>
                <w:spacing w:val="-2"/>
                <w:sz w:val="20"/>
                <w:szCs w:val="20"/>
                <w:lang w:val="fr-FR"/>
              </w:rPr>
              <w:t xml:space="preserve"> </w:t>
            </w:r>
            <w:r w:rsidRPr="00050447">
              <w:rPr>
                <w:rFonts w:ascii="Times New Roman" w:hAnsi="Times New Roman" w:cs="Times New Roman"/>
                <w:sz w:val="20"/>
                <w:szCs w:val="20"/>
                <w:lang w:val="fr-FR"/>
              </w:rPr>
              <w:t>production</w:t>
            </w:r>
            <w:r w:rsidRPr="00050447">
              <w:rPr>
                <w:rFonts w:ascii="Times New Roman" w:hAnsi="Times New Roman" w:cs="Times New Roman"/>
                <w:spacing w:val="-3"/>
                <w:sz w:val="20"/>
                <w:szCs w:val="20"/>
                <w:lang w:val="fr-FR"/>
              </w:rPr>
              <w:t xml:space="preserve"> </w:t>
            </w:r>
            <w:r w:rsidRPr="00050447">
              <w:rPr>
                <w:rFonts w:ascii="Times New Roman" w:hAnsi="Times New Roman" w:cs="Times New Roman"/>
                <w:sz w:val="20"/>
                <w:szCs w:val="20"/>
                <w:lang w:val="fr-FR"/>
              </w:rPr>
              <w:t>d'énergie,</w:t>
            </w:r>
            <w:r w:rsidRPr="00050447">
              <w:rPr>
                <w:rFonts w:ascii="Times New Roman" w:hAnsi="Times New Roman" w:cs="Times New Roman"/>
                <w:spacing w:val="-2"/>
                <w:sz w:val="20"/>
                <w:szCs w:val="20"/>
                <w:lang w:val="fr-FR"/>
              </w:rPr>
              <w:t xml:space="preserve"> </w:t>
            </w:r>
            <w:r w:rsidRPr="00050447">
              <w:rPr>
                <w:rFonts w:ascii="Times New Roman" w:hAnsi="Times New Roman" w:cs="Times New Roman"/>
                <w:sz w:val="20"/>
                <w:szCs w:val="20"/>
                <w:lang w:val="fr-FR"/>
              </w:rPr>
              <w:t>de</w:t>
            </w:r>
            <w:r w:rsidRPr="00050447">
              <w:rPr>
                <w:rFonts w:ascii="Times New Roman" w:hAnsi="Times New Roman" w:cs="Times New Roman"/>
                <w:spacing w:val="-2"/>
                <w:sz w:val="20"/>
                <w:szCs w:val="20"/>
                <w:lang w:val="fr-FR"/>
              </w:rPr>
              <w:t xml:space="preserve"> </w:t>
            </w:r>
            <w:r w:rsidRPr="00050447">
              <w:rPr>
                <w:rFonts w:ascii="Times New Roman" w:hAnsi="Times New Roman" w:cs="Times New Roman"/>
                <w:sz w:val="20"/>
                <w:szCs w:val="20"/>
                <w:lang w:val="fr-FR"/>
              </w:rPr>
              <w:t>la navigation,</w:t>
            </w:r>
            <w:r w:rsidRPr="00050447">
              <w:rPr>
                <w:rFonts w:ascii="Times New Roman" w:hAnsi="Times New Roman" w:cs="Times New Roman"/>
                <w:spacing w:val="-15"/>
                <w:sz w:val="20"/>
                <w:szCs w:val="20"/>
                <w:lang w:val="fr-FR"/>
              </w:rPr>
              <w:t xml:space="preserve"> </w:t>
            </w:r>
            <w:r w:rsidRPr="00050447">
              <w:rPr>
                <w:rFonts w:ascii="Times New Roman" w:hAnsi="Times New Roman" w:cs="Times New Roman"/>
                <w:sz w:val="20"/>
                <w:szCs w:val="20"/>
                <w:lang w:val="fr-FR"/>
              </w:rPr>
              <w:t>du</w:t>
            </w:r>
            <w:r w:rsidRPr="00050447">
              <w:rPr>
                <w:rFonts w:ascii="Times New Roman" w:hAnsi="Times New Roman" w:cs="Times New Roman"/>
                <w:spacing w:val="-15"/>
                <w:sz w:val="20"/>
                <w:szCs w:val="20"/>
                <w:lang w:val="fr-FR"/>
              </w:rPr>
              <w:t xml:space="preserve"> </w:t>
            </w:r>
            <w:r w:rsidRPr="00050447">
              <w:rPr>
                <w:rFonts w:ascii="Times New Roman" w:hAnsi="Times New Roman" w:cs="Times New Roman"/>
                <w:sz w:val="20"/>
                <w:szCs w:val="20"/>
                <w:lang w:val="fr-FR"/>
              </w:rPr>
              <w:t>tourisme,</w:t>
            </w:r>
            <w:r w:rsidRPr="00050447">
              <w:rPr>
                <w:rFonts w:ascii="Times New Roman" w:hAnsi="Times New Roman" w:cs="Times New Roman"/>
                <w:spacing w:val="-15"/>
                <w:sz w:val="20"/>
                <w:szCs w:val="20"/>
                <w:lang w:val="fr-FR"/>
              </w:rPr>
              <w:t xml:space="preserve"> </w:t>
            </w:r>
            <w:r w:rsidRPr="00050447">
              <w:rPr>
                <w:rFonts w:ascii="Times New Roman" w:hAnsi="Times New Roman" w:cs="Times New Roman"/>
                <w:sz w:val="20"/>
                <w:szCs w:val="20"/>
                <w:lang w:val="fr-FR"/>
              </w:rPr>
              <w:t>de</w:t>
            </w:r>
            <w:r w:rsidRPr="00050447">
              <w:rPr>
                <w:rFonts w:ascii="Times New Roman" w:hAnsi="Times New Roman" w:cs="Times New Roman"/>
                <w:spacing w:val="-15"/>
                <w:sz w:val="20"/>
                <w:szCs w:val="20"/>
                <w:lang w:val="fr-FR"/>
              </w:rPr>
              <w:t xml:space="preserve"> </w:t>
            </w:r>
            <w:r w:rsidRPr="00050447">
              <w:rPr>
                <w:rFonts w:ascii="Times New Roman" w:hAnsi="Times New Roman" w:cs="Times New Roman"/>
                <w:sz w:val="20"/>
                <w:szCs w:val="20"/>
                <w:lang w:val="fr-FR"/>
              </w:rPr>
              <w:t>la</w:t>
            </w:r>
            <w:r w:rsidRPr="00050447">
              <w:rPr>
                <w:rFonts w:ascii="Times New Roman" w:hAnsi="Times New Roman" w:cs="Times New Roman"/>
                <w:spacing w:val="-15"/>
                <w:sz w:val="20"/>
                <w:szCs w:val="20"/>
                <w:lang w:val="fr-FR"/>
              </w:rPr>
              <w:t xml:space="preserve"> </w:t>
            </w:r>
            <w:r w:rsidRPr="00050447">
              <w:rPr>
                <w:rFonts w:ascii="Times New Roman" w:hAnsi="Times New Roman" w:cs="Times New Roman"/>
                <w:sz w:val="20"/>
                <w:szCs w:val="20"/>
                <w:lang w:val="fr-FR"/>
              </w:rPr>
              <w:t>pêche</w:t>
            </w:r>
            <w:r w:rsidRPr="00050447">
              <w:rPr>
                <w:rFonts w:ascii="Times New Roman" w:hAnsi="Times New Roman" w:cs="Times New Roman"/>
                <w:spacing w:val="-15"/>
                <w:sz w:val="20"/>
                <w:szCs w:val="20"/>
                <w:lang w:val="fr-FR"/>
              </w:rPr>
              <w:t xml:space="preserve"> </w:t>
            </w:r>
            <w:r w:rsidRPr="00050447">
              <w:rPr>
                <w:rFonts w:ascii="Times New Roman" w:hAnsi="Times New Roman" w:cs="Times New Roman"/>
                <w:sz w:val="20"/>
                <w:szCs w:val="20"/>
                <w:lang w:val="fr-FR"/>
              </w:rPr>
              <w:t>continentale,</w:t>
            </w:r>
            <w:r w:rsidRPr="00050447">
              <w:rPr>
                <w:rFonts w:ascii="Times New Roman" w:hAnsi="Times New Roman" w:cs="Times New Roman"/>
                <w:spacing w:val="-15"/>
                <w:sz w:val="20"/>
                <w:szCs w:val="20"/>
                <w:lang w:val="fr-FR"/>
              </w:rPr>
              <w:t xml:space="preserve"> </w:t>
            </w:r>
            <w:r w:rsidRPr="00050447">
              <w:rPr>
                <w:rFonts w:ascii="Times New Roman" w:hAnsi="Times New Roman" w:cs="Times New Roman"/>
                <w:sz w:val="20"/>
                <w:szCs w:val="20"/>
                <w:lang w:val="fr-FR"/>
              </w:rPr>
              <w:t>ainsi</w:t>
            </w:r>
            <w:r w:rsidRPr="00050447">
              <w:rPr>
                <w:rFonts w:ascii="Times New Roman" w:hAnsi="Times New Roman" w:cs="Times New Roman"/>
                <w:spacing w:val="-15"/>
                <w:sz w:val="20"/>
                <w:szCs w:val="20"/>
                <w:lang w:val="fr-FR"/>
              </w:rPr>
              <w:t xml:space="preserve"> </w:t>
            </w:r>
            <w:r w:rsidRPr="00050447">
              <w:rPr>
                <w:rFonts w:ascii="Times New Roman" w:hAnsi="Times New Roman" w:cs="Times New Roman"/>
                <w:sz w:val="20"/>
                <w:szCs w:val="20"/>
                <w:lang w:val="fr-FR"/>
              </w:rPr>
              <w:t>que</w:t>
            </w:r>
            <w:r w:rsidRPr="00050447">
              <w:rPr>
                <w:rFonts w:ascii="Times New Roman" w:hAnsi="Times New Roman" w:cs="Times New Roman"/>
                <w:spacing w:val="-15"/>
                <w:sz w:val="20"/>
                <w:szCs w:val="20"/>
                <w:lang w:val="fr-FR"/>
              </w:rPr>
              <w:t xml:space="preserve"> </w:t>
            </w:r>
            <w:r w:rsidRPr="00050447">
              <w:rPr>
                <w:rFonts w:ascii="Times New Roman" w:hAnsi="Times New Roman" w:cs="Times New Roman"/>
                <w:sz w:val="20"/>
                <w:szCs w:val="20"/>
                <w:lang w:val="fr-FR"/>
              </w:rPr>
              <w:t>de</w:t>
            </w:r>
            <w:r w:rsidRPr="00050447">
              <w:rPr>
                <w:rFonts w:ascii="Times New Roman" w:hAnsi="Times New Roman" w:cs="Times New Roman"/>
                <w:spacing w:val="-15"/>
                <w:sz w:val="20"/>
                <w:szCs w:val="20"/>
                <w:lang w:val="fr-FR"/>
              </w:rPr>
              <w:t xml:space="preserve"> </w:t>
            </w:r>
            <w:r w:rsidRPr="00050447">
              <w:rPr>
                <w:rFonts w:ascii="Times New Roman" w:hAnsi="Times New Roman" w:cs="Times New Roman"/>
                <w:sz w:val="20"/>
                <w:szCs w:val="20"/>
                <w:lang w:val="fr-FR"/>
              </w:rPr>
              <w:t>toutes</w:t>
            </w:r>
            <w:r w:rsidRPr="00050447">
              <w:rPr>
                <w:rFonts w:ascii="Times New Roman" w:hAnsi="Times New Roman" w:cs="Times New Roman"/>
                <w:spacing w:val="-15"/>
                <w:sz w:val="20"/>
                <w:szCs w:val="20"/>
                <w:lang w:val="fr-FR"/>
              </w:rPr>
              <w:t xml:space="preserve"> </w:t>
            </w:r>
            <w:r w:rsidRPr="00050447">
              <w:rPr>
                <w:rFonts w:ascii="Times New Roman" w:hAnsi="Times New Roman" w:cs="Times New Roman"/>
                <w:sz w:val="20"/>
                <w:szCs w:val="20"/>
                <w:lang w:val="fr-FR"/>
              </w:rPr>
              <w:t>autres activités humaines légalement exercées. Le code de l’eau donne les principes de gestion des ressources en eau.</w:t>
            </w:r>
          </w:p>
        </w:tc>
        <w:tc>
          <w:tcPr>
            <w:tcW w:w="3827" w:type="dxa"/>
          </w:tcPr>
          <w:p w14:paraId="10D9AC94" w14:textId="77777777" w:rsidR="00FE5A4B" w:rsidRPr="00050447" w:rsidRDefault="00FE5A4B" w:rsidP="004F593C">
            <w:pPr>
              <w:pStyle w:val="TableParagraph"/>
              <w:jc w:val="left"/>
              <w:rPr>
                <w:rFonts w:ascii="Times New Roman" w:hAnsi="Times New Roman" w:cs="Times New Roman"/>
                <w:b/>
                <w:sz w:val="20"/>
                <w:szCs w:val="20"/>
                <w:lang w:val="fr-FR"/>
              </w:rPr>
            </w:pPr>
          </w:p>
          <w:p w14:paraId="09BE62A4" w14:textId="77777777" w:rsidR="00FE5A4B" w:rsidRPr="00050447" w:rsidRDefault="00FE5A4B" w:rsidP="004F593C">
            <w:pPr>
              <w:pStyle w:val="TableParagraph"/>
              <w:jc w:val="left"/>
              <w:rPr>
                <w:rFonts w:ascii="Times New Roman" w:hAnsi="Times New Roman" w:cs="Times New Roman"/>
                <w:b/>
                <w:sz w:val="20"/>
                <w:szCs w:val="20"/>
                <w:lang w:val="fr-FR"/>
              </w:rPr>
            </w:pPr>
          </w:p>
          <w:p w14:paraId="67DADBE2" w14:textId="77777777" w:rsidR="00FE5A4B" w:rsidRPr="00050447" w:rsidRDefault="00FE5A4B" w:rsidP="004F593C">
            <w:pPr>
              <w:pStyle w:val="TableParagraph"/>
              <w:jc w:val="left"/>
              <w:rPr>
                <w:rFonts w:ascii="Times New Roman" w:hAnsi="Times New Roman" w:cs="Times New Roman"/>
                <w:b/>
                <w:sz w:val="20"/>
                <w:szCs w:val="20"/>
                <w:lang w:val="fr-FR"/>
              </w:rPr>
            </w:pPr>
          </w:p>
          <w:p w14:paraId="523250AE" w14:textId="77777777" w:rsidR="00FE5A4B" w:rsidRPr="00050447" w:rsidRDefault="00FE5A4B" w:rsidP="004F593C">
            <w:pPr>
              <w:pStyle w:val="TableParagraph"/>
              <w:spacing w:before="2"/>
              <w:jc w:val="left"/>
              <w:rPr>
                <w:rFonts w:ascii="Times New Roman" w:hAnsi="Times New Roman" w:cs="Times New Roman"/>
                <w:b/>
                <w:sz w:val="20"/>
                <w:szCs w:val="20"/>
                <w:lang w:val="fr-FR"/>
              </w:rPr>
            </w:pPr>
          </w:p>
          <w:p w14:paraId="6F4E0C68" w14:textId="77777777" w:rsidR="00FE5A4B" w:rsidRPr="00050447" w:rsidRDefault="00FE5A4B" w:rsidP="004F593C">
            <w:pPr>
              <w:pStyle w:val="TableParagraph"/>
              <w:spacing w:line="269" w:lineRule="exact"/>
              <w:ind w:left="107"/>
              <w:jc w:val="left"/>
              <w:rPr>
                <w:rFonts w:ascii="Times New Roman" w:hAnsi="Times New Roman" w:cs="Times New Roman"/>
                <w:sz w:val="20"/>
                <w:szCs w:val="20"/>
                <w:lang w:val="fr-FR"/>
              </w:rPr>
            </w:pPr>
            <w:r w:rsidRPr="00050447">
              <w:rPr>
                <w:rFonts w:ascii="Times New Roman" w:hAnsi="Times New Roman" w:cs="Times New Roman"/>
                <w:sz w:val="20"/>
                <w:szCs w:val="20"/>
                <w:lang w:val="fr-FR"/>
              </w:rPr>
              <w:t>Les activités du</w:t>
            </w:r>
            <w:r w:rsidRPr="00050447">
              <w:rPr>
                <w:rFonts w:ascii="Times New Roman" w:hAnsi="Times New Roman" w:cs="Times New Roman"/>
                <w:spacing w:val="1"/>
                <w:sz w:val="20"/>
                <w:szCs w:val="20"/>
                <w:lang w:val="fr-FR"/>
              </w:rPr>
              <w:t xml:space="preserve"> </w:t>
            </w:r>
            <w:r w:rsidRPr="00050447">
              <w:rPr>
                <w:rFonts w:ascii="Times New Roman" w:hAnsi="Times New Roman" w:cs="Times New Roman"/>
                <w:sz w:val="20"/>
                <w:szCs w:val="20"/>
                <w:lang w:val="fr-FR"/>
              </w:rPr>
              <w:t>sous-projet</w:t>
            </w:r>
            <w:r w:rsidRPr="00050447">
              <w:rPr>
                <w:rFonts w:ascii="Times New Roman" w:hAnsi="Times New Roman" w:cs="Times New Roman"/>
                <w:spacing w:val="1"/>
                <w:sz w:val="20"/>
                <w:szCs w:val="20"/>
                <w:lang w:val="fr-FR"/>
              </w:rPr>
              <w:t xml:space="preserve"> </w:t>
            </w:r>
            <w:r w:rsidRPr="00050447">
              <w:rPr>
                <w:rFonts w:ascii="Times New Roman" w:hAnsi="Times New Roman" w:cs="Times New Roman"/>
                <w:sz w:val="20"/>
                <w:szCs w:val="20"/>
                <w:lang w:val="fr-FR"/>
              </w:rPr>
              <w:t>devront se</w:t>
            </w:r>
            <w:r w:rsidRPr="00050447">
              <w:rPr>
                <w:rFonts w:ascii="Times New Roman" w:hAnsi="Times New Roman" w:cs="Times New Roman"/>
                <w:spacing w:val="2"/>
                <w:sz w:val="20"/>
                <w:szCs w:val="20"/>
                <w:lang w:val="fr-FR"/>
              </w:rPr>
              <w:t xml:space="preserve"> </w:t>
            </w:r>
            <w:r w:rsidRPr="00050447">
              <w:rPr>
                <w:rFonts w:ascii="Times New Roman" w:hAnsi="Times New Roman" w:cs="Times New Roman"/>
                <w:spacing w:val="-2"/>
                <w:sz w:val="20"/>
                <w:szCs w:val="20"/>
                <w:lang w:val="fr-FR"/>
              </w:rPr>
              <w:t>conformer</w:t>
            </w:r>
            <w:r w:rsidRPr="00050447">
              <w:rPr>
                <w:rFonts w:ascii="Times New Roman" w:hAnsi="Times New Roman" w:cs="Times New Roman"/>
                <w:sz w:val="20"/>
                <w:szCs w:val="20"/>
                <w:lang w:val="fr-FR"/>
              </w:rPr>
              <w:t xml:space="preserve"> à</w:t>
            </w:r>
            <w:r w:rsidRPr="00050447">
              <w:rPr>
                <w:rFonts w:ascii="Times New Roman" w:hAnsi="Times New Roman" w:cs="Times New Roman"/>
                <w:spacing w:val="-1"/>
                <w:sz w:val="20"/>
                <w:szCs w:val="20"/>
                <w:lang w:val="fr-FR"/>
              </w:rPr>
              <w:t xml:space="preserve"> </w:t>
            </w:r>
            <w:r w:rsidRPr="00050447">
              <w:rPr>
                <w:rFonts w:ascii="Times New Roman" w:hAnsi="Times New Roman" w:cs="Times New Roman"/>
                <w:sz w:val="20"/>
                <w:szCs w:val="20"/>
                <w:lang w:val="fr-FR"/>
              </w:rPr>
              <w:t>ces</w:t>
            </w:r>
            <w:r w:rsidRPr="00050447">
              <w:rPr>
                <w:rFonts w:ascii="Times New Roman" w:hAnsi="Times New Roman" w:cs="Times New Roman"/>
                <w:spacing w:val="-3"/>
                <w:sz w:val="20"/>
                <w:szCs w:val="20"/>
                <w:lang w:val="fr-FR"/>
              </w:rPr>
              <w:t xml:space="preserve"> </w:t>
            </w:r>
            <w:r w:rsidRPr="00050447">
              <w:rPr>
                <w:rFonts w:ascii="Times New Roman" w:hAnsi="Times New Roman" w:cs="Times New Roman"/>
                <w:sz w:val="20"/>
                <w:szCs w:val="20"/>
                <w:lang w:val="fr-FR"/>
              </w:rPr>
              <w:t>exigences</w:t>
            </w:r>
            <w:r w:rsidRPr="00050447">
              <w:rPr>
                <w:rFonts w:ascii="Times New Roman" w:hAnsi="Times New Roman" w:cs="Times New Roman"/>
                <w:spacing w:val="-1"/>
                <w:sz w:val="20"/>
                <w:szCs w:val="20"/>
                <w:lang w:val="fr-FR"/>
              </w:rPr>
              <w:t xml:space="preserve"> </w:t>
            </w:r>
            <w:r w:rsidRPr="00050447">
              <w:rPr>
                <w:rFonts w:ascii="Times New Roman" w:hAnsi="Times New Roman" w:cs="Times New Roman"/>
                <w:sz w:val="20"/>
                <w:szCs w:val="20"/>
                <w:lang w:val="fr-FR"/>
              </w:rPr>
              <w:t>du</w:t>
            </w:r>
            <w:r w:rsidRPr="00050447">
              <w:rPr>
                <w:rFonts w:ascii="Times New Roman" w:hAnsi="Times New Roman" w:cs="Times New Roman"/>
                <w:spacing w:val="-1"/>
                <w:sz w:val="20"/>
                <w:szCs w:val="20"/>
                <w:lang w:val="fr-FR"/>
              </w:rPr>
              <w:t xml:space="preserve"> </w:t>
            </w:r>
            <w:r w:rsidRPr="00050447">
              <w:rPr>
                <w:rFonts w:ascii="Times New Roman" w:hAnsi="Times New Roman" w:cs="Times New Roman"/>
                <w:sz w:val="20"/>
                <w:szCs w:val="20"/>
                <w:lang w:val="fr-FR"/>
              </w:rPr>
              <w:t>code</w:t>
            </w:r>
            <w:r w:rsidRPr="00050447">
              <w:rPr>
                <w:rFonts w:ascii="Times New Roman" w:hAnsi="Times New Roman" w:cs="Times New Roman"/>
                <w:spacing w:val="-1"/>
                <w:sz w:val="20"/>
                <w:szCs w:val="20"/>
                <w:lang w:val="fr-FR"/>
              </w:rPr>
              <w:t xml:space="preserve"> </w:t>
            </w:r>
            <w:r w:rsidRPr="00050447">
              <w:rPr>
                <w:rFonts w:ascii="Times New Roman" w:hAnsi="Times New Roman" w:cs="Times New Roman"/>
                <w:sz w:val="20"/>
                <w:szCs w:val="20"/>
                <w:lang w:val="fr-FR"/>
              </w:rPr>
              <w:t>de</w:t>
            </w:r>
            <w:r w:rsidRPr="00050447">
              <w:rPr>
                <w:rFonts w:ascii="Times New Roman" w:hAnsi="Times New Roman" w:cs="Times New Roman"/>
                <w:spacing w:val="-1"/>
                <w:sz w:val="20"/>
                <w:szCs w:val="20"/>
                <w:lang w:val="fr-FR"/>
              </w:rPr>
              <w:t xml:space="preserve"> </w:t>
            </w:r>
            <w:r w:rsidRPr="00050447">
              <w:rPr>
                <w:rFonts w:ascii="Times New Roman" w:hAnsi="Times New Roman" w:cs="Times New Roman"/>
                <w:spacing w:val="-2"/>
                <w:sz w:val="20"/>
                <w:szCs w:val="20"/>
                <w:lang w:val="fr-FR"/>
              </w:rPr>
              <w:t>l’eau.</w:t>
            </w:r>
          </w:p>
        </w:tc>
      </w:tr>
      <w:tr w:rsidR="00FE5A4B" w:rsidRPr="00050447" w14:paraId="459A862E" w14:textId="77777777" w:rsidTr="00536A6F">
        <w:trPr>
          <w:trHeight w:val="836"/>
        </w:trPr>
        <w:tc>
          <w:tcPr>
            <w:tcW w:w="2410" w:type="dxa"/>
            <w:vAlign w:val="center"/>
          </w:tcPr>
          <w:p w14:paraId="29F8A0BE" w14:textId="77777777" w:rsidR="00FE5A4B" w:rsidRPr="00050447" w:rsidRDefault="00FE5A4B" w:rsidP="00536A6F">
            <w:pPr>
              <w:pStyle w:val="TableParagraph"/>
              <w:jc w:val="left"/>
              <w:rPr>
                <w:rFonts w:ascii="Times New Roman" w:hAnsi="Times New Roman" w:cs="Times New Roman"/>
                <w:b/>
                <w:sz w:val="20"/>
                <w:szCs w:val="20"/>
                <w:lang w:val="fr-FR"/>
              </w:rPr>
            </w:pPr>
          </w:p>
          <w:p w14:paraId="423B6E4B" w14:textId="77777777" w:rsidR="00FE5A4B" w:rsidRPr="00050447" w:rsidRDefault="00FE5A4B" w:rsidP="00536A6F">
            <w:pPr>
              <w:pStyle w:val="TableParagraph"/>
              <w:ind w:left="107" w:right="96"/>
              <w:jc w:val="left"/>
              <w:rPr>
                <w:rFonts w:ascii="Times New Roman" w:hAnsi="Times New Roman" w:cs="Times New Roman"/>
                <w:b/>
                <w:sz w:val="20"/>
                <w:szCs w:val="20"/>
                <w:lang w:val="fr-FR"/>
              </w:rPr>
            </w:pPr>
            <w:r w:rsidRPr="00050447">
              <w:rPr>
                <w:rFonts w:ascii="Times New Roman" w:hAnsi="Times New Roman" w:cs="Times New Roman"/>
                <w:b/>
                <w:sz w:val="20"/>
                <w:szCs w:val="20"/>
                <w:lang w:val="fr-FR"/>
              </w:rPr>
              <w:t>Code</w:t>
            </w:r>
            <w:r w:rsidRPr="00050447">
              <w:rPr>
                <w:rFonts w:ascii="Times New Roman" w:hAnsi="Times New Roman" w:cs="Times New Roman"/>
                <w:b/>
                <w:spacing w:val="40"/>
                <w:sz w:val="20"/>
                <w:szCs w:val="20"/>
                <w:lang w:val="fr-FR"/>
              </w:rPr>
              <w:t xml:space="preserve"> </w:t>
            </w:r>
            <w:r w:rsidRPr="00050447">
              <w:rPr>
                <w:rFonts w:ascii="Times New Roman" w:hAnsi="Times New Roman" w:cs="Times New Roman"/>
                <w:b/>
                <w:sz w:val="20"/>
                <w:szCs w:val="20"/>
                <w:lang w:val="fr-FR"/>
              </w:rPr>
              <w:t>forestier</w:t>
            </w:r>
            <w:r w:rsidRPr="00050447">
              <w:rPr>
                <w:rFonts w:ascii="Times New Roman" w:hAnsi="Times New Roman" w:cs="Times New Roman"/>
                <w:b/>
                <w:spacing w:val="40"/>
                <w:sz w:val="20"/>
                <w:szCs w:val="20"/>
                <w:lang w:val="fr-FR"/>
              </w:rPr>
              <w:t xml:space="preserve"> </w:t>
            </w:r>
            <w:r w:rsidRPr="00050447">
              <w:rPr>
                <w:rFonts w:ascii="Times New Roman" w:hAnsi="Times New Roman" w:cs="Times New Roman"/>
                <w:b/>
                <w:sz w:val="20"/>
                <w:szCs w:val="20"/>
                <w:lang w:val="fr-FR"/>
              </w:rPr>
              <w:t>loi</w:t>
            </w:r>
            <w:r w:rsidRPr="00050447">
              <w:rPr>
                <w:rFonts w:ascii="Times New Roman" w:hAnsi="Times New Roman" w:cs="Times New Roman"/>
                <w:b/>
                <w:spacing w:val="40"/>
                <w:sz w:val="20"/>
                <w:szCs w:val="20"/>
                <w:lang w:val="fr-FR"/>
              </w:rPr>
              <w:t xml:space="preserve"> </w:t>
            </w:r>
            <w:r w:rsidRPr="00050447">
              <w:rPr>
                <w:rFonts w:ascii="Times New Roman" w:hAnsi="Times New Roman" w:cs="Times New Roman"/>
                <w:b/>
                <w:sz w:val="20"/>
                <w:szCs w:val="20"/>
                <w:lang w:val="fr-FR"/>
              </w:rPr>
              <w:t>n°</w:t>
            </w:r>
            <w:r w:rsidRPr="00050447">
              <w:rPr>
                <w:rFonts w:ascii="Times New Roman" w:hAnsi="Times New Roman" w:cs="Times New Roman"/>
                <w:b/>
                <w:spacing w:val="40"/>
                <w:sz w:val="20"/>
                <w:szCs w:val="20"/>
                <w:lang w:val="fr-FR"/>
              </w:rPr>
              <w:t xml:space="preserve"> </w:t>
            </w:r>
            <w:r w:rsidRPr="00050447">
              <w:rPr>
                <w:rFonts w:ascii="Times New Roman" w:hAnsi="Times New Roman" w:cs="Times New Roman"/>
                <w:b/>
                <w:sz w:val="20"/>
                <w:szCs w:val="20"/>
                <w:lang w:val="fr-FR"/>
              </w:rPr>
              <w:t>97- 007 du 20 janvier 1997</w:t>
            </w:r>
          </w:p>
        </w:tc>
        <w:tc>
          <w:tcPr>
            <w:tcW w:w="8789" w:type="dxa"/>
          </w:tcPr>
          <w:p w14:paraId="776AAA0F" w14:textId="53C94C6D" w:rsidR="00FE5A4B" w:rsidRPr="00050447" w:rsidRDefault="00FE5A4B" w:rsidP="00CD218F">
            <w:pPr>
              <w:pStyle w:val="TableParagraph"/>
              <w:ind w:left="107" w:right="97"/>
              <w:jc w:val="left"/>
              <w:rPr>
                <w:rFonts w:ascii="Times New Roman" w:hAnsi="Times New Roman" w:cs="Times New Roman"/>
                <w:sz w:val="20"/>
                <w:szCs w:val="20"/>
                <w:lang w:val="fr-FR"/>
              </w:rPr>
            </w:pPr>
            <w:r w:rsidRPr="00050447">
              <w:rPr>
                <w:rFonts w:ascii="Times New Roman" w:hAnsi="Times New Roman" w:cs="Times New Roman"/>
                <w:sz w:val="20"/>
                <w:szCs w:val="20"/>
                <w:lang w:val="fr-FR"/>
              </w:rPr>
              <w:t>La mise en œuvre des activités de réhabilitation du périmètre pourrait impacter les espaces paysagers et les arbres. C’est pourquoi les articles 23 à</w:t>
            </w:r>
            <w:r w:rsidRPr="00050447">
              <w:rPr>
                <w:rFonts w:ascii="Times New Roman" w:hAnsi="Times New Roman" w:cs="Times New Roman"/>
                <w:spacing w:val="-13"/>
                <w:sz w:val="20"/>
                <w:szCs w:val="20"/>
                <w:lang w:val="fr-FR"/>
              </w:rPr>
              <w:t xml:space="preserve"> </w:t>
            </w:r>
            <w:r w:rsidRPr="00050447">
              <w:rPr>
                <w:rFonts w:ascii="Times New Roman" w:hAnsi="Times New Roman" w:cs="Times New Roman"/>
                <w:sz w:val="20"/>
                <w:szCs w:val="20"/>
                <w:lang w:val="fr-FR"/>
              </w:rPr>
              <w:t>26</w:t>
            </w:r>
            <w:r w:rsidRPr="00050447">
              <w:rPr>
                <w:rFonts w:ascii="Times New Roman" w:hAnsi="Times New Roman" w:cs="Times New Roman"/>
                <w:spacing w:val="-14"/>
                <w:sz w:val="20"/>
                <w:szCs w:val="20"/>
                <w:lang w:val="fr-FR"/>
              </w:rPr>
              <w:t xml:space="preserve"> </w:t>
            </w:r>
            <w:r w:rsidRPr="00050447">
              <w:rPr>
                <w:rFonts w:ascii="Times New Roman" w:hAnsi="Times New Roman" w:cs="Times New Roman"/>
                <w:sz w:val="20"/>
                <w:szCs w:val="20"/>
                <w:lang w:val="fr-FR"/>
              </w:rPr>
              <w:t>et</w:t>
            </w:r>
            <w:r w:rsidRPr="00050447">
              <w:rPr>
                <w:rFonts w:ascii="Times New Roman" w:hAnsi="Times New Roman" w:cs="Times New Roman"/>
                <w:spacing w:val="-13"/>
                <w:sz w:val="20"/>
                <w:szCs w:val="20"/>
                <w:lang w:val="fr-FR"/>
              </w:rPr>
              <w:t xml:space="preserve"> </w:t>
            </w:r>
            <w:r w:rsidRPr="00050447">
              <w:rPr>
                <w:rFonts w:ascii="Times New Roman" w:hAnsi="Times New Roman" w:cs="Times New Roman"/>
                <w:sz w:val="20"/>
                <w:szCs w:val="20"/>
                <w:lang w:val="fr-FR"/>
              </w:rPr>
              <w:t>les</w:t>
            </w:r>
            <w:r w:rsidRPr="00050447">
              <w:rPr>
                <w:rFonts w:ascii="Times New Roman" w:hAnsi="Times New Roman" w:cs="Times New Roman"/>
                <w:spacing w:val="-14"/>
                <w:sz w:val="20"/>
                <w:szCs w:val="20"/>
                <w:lang w:val="fr-FR"/>
              </w:rPr>
              <w:t xml:space="preserve"> </w:t>
            </w:r>
            <w:r w:rsidRPr="00050447">
              <w:rPr>
                <w:rFonts w:ascii="Times New Roman" w:hAnsi="Times New Roman" w:cs="Times New Roman"/>
                <w:sz w:val="20"/>
                <w:szCs w:val="20"/>
                <w:lang w:val="fr-FR"/>
              </w:rPr>
              <w:t>articles</w:t>
            </w:r>
            <w:r w:rsidRPr="00050447">
              <w:rPr>
                <w:rFonts w:ascii="Times New Roman" w:hAnsi="Times New Roman" w:cs="Times New Roman"/>
                <w:spacing w:val="-15"/>
                <w:sz w:val="20"/>
                <w:szCs w:val="20"/>
                <w:lang w:val="fr-FR"/>
              </w:rPr>
              <w:t xml:space="preserve"> </w:t>
            </w:r>
            <w:r w:rsidRPr="00050447">
              <w:rPr>
                <w:rFonts w:ascii="Times New Roman" w:hAnsi="Times New Roman" w:cs="Times New Roman"/>
                <w:sz w:val="20"/>
                <w:szCs w:val="20"/>
                <w:lang w:val="fr-FR"/>
              </w:rPr>
              <w:t>36</w:t>
            </w:r>
            <w:r w:rsidRPr="00050447">
              <w:rPr>
                <w:rFonts w:ascii="Times New Roman" w:hAnsi="Times New Roman" w:cs="Times New Roman"/>
                <w:spacing w:val="-13"/>
                <w:sz w:val="20"/>
                <w:szCs w:val="20"/>
                <w:lang w:val="fr-FR"/>
              </w:rPr>
              <w:t xml:space="preserve"> </w:t>
            </w:r>
            <w:r w:rsidRPr="00050447">
              <w:rPr>
                <w:rFonts w:ascii="Times New Roman" w:hAnsi="Times New Roman" w:cs="Times New Roman"/>
                <w:sz w:val="20"/>
                <w:szCs w:val="20"/>
                <w:lang w:val="fr-FR"/>
              </w:rPr>
              <w:t>à</w:t>
            </w:r>
            <w:r w:rsidRPr="00050447">
              <w:rPr>
                <w:rFonts w:ascii="Times New Roman" w:hAnsi="Times New Roman" w:cs="Times New Roman"/>
                <w:spacing w:val="-14"/>
                <w:sz w:val="20"/>
                <w:szCs w:val="20"/>
                <w:lang w:val="fr-FR"/>
              </w:rPr>
              <w:t xml:space="preserve"> </w:t>
            </w:r>
            <w:r w:rsidRPr="00050447">
              <w:rPr>
                <w:rFonts w:ascii="Times New Roman" w:hAnsi="Times New Roman" w:cs="Times New Roman"/>
                <w:sz w:val="20"/>
                <w:szCs w:val="20"/>
                <w:lang w:val="fr-FR"/>
              </w:rPr>
              <w:t>42</w:t>
            </w:r>
            <w:r w:rsidRPr="00050447">
              <w:rPr>
                <w:rFonts w:ascii="Times New Roman" w:hAnsi="Times New Roman" w:cs="Times New Roman"/>
                <w:spacing w:val="-14"/>
                <w:sz w:val="20"/>
                <w:szCs w:val="20"/>
                <w:lang w:val="fr-FR"/>
              </w:rPr>
              <w:t xml:space="preserve"> </w:t>
            </w:r>
            <w:r w:rsidRPr="00050447">
              <w:rPr>
                <w:rFonts w:ascii="Times New Roman" w:hAnsi="Times New Roman" w:cs="Times New Roman"/>
                <w:sz w:val="20"/>
                <w:szCs w:val="20"/>
                <w:lang w:val="fr-FR"/>
              </w:rPr>
              <w:t>traitent</w:t>
            </w:r>
            <w:r w:rsidRPr="00050447">
              <w:rPr>
                <w:rFonts w:ascii="Times New Roman" w:hAnsi="Times New Roman" w:cs="Times New Roman"/>
                <w:spacing w:val="-13"/>
                <w:sz w:val="20"/>
                <w:szCs w:val="20"/>
                <w:lang w:val="fr-FR"/>
              </w:rPr>
              <w:t xml:space="preserve"> </w:t>
            </w:r>
            <w:r w:rsidRPr="00050447">
              <w:rPr>
                <w:rFonts w:ascii="Times New Roman" w:hAnsi="Times New Roman" w:cs="Times New Roman"/>
                <w:sz w:val="20"/>
                <w:szCs w:val="20"/>
                <w:lang w:val="fr-FR"/>
              </w:rPr>
              <w:t>de</w:t>
            </w:r>
            <w:r w:rsidRPr="00050447">
              <w:rPr>
                <w:rFonts w:ascii="Times New Roman" w:hAnsi="Times New Roman" w:cs="Times New Roman"/>
                <w:spacing w:val="-14"/>
                <w:sz w:val="20"/>
                <w:szCs w:val="20"/>
                <w:lang w:val="fr-FR"/>
              </w:rPr>
              <w:t xml:space="preserve"> </w:t>
            </w:r>
            <w:r w:rsidRPr="00050447">
              <w:rPr>
                <w:rFonts w:ascii="Times New Roman" w:hAnsi="Times New Roman" w:cs="Times New Roman"/>
                <w:sz w:val="20"/>
                <w:szCs w:val="20"/>
                <w:lang w:val="fr-FR"/>
              </w:rPr>
              <w:t>la</w:t>
            </w:r>
            <w:r w:rsidRPr="00050447">
              <w:rPr>
                <w:rFonts w:ascii="Times New Roman" w:hAnsi="Times New Roman" w:cs="Times New Roman"/>
                <w:spacing w:val="-12"/>
                <w:sz w:val="20"/>
                <w:szCs w:val="20"/>
                <w:lang w:val="fr-FR"/>
              </w:rPr>
              <w:t xml:space="preserve"> </w:t>
            </w:r>
            <w:r w:rsidRPr="00050447">
              <w:rPr>
                <w:rFonts w:ascii="Times New Roman" w:hAnsi="Times New Roman" w:cs="Times New Roman"/>
                <w:sz w:val="20"/>
                <w:szCs w:val="20"/>
                <w:lang w:val="fr-FR"/>
              </w:rPr>
              <w:t>protection</w:t>
            </w:r>
            <w:r w:rsidRPr="00050447">
              <w:rPr>
                <w:rFonts w:ascii="Times New Roman" w:hAnsi="Times New Roman" w:cs="Times New Roman"/>
                <w:spacing w:val="-15"/>
                <w:sz w:val="20"/>
                <w:szCs w:val="20"/>
                <w:lang w:val="fr-FR"/>
              </w:rPr>
              <w:t xml:space="preserve"> </w:t>
            </w:r>
            <w:r w:rsidRPr="00050447">
              <w:rPr>
                <w:rFonts w:ascii="Times New Roman" w:hAnsi="Times New Roman" w:cs="Times New Roman"/>
                <w:sz w:val="20"/>
                <w:szCs w:val="20"/>
                <w:lang w:val="fr-FR"/>
              </w:rPr>
              <w:t>des</w:t>
            </w:r>
            <w:r w:rsidRPr="00050447">
              <w:rPr>
                <w:rFonts w:ascii="Times New Roman" w:hAnsi="Times New Roman" w:cs="Times New Roman"/>
                <w:spacing w:val="-15"/>
                <w:sz w:val="20"/>
                <w:szCs w:val="20"/>
                <w:lang w:val="fr-FR"/>
              </w:rPr>
              <w:t xml:space="preserve"> </w:t>
            </w:r>
            <w:r w:rsidRPr="00050447">
              <w:rPr>
                <w:rFonts w:ascii="Times New Roman" w:hAnsi="Times New Roman" w:cs="Times New Roman"/>
                <w:sz w:val="20"/>
                <w:szCs w:val="20"/>
                <w:lang w:val="fr-FR"/>
              </w:rPr>
              <w:t>ressources</w:t>
            </w:r>
            <w:r w:rsidRPr="00050447">
              <w:rPr>
                <w:rFonts w:ascii="Times New Roman" w:hAnsi="Times New Roman" w:cs="Times New Roman"/>
                <w:spacing w:val="-14"/>
                <w:sz w:val="20"/>
                <w:szCs w:val="20"/>
                <w:lang w:val="fr-FR"/>
              </w:rPr>
              <w:t xml:space="preserve"> </w:t>
            </w:r>
            <w:r w:rsidRPr="00050447">
              <w:rPr>
                <w:rFonts w:ascii="Times New Roman" w:hAnsi="Times New Roman" w:cs="Times New Roman"/>
                <w:sz w:val="20"/>
                <w:szCs w:val="20"/>
                <w:lang w:val="fr-FR"/>
              </w:rPr>
              <w:t>forestières ainsi</w:t>
            </w:r>
            <w:r w:rsidRPr="00050447">
              <w:rPr>
                <w:rFonts w:ascii="Times New Roman" w:hAnsi="Times New Roman" w:cs="Times New Roman"/>
                <w:spacing w:val="47"/>
                <w:sz w:val="20"/>
                <w:szCs w:val="20"/>
                <w:lang w:val="fr-FR"/>
              </w:rPr>
              <w:t xml:space="preserve"> </w:t>
            </w:r>
            <w:r w:rsidRPr="00050447">
              <w:rPr>
                <w:rFonts w:ascii="Times New Roman" w:hAnsi="Times New Roman" w:cs="Times New Roman"/>
                <w:sz w:val="20"/>
                <w:szCs w:val="20"/>
                <w:lang w:val="fr-FR"/>
              </w:rPr>
              <w:t>que</w:t>
            </w:r>
            <w:r w:rsidRPr="00050447">
              <w:rPr>
                <w:rFonts w:ascii="Times New Roman" w:hAnsi="Times New Roman" w:cs="Times New Roman"/>
                <w:spacing w:val="47"/>
                <w:sz w:val="20"/>
                <w:szCs w:val="20"/>
                <w:lang w:val="fr-FR"/>
              </w:rPr>
              <w:t xml:space="preserve"> </w:t>
            </w:r>
            <w:r w:rsidRPr="00050447">
              <w:rPr>
                <w:rFonts w:ascii="Times New Roman" w:hAnsi="Times New Roman" w:cs="Times New Roman"/>
                <w:sz w:val="20"/>
                <w:szCs w:val="20"/>
                <w:lang w:val="fr-FR"/>
              </w:rPr>
              <w:t>le</w:t>
            </w:r>
            <w:r w:rsidRPr="00050447">
              <w:rPr>
                <w:rFonts w:ascii="Times New Roman" w:hAnsi="Times New Roman" w:cs="Times New Roman"/>
                <w:spacing w:val="47"/>
                <w:sz w:val="20"/>
                <w:szCs w:val="20"/>
                <w:lang w:val="fr-FR"/>
              </w:rPr>
              <w:t xml:space="preserve"> </w:t>
            </w:r>
            <w:r w:rsidRPr="00050447">
              <w:rPr>
                <w:rFonts w:ascii="Times New Roman" w:hAnsi="Times New Roman" w:cs="Times New Roman"/>
                <w:sz w:val="20"/>
                <w:szCs w:val="20"/>
                <w:lang w:val="fr-FR"/>
              </w:rPr>
              <w:t>respect</w:t>
            </w:r>
            <w:r w:rsidRPr="00050447">
              <w:rPr>
                <w:rFonts w:ascii="Times New Roman" w:hAnsi="Times New Roman" w:cs="Times New Roman"/>
                <w:spacing w:val="47"/>
                <w:sz w:val="20"/>
                <w:szCs w:val="20"/>
                <w:lang w:val="fr-FR"/>
              </w:rPr>
              <w:t xml:space="preserve"> </w:t>
            </w:r>
            <w:r w:rsidRPr="00050447">
              <w:rPr>
                <w:rFonts w:ascii="Times New Roman" w:hAnsi="Times New Roman" w:cs="Times New Roman"/>
                <w:sz w:val="20"/>
                <w:szCs w:val="20"/>
                <w:lang w:val="fr-FR"/>
              </w:rPr>
              <w:t>des</w:t>
            </w:r>
            <w:r w:rsidRPr="00050447">
              <w:rPr>
                <w:rFonts w:ascii="Times New Roman" w:hAnsi="Times New Roman" w:cs="Times New Roman"/>
                <w:spacing w:val="43"/>
                <w:sz w:val="20"/>
                <w:szCs w:val="20"/>
                <w:lang w:val="fr-FR"/>
              </w:rPr>
              <w:t xml:space="preserve"> </w:t>
            </w:r>
            <w:r w:rsidRPr="00050447">
              <w:rPr>
                <w:rFonts w:ascii="Times New Roman" w:hAnsi="Times New Roman" w:cs="Times New Roman"/>
                <w:sz w:val="20"/>
                <w:szCs w:val="20"/>
                <w:lang w:val="fr-FR"/>
              </w:rPr>
              <w:t>principes</w:t>
            </w:r>
            <w:r w:rsidRPr="00050447">
              <w:rPr>
                <w:rFonts w:ascii="Times New Roman" w:hAnsi="Times New Roman" w:cs="Times New Roman"/>
                <w:spacing w:val="46"/>
                <w:sz w:val="20"/>
                <w:szCs w:val="20"/>
                <w:lang w:val="fr-FR"/>
              </w:rPr>
              <w:t xml:space="preserve"> </w:t>
            </w:r>
            <w:r w:rsidRPr="00050447">
              <w:rPr>
                <w:rFonts w:ascii="Times New Roman" w:hAnsi="Times New Roman" w:cs="Times New Roman"/>
                <w:sz w:val="20"/>
                <w:szCs w:val="20"/>
                <w:lang w:val="fr-FR"/>
              </w:rPr>
              <w:t>de</w:t>
            </w:r>
            <w:r w:rsidRPr="00050447">
              <w:rPr>
                <w:rFonts w:ascii="Times New Roman" w:hAnsi="Times New Roman" w:cs="Times New Roman"/>
                <w:spacing w:val="47"/>
                <w:sz w:val="20"/>
                <w:szCs w:val="20"/>
                <w:lang w:val="fr-FR"/>
              </w:rPr>
              <w:t xml:space="preserve"> </w:t>
            </w:r>
            <w:r w:rsidRPr="00050447">
              <w:rPr>
                <w:rFonts w:ascii="Times New Roman" w:hAnsi="Times New Roman" w:cs="Times New Roman"/>
                <w:sz w:val="20"/>
                <w:szCs w:val="20"/>
                <w:lang w:val="fr-FR"/>
              </w:rPr>
              <w:t>gestion</w:t>
            </w:r>
            <w:r w:rsidRPr="00050447">
              <w:rPr>
                <w:rFonts w:ascii="Times New Roman" w:hAnsi="Times New Roman" w:cs="Times New Roman"/>
                <w:spacing w:val="46"/>
                <w:sz w:val="20"/>
                <w:szCs w:val="20"/>
                <w:lang w:val="fr-FR"/>
              </w:rPr>
              <w:t xml:space="preserve"> </w:t>
            </w:r>
            <w:r w:rsidRPr="00050447">
              <w:rPr>
                <w:rFonts w:ascii="Times New Roman" w:hAnsi="Times New Roman" w:cs="Times New Roman"/>
                <w:sz w:val="20"/>
                <w:szCs w:val="20"/>
                <w:lang w:val="fr-FR"/>
              </w:rPr>
              <w:t>durable</w:t>
            </w:r>
            <w:r w:rsidRPr="00050447">
              <w:rPr>
                <w:rFonts w:ascii="Times New Roman" w:hAnsi="Times New Roman" w:cs="Times New Roman"/>
                <w:spacing w:val="48"/>
                <w:sz w:val="20"/>
                <w:szCs w:val="20"/>
                <w:lang w:val="fr-FR"/>
              </w:rPr>
              <w:t xml:space="preserve"> </w:t>
            </w:r>
            <w:r w:rsidRPr="00050447">
              <w:rPr>
                <w:rFonts w:ascii="Times New Roman" w:hAnsi="Times New Roman" w:cs="Times New Roman"/>
                <w:sz w:val="20"/>
                <w:szCs w:val="20"/>
                <w:lang w:val="fr-FR"/>
              </w:rPr>
              <w:t>des</w:t>
            </w:r>
            <w:r w:rsidRPr="00050447">
              <w:rPr>
                <w:rFonts w:ascii="Times New Roman" w:hAnsi="Times New Roman" w:cs="Times New Roman"/>
                <w:spacing w:val="46"/>
                <w:sz w:val="20"/>
                <w:szCs w:val="20"/>
                <w:lang w:val="fr-FR"/>
              </w:rPr>
              <w:t xml:space="preserve"> </w:t>
            </w:r>
            <w:r w:rsidRPr="00050447">
              <w:rPr>
                <w:rFonts w:ascii="Times New Roman" w:hAnsi="Times New Roman" w:cs="Times New Roman"/>
                <w:sz w:val="20"/>
                <w:szCs w:val="20"/>
                <w:lang w:val="fr-FR"/>
              </w:rPr>
              <w:t>forêts</w:t>
            </w:r>
            <w:r w:rsidRPr="00050447">
              <w:rPr>
                <w:rFonts w:ascii="Times New Roman" w:hAnsi="Times New Roman" w:cs="Times New Roman"/>
                <w:spacing w:val="45"/>
                <w:sz w:val="20"/>
                <w:szCs w:val="20"/>
                <w:lang w:val="fr-FR"/>
              </w:rPr>
              <w:t xml:space="preserve"> </w:t>
            </w:r>
            <w:r w:rsidRPr="00050447">
              <w:rPr>
                <w:rFonts w:ascii="Times New Roman" w:hAnsi="Times New Roman" w:cs="Times New Roman"/>
                <w:sz w:val="20"/>
                <w:szCs w:val="20"/>
                <w:lang w:val="fr-FR"/>
              </w:rPr>
              <w:t>et</w:t>
            </w:r>
            <w:r w:rsidRPr="00050447">
              <w:rPr>
                <w:rFonts w:ascii="Times New Roman" w:hAnsi="Times New Roman" w:cs="Times New Roman"/>
                <w:spacing w:val="48"/>
                <w:sz w:val="20"/>
                <w:szCs w:val="20"/>
                <w:lang w:val="fr-FR"/>
              </w:rPr>
              <w:t xml:space="preserve"> </w:t>
            </w:r>
            <w:r w:rsidRPr="00050447">
              <w:rPr>
                <w:rFonts w:ascii="Times New Roman" w:hAnsi="Times New Roman" w:cs="Times New Roman"/>
                <w:spacing w:val="-5"/>
                <w:sz w:val="20"/>
                <w:szCs w:val="20"/>
                <w:lang w:val="fr-FR"/>
              </w:rPr>
              <w:t>les</w:t>
            </w:r>
            <w:r w:rsidR="00CD218F" w:rsidRPr="00050447">
              <w:rPr>
                <w:rFonts w:ascii="Times New Roman" w:hAnsi="Times New Roman" w:cs="Times New Roman"/>
                <w:spacing w:val="-5"/>
                <w:sz w:val="20"/>
                <w:szCs w:val="20"/>
                <w:lang w:val="fr-FR"/>
              </w:rPr>
              <w:t xml:space="preserve"> </w:t>
            </w:r>
            <w:r w:rsidRPr="00050447">
              <w:rPr>
                <w:rFonts w:ascii="Times New Roman" w:hAnsi="Times New Roman" w:cs="Times New Roman"/>
                <w:spacing w:val="-2"/>
                <w:sz w:val="20"/>
                <w:szCs w:val="20"/>
                <w:lang w:val="fr-FR"/>
              </w:rPr>
              <w:t>défrichements.</w:t>
            </w:r>
          </w:p>
        </w:tc>
        <w:tc>
          <w:tcPr>
            <w:tcW w:w="3827" w:type="dxa"/>
          </w:tcPr>
          <w:p w14:paraId="0BE0AEB1" w14:textId="77777777" w:rsidR="00FE5A4B" w:rsidRPr="00050447" w:rsidRDefault="00FE5A4B" w:rsidP="004F593C">
            <w:pPr>
              <w:pStyle w:val="TableParagraph"/>
              <w:ind w:left="107" w:right="96"/>
              <w:jc w:val="left"/>
              <w:rPr>
                <w:rFonts w:ascii="Times New Roman" w:hAnsi="Times New Roman" w:cs="Times New Roman"/>
                <w:sz w:val="20"/>
                <w:szCs w:val="20"/>
                <w:lang w:val="fr-FR"/>
              </w:rPr>
            </w:pPr>
            <w:r w:rsidRPr="00050447">
              <w:rPr>
                <w:rFonts w:ascii="Times New Roman" w:hAnsi="Times New Roman" w:cs="Times New Roman"/>
                <w:sz w:val="20"/>
                <w:szCs w:val="20"/>
                <w:lang w:val="fr-FR"/>
              </w:rPr>
              <w:t>Les</w:t>
            </w:r>
            <w:r w:rsidRPr="00050447">
              <w:rPr>
                <w:rFonts w:ascii="Times New Roman" w:hAnsi="Times New Roman" w:cs="Times New Roman"/>
                <w:spacing w:val="-5"/>
                <w:sz w:val="20"/>
                <w:szCs w:val="20"/>
                <w:lang w:val="fr-FR"/>
              </w:rPr>
              <w:t xml:space="preserve"> </w:t>
            </w:r>
            <w:r w:rsidRPr="00050447">
              <w:rPr>
                <w:rFonts w:ascii="Times New Roman" w:hAnsi="Times New Roman" w:cs="Times New Roman"/>
                <w:sz w:val="20"/>
                <w:szCs w:val="20"/>
                <w:lang w:val="fr-FR"/>
              </w:rPr>
              <w:t>activités</w:t>
            </w:r>
            <w:r w:rsidRPr="00050447">
              <w:rPr>
                <w:rFonts w:ascii="Times New Roman" w:hAnsi="Times New Roman" w:cs="Times New Roman"/>
                <w:spacing w:val="-5"/>
                <w:sz w:val="20"/>
                <w:szCs w:val="20"/>
                <w:lang w:val="fr-FR"/>
              </w:rPr>
              <w:t xml:space="preserve"> </w:t>
            </w:r>
            <w:r w:rsidRPr="00050447">
              <w:rPr>
                <w:rFonts w:ascii="Times New Roman" w:hAnsi="Times New Roman" w:cs="Times New Roman"/>
                <w:sz w:val="20"/>
                <w:szCs w:val="20"/>
                <w:lang w:val="fr-FR"/>
              </w:rPr>
              <w:t>du</w:t>
            </w:r>
            <w:r w:rsidRPr="00050447">
              <w:rPr>
                <w:rFonts w:ascii="Times New Roman" w:hAnsi="Times New Roman" w:cs="Times New Roman"/>
                <w:spacing w:val="-4"/>
                <w:sz w:val="20"/>
                <w:szCs w:val="20"/>
                <w:lang w:val="fr-FR"/>
              </w:rPr>
              <w:t xml:space="preserve"> </w:t>
            </w:r>
            <w:r w:rsidRPr="00050447">
              <w:rPr>
                <w:rFonts w:ascii="Times New Roman" w:hAnsi="Times New Roman" w:cs="Times New Roman"/>
                <w:sz w:val="20"/>
                <w:szCs w:val="20"/>
                <w:lang w:val="fr-FR"/>
              </w:rPr>
              <w:t>sous-projet</w:t>
            </w:r>
            <w:r w:rsidRPr="00050447">
              <w:rPr>
                <w:rFonts w:ascii="Times New Roman" w:hAnsi="Times New Roman" w:cs="Times New Roman"/>
                <w:spacing w:val="-4"/>
                <w:sz w:val="20"/>
                <w:szCs w:val="20"/>
                <w:lang w:val="fr-FR"/>
              </w:rPr>
              <w:t xml:space="preserve"> </w:t>
            </w:r>
            <w:r w:rsidRPr="00050447">
              <w:rPr>
                <w:rFonts w:ascii="Times New Roman" w:hAnsi="Times New Roman" w:cs="Times New Roman"/>
                <w:sz w:val="20"/>
                <w:szCs w:val="20"/>
                <w:lang w:val="fr-FR"/>
              </w:rPr>
              <w:t>devront</w:t>
            </w:r>
            <w:r w:rsidRPr="00050447">
              <w:rPr>
                <w:rFonts w:ascii="Times New Roman" w:hAnsi="Times New Roman" w:cs="Times New Roman"/>
                <w:spacing w:val="-5"/>
                <w:sz w:val="20"/>
                <w:szCs w:val="20"/>
                <w:lang w:val="fr-FR"/>
              </w:rPr>
              <w:t xml:space="preserve"> </w:t>
            </w:r>
            <w:r w:rsidRPr="00050447">
              <w:rPr>
                <w:rFonts w:ascii="Times New Roman" w:hAnsi="Times New Roman" w:cs="Times New Roman"/>
                <w:sz w:val="20"/>
                <w:szCs w:val="20"/>
                <w:lang w:val="fr-FR"/>
              </w:rPr>
              <w:t>se</w:t>
            </w:r>
            <w:r w:rsidRPr="00050447">
              <w:rPr>
                <w:rFonts w:ascii="Times New Roman" w:hAnsi="Times New Roman" w:cs="Times New Roman"/>
                <w:spacing w:val="-3"/>
                <w:sz w:val="20"/>
                <w:szCs w:val="20"/>
                <w:lang w:val="fr-FR"/>
              </w:rPr>
              <w:t xml:space="preserve"> </w:t>
            </w:r>
            <w:r w:rsidRPr="00050447">
              <w:rPr>
                <w:rFonts w:ascii="Times New Roman" w:hAnsi="Times New Roman" w:cs="Times New Roman"/>
                <w:sz w:val="20"/>
                <w:szCs w:val="20"/>
                <w:lang w:val="fr-FR"/>
              </w:rPr>
              <w:t>conformer aux exigences au code forestier notamment les articles cités.</w:t>
            </w:r>
          </w:p>
        </w:tc>
      </w:tr>
      <w:tr w:rsidR="00FE5A4B" w:rsidRPr="00050447" w14:paraId="5A5910DC" w14:textId="77777777" w:rsidTr="004F593C">
        <w:trPr>
          <w:trHeight w:val="594"/>
        </w:trPr>
        <w:tc>
          <w:tcPr>
            <w:tcW w:w="2410" w:type="dxa"/>
          </w:tcPr>
          <w:p w14:paraId="541A704C" w14:textId="5DA20965" w:rsidR="00FE5A4B" w:rsidRPr="00050447" w:rsidRDefault="00FE5A4B" w:rsidP="004F593C">
            <w:pPr>
              <w:pStyle w:val="TableParagraph"/>
              <w:spacing w:before="136"/>
              <w:ind w:left="107" w:right="96"/>
              <w:jc w:val="left"/>
              <w:rPr>
                <w:rFonts w:ascii="Times New Roman" w:hAnsi="Times New Roman" w:cs="Times New Roman"/>
                <w:b/>
                <w:sz w:val="20"/>
                <w:szCs w:val="20"/>
                <w:lang w:val="fr-FR"/>
              </w:rPr>
            </w:pPr>
            <w:r w:rsidRPr="00050447">
              <w:rPr>
                <w:rFonts w:ascii="Times New Roman" w:hAnsi="Times New Roman" w:cs="Times New Roman"/>
                <w:b/>
                <w:sz w:val="20"/>
                <w:szCs w:val="20"/>
                <w:lang w:val="fr-FR"/>
              </w:rPr>
              <w:t>Loi</w:t>
            </w:r>
            <w:r w:rsidRPr="00050447">
              <w:rPr>
                <w:rFonts w:ascii="Times New Roman" w:hAnsi="Times New Roman" w:cs="Times New Roman"/>
                <w:b/>
                <w:spacing w:val="80"/>
                <w:sz w:val="20"/>
                <w:szCs w:val="20"/>
                <w:lang w:val="fr-FR"/>
              </w:rPr>
              <w:t xml:space="preserve"> </w:t>
            </w:r>
            <w:r w:rsidRPr="00050447">
              <w:rPr>
                <w:rFonts w:ascii="Times New Roman" w:hAnsi="Times New Roman" w:cs="Times New Roman"/>
                <w:b/>
                <w:sz w:val="20"/>
                <w:szCs w:val="20"/>
                <w:lang w:val="fr-FR"/>
              </w:rPr>
              <w:t>n°</w:t>
            </w:r>
            <w:r w:rsidRPr="00050447">
              <w:rPr>
                <w:rFonts w:ascii="Times New Roman" w:hAnsi="Times New Roman" w:cs="Times New Roman"/>
                <w:b/>
                <w:spacing w:val="80"/>
                <w:sz w:val="20"/>
                <w:szCs w:val="20"/>
                <w:lang w:val="fr-FR"/>
              </w:rPr>
              <w:t xml:space="preserve"> </w:t>
            </w:r>
            <w:r w:rsidRPr="00050447">
              <w:rPr>
                <w:rFonts w:ascii="Times New Roman" w:hAnsi="Times New Roman" w:cs="Times New Roman"/>
                <w:b/>
                <w:sz w:val="20"/>
                <w:szCs w:val="20"/>
                <w:lang w:val="fr-FR"/>
              </w:rPr>
              <w:t>97-</w:t>
            </w:r>
            <w:r w:rsidRPr="00050447">
              <w:rPr>
                <w:rFonts w:ascii="Times New Roman" w:hAnsi="Times New Roman" w:cs="Times New Roman"/>
                <w:b/>
                <w:spacing w:val="80"/>
                <w:sz w:val="20"/>
                <w:szCs w:val="20"/>
                <w:lang w:val="fr-FR"/>
              </w:rPr>
              <w:t xml:space="preserve"> </w:t>
            </w:r>
            <w:r w:rsidRPr="00050447">
              <w:rPr>
                <w:rFonts w:ascii="Times New Roman" w:hAnsi="Times New Roman" w:cs="Times New Roman"/>
                <w:b/>
                <w:sz w:val="20"/>
                <w:szCs w:val="20"/>
                <w:lang w:val="fr-FR"/>
              </w:rPr>
              <w:t>006</w:t>
            </w:r>
            <w:r w:rsidRPr="00050447">
              <w:rPr>
                <w:rFonts w:ascii="Times New Roman" w:hAnsi="Times New Roman" w:cs="Times New Roman"/>
                <w:b/>
                <w:spacing w:val="80"/>
                <w:sz w:val="20"/>
                <w:szCs w:val="20"/>
                <w:lang w:val="fr-FR"/>
              </w:rPr>
              <w:t xml:space="preserve"> </w:t>
            </w:r>
            <w:r w:rsidRPr="00050447">
              <w:rPr>
                <w:rFonts w:ascii="Times New Roman" w:hAnsi="Times New Roman" w:cs="Times New Roman"/>
                <w:b/>
                <w:sz w:val="20"/>
                <w:szCs w:val="20"/>
                <w:lang w:val="fr-FR"/>
              </w:rPr>
              <w:t>du</w:t>
            </w:r>
            <w:r w:rsidRPr="00050447">
              <w:rPr>
                <w:rFonts w:ascii="Times New Roman" w:hAnsi="Times New Roman" w:cs="Times New Roman"/>
                <w:b/>
                <w:spacing w:val="80"/>
                <w:sz w:val="20"/>
                <w:szCs w:val="20"/>
                <w:lang w:val="fr-FR"/>
              </w:rPr>
              <w:t xml:space="preserve"> </w:t>
            </w:r>
            <w:r w:rsidRPr="00050447">
              <w:rPr>
                <w:rFonts w:ascii="Times New Roman" w:hAnsi="Times New Roman" w:cs="Times New Roman"/>
                <w:b/>
                <w:sz w:val="20"/>
                <w:szCs w:val="20"/>
                <w:lang w:val="fr-FR"/>
              </w:rPr>
              <w:t>20 janvier</w:t>
            </w:r>
            <w:r w:rsidRPr="00050447">
              <w:rPr>
                <w:rFonts w:ascii="Times New Roman" w:hAnsi="Times New Roman" w:cs="Times New Roman"/>
                <w:b/>
                <w:spacing w:val="30"/>
                <w:sz w:val="20"/>
                <w:szCs w:val="20"/>
                <w:lang w:val="fr-FR"/>
              </w:rPr>
              <w:t xml:space="preserve"> </w:t>
            </w:r>
            <w:r w:rsidRPr="00050447">
              <w:rPr>
                <w:rFonts w:ascii="Times New Roman" w:hAnsi="Times New Roman" w:cs="Times New Roman"/>
                <w:b/>
                <w:sz w:val="20"/>
                <w:szCs w:val="20"/>
                <w:lang w:val="fr-FR"/>
              </w:rPr>
              <w:t>1997</w:t>
            </w:r>
            <w:r w:rsidRPr="00050447">
              <w:rPr>
                <w:rFonts w:ascii="Times New Roman" w:hAnsi="Times New Roman" w:cs="Times New Roman"/>
                <w:b/>
                <w:spacing w:val="31"/>
                <w:sz w:val="20"/>
                <w:szCs w:val="20"/>
                <w:lang w:val="fr-FR"/>
              </w:rPr>
              <w:t xml:space="preserve"> </w:t>
            </w:r>
            <w:r w:rsidRPr="00050447">
              <w:rPr>
                <w:rFonts w:ascii="Times New Roman" w:hAnsi="Times New Roman" w:cs="Times New Roman"/>
                <w:b/>
                <w:sz w:val="20"/>
                <w:szCs w:val="20"/>
                <w:lang w:val="fr-FR"/>
              </w:rPr>
              <w:t>portant</w:t>
            </w:r>
            <w:r w:rsidRPr="00050447">
              <w:rPr>
                <w:rFonts w:ascii="Times New Roman" w:hAnsi="Times New Roman" w:cs="Times New Roman"/>
                <w:b/>
                <w:spacing w:val="31"/>
                <w:sz w:val="20"/>
                <w:szCs w:val="20"/>
                <w:lang w:val="fr-FR"/>
              </w:rPr>
              <w:t xml:space="preserve"> </w:t>
            </w:r>
            <w:r w:rsidRPr="00050447">
              <w:rPr>
                <w:rFonts w:ascii="Times New Roman" w:hAnsi="Times New Roman" w:cs="Times New Roman"/>
                <w:b/>
                <w:spacing w:val="-4"/>
                <w:sz w:val="20"/>
                <w:szCs w:val="20"/>
                <w:lang w:val="fr-FR"/>
              </w:rPr>
              <w:t>code</w:t>
            </w:r>
            <w:r w:rsidR="005B2738" w:rsidRPr="00050447">
              <w:rPr>
                <w:rFonts w:ascii="Times New Roman" w:hAnsi="Times New Roman" w:cs="Times New Roman"/>
                <w:b/>
                <w:spacing w:val="-4"/>
                <w:sz w:val="20"/>
                <w:szCs w:val="20"/>
                <w:lang w:val="fr-FR"/>
              </w:rPr>
              <w:t xml:space="preserve"> </w:t>
            </w:r>
            <w:r w:rsidR="005B2738" w:rsidRPr="00050447">
              <w:rPr>
                <w:rFonts w:ascii="Times New Roman" w:hAnsi="Times New Roman" w:cs="Times New Roman"/>
                <w:b/>
                <w:sz w:val="20"/>
                <w:szCs w:val="20"/>
                <w:lang w:val="fr-FR"/>
              </w:rPr>
              <w:t>de</w:t>
            </w:r>
            <w:r w:rsidR="005B2738" w:rsidRPr="00050447">
              <w:rPr>
                <w:rFonts w:ascii="Times New Roman" w:hAnsi="Times New Roman" w:cs="Times New Roman"/>
                <w:b/>
                <w:spacing w:val="80"/>
                <w:sz w:val="20"/>
                <w:szCs w:val="20"/>
                <w:lang w:val="fr-FR"/>
              </w:rPr>
              <w:t xml:space="preserve"> </w:t>
            </w:r>
            <w:r w:rsidR="005B2738" w:rsidRPr="00050447">
              <w:rPr>
                <w:rFonts w:ascii="Times New Roman" w:hAnsi="Times New Roman" w:cs="Times New Roman"/>
                <w:b/>
                <w:sz w:val="20"/>
                <w:szCs w:val="20"/>
                <w:lang w:val="fr-FR"/>
              </w:rPr>
              <w:t>la</w:t>
            </w:r>
            <w:r w:rsidR="005B2738" w:rsidRPr="00050447">
              <w:rPr>
                <w:rFonts w:ascii="Times New Roman" w:hAnsi="Times New Roman" w:cs="Times New Roman"/>
                <w:b/>
                <w:spacing w:val="80"/>
                <w:sz w:val="20"/>
                <w:szCs w:val="20"/>
                <w:lang w:val="fr-FR"/>
              </w:rPr>
              <w:t xml:space="preserve"> </w:t>
            </w:r>
            <w:r w:rsidR="005B2738" w:rsidRPr="00050447">
              <w:rPr>
                <w:rFonts w:ascii="Times New Roman" w:hAnsi="Times New Roman" w:cs="Times New Roman"/>
                <w:b/>
                <w:sz w:val="20"/>
                <w:szCs w:val="20"/>
                <w:lang w:val="fr-FR"/>
              </w:rPr>
              <w:t>chasse</w:t>
            </w:r>
            <w:r w:rsidR="005B2738" w:rsidRPr="00050447">
              <w:rPr>
                <w:rFonts w:ascii="Times New Roman" w:hAnsi="Times New Roman" w:cs="Times New Roman"/>
                <w:b/>
                <w:spacing w:val="80"/>
                <w:sz w:val="20"/>
                <w:szCs w:val="20"/>
                <w:lang w:val="fr-FR"/>
              </w:rPr>
              <w:t xml:space="preserve"> </w:t>
            </w:r>
            <w:r w:rsidR="005B2738" w:rsidRPr="00050447">
              <w:rPr>
                <w:rFonts w:ascii="Times New Roman" w:hAnsi="Times New Roman" w:cs="Times New Roman"/>
                <w:b/>
                <w:sz w:val="20"/>
                <w:szCs w:val="20"/>
                <w:lang w:val="fr-FR"/>
              </w:rPr>
              <w:t>et</w:t>
            </w:r>
            <w:r w:rsidR="005B2738" w:rsidRPr="00050447">
              <w:rPr>
                <w:rFonts w:ascii="Times New Roman" w:hAnsi="Times New Roman" w:cs="Times New Roman"/>
                <w:b/>
                <w:spacing w:val="80"/>
                <w:sz w:val="20"/>
                <w:szCs w:val="20"/>
                <w:lang w:val="fr-FR"/>
              </w:rPr>
              <w:t xml:space="preserve"> </w:t>
            </w:r>
            <w:r w:rsidR="005B2738" w:rsidRPr="00050447">
              <w:rPr>
                <w:rFonts w:ascii="Times New Roman" w:hAnsi="Times New Roman" w:cs="Times New Roman"/>
                <w:b/>
                <w:sz w:val="20"/>
                <w:szCs w:val="20"/>
                <w:lang w:val="fr-FR"/>
              </w:rPr>
              <w:t>de</w:t>
            </w:r>
            <w:r w:rsidR="005B2738" w:rsidRPr="00050447">
              <w:rPr>
                <w:rFonts w:ascii="Times New Roman" w:hAnsi="Times New Roman" w:cs="Times New Roman"/>
                <w:b/>
                <w:spacing w:val="80"/>
                <w:sz w:val="20"/>
                <w:szCs w:val="20"/>
                <w:lang w:val="fr-FR"/>
              </w:rPr>
              <w:t xml:space="preserve"> </w:t>
            </w:r>
            <w:r w:rsidR="005B2738" w:rsidRPr="00050447">
              <w:rPr>
                <w:rFonts w:ascii="Times New Roman" w:hAnsi="Times New Roman" w:cs="Times New Roman"/>
                <w:b/>
                <w:sz w:val="20"/>
                <w:szCs w:val="20"/>
                <w:lang w:val="fr-FR"/>
              </w:rPr>
              <w:t>la protection de la nature</w:t>
            </w:r>
          </w:p>
        </w:tc>
        <w:tc>
          <w:tcPr>
            <w:tcW w:w="8789" w:type="dxa"/>
          </w:tcPr>
          <w:p w14:paraId="52F2644A" w14:textId="77777777" w:rsidR="005B2738" w:rsidRPr="00050447" w:rsidRDefault="00FE5A4B" w:rsidP="005B2738">
            <w:pPr>
              <w:pStyle w:val="TableParagraph"/>
              <w:ind w:right="97"/>
              <w:jc w:val="left"/>
              <w:rPr>
                <w:rFonts w:ascii="Times New Roman" w:hAnsi="Times New Roman" w:cs="Times New Roman"/>
                <w:sz w:val="20"/>
                <w:szCs w:val="20"/>
                <w:lang w:val="fr-FR"/>
              </w:rPr>
            </w:pPr>
            <w:r w:rsidRPr="00050447">
              <w:rPr>
                <w:rFonts w:ascii="Times New Roman" w:hAnsi="Times New Roman" w:cs="Times New Roman"/>
                <w:sz w:val="20"/>
                <w:szCs w:val="20"/>
                <w:lang w:val="fr-FR"/>
              </w:rPr>
              <w:t>Cette loi fixe les principes fondamentaux et les conditions générales de</w:t>
            </w:r>
            <w:r w:rsidRPr="00050447">
              <w:rPr>
                <w:rFonts w:ascii="Times New Roman" w:hAnsi="Times New Roman" w:cs="Times New Roman"/>
                <w:spacing w:val="80"/>
                <w:sz w:val="20"/>
                <w:szCs w:val="20"/>
                <w:lang w:val="fr-FR"/>
              </w:rPr>
              <w:t xml:space="preserve"> </w:t>
            </w:r>
            <w:r w:rsidRPr="00050447">
              <w:rPr>
                <w:rFonts w:ascii="Times New Roman" w:hAnsi="Times New Roman" w:cs="Times New Roman"/>
                <w:sz w:val="20"/>
                <w:szCs w:val="20"/>
                <w:lang w:val="fr-FR"/>
              </w:rPr>
              <w:t>conservation</w:t>
            </w:r>
            <w:r w:rsidRPr="00050447">
              <w:rPr>
                <w:rFonts w:ascii="Times New Roman" w:hAnsi="Times New Roman" w:cs="Times New Roman"/>
                <w:spacing w:val="69"/>
                <w:sz w:val="20"/>
                <w:szCs w:val="20"/>
                <w:lang w:val="fr-FR"/>
              </w:rPr>
              <w:t xml:space="preserve"> </w:t>
            </w:r>
            <w:r w:rsidRPr="00050447">
              <w:rPr>
                <w:rFonts w:ascii="Times New Roman" w:hAnsi="Times New Roman" w:cs="Times New Roman"/>
                <w:sz w:val="20"/>
                <w:szCs w:val="20"/>
                <w:lang w:val="fr-FR"/>
              </w:rPr>
              <w:t>et</w:t>
            </w:r>
            <w:r w:rsidRPr="00050447">
              <w:rPr>
                <w:rFonts w:ascii="Times New Roman" w:hAnsi="Times New Roman" w:cs="Times New Roman"/>
                <w:spacing w:val="70"/>
                <w:sz w:val="20"/>
                <w:szCs w:val="20"/>
                <w:lang w:val="fr-FR"/>
              </w:rPr>
              <w:t xml:space="preserve"> </w:t>
            </w:r>
            <w:r w:rsidRPr="00050447">
              <w:rPr>
                <w:rFonts w:ascii="Times New Roman" w:hAnsi="Times New Roman" w:cs="Times New Roman"/>
                <w:sz w:val="20"/>
                <w:szCs w:val="20"/>
                <w:lang w:val="fr-FR"/>
              </w:rPr>
              <w:t>de</w:t>
            </w:r>
            <w:r w:rsidRPr="00050447">
              <w:rPr>
                <w:rFonts w:ascii="Times New Roman" w:hAnsi="Times New Roman" w:cs="Times New Roman"/>
                <w:spacing w:val="70"/>
                <w:sz w:val="20"/>
                <w:szCs w:val="20"/>
                <w:lang w:val="fr-FR"/>
              </w:rPr>
              <w:t xml:space="preserve"> </w:t>
            </w:r>
            <w:r w:rsidRPr="00050447">
              <w:rPr>
                <w:rFonts w:ascii="Times New Roman" w:hAnsi="Times New Roman" w:cs="Times New Roman"/>
                <w:sz w:val="20"/>
                <w:szCs w:val="20"/>
                <w:lang w:val="fr-FR"/>
              </w:rPr>
              <w:t>gestion</w:t>
            </w:r>
            <w:r w:rsidRPr="00050447">
              <w:rPr>
                <w:rFonts w:ascii="Times New Roman" w:hAnsi="Times New Roman" w:cs="Times New Roman"/>
                <w:spacing w:val="70"/>
                <w:sz w:val="20"/>
                <w:szCs w:val="20"/>
                <w:lang w:val="fr-FR"/>
              </w:rPr>
              <w:t xml:space="preserve"> </w:t>
            </w:r>
            <w:r w:rsidRPr="00050447">
              <w:rPr>
                <w:rFonts w:ascii="Times New Roman" w:hAnsi="Times New Roman" w:cs="Times New Roman"/>
                <w:sz w:val="20"/>
                <w:szCs w:val="20"/>
                <w:lang w:val="fr-FR"/>
              </w:rPr>
              <w:t>durable</w:t>
            </w:r>
            <w:r w:rsidRPr="00050447">
              <w:rPr>
                <w:rFonts w:ascii="Times New Roman" w:hAnsi="Times New Roman" w:cs="Times New Roman"/>
                <w:spacing w:val="70"/>
                <w:sz w:val="20"/>
                <w:szCs w:val="20"/>
                <w:lang w:val="fr-FR"/>
              </w:rPr>
              <w:t xml:space="preserve"> </w:t>
            </w:r>
            <w:r w:rsidRPr="00050447">
              <w:rPr>
                <w:rFonts w:ascii="Times New Roman" w:hAnsi="Times New Roman" w:cs="Times New Roman"/>
                <w:sz w:val="20"/>
                <w:szCs w:val="20"/>
                <w:lang w:val="fr-FR"/>
              </w:rPr>
              <w:t>de</w:t>
            </w:r>
            <w:r w:rsidRPr="00050447">
              <w:rPr>
                <w:rFonts w:ascii="Times New Roman" w:hAnsi="Times New Roman" w:cs="Times New Roman"/>
                <w:spacing w:val="70"/>
                <w:sz w:val="20"/>
                <w:szCs w:val="20"/>
                <w:lang w:val="fr-FR"/>
              </w:rPr>
              <w:t xml:space="preserve"> </w:t>
            </w:r>
            <w:r w:rsidRPr="00050447">
              <w:rPr>
                <w:rFonts w:ascii="Times New Roman" w:hAnsi="Times New Roman" w:cs="Times New Roman"/>
                <w:sz w:val="20"/>
                <w:szCs w:val="20"/>
                <w:lang w:val="fr-FR"/>
              </w:rPr>
              <w:t>la</w:t>
            </w:r>
            <w:r w:rsidRPr="00050447">
              <w:rPr>
                <w:rFonts w:ascii="Times New Roman" w:hAnsi="Times New Roman" w:cs="Times New Roman"/>
                <w:spacing w:val="70"/>
                <w:sz w:val="20"/>
                <w:szCs w:val="20"/>
                <w:lang w:val="fr-FR"/>
              </w:rPr>
              <w:t xml:space="preserve"> </w:t>
            </w:r>
            <w:r w:rsidRPr="00050447">
              <w:rPr>
                <w:rFonts w:ascii="Times New Roman" w:hAnsi="Times New Roman" w:cs="Times New Roman"/>
                <w:sz w:val="20"/>
                <w:szCs w:val="20"/>
                <w:lang w:val="fr-FR"/>
              </w:rPr>
              <w:t>faune,</w:t>
            </w:r>
            <w:r w:rsidRPr="00050447">
              <w:rPr>
                <w:rFonts w:ascii="Times New Roman" w:hAnsi="Times New Roman" w:cs="Times New Roman"/>
                <w:spacing w:val="71"/>
                <w:sz w:val="20"/>
                <w:szCs w:val="20"/>
                <w:lang w:val="fr-FR"/>
              </w:rPr>
              <w:t xml:space="preserve"> </w:t>
            </w:r>
            <w:r w:rsidRPr="00050447">
              <w:rPr>
                <w:rFonts w:ascii="Times New Roman" w:hAnsi="Times New Roman" w:cs="Times New Roman"/>
                <w:sz w:val="20"/>
                <w:szCs w:val="20"/>
                <w:lang w:val="fr-FR"/>
              </w:rPr>
              <w:t>des</w:t>
            </w:r>
            <w:r w:rsidRPr="00050447">
              <w:rPr>
                <w:rFonts w:ascii="Times New Roman" w:hAnsi="Times New Roman" w:cs="Times New Roman"/>
                <w:spacing w:val="69"/>
                <w:sz w:val="20"/>
                <w:szCs w:val="20"/>
                <w:lang w:val="fr-FR"/>
              </w:rPr>
              <w:t xml:space="preserve"> </w:t>
            </w:r>
            <w:r w:rsidRPr="00050447">
              <w:rPr>
                <w:rFonts w:ascii="Times New Roman" w:hAnsi="Times New Roman" w:cs="Times New Roman"/>
                <w:sz w:val="20"/>
                <w:szCs w:val="20"/>
                <w:lang w:val="fr-FR"/>
              </w:rPr>
              <w:t>habitats</w:t>
            </w:r>
            <w:r w:rsidRPr="00050447">
              <w:rPr>
                <w:rFonts w:ascii="Times New Roman" w:hAnsi="Times New Roman" w:cs="Times New Roman"/>
                <w:spacing w:val="68"/>
                <w:sz w:val="20"/>
                <w:szCs w:val="20"/>
                <w:lang w:val="fr-FR"/>
              </w:rPr>
              <w:t xml:space="preserve"> </w:t>
            </w:r>
            <w:r w:rsidRPr="00050447">
              <w:rPr>
                <w:rFonts w:ascii="Times New Roman" w:hAnsi="Times New Roman" w:cs="Times New Roman"/>
                <w:sz w:val="20"/>
                <w:szCs w:val="20"/>
                <w:lang w:val="fr-FR"/>
              </w:rPr>
              <w:t>et</w:t>
            </w:r>
            <w:r w:rsidRPr="00050447">
              <w:rPr>
                <w:rFonts w:ascii="Times New Roman" w:hAnsi="Times New Roman" w:cs="Times New Roman"/>
                <w:spacing w:val="73"/>
                <w:sz w:val="20"/>
                <w:szCs w:val="20"/>
                <w:lang w:val="fr-FR"/>
              </w:rPr>
              <w:t xml:space="preserve"> </w:t>
            </w:r>
            <w:r w:rsidRPr="00050447">
              <w:rPr>
                <w:rFonts w:ascii="Times New Roman" w:hAnsi="Times New Roman" w:cs="Times New Roman"/>
                <w:spacing w:val="-5"/>
                <w:sz w:val="20"/>
                <w:szCs w:val="20"/>
                <w:lang w:val="fr-FR"/>
              </w:rPr>
              <w:t>des</w:t>
            </w:r>
            <w:r w:rsidR="005B2738" w:rsidRPr="00050447">
              <w:rPr>
                <w:rFonts w:ascii="Times New Roman" w:hAnsi="Times New Roman" w:cs="Times New Roman"/>
                <w:sz w:val="20"/>
                <w:szCs w:val="20"/>
                <w:lang w:val="fr-FR"/>
              </w:rPr>
              <w:t xml:space="preserve"> </w:t>
            </w:r>
            <w:r w:rsidRPr="00050447">
              <w:rPr>
                <w:rFonts w:ascii="Times New Roman" w:hAnsi="Times New Roman" w:cs="Times New Roman"/>
                <w:sz w:val="20"/>
                <w:szCs w:val="20"/>
                <w:lang w:val="fr-FR"/>
              </w:rPr>
              <w:t>écosystèmes</w:t>
            </w:r>
            <w:r w:rsidRPr="00050447">
              <w:rPr>
                <w:rFonts w:ascii="Times New Roman" w:hAnsi="Times New Roman" w:cs="Times New Roman"/>
                <w:spacing w:val="31"/>
                <w:sz w:val="20"/>
                <w:szCs w:val="20"/>
                <w:lang w:val="fr-FR"/>
              </w:rPr>
              <w:t xml:space="preserve"> </w:t>
            </w:r>
            <w:r w:rsidRPr="00050447">
              <w:rPr>
                <w:rFonts w:ascii="Times New Roman" w:hAnsi="Times New Roman" w:cs="Times New Roman"/>
                <w:sz w:val="20"/>
                <w:szCs w:val="20"/>
                <w:lang w:val="fr-FR"/>
              </w:rPr>
              <w:t>dont</w:t>
            </w:r>
            <w:r w:rsidRPr="00050447">
              <w:rPr>
                <w:rFonts w:ascii="Times New Roman" w:hAnsi="Times New Roman" w:cs="Times New Roman"/>
                <w:spacing w:val="32"/>
                <w:sz w:val="20"/>
                <w:szCs w:val="20"/>
                <w:lang w:val="fr-FR"/>
              </w:rPr>
              <w:t xml:space="preserve"> </w:t>
            </w:r>
            <w:r w:rsidRPr="00050447">
              <w:rPr>
                <w:rFonts w:ascii="Times New Roman" w:hAnsi="Times New Roman" w:cs="Times New Roman"/>
                <w:sz w:val="20"/>
                <w:szCs w:val="20"/>
                <w:lang w:val="fr-FR"/>
              </w:rPr>
              <w:t>elle</w:t>
            </w:r>
            <w:r w:rsidRPr="00050447">
              <w:rPr>
                <w:rFonts w:ascii="Times New Roman" w:hAnsi="Times New Roman" w:cs="Times New Roman"/>
                <w:spacing w:val="33"/>
                <w:sz w:val="20"/>
                <w:szCs w:val="20"/>
                <w:lang w:val="fr-FR"/>
              </w:rPr>
              <w:t xml:space="preserve"> </w:t>
            </w:r>
            <w:r w:rsidRPr="00050447">
              <w:rPr>
                <w:rFonts w:ascii="Times New Roman" w:hAnsi="Times New Roman" w:cs="Times New Roman"/>
                <w:sz w:val="20"/>
                <w:szCs w:val="20"/>
                <w:lang w:val="fr-FR"/>
              </w:rPr>
              <w:t>dépend.</w:t>
            </w:r>
            <w:r w:rsidRPr="00050447">
              <w:rPr>
                <w:rFonts w:ascii="Times New Roman" w:hAnsi="Times New Roman" w:cs="Times New Roman"/>
                <w:spacing w:val="32"/>
                <w:sz w:val="20"/>
                <w:szCs w:val="20"/>
                <w:lang w:val="fr-FR"/>
              </w:rPr>
              <w:t xml:space="preserve"> </w:t>
            </w:r>
            <w:r w:rsidRPr="00050447">
              <w:rPr>
                <w:rFonts w:ascii="Times New Roman" w:hAnsi="Times New Roman" w:cs="Times New Roman"/>
                <w:sz w:val="20"/>
                <w:szCs w:val="20"/>
                <w:lang w:val="fr-FR"/>
              </w:rPr>
              <w:t>L’article</w:t>
            </w:r>
            <w:r w:rsidRPr="00050447">
              <w:rPr>
                <w:rFonts w:ascii="Times New Roman" w:hAnsi="Times New Roman" w:cs="Times New Roman"/>
                <w:spacing w:val="34"/>
                <w:sz w:val="20"/>
                <w:szCs w:val="20"/>
                <w:lang w:val="fr-FR"/>
              </w:rPr>
              <w:t xml:space="preserve"> </w:t>
            </w:r>
            <w:r w:rsidRPr="00050447">
              <w:rPr>
                <w:rFonts w:ascii="Times New Roman" w:hAnsi="Times New Roman" w:cs="Times New Roman"/>
                <w:sz w:val="20"/>
                <w:szCs w:val="20"/>
                <w:lang w:val="fr-FR"/>
              </w:rPr>
              <w:t>24</w:t>
            </w:r>
            <w:r w:rsidRPr="00050447">
              <w:rPr>
                <w:rFonts w:ascii="Times New Roman" w:hAnsi="Times New Roman" w:cs="Times New Roman"/>
                <w:spacing w:val="32"/>
                <w:sz w:val="20"/>
                <w:szCs w:val="20"/>
                <w:lang w:val="fr-FR"/>
              </w:rPr>
              <w:t xml:space="preserve"> </w:t>
            </w:r>
            <w:r w:rsidRPr="00050447">
              <w:rPr>
                <w:rFonts w:ascii="Times New Roman" w:hAnsi="Times New Roman" w:cs="Times New Roman"/>
                <w:sz w:val="20"/>
                <w:szCs w:val="20"/>
                <w:lang w:val="fr-FR"/>
              </w:rPr>
              <w:t>stipule</w:t>
            </w:r>
            <w:r w:rsidRPr="00050447">
              <w:rPr>
                <w:rFonts w:ascii="Times New Roman" w:hAnsi="Times New Roman" w:cs="Times New Roman"/>
                <w:spacing w:val="32"/>
                <w:sz w:val="20"/>
                <w:szCs w:val="20"/>
                <w:lang w:val="fr-FR"/>
              </w:rPr>
              <w:t xml:space="preserve"> </w:t>
            </w:r>
            <w:r w:rsidRPr="00050447">
              <w:rPr>
                <w:rFonts w:ascii="Times New Roman" w:hAnsi="Times New Roman" w:cs="Times New Roman"/>
                <w:sz w:val="20"/>
                <w:szCs w:val="20"/>
                <w:lang w:val="fr-FR"/>
              </w:rPr>
              <w:t>que</w:t>
            </w:r>
            <w:r w:rsidRPr="00050447">
              <w:rPr>
                <w:rFonts w:ascii="Times New Roman" w:hAnsi="Times New Roman" w:cs="Times New Roman"/>
                <w:spacing w:val="33"/>
                <w:sz w:val="20"/>
                <w:szCs w:val="20"/>
                <w:lang w:val="fr-FR"/>
              </w:rPr>
              <w:t xml:space="preserve"> </w:t>
            </w:r>
            <w:r w:rsidRPr="00050447">
              <w:rPr>
                <w:rFonts w:ascii="Times New Roman" w:hAnsi="Times New Roman" w:cs="Times New Roman"/>
                <w:sz w:val="20"/>
                <w:szCs w:val="20"/>
                <w:lang w:val="fr-FR"/>
              </w:rPr>
              <w:t>:</w:t>
            </w:r>
            <w:r w:rsidRPr="00050447">
              <w:rPr>
                <w:rFonts w:ascii="Times New Roman" w:hAnsi="Times New Roman" w:cs="Times New Roman"/>
                <w:spacing w:val="32"/>
                <w:sz w:val="20"/>
                <w:szCs w:val="20"/>
                <w:lang w:val="fr-FR"/>
              </w:rPr>
              <w:t xml:space="preserve"> </w:t>
            </w:r>
            <w:r w:rsidRPr="00050447">
              <w:rPr>
                <w:rFonts w:ascii="Times New Roman" w:hAnsi="Times New Roman" w:cs="Times New Roman"/>
                <w:sz w:val="20"/>
                <w:szCs w:val="20"/>
                <w:lang w:val="fr-FR"/>
              </w:rPr>
              <w:t>sont</w:t>
            </w:r>
            <w:r w:rsidRPr="00050447">
              <w:rPr>
                <w:rFonts w:ascii="Times New Roman" w:hAnsi="Times New Roman" w:cs="Times New Roman"/>
                <w:spacing w:val="35"/>
                <w:sz w:val="20"/>
                <w:szCs w:val="20"/>
                <w:lang w:val="fr-FR"/>
              </w:rPr>
              <w:t xml:space="preserve"> </w:t>
            </w:r>
            <w:r w:rsidRPr="00050447">
              <w:rPr>
                <w:rFonts w:ascii="Times New Roman" w:hAnsi="Times New Roman" w:cs="Times New Roman"/>
                <w:spacing w:val="-2"/>
                <w:sz w:val="20"/>
                <w:szCs w:val="20"/>
                <w:lang w:val="fr-FR"/>
              </w:rPr>
              <w:t>interdites,</w:t>
            </w:r>
            <w:r w:rsidR="005B2738" w:rsidRPr="00050447">
              <w:rPr>
                <w:rFonts w:ascii="Times New Roman" w:hAnsi="Times New Roman" w:cs="Times New Roman"/>
                <w:spacing w:val="-2"/>
                <w:sz w:val="20"/>
                <w:szCs w:val="20"/>
                <w:lang w:val="fr-FR"/>
              </w:rPr>
              <w:t xml:space="preserve"> </w:t>
            </w:r>
            <w:r w:rsidR="005B2738" w:rsidRPr="00050447">
              <w:rPr>
                <w:rFonts w:ascii="Times New Roman" w:hAnsi="Times New Roman" w:cs="Times New Roman"/>
                <w:sz w:val="20"/>
                <w:szCs w:val="20"/>
                <w:lang w:val="fr-FR"/>
              </w:rPr>
              <w:t>toutes manipulations scientifiques susceptibles de présenter un danger pour les animaux sur lesquels elles sont opérées. Elle permet la préservation de la faune et de la flore sauvage ;</w:t>
            </w:r>
          </w:p>
          <w:p w14:paraId="28AB8F1E" w14:textId="37FE428D" w:rsidR="00FE5A4B" w:rsidRPr="00050447" w:rsidRDefault="005B2738" w:rsidP="005B2738">
            <w:pPr>
              <w:pStyle w:val="TableParagraph"/>
              <w:spacing w:before="1"/>
              <w:ind w:left="107"/>
              <w:jc w:val="left"/>
              <w:rPr>
                <w:rFonts w:ascii="Times New Roman" w:hAnsi="Times New Roman" w:cs="Times New Roman"/>
                <w:sz w:val="20"/>
                <w:szCs w:val="20"/>
                <w:lang w:val="fr-FR"/>
              </w:rPr>
            </w:pPr>
            <w:r w:rsidRPr="00050447">
              <w:rPr>
                <w:rFonts w:ascii="Times New Roman" w:hAnsi="Times New Roman" w:cs="Times New Roman"/>
                <w:sz w:val="20"/>
                <w:szCs w:val="20"/>
                <w:lang w:val="fr-FR"/>
              </w:rPr>
              <w:t>Sont également interdits tous rejets volontaires ou non de substances chimiques ou organiques dont l’utilisation est prohibée par la réglementation</w:t>
            </w:r>
            <w:r w:rsidRPr="00050447">
              <w:rPr>
                <w:rFonts w:ascii="Times New Roman" w:hAnsi="Times New Roman" w:cs="Times New Roman"/>
                <w:spacing w:val="-10"/>
                <w:sz w:val="20"/>
                <w:szCs w:val="20"/>
                <w:lang w:val="fr-FR"/>
              </w:rPr>
              <w:t xml:space="preserve"> </w:t>
            </w:r>
            <w:r w:rsidRPr="00050447">
              <w:rPr>
                <w:rFonts w:ascii="Times New Roman" w:hAnsi="Times New Roman" w:cs="Times New Roman"/>
                <w:sz w:val="20"/>
                <w:szCs w:val="20"/>
                <w:lang w:val="fr-FR"/>
              </w:rPr>
              <w:t>mauritanienne,</w:t>
            </w:r>
            <w:r w:rsidRPr="00050447">
              <w:rPr>
                <w:rFonts w:ascii="Times New Roman" w:hAnsi="Times New Roman" w:cs="Times New Roman"/>
                <w:spacing w:val="-10"/>
                <w:sz w:val="20"/>
                <w:szCs w:val="20"/>
                <w:lang w:val="fr-FR"/>
              </w:rPr>
              <w:t xml:space="preserve"> </w:t>
            </w:r>
            <w:r w:rsidRPr="00050447">
              <w:rPr>
                <w:rFonts w:ascii="Times New Roman" w:hAnsi="Times New Roman" w:cs="Times New Roman"/>
                <w:sz w:val="20"/>
                <w:szCs w:val="20"/>
                <w:lang w:val="fr-FR"/>
              </w:rPr>
              <w:t>ou</w:t>
            </w:r>
            <w:r w:rsidRPr="00050447">
              <w:rPr>
                <w:rFonts w:ascii="Times New Roman" w:hAnsi="Times New Roman" w:cs="Times New Roman"/>
                <w:spacing w:val="-10"/>
                <w:sz w:val="20"/>
                <w:szCs w:val="20"/>
                <w:lang w:val="fr-FR"/>
              </w:rPr>
              <w:t xml:space="preserve"> </w:t>
            </w:r>
            <w:r w:rsidRPr="00050447">
              <w:rPr>
                <w:rFonts w:ascii="Times New Roman" w:hAnsi="Times New Roman" w:cs="Times New Roman"/>
                <w:sz w:val="20"/>
                <w:szCs w:val="20"/>
                <w:lang w:val="fr-FR"/>
              </w:rPr>
              <w:t>par</w:t>
            </w:r>
            <w:r w:rsidRPr="00050447">
              <w:rPr>
                <w:rFonts w:ascii="Times New Roman" w:hAnsi="Times New Roman" w:cs="Times New Roman"/>
                <w:spacing w:val="-14"/>
                <w:sz w:val="20"/>
                <w:szCs w:val="20"/>
                <w:lang w:val="fr-FR"/>
              </w:rPr>
              <w:t xml:space="preserve"> </w:t>
            </w:r>
            <w:r w:rsidRPr="00050447">
              <w:rPr>
                <w:rFonts w:ascii="Times New Roman" w:hAnsi="Times New Roman" w:cs="Times New Roman"/>
                <w:sz w:val="20"/>
                <w:szCs w:val="20"/>
                <w:lang w:val="fr-FR"/>
              </w:rPr>
              <w:t>les</w:t>
            </w:r>
            <w:r w:rsidRPr="00050447">
              <w:rPr>
                <w:rFonts w:ascii="Times New Roman" w:hAnsi="Times New Roman" w:cs="Times New Roman"/>
                <w:spacing w:val="-11"/>
                <w:sz w:val="20"/>
                <w:szCs w:val="20"/>
                <w:lang w:val="fr-FR"/>
              </w:rPr>
              <w:t xml:space="preserve"> </w:t>
            </w:r>
            <w:r w:rsidRPr="00050447">
              <w:rPr>
                <w:rFonts w:ascii="Times New Roman" w:hAnsi="Times New Roman" w:cs="Times New Roman"/>
                <w:sz w:val="20"/>
                <w:szCs w:val="20"/>
                <w:lang w:val="fr-FR"/>
              </w:rPr>
              <w:t>traités</w:t>
            </w:r>
            <w:r w:rsidRPr="00050447">
              <w:rPr>
                <w:rFonts w:ascii="Times New Roman" w:hAnsi="Times New Roman" w:cs="Times New Roman"/>
                <w:spacing w:val="-11"/>
                <w:sz w:val="20"/>
                <w:szCs w:val="20"/>
                <w:lang w:val="fr-FR"/>
              </w:rPr>
              <w:t xml:space="preserve"> </w:t>
            </w:r>
            <w:r w:rsidRPr="00050447">
              <w:rPr>
                <w:rFonts w:ascii="Times New Roman" w:hAnsi="Times New Roman" w:cs="Times New Roman"/>
                <w:sz w:val="20"/>
                <w:szCs w:val="20"/>
                <w:lang w:val="fr-FR"/>
              </w:rPr>
              <w:t>internationaux</w:t>
            </w:r>
            <w:r w:rsidRPr="00050447">
              <w:rPr>
                <w:rFonts w:ascii="Times New Roman" w:hAnsi="Times New Roman" w:cs="Times New Roman"/>
                <w:spacing w:val="-9"/>
                <w:sz w:val="20"/>
                <w:szCs w:val="20"/>
                <w:lang w:val="fr-FR"/>
              </w:rPr>
              <w:t xml:space="preserve"> </w:t>
            </w:r>
            <w:r w:rsidRPr="00050447">
              <w:rPr>
                <w:rFonts w:ascii="Times New Roman" w:hAnsi="Times New Roman" w:cs="Times New Roman"/>
                <w:sz w:val="20"/>
                <w:szCs w:val="20"/>
                <w:lang w:val="fr-FR"/>
              </w:rPr>
              <w:t>en</w:t>
            </w:r>
            <w:r w:rsidRPr="00050447">
              <w:rPr>
                <w:rFonts w:ascii="Times New Roman" w:hAnsi="Times New Roman" w:cs="Times New Roman"/>
                <w:spacing w:val="-12"/>
                <w:sz w:val="20"/>
                <w:szCs w:val="20"/>
                <w:lang w:val="fr-FR"/>
              </w:rPr>
              <w:t xml:space="preserve"> </w:t>
            </w:r>
            <w:r w:rsidRPr="00050447">
              <w:rPr>
                <w:rFonts w:ascii="Times New Roman" w:hAnsi="Times New Roman" w:cs="Times New Roman"/>
                <w:sz w:val="20"/>
                <w:szCs w:val="20"/>
                <w:lang w:val="fr-FR"/>
              </w:rPr>
              <w:t>vigueur, sur les animaux sauvages et/ou sur leurs espaces de déplacement, de reproduction ou d’habitat.</w:t>
            </w:r>
          </w:p>
        </w:tc>
        <w:tc>
          <w:tcPr>
            <w:tcW w:w="3827" w:type="dxa"/>
          </w:tcPr>
          <w:p w14:paraId="471DB943" w14:textId="0E434B8A" w:rsidR="00FE5A4B" w:rsidRPr="00050447" w:rsidRDefault="00FE5A4B" w:rsidP="005B2738">
            <w:pPr>
              <w:pStyle w:val="TableParagraph"/>
              <w:spacing w:before="1"/>
              <w:ind w:left="107"/>
              <w:jc w:val="left"/>
              <w:rPr>
                <w:rFonts w:ascii="Times New Roman" w:hAnsi="Times New Roman" w:cs="Times New Roman"/>
                <w:sz w:val="20"/>
                <w:szCs w:val="20"/>
                <w:lang w:val="fr-FR"/>
              </w:rPr>
            </w:pPr>
            <w:r w:rsidRPr="00050447">
              <w:rPr>
                <w:rFonts w:ascii="Times New Roman" w:hAnsi="Times New Roman" w:cs="Times New Roman"/>
                <w:sz w:val="20"/>
                <w:szCs w:val="20"/>
                <w:lang w:val="fr-FR"/>
              </w:rPr>
              <w:t>Les</w:t>
            </w:r>
            <w:r w:rsidRPr="00050447">
              <w:rPr>
                <w:rFonts w:ascii="Times New Roman" w:hAnsi="Times New Roman" w:cs="Times New Roman"/>
                <w:spacing w:val="-5"/>
                <w:sz w:val="20"/>
                <w:szCs w:val="20"/>
                <w:lang w:val="fr-FR"/>
              </w:rPr>
              <w:t xml:space="preserve"> </w:t>
            </w:r>
            <w:r w:rsidRPr="00050447">
              <w:rPr>
                <w:rFonts w:ascii="Times New Roman" w:hAnsi="Times New Roman" w:cs="Times New Roman"/>
                <w:sz w:val="20"/>
                <w:szCs w:val="20"/>
                <w:lang w:val="fr-FR"/>
              </w:rPr>
              <w:t>activités</w:t>
            </w:r>
            <w:r w:rsidRPr="00050447">
              <w:rPr>
                <w:rFonts w:ascii="Times New Roman" w:hAnsi="Times New Roman" w:cs="Times New Roman"/>
                <w:spacing w:val="-5"/>
                <w:sz w:val="20"/>
                <w:szCs w:val="20"/>
                <w:lang w:val="fr-FR"/>
              </w:rPr>
              <w:t xml:space="preserve"> </w:t>
            </w:r>
            <w:r w:rsidRPr="00050447">
              <w:rPr>
                <w:rFonts w:ascii="Times New Roman" w:hAnsi="Times New Roman" w:cs="Times New Roman"/>
                <w:sz w:val="20"/>
                <w:szCs w:val="20"/>
                <w:lang w:val="fr-FR"/>
              </w:rPr>
              <w:t>du</w:t>
            </w:r>
            <w:r w:rsidRPr="00050447">
              <w:rPr>
                <w:rFonts w:ascii="Times New Roman" w:hAnsi="Times New Roman" w:cs="Times New Roman"/>
                <w:spacing w:val="-4"/>
                <w:sz w:val="20"/>
                <w:szCs w:val="20"/>
                <w:lang w:val="fr-FR"/>
              </w:rPr>
              <w:t xml:space="preserve"> </w:t>
            </w:r>
            <w:r w:rsidRPr="00050447">
              <w:rPr>
                <w:rFonts w:ascii="Times New Roman" w:hAnsi="Times New Roman" w:cs="Times New Roman"/>
                <w:sz w:val="20"/>
                <w:szCs w:val="20"/>
                <w:lang w:val="fr-FR"/>
              </w:rPr>
              <w:t>sous-projet</w:t>
            </w:r>
            <w:r w:rsidRPr="00050447">
              <w:rPr>
                <w:rFonts w:ascii="Times New Roman" w:hAnsi="Times New Roman" w:cs="Times New Roman"/>
                <w:spacing w:val="-4"/>
                <w:sz w:val="20"/>
                <w:szCs w:val="20"/>
                <w:lang w:val="fr-FR"/>
              </w:rPr>
              <w:t xml:space="preserve"> </w:t>
            </w:r>
            <w:r w:rsidRPr="00050447">
              <w:rPr>
                <w:rFonts w:ascii="Times New Roman" w:hAnsi="Times New Roman" w:cs="Times New Roman"/>
                <w:sz w:val="20"/>
                <w:szCs w:val="20"/>
                <w:lang w:val="fr-FR"/>
              </w:rPr>
              <w:t>devront</w:t>
            </w:r>
            <w:r w:rsidRPr="00050447">
              <w:rPr>
                <w:rFonts w:ascii="Times New Roman" w:hAnsi="Times New Roman" w:cs="Times New Roman"/>
                <w:spacing w:val="-5"/>
                <w:sz w:val="20"/>
                <w:szCs w:val="20"/>
                <w:lang w:val="fr-FR"/>
              </w:rPr>
              <w:t xml:space="preserve"> </w:t>
            </w:r>
            <w:r w:rsidRPr="00050447">
              <w:rPr>
                <w:rFonts w:ascii="Times New Roman" w:hAnsi="Times New Roman" w:cs="Times New Roman"/>
                <w:sz w:val="20"/>
                <w:szCs w:val="20"/>
                <w:lang w:val="fr-FR"/>
              </w:rPr>
              <w:t>se</w:t>
            </w:r>
            <w:r w:rsidRPr="00050447">
              <w:rPr>
                <w:rFonts w:ascii="Times New Roman" w:hAnsi="Times New Roman" w:cs="Times New Roman"/>
                <w:spacing w:val="-3"/>
                <w:sz w:val="20"/>
                <w:szCs w:val="20"/>
                <w:lang w:val="fr-FR"/>
              </w:rPr>
              <w:t xml:space="preserve"> </w:t>
            </w:r>
            <w:r w:rsidRPr="00050447">
              <w:rPr>
                <w:rFonts w:ascii="Times New Roman" w:hAnsi="Times New Roman" w:cs="Times New Roman"/>
                <w:sz w:val="20"/>
                <w:szCs w:val="20"/>
                <w:lang w:val="fr-FR"/>
              </w:rPr>
              <w:t>conformer aux</w:t>
            </w:r>
            <w:r w:rsidRPr="00050447">
              <w:rPr>
                <w:rFonts w:ascii="Times New Roman" w:hAnsi="Times New Roman" w:cs="Times New Roman"/>
                <w:spacing w:val="39"/>
                <w:sz w:val="20"/>
                <w:szCs w:val="20"/>
                <w:lang w:val="fr-FR"/>
              </w:rPr>
              <w:t xml:space="preserve"> </w:t>
            </w:r>
            <w:r w:rsidRPr="00050447">
              <w:rPr>
                <w:rFonts w:ascii="Times New Roman" w:hAnsi="Times New Roman" w:cs="Times New Roman"/>
                <w:sz w:val="20"/>
                <w:szCs w:val="20"/>
                <w:lang w:val="fr-FR"/>
              </w:rPr>
              <w:t>dispositions</w:t>
            </w:r>
            <w:r w:rsidRPr="00050447">
              <w:rPr>
                <w:rFonts w:ascii="Times New Roman" w:hAnsi="Times New Roman" w:cs="Times New Roman"/>
                <w:spacing w:val="38"/>
                <w:sz w:val="20"/>
                <w:szCs w:val="20"/>
                <w:lang w:val="fr-FR"/>
              </w:rPr>
              <w:t xml:space="preserve"> </w:t>
            </w:r>
            <w:r w:rsidRPr="00050447">
              <w:rPr>
                <w:rFonts w:ascii="Times New Roman" w:hAnsi="Times New Roman" w:cs="Times New Roman"/>
                <w:sz w:val="20"/>
                <w:szCs w:val="20"/>
                <w:lang w:val="fr-FR"/>
              </w:rPr>
              <w:t>de</w:t>
            </w:r>
            <w:r w:rsidRPr="00050447">
              <w:rPr>
                <w:rFonts w:ascii="Times New Roman" w:hAnsi="Times New Roman" w:cs="Times New Roman"/>
                <w:spacing w:val="40"/>
                <w:sz w:val="20"/>
                <w:szCs w:val="20"/>
                <w:lang w:val="fr-FR"/>
              </w:rPr>
              <w:t xml:space="preserve"> </w:t>
            </w:r>
            <w:r w:rsidRPr="00050447">
              <w:rPr>
                <w:rFonts w:ascii="Times New Roman" w:hAnsi="Times New Roman" w:cs="Times New Roman"/>
                <w:sz w:val="20"/>
                <w:szCs w:val="20"/>
                <w:lang w:val="fr-FR"/>
              </w:rPr>
              <w:t>cette</w:t>
            </w:r>
            <w:r w:rsidRPr="00050447">
              <w:rPr>
                <w:rFonts w:ascii="Times New Roman" w:hAnsi="Times New Roman" w:cs="Times New Roman"/>
                <w:spacing w:val="38"/>
                <w:sz w:val="20"/>
                <w:szCs w:val="20"/>
                <w:lang w:val="fr-FR"/>
              </w:rPr>
              <w:t xml:space="preserve"> </w:t>
            </w:r>
            <w:r w:rsidRPr="00050447">
              <w:rPr>
                <w:rFonts w:ascii="Times New Roman" w:hAnsi="Times New Roman" w:cs="Times New Roman"/>
                <w:sz w:val="20"/>
                <w:szCs w:val="20"/>
                <w:lang w:val="fr-FR"/>
              </w:rPr>
              <w:t>loi</w:t>
            </w:r>
            <w:r w:rsidRPr="00050447">
              <w:rPr>
                <w:rFonts w:ascii="Times New Roman" w:hAnsi="Times New Roman" w:cs="Times New Roman"/>
                <w:spacing w:val="40"/>
                <w:sz w:val="20"/>
                <w:szCs w:val="20"/>
                <w:lang w:val="fr-FR"/>
              </w:rPr>
              <w:t xml:space="preserve"> </w:t>
            </w:r>
            <w:r w:rsidRPr="00050447">
              <w:rPr>
                <w:rFonts w:ascii="Times New Roman" w:hAnsi="Times New Roman" w:cs="Times New Roman"/>
                <w:sz w:val="20"/>
                <w:szCs w:val="20"/>
                <w:lang w:val="fr-FR"/>
              </w:rPr>
              <w:t>lors</w:t>
            </w:r>
            <w:r w:rsidRPr="00050447">
              <w:rPr>
                <w:rFonts w:ascii="Times New Roman" w:hAnsi="Times New Roman" w:cs="Times New Roman"/>
                <w:spacing w:val="37"/>
                <w:sz w:val="20"/>
                <w:szCs w:val="20"/>
                <w:lang w:val="fr-FR"/>
              </w:rPr>
              <w:t xml:space="preserve"> </w:t>
            </w:r>
            <w:r w:rsidRPr="00050447">
              <w:rPr>
                <w:rFonts w:ascii="Times New Roman" w:hAnsi="Times New Roman" w:cs="Times New Roman"/>
                <w:sz w:val="20"/>
                <w:szCs w:val="20"/>
                <w:lang w:val="fr-FR"/>
              </w:rPr>
              <w:t>de</w:t>
            </w:r>
            <w:r w:rsidRPr="00050447">
              <w:rPr>
                <w:rFonts w:ascii="Times New Roman" w:hAnsi="Times New Roman" w:cs="Times New Roman"/>
                <w:spacing w:val="40"/>
                <w:sz w:val="20"/>
                <w:szCs w:val="20"/>
                <w:lang w:val="fr-FR"/>
              </w:rPr>
              <w:t xml:space="preserve"> </w:t>
            </w:r>
            <w:r w:rsidRPr="00050447">
              <w:rPr>
                <w:rFonts w:ascii="Times New Roman" w:hAnsi="Times New Roman" w:cs="Times New Roman"/>
                <w:sz w:val="20"/>
                <w:szCs w:val="20"/>
                <w:lang w:val="fr-FR"/>
              </w:rPr>
              <w:t>sa</w:t>
            </w:r>
            <w:r w:rsidRPr="00050447">
              <w:rPr>
                <w:rFonts w:ascii="Times New Roman" w:hAnsi="Times New Roman" w:cs="Times New Roman"/>
                <w:spacing w:val="40"/>
                <w:sz w:val="20"/>
                <w:szCs w:val="20"/>
                <w:lang w:val="fr-FR"/>
              </w:rPr>
              <w:t xml:space="preserve"> </w:t>
            </w:r>
            <w:r w:rsidRPr="00050447">
              <w:rPr>
                <w:rFonts w:ascii="Times New Roman" w:hAnsi="Times New Roman" w:cs="Times New Roman"/>
                <w:sz w:val="20"/>
                <w:szCs w:val="20"/>
                <w:lang w:val="fr-FR"/>
              </w:rPr>
              <w:t>mise</w:t>
            </w:r>
            <w:r w:rsidRPr="00050447">
              <w:rPr>
                <w:rFonts w:ascii="Times New Roman" w:hAnsi="Times New Roman" w:cs="Times New Roman"/>
                <w:spacing w:val="41"/>
                <w:sz w:val="20"/>
                <w:szCs w:val="20"/>
                <w:lang w:val="fr-FR"/>
              </w:rPr>
              <w:t xml:space="preserve"> </w:t>
            </w:r>
            <w:r w:rsidRPr="00050447">
              <w:rPr>
                <w:rFonts w:ascii="Times New Roman" w:hAnsi="Times New Roman" w:cs="Times New Roman"/>
                <w:spacing w:val="-5"/>
                <w:sz w:val="20"/>
                <w:szCs w:val="20"/>
                <w:lang w:val="fr-FR"/>
              </w:rPr>
              <w:t>en</w:t>
            </w:r>
            <w:r w:rsidR="005B2738" w:rsidRPr="00050447">
              <w:rPr>
                <w:rFonts w:ascii="Times New Roman" w:hAnsi="Times New Roman" w:cs="Times New Roman"/>
                <w:spacing w:val="-5"/>
                <w:sz w:val="20"/>
                <w:szCs w:val="20"/>
                <w:lang w:val="fr-FR"/>
              </w:rPr>
              <w:t xml:space="preserve"> </w:t>
            </w:r>
            <w:r w:rsidRPr="00050447">
              <w:rPr>
                <w:rFonts w:ascii="Times New Roman" w:hAnsi="Times New Roman" w:cs="Times New Roman"/>
                <w:spacing w:val="-2"/>
                <w:sz w:val="20"/>
                <w:szCs w:val="20"/>
                <w:lang w:val="fr-FR"/>
              </w:rPr>
              <w:t>œuvre.</w:t>
            </w:r>
          </w:p>
        </w:tc>
      </w:tr>
      <w:tr w:rsidR="00FE5A4B" w:rsidRPr="00050447" w14:paraId="3E112F81" w14:textId="77777777" w:rsidTr="00536A6F">
        <w:trPr>
          <w:trHeight w:val="2722"/>
        </w:trPr>
        <w:tc>
          <w:tcPr>
            <w:tcW w:w="2410" w:type="dxa"/>
          </w:tcPr>
          <w:p w14:paraId="36A99E2A" w14:textId="77777777" w:rsidR="00FE5A4B" w:rsidRPr="00050447" w:rsidRDefault="00FE5A4B" w:rsidP="00536A6F">
            <w:pPr>
              <w:pStyle w:val="TableParagraph"/>
              <w:ind w:left="107" w:right="96"/>
              <w:jc w:val="left"/>
              <w:rPr>
                <w:rFonts w:ascii="Times New Roman" w:hAnsi="Times New Roman" w:cs="Times New Roman"/>
                <w:b/>
                <w:sz w:val="20"/>
                <w:szCs w:val="20"/>
                <w:lang w:val="fr-FR"/>
              </w:rPr>
            </w:pPr>
            <w:r w:rsidRPr="00050447">
              <w:rPr>
                <w:rFonts w:ascii="Times New Roman" w:hAnsi="Times New Roman" w:cs="Times New Roman"/>
                <w:b/>
                <w:sz w:val="20"/>
                <w:szCs w:val="20"/>
                <w:lang w:val="fr-FR"/>
              </w:rPr>
              <w:lastRenderedPageBreak/>
              <w:t>Loi</w:t>
            </w:r>
            <w:r w:rsidRPr="00050447">
              <w:rPr>
                <w:rFonts w:ascii="Times New Roman" w:hAnsi="Times New Roman" w:cs="Times New Roman"/>
                <w:b/>
                <w:spacing w:val="38"/>
                <w:sz w:val="20"/>
                <w:szCs w:val="20"/>
                <w:lang w:val="fr-FR"/>
              </w:rPr>
              <w:t xml:space="preserve"> </w:t>
            </w:r>
            <w:r w:rsidRPr="00050447">
              <w:rPr>
                <w:rFonts w:ascii="Times New Roman" w:hAnsi="Times New Roman" w:cs="Times New Roman"/>
                <w:b/>
                <w:sz w:val="20"/>
                <w:szCs w:val="20"/>
                <w:lang w:val="fr-FR"/>
              </w:rPr>
              <w:t>n°</w:t>
            </w:r>
            <w:r w:rsidRPr="00050447">
              <w:rPr>
                <w:rFonts w:ascii="Times New Roman" w:hAnsi="Times New Roman" w:cs="Times New Roman"/>
                <w:b/>
                <w:spacing w:val="39"/>
                <w:sz w:val="20"/>
                <w:szCs w:val="20"/>
                <w:lang w:val="fr-FR"/>
              </w:rPr>
              <w:t xml:space="preserve"> </w:t>
            </w:r>
            <w:r w:rsidRPr="00050447">
              <w:rPr>
                <w:rFonts w:ascii="Times New Roman" w:hAnsi="Times New Roman" w:cs="Times New Roman"/>
                <w:b/>
                <w:sz w:val="20"/>
                <w:szCs w:val="20"/>
                <w:lang w:val="fr-FR"/>
              </w:rPr>
              <w:t>99-013</w:t>
            </w:r>
            <w:r w:rsidRPr="00050447">
              <w:rPr>
                <w:rFonts w:ascii="Times New Roman" w:hAnsi="Times New Roman" w:cs="Times New Roman"/>
                <w:b/>
                <w:spacing w:val="39"/>
                <w:sz w:val="20"/>
                <w:szCs w:val="20"/>
                <w:lang w:val="fr-FR"/>
              </w:rPr>
              <w:t xml:space="preserve"> </w:t>
            </w:r>
            <w:r w:rsidRPr="00050447">
              <w:rPr>
                <w:rFonts w:ascii="Times New Roman" w:hAnsi="Times New Roman" w:cs="Times New Roman"/>
                <w:b/>
                <w:sz w:val="20"/>
                <w:szCs w:val="20"/>
                <w:lang w:val="fr-FR"/>
              </w:rPr>
              <w:t>du</w:t>
            </w:r>
            <w:r w:rsidRPr="00050447">
              <w:rPr>
                <w:rFonts w:ascii="Times New Roman" w:hAnsi="Times New Roman" w:cs="Times New Roman"/>
                <w:b/>
                <w:spacing w:val="38"/>
                <w:sz w:val="20"/>
                <w:szCs w:val="20"/>
                <w:lang w:val="fr-FR"/>
              </w:rPr>
              <w:t xml:space="preserve"> </w:t>
            </w:r>
            <w:r w:rsidRPr="00050447">
              <w:rPr>
                <w:rFonts w:ascii="Times New Roman" w:hAnsi="Times New Roman" w:cs="Times New Roman"/>
                <w:b/>
                <w:sz w:val="20"/>
                <w:szCs w:val="20"/>
                <w:lang w:val="fr-FR"/>
              </w:rPr>
              <w:t>23</w:t>
            </w:r>
            <w:r w:rsidRPr="00050447">
              <w:rPr>
                <w:rFonts w:ascii="Times New Roman" w:hAnsi="Times New Roman" w:cs="Times New Roman"/>
                <w:b/>
                <w:spacing w:val="39"/>
                <w:sz w:val="20"/>
                <w:szCs w:val="20"/>
                <w:lang w:val="fr-FR"/>
              </w:rPr>
              <w:t xml:space="preserve"> </w:t>
            </w:r>
            <w:r w:rsidRPr="00050447">
              <w:rPr>
                <w:rFonts w:ascii="Times New Roman" w:hAnsi="Times New Roman" w:cs="Times New Roman"/>
                <w:b/>
                <w:sz w:val="20"/>
                <w:szCs w:val="20"/>
                <w:lang w:val="fr-FR"/>
              </w:rPr>
              <w:t>juin 1999 portant code minier</w:t>
            </w:r>
          </w:p>
        </w:tc>
        <w:tc>
          <w:tcPr>
            <w:tcW w:w="8789" w:type="dxa"/>
          </w:tcPr>
          <w:p w14:paraId="24258A46" w14:textId="77777777" w:rsidR="00FE5A4B" w:rsidRPr="00050447" w:rsidRDefault="00FE5A4B" w:rsidP="004F593C">
            <w:pPr>
              <w:pStyle w:val="TableParagraph"/>
              <w:spacing w:before="2"/>
              <w:ind w:left="107" w:right="93" w:firstLine="60"/>
              <w:jc w:val="left"/>
              <w:rPr>
                <w:rFonts w:ascii="Times New Roman" w:hAnsi="Times New Roman" w:cs="Times New Roman"/>
                <w:sz w:val="20"/>
                <w:szCs w:val="20"/>
                <w:lang w:val="fr-FR"/>
              </w:rPr>
            </w:pPr>
            <w:r w:rsidRPr="00050447">
              <w:rPr>
                <w:rFonts w:ascii="Times New Roman" w:hAnsi="Times New Roman" w:cs="Times New Roman"/>
                <w:sz w:val="20"/>
                <w:szCs w:val="20"/>
                <w:lang w:val="fr-FR"/>
              </w:rPr>
              <w:t>Le</w:t>
            </w:r>
            <w:r w:rsidRPr="00050447">
              <w:rPr>
                <w:rFonts w:ascii="Times New Roman" w:hAnsi="Times New Roman" w:cs="Times New Roman"/>
                <w:spacing w:val="-6"/>
                <w:sz w:val="20"/>
                <w:szCs w:val="20"/>
                <w:lang w:val="fr-FR"/>
              </w:rPr>
              <w:t xml:space="preserve"> </w:t>
            </w:r>
            <w:r w:rsidRPr="00050447">
              <w:rPr>
                <w:rFonts w:ascii="Times New Roman" w:hAnsi="Times New Roman" w:cs="Times New Roman"/>
                <w:sz w:val="20"/>
                <w:szCs w:val="20"/>
                <w:lang w:val="fr-FR"/>
              </w:rPr>
              <w:t>Code</w:t>
            </w:r>
            <w:r w:rsidRPr="00050447">
              <w:rPr>
                <w:rFonts w:ascii="Times New Roman" w:hAnsi="Times New Roman" w:cs="Times New Roman"/>
                <w:spacing w:val="-6"/>
                <w:sz w:val="20"/>
                <w:szCs w:val="20"/>
                <w:lang w:val="fr-FR"/>
              </w:rPr>
              <w:t xml:space="preserve"> </w:t>
            </w:r>
            <w:r w:rsidRPr="00050447">
              <w:rPr>
                <w:rFonts w:ascii="Times New Roman" w:hAnsi="Times New Roman" w:cs="Times New Roman"/>
                <w:sz w:val="20"/>
                <w:szCs w:val="20"/>
                <w:lang w:val="fr-FR"/>
              </w:rPr>
              <w:t>minier</w:t>
            </w:r>
            <w:r w:rsidRPr="00050447">
              <w:rPr>
                <w:rFonts w:ascii="Times New Roman" w:hAnsi="Times New Roman" w:cs="Times New Roman"/>
                <w:spacing w:val="-8"/>
                <w:sz w:val="20"/>
                <w:szCs w:val="20"/>
                <w:lang w:val="fr-FR"/>
              </w:rPr>
              <w:t xml:space="preserve"> </w:t>
            </w:r>
            <w:r w:rsidRPr="00050447">
              <w:rPr>
                <w:rFonts w:ascii="Times New Roman" w:hAnsi="Times New Roman" w:cs="Times New Roman"/>
                <w:sz w:val="20"/>
                <w:szCs w:val="20"/>
                <w:lang w:val="fr-FR"/>
              </w:rPr>
              <w:t>fixe</w:t>
            </w:r>
            <w:r w:rsidRPr="00050447">
              <w:rPr>
                <w:rFonts w:ascii="Times New Roman" w:hAnsi="Times New Roman" w:cs="Times New Roman"/>
                <w:spacing w:val="-6"/>
                <w:sz w:val="20"/>
                <w:szCs w:val="20"/>
                <w:lang w:val="fr-FR"/>
              </w:rPr>
              <w:t xml:space="preserve"> </w:t>
            </w:r>
            <w:r w:rsidRPr="00050447">
              <w:rPr>
                <w:rFonts w:ascii="Times New Roman" w:hAnsi="Times New Roman" w:cs="Times New Roman"/>
                <w:sz w:val="20"/>
                <w:szCs w:val="20"/>
                <w:lang w:val="fr-FR"/>
              </w:rPr>
              <w:t>les</w:t>
            </w:r>
            <w:r w:rsidRPr="00050447">
              <w:rPr>
                <w:rFonts w:ascii="Times New Roman" w:hAnsi="Times New Roman" w:cs="Times New Roman"/>
                <w:spacing w:val="-8"/>
                <w:sz w:val="20"/>
                <w:szCs w:val="20"/>
                <w:lang w:val="fr-FR"/>
              </w:rPr>
              <w:t xml:space="preserve"> </w:t>
            </w:r>
            <w:r w:rsidRPr="00050447">
              <w:rPr>
                <w:rFonts w:ascii="Times New Roman" w:hAnsi="Times New Roman" w:cs="Times New Roman"/>
                <w:sz w:val="20"/>
                <w:szCs w:val="20"/>
                <w:lang w:val="fr-FR"/>
              </w:rPr>
              <w:t>règles</w:t>
            </w:r>
            <w:r w:rsidRPr="00050447">
              <w:rPr>
                <w:rFonts w:ascii="Times New Roman" w:hAnsi="Times New Roman" w:cs="Times New Roman"/>
                <w:spacing w:val="-8"/>
                <w:sz w:val="20"/>
                <w:szCs w:val="20"/>
                <w:lang w:val="fr-FR"/>
              </w:rPr>
              <w:t xml:space="preserve"> </w:t>
            </w:r>
            <w:r w:rsidRPr="00050447">
              <w:rPr>
                <w:rFonts w:ascii="Times New Roman" w:hAnsi="Times New Roman" w:cs="Times New Roman"/>
                <w:sz w:val="20"/>
                <w:szCs w:val="20"/>
                <w:lang w:val="fr-FR"/>
              </w:rPr>
              <w:t>pour</w:t>
            </w:r>
            <w:r w:rsidRPr="00050447">
              <w:rPr>
                <w:rFonts w:ascii="Times New Roman" w:hAnsi="Times New Roman" w:cs="Times New Roman"/>
                <w:spacing w:val="-8"/>
                <w:sz w:val="20"/>
                <w:szCs w:val="20"/>
                <w:lang w:val="fr-FR"/>
              </w:rPr>
              <w:t xml:space="preserve"> </w:t>
            </w:r>
            <w:r w:rsidRPr="00050447">
              <w:rPr>
                <w:rFonts w:ascii="Times New Roman" w:hAnsi="Times New Roman" w:cs="Times New Roman"/>
                <w:sz w:val="20"/>
                <w:szCs w:val="20"/>
                <w:lang w:val="fr-FR"/>
              </w:rPr>
              <w:t>la</w:t>
            </w:r>
            <w:r w:rsidRPr="00050447">
              <w:rPr>
                <w:rFonts w:ascii="Times New Roman" w:hAnsi="Times New Roman" w:cs="Times New Roman"/>
                <w:spacing w:val="-6"/>
                <w:sz w:val="20"/>
                <w:szCs w:val="20"/>
                <w:lang w:val="fr-FR"/>
              </w:rPr>
              <w:t xml:space="preserve"> </w:t>
            </w:r>
            <w:r w:rsidRPr="00050447">
              <w:rPr>
                <w:rFonts w:ascii="Times New Roman" w:hAnsi="Times New Roman" w:cs="Times New Roman"/>
                <w:sz w:val="20"/>
                <w:szCs w:val="20"/>
                <w:lang w:val="fr-FR"/>
              </w:rPr>
              <w:t>conduite</w:t>
            </w:r>
            <w:r w:rsidRPr="00050447">
              <w:rPr>
                <w:rFonts w:ascii="Times New Roman" w:hAnsi="Times New Roman" w:cs="Times New Roman"/>
                <w:spacing w:val="-7"/>
                <w:sz w:val="20"/>
                <w:szCs w:val="20"/>
                <w:lang w:val="fr-FR"/>
              </w:rPr>
              <w:t xml:space="preserve"> </w:t>
            </w:r>
            <w:r w:rsidRPr="00050447">
              <w:rPr>
                <w:rFonts w:ascii="Times New Roman" w:hAnsi="Times New Roman" w:cs="Times New Roman"/>
                <w:sz w:val="20"/>
                <w:szCs w:val="20"/>
                <w:lang w:val="fr-FR"/>
              </w:rPr>
              <w:t>des</w:t>
            </w:r>
            <w:r w:rsidRPr="00050447">
              <w:rPr>
                <w:rFonts w:ascii="Times New Roman" w:hAnsi="Times New Roman" w:cs="Times New Roman"/>
                <w:spacing w:val="-8"/>
                <w:sz w:val="20"/>
                <w:szCs w:val="20"/>
                <w:lang w:val="fr-FR"/>
              </w:rPr>
              <w:t xml:space="preserve"> </w:t>
            </w:r>
            <w:r w:rsidRPr="00050447">
              <w:rPr>
                <w:rFonts w:ascii="Times New Roman" w:hAnsi="Times New Roman" w:cs="Times New Roman"/>
                <w:sz w:val="20"/>
                <w:szCs w:val="20"/>
                <w:lang w:val="fr-FR"/>
              </w:rPr>
              <w:t>activités</w:t>
            </w:r>
            <w:r w:rsidRPr="00050447">
              <w:rPr>
                <w:rFonts w:ascii="Times New Roman" w:hAnsi="Times New Roman" w:cs="Times New Roman"/>
                <w:spacing w:val="-8"/>
                <w:sz w:val="20"/>
                <w:szCs w:val="20"/>
                <w:lang w:val="fr-FR"/>
              </w:rPr>
              <w:t xml:space="preserve"> </w:t>
            </w:r>
            <w:r w:rsidRPr="00050447">
              <w:rPr>
                <w:rFonts w:ascii="Times New Roman" w:hAnsi="Times New Roman" w:cs="Times New Roman"/>
                <w:sz w:val="20"/>
                <w:szCs w:val="20"/>
                <w:lang w:val="fr-FR"/>
              </w:rPr>
              <w:t>minières</w:t>
            </w:r>
            <w:r w:rsidRPr="00050447">
              <w:rPr>
                <w:rFonts w:ascii="Times New Roman" w:hAnsi="Times New Roman" w:cs="Times New Roman"/>
                <w:spacing w:val="-8"/>
                <w:sz w:val="20"/>
                <w:szCs w:val="20"/>
                <w:lang w:val="fr-FR"/>
              </w:rPr>
              <w:t xml:space="preserve"> </w:t>
            </w:r>
            <w:r w:rsidRPr="00050447">
              <w:rPr>
                <w:rFonts w:ascii="Times New Roman" w:hAnsi="Times New Roman" w:cs="Times New Roman"/>
                <w:sz w:val="20"/>
                <w:szCs w:val="20"/>
                <w:lang w:val="fr-FR"/>
              </w:rPr>
              <w:t>dans le domaine public ou privé. Il définit la classification des gîtes naturels en carrières et mines et en fixe les modalités d’exploitation. Il détermine également</w:t>
            </w:r>
            <w:r w:rsidRPr="00050447">
              <w:rPr>
                <w:rFonts w:ascii="Times New Roman" w:hAnsi="Times New Roman" w:cs="Times New Roman"/>
                <w:spacing w:val="-7"/>
                <w:sz w:val="20"/>
                <w:szCs w:val="20"/>
                <w:lang w:val="fr-FR"/>
              </w:rPr>
              <w:t xml:space="preserve"> </w:t>
            </w:r>
            <w:r w:rsidRPr="00050447">
              <w:rPr>
                <w:rFonts w:ascii="Times New Roman" w:hAnsi="Times New Roman" w:cs="Times New Roman"/>
                <w:sz w:val="20"/>
                <w:szCs w:val="20"/>
                <w:lang w:val="fr-FR"/>
              </w:rPr>
              <w:t>les</w:t>
            </w:r>
            <w:r w:rsidRPr="00050447">
              <w:rPr>
                <w:rFonts w:ascii="Times New Roman" w:hAnsi="Times New Roman" w:cs="Times New Roman"/>
                <w:spacing w:val="-8"/>
                <w:sz w:val="20"/>
                <w:szCs w:val="20"/>
                <w:lang w:val="fr-FR"/>
              </w:rPr>
              <w:t xml:space="preserve"> </w:t>
            </w:r>
            <w:r w:rsidRPr="00050447">
              <w:rPr>
                <w:rFonts w:ascii="Times New Roman" w:hAnsi="Times New Roman" w:cs="Times New Roman"/>
                <w:sz w:val="20"/>
                <w:szCs w:val="20"/>
                <w:lang w:val="fr-FR"/>
              </w:rPr>
              <w:t>grands</w:t>
            </w:r>
            <w:r w:rsidRPr="00050447">
              <w:rPr>
                <w:rFonts w:ascii="Times New Roman" w:hAnsi="Times New Roman" w:cs="Times New Roman"/>
                <w:spacing w:val="-8"/>
                <w:sz w:val="20"/>
                <w:szCs w:val="20"/>
                <w:lang w:val="fr-FR"/>
              </w:rPr>
              <w:t xml:space="preserve"> </w:t>
            </w:r>
            <w:r w:rsidRPr="00050447">
              <w:rPr>
                <w:rFonts w:ascii="Times New Roman" w:hAnsi="Times New Roman" w:cs="Times New Roman"/>
                <w:sz w:val="20"/>
                <w:szCs w:val="20"/>
                <w:lang w:val="fr-FR"/>
              </w:rPr>
              <w:t>objectifs</w:t>
            </w:r>
            <w:r w:rsidRPr="00050447">
              <w:rPr>
                <w:rFonts w:ascii="Times New Roman" w:hAnsi="Times New Roman" w:cs="Times New Roman"/>
                <w:spacing w:val="-8"/>
                <w:sz w:val="20"/>
                <w:szCs w:val="20"/>
                <w:lang w:val="fr-FR"/>
              </w:rPr>
              <w:t xml:space="preserve"> </w:t>
            </w:r>
            <w:r w:rsidRPr="00050447">
              <w:rPr>
                <w:rFonts w:ascii="Times New Roman" w:hAnsi="Times New Roman" w:cs="Times New Roman"/>
                <w:sz w:val="20"/>
                <w:szCs w:val="20"/>
                <w:lang w:val="fr-FR"/>
              </w:rPr>
              <w:t>de</w:t>
            </w:r>
            <w:r w:rsidRPr="00050447">
              <w:rPr>
                <w:rFonts w:ascii="Times New Roman" w:hAnsi="Times New Roman" w:cs="Times New Roman"/>
                <w:spacing w:val="-6"/>
                <w:sz w:val="20"/>
                <w:szCs w:val="20"/>
                <w:lang w:val="fr-FR"/>
              </w:rPr>
              <w:t xml:space="preserve"> </w:t>
            </w:r>
            <w:r w:rsidRPr="00050447">
              <w:rPr>
                <w:rFonts w:ascii="Times New Roman" w:hAnsi="Times New Roman" w:cs="Times New Roman"/>
                <w:sz w:val="20"/>
                <w:szCs w:val="20"/>
                <w:lang w:val="fr-FR"/>
              </w:rPr>
              <w:t>protection</w:t>
            </w:r>
            <w:r w:rsidRPr="00050447">
              <w:rPr>
                <w:rFonts w:ascii="Times New Roman" w:hAnsi="Times New Roman" w:cs="Times New Roman"/>
                <w:spacing w:val="-7"/>
                <w:sz w:val="20"/>
                <w:szCs w:val="20"/>
                <w:lang w:val="fr-FR"/>
              </w:rPr>
              <w:t xml:space="preserve"> </w:t>
            </w:r>
            <w:r w:rsidRPr="00050447">
              <w:rPr>
                <w:rFonts w:ascii="Times New Roman" w:hAnsi="Times New Roman" w:cs="Times New Roman"/>
                <w:sz w:val="20"/>
                <w:szCs w:val="20"/>
                <w:lang w:val="fr-FR"/>
              </w:rPr>
              <w:t>de</w:t>
            </w:r>
            <w:r w:rsidRPr="00050447">
              <w:rPr>
                <w:rFonts w:ascii="Times New Roman" w:hAnsi="Times New Roman" w:cs="Times New Roman"/>
                <w:spacing w:val="-6"/>
                <w:sz w:val="20"/>
                <w:szCs w:val="20"/>
                <w:lang w:val="fr-FR"/>
              </w:rPr>
              <w:t xml:space="preserve"> </w:t>
            </w:r>
            <w:r w:rsidRPr="00050447">
              <w:rPr>
                <w:rFonts w:ascii="Times New Roman" w:hAnsi="Times New Roman" w:cs="Times New Roman"/>
                <w:sz w:val="20"/>
                <w:szCs w:val="20"/>
                <w:lang w:val="fr-FR"/>
              </w:rPr>
              <w:t>l’environnement,</w:t>
            </w:r>
            <w:r w:rsidRPr="00050447">
              <w:rPr>
                <w:rFonts w:ascii="Times New Roman" w:hAnsi="Times New Roman" w:cs="Times New Roman"/>
                <w:spacing w:val="-7"/>
                <w:sz w:val="20"/>
                <w:szCs w:val="20"/>
                <w:lang w:val="fr-FR"/>
              </w:rPr>
              <w:t xml:space="preserve"> </w:t>
            </w:r>
            <w:r w:rsidRPr="00050447">
              <w:rPr>
                <w:rFonts w:ascii="Times New Roman" w:hAnsi="Times New Roman" w:cs="Times New Roman"/>
                <w:sz w:val="20"/>
                <w:szCs w:val="20"/>
                <w:lang w:val="fr-FR"/>
              </w:rPr>
              <w:t>et</w:t>
            </w:r>
            <w:r w:rsidRPr="00050447">
              <w:rPr>
                <w:rFonts w:ascii="Times New Roman" w:hAnsi="Times New Roman" w:cs="Times New Roman"/>
                <w:spacing w:val="-7"/>
                <w:sz w:val="20"/>
                <w:szCs w:val="20"/>
                <w:lang w:val="fr-FR"/>
              </w:rPr>
              <w:t xml:space="preserve"> </w:t>
            </w:r>
            <w:r w:rsidRPr="00050447">
              <w:rPr>
                <w:rFonts w:ascii="Times New Roman" w:hAnsi="Times New Roman" w:cs="Times New Roman"/>
                <w:sz w:val="20"/>
                <w:szCs w:val="20"/>
                <w:lang w:val="fr-FR"/>
              </w:rPr>
              <w:t>définit de façon plus précise certaines modalités, en particulier l’obligation de réhabiliter les sites d’emprunt et de carrières exploitées et d’assurer la conservation du patrimoine forestier. Il conditionne toute activité d’exploitation à l’obtention d’un permis et à la présentation d’un programme de gestion de l’environnement comprenant un plan de réhabilitation des sites avec son coût prévisionnel.</w:t>
            </w:r>
          </w:p>
          <w:p w14:paraId="4F36712D" w14:textId="77777777" w:rsidR="00FE5A4B" w:rsidRPr="00050447" w:rsidRDefault="00FE5A4B" w:rsidP="004F593C">
            <w:pPr>
              <w:pStyle w:val="TableParagraph"/>
              <w:ind w:left="107" w:right="95"/>
              <w:jc w:val="left"/>
              <w:rPr>
                <w:rFonts w:ascii="Times New Roman" w:hAnsi="Times New Roman" w:cs="Times New Roman"/>
                <w:sz w:val="20"/>
                <w:szCs w:val="20"/>
                <w:lang w:val="fr-FR"/>
              </w:rPr>
            </w:pPr>
            <w:r w:rsidRPr="00050447">
              <w:rPr>
                <w:rFonts w:ascii="Times New Roman" w:hAnsi="Times New Roman" w:cs="Times New Roman"/>
                <w:sz w:val="20"/>
                <w:szCs w:val="20"/>
                <w:lang w:val="fr-FR"/>
              </w:rPr>
              <w:t>La construction, l’aménagement ou la réhabilitation d’infrastructures socio-économiques</w:t>
            </w:r>
            <w:r w:rsidRPr="00050447">
              <w:rPr>
                <w:rFonts w:ascii="Times New Roman" w:hAnsi="Times New Roman" w:cs="Times New Roman"/>
                <w:spacing w:val="-15"/>
                <w:sz w:val="20"/>
                <w:szCs w:val="20"/>
                <w:lang w:val="fr-FR"/>
              </w:rPr>
              <w:t xml:space="preserve"> </w:t>
            </w:r>
            <w:r w:rsidRPr="00050447">
              <w:rPr>
                <w:rFonts w:ascii="Times New Roman" w:hAnsi="Times New Roman" w:cs="Times New Roman"/>
                <w:sz w:val="20"/>
                <w:szCs w:val="20"/>
                <w:lang w:val="fr-FR"/>
              </w:rPr>
              <w:t>pourrait</w:t>
            </w:r>
            <w:r w:rsidRPr="00050447">
              <w:rPr>
                <w:rFonts w:ascii="Times New Roman" w:hAnsi="Times New Roman" w:cs="Times New Roman"/>
                <w:spacing w:val="-15"/>
                <w:sz w:val="20"/>
                <w:szCs w:val="20"/>
                <w:lang w:val="fr-FR"/>
              </w:rPr>
              <w:t xml:space="preserve"> </w:t>
            </w:r>
            <w:r w:rsidRPr="00050447">
              <w:rPr>
                <w:rFonts w:ascii="Times New Roman" w:hAnsi="Times New Roman" w:cs="Times New Roman"/>
                <w:sz w:val="20"/>
                <w:szCs w:val="20"/>
                <w:lang w:val="fr-FR"/>
              </w:rPr>
              <w:t>faire</w:t>
            </w:r>
            <w:r w:rsidRPr="00050447">
              <w:rPr>
                <w:rFonts w:ascii="Times New Roman" w:hAnsi="Times New Roman" w:cs="Times New Roman"/>
                <w:spacing w:val="-15"/>
                <w:sz w:val="20"/>
                <w:szCs w:val="20"/>
                <w:lang w:val="fr-FR"/>
              </w:rPr>
              <w:t xml:space="preserve"> </w:t>
            </w:r>
            <w:r w:rsidRPr="00050447">
              <w:rPr>
                <w:rFonts w:ascii="Times New Roman" w:hAnsi="Times New Roman" w:cs="Times New Roman"/>
                <w:sz w:val="20"/>
                <w:szCs w:val="20"/>
                <w:lang w:val="fr-FR"/>
              </w:rPr>
              <w:t>appel</w:t>
            </w:r>
            <w:r w:rsidRPr="00050447">
              <w:rPr>
                <w:rFonts w:ascii="Times New Roman" w:hAnsi="Times New Roman" w:cs="Times New Roman"/>
                <w:spacing w:val="-15"/>
                <w:sz w:val="20"/>
                <w:szCs w:val="20"/>
                <w:lang w:val="fr-FR"/>
              </w:rPr>
              <w:t xml:space="preserve"> </w:t>
            </w:r>
            <w:r w:rsidRPr="00050447">
              <w:rPr>
                <w:rFonts w:ascii="Times New Roman" w:hAnsi="Times New Roman" w:cs="Times New Roman"/>
                <w:sz w:val="20"/>
                <w:szCs w:val="20"/>
                <w:lang w:val="fr-FR"/>
              </w:rPr>
              <w:t>à</w:t>
            </w:r>
            <w:r w:rsidRPr="00050447">
              <w:rPr>
                <w:rFonts w:ascii="Times New Roman" w:hAnsi="Times New Roman" w:cs="Times New Roman"/>
                <w:spacing w:val="-15"/>
                <w:sz w:val="20"/>
                <w:szCs w:val="20"/>
                <w:lang w:val="fr-FR"/>
              </w:rPr>
              <w:t xml:space="preserve"> </w:t>
            </w:r>
            <w:r w:rsidRPr="00050447">
              <w:rPr>
                <w:rFonts w:ascii="Times New Roman" w:hAnsi="Times New Roman" w:cs="Times New Roman"/>
                <w:sz w:val="20"/>
                <w:szCs w:val="20"/>
                <w:lang w:val="fr-FR"/>
              </w:rPr>
              <w:t>la</w:t>
            </w:r>
            <w:r w:rsidRPr="00050447">
              <w:rPr>
                <w:rFonts w:ascii="Times New Roman" w:hAnsi="Times New Roman" w:cs="Times New Roman"/>
                <w:spacing w:val="-13"/>
                <w:sz w:val="20"/>
                <w:szCs w:val="20"/>
                <w:lang w:val="fr-FR"/>
              </w:rPr>
              <w:t xml:space="preserve"> </w:t>
            </w:r>
            <w:r w:rsidRPr="00050447">
              <w:rPr>
                <w:rFonts w:ascii="Times New Roman" w:hAnsi="Times New Roman" w:cs="Times New Roman"/>
                <w:sz w:val="20"/>
                <w:szCs w:val="20"/>
                <w:lang w:val="fr-FR"/>
              </w:rPr>
              <w:t>recherche</w:t>
            </w:r>
            <w:r w:rsidRPr="00050447">
              <w:rPr>
                <w:rFonts w:ascii="Times New Roman" w:hAnsi="Times New Roman" w:cs="Times New Roman"/>
                <w:spacing w:val="-14"/>
                <w:sz w:val="20"/>
                <w:szCs w:val="20"/>
                <w:lang w:val="fr-FR"/>
              </w:rPr>
              <w:t xml:space="preserve"> </w:t>
            </w:r>
            <w:r w:rsidRPr="00050447">
              <w:rPr>
                <w:rFonts w:ascii="Times New Roman" w:hAnsi="Times New Roman" w:cs="Times New Roman"/>
                <w:sz w:val="20"/>
                <w:szCs w:val="20"/>
                <w:lang w:val="fr-FR"/>
              </w:rPr>
              <w:t>de</w:t>
            </w:r>
            <w:r w:rsidRPr="00050447">
              <w:rPr>
                <w:rFonts w:ascii="Times New Roman" w:hAnsi="Times New Roman" w:cs="Times New Roman"/>
                <w:spacing w:val="-14"/>
                <w:sz w:val="20"/>
                <w:szCs w:val="20"/>
                <w:lang w:val="fr-FR"/>
              </w:rPr>
              <w:t xml:space="preserve"> </w:t>
            </w:r>
            <w:r w:rsidRPr="00050447">
              <w:rPr>
                <w:rFonts w:ascii="Times New Roman" w:hAnsi="Times New Roman" w:cs="Times New Roman"/>
                <w:sz w:val="20"/>
                <w:szCs w:val="20"/>
                <w:lang w:val="fr-FR"/>
              </w:rPr>
              <w:t>matériaux</w:t>
            </w:r>
            <w:r w:rsidRPr="00050447">
              <w:rPr>
                <w:rFonts w:ascii="Times New Roman" w:hAnsi="Times New Roman" w:cs="Times New Roman"/>
                <w:spacing w:val="-15"/>
                <w:sz w:val="20"/>
                <w:szCs w:val="20"/>
                <w:lang w:val="fr-FR"/>
              </w:rPr>
              <w:t xml:space="preserve"> </w:t>
            </w:r>
            <w:r w:rsidRPr="00050447">
              <w:rPr>
                <w:rFonts w:ascii="Times New Roman" w:hAnsi="Times New Roman" w:cs="Times New Roman"/>
                <w:sz w:val="20"/>
                <w:szCs w:val="20"/>
                <w:lang w:val="fr-FR"/>
              </w:rPr>
              <w:t>(sables, quartz, graviers, etc.) dont le prélèvement est régi par l’article 9 du Code Minier. Les travaux d’exploitation doivent respecter les contraintes et les obligations</w:t>
            </w:r>
            <w:r w:rsidRPr="00050447">
              <w:rPr>
                <w:rFonts w:ascii="Times New Roman" w:hAnsi="Times New Roman" w:cs="Times New Roman"/>
                <w:spacing w:val="-8"/>
                <w:sz w:val="20"/>
                <w:szCs w:val="20"/>
                <w:lang w:val="fr-FR"/>
              </w:rPr>
              <w:t xml:space="preserve"> </w:t>
            </w:r>
            <w:r w:rsidRPr="00050447">
              <w:rPr>
                <w:rFonts w:ascii="Times New Roman" w:hAnsi="Times New Roman" w:cs="Times New Roman"/>
                <w:sz w:val="20"/>
                <w:szCs w:val="20"/>
                <w:lang w:val="fr-FR"/>
              </w:rPr>
              <w:t>afférentes</w:t>
            </w:r>
            <w:r w:rsidRPr="00050447">
              <w:rPr>
                <w:rFonts w:ascii="Times New Roman" w:hAnsi="Times New Roman" w:cs="Times New Roman"/>
                <w:spacing w:val="-7"/>
                <w:sz w:val="20"/>
                <w:szCs w:val="20"/>
                <w:lang w:val="fr-FR"/>
              </w:rPr>
              <w:t xml:space="preserve"> </w:t>
            </w:r>
            <w:r w:rsidRPr="00050447">
              <w:rPr>
                <w:rFonts w:ascii="Times New Roman" w:hAnsi="Times New Roman" w:cs="Times New Roman"/>
                <w:sz w:val="20"/>
                <w:szCs w:val="20"/>
                <w:lang w:val="fr-FR"/>
              </w:rPr>
              <w:t>à</w:t>
            </w:r>
            <w:r w:rsidRPr="00050447">
              <w:rPr>
                <w:rFonts w:ascii="Times New Roman" w:hAnsi="Times New Roman" w:cs="Times New Roman"/>
                <w:spacing w:val="-6"/>
                <w:sz w:val="20"/>
                <w:szCs w:val="20"/>
                <w:lang w:val="fr-FR"/>
              </w:rPr>
              <w:t xml:space="preserve"> </w:t>
            </w:r>
            <w:r w:rsidRPr="00050447">
              <w:rPr>
                <w:rFonts w:ascii="Times New Roman" w:hAnsi="Times New Roman" w:cs="Times New Roman"/>
                <w:sz w:val="20"/>
                <w:szCs w:val="20"/>
                <w:lang w:val="fr-FR"/>
              </w:rPr>
              <w:t>la</w:t>
            </w:r>
            <w:r w:rsidRPr="00050447">
              <w:rPr>
                <w:rFonts w:ascii="Times New Roman" w:hAnsi="Times New Roman" w:cs="Times New Roman"/>
                <w:spacing w:val="-5"/>
                <w:sz w:val="20"/>
                <w:szCs w:val="20"/>
                <w:lang w:val="fr-FR"/>
              </w:rPr>
              <w:t xml:space="preserve"> </w:t>
            </w:r>
            <w:r w:rsidRPr="00050447">
              <w:rPr>
                <w:rFonts w:ascii="Times New Roman" w:hAnsi="Times New Roman" w:cs="Times New Roman"/>
                <w:sz w:val="20"/>
                <w:szCs w:val="20"/>
                <w:lang w:val="fr-FR"/>
              </w:rPr>
              <w:t>sécurité</w:t>
            </w:r>
            <w:r w:rsidRPr="00050447">
              <w:rPr>
                <w:rFonts w:ascii="Times New Roman" w:hAnsi="Times New Roman" w:cs="Times New Roman"/>
                <w:spacing w:val="-6"/>
                <w:sz w:val="20"/>
                <w:szCs w:val="20"/>
                <w:lang w:val="fr-FR"/>
              </w:rPr>
              <w:t xml:space="preserve"> </w:t>
            </w:r>
            <w:r w:rsidRPr="00050447">
              <w:rPr>
                <w:rFonts w:ascii="Times New Roman" w:hAnsi="Times New Roman" w:cs="Times New Roman"/>
                <w:sz w:val="20"/>
                <w:szCs w:val="20"/>
                <w:lang w:val="fr-FR"/>
              </w:rPr>
              <w:t>et</w:t>
            </w:r>
            <w:r w:rsidRPr="00050447">
              <w:rPr>
                <w:rFonts w:ascii="Times New Roman" w:hAnsi="Times New Roman" w:cs="Times New Roman"/>
                <w:spacing w:val="-6"/>
                <w:sz w:val="20"/>
                <w:szCs w:val="20"/>
                <w:lang w:val="fr-FR"/>
              </w:rPr>
              <w:t xml:space="preserve"> </w:t>
            </w:r>
            <w:r w:rsidRPr="00050447">
              <w:rPr>
                <w:rFonts w:ascii="Times New Roman" w:hAnsi="Times New Roman" w:cs="Times New Roman"/>
                <w:sz w:val="20"/>
                <w:szCs w:val="20"/>
                <w:lang w:val="fr-FR"/>
              </w:rPr>
              <w:t>à</w:t>
            </w:r>
            <w:r w:rsidRPr="00050447">
              <w:rPr>
                <w:rFonts w:ascii="Times New Roman" w:hAnsi="Times New Roman" w:cs="Times New Roman"/>
                <w:spacing w:val="-6"/>
                <w:sz w:val="20"/>
                <w:szCs w:val="20"/>
                <w:lang w:val="fr-FR"/>
              </w:rPr>
              <w:t xml:space="preserve"> </w:t>
            </w:r>
            <w:r w:rsidRPr="00050447">
              <w:rPr>
                <w:rFonts w:ascii="Times New Roman" w:hAnsi="Times New Roman" w:cs="Times New Roman"/>
                <w:sz w:val="20"/>
                <w:szCs w:val="20"/>
                <w:lang w:val="fr-FR"/>
              </w:rPr>
              <w:t>la</w:t>
            </w:r>
            <w:r w:rsidRPr="00050447">
              <w:rPr>
                <w:rFonts w:ascii="Times New Roman" w:hAnsi="Times New Roman" w:cs="Times New Roman"/>
                <w:spacing w:val="-5"/>
                <w:sz w:val="20"/>
                <w:szCs w:val="20"/>
                <w:lang w:val="fr-FR"/>
              </w:rPr>
              <w:t xml:space="preserve"> </w:t>
            </w:r>
            <w:r w:rsidRPr="00050447">
              <w:rPr>
                <w:rFonts w:ascii="Times New Roman" w:hAnsi="Times New Roman" w:cs="Times New Roman"/>
                <w:sz w:val="20"/>
                <w:szCs w:val="20"/>
                <w:lang w:val="fr-FR"/>
              </w:rPr>
              <w:t>santé</w:t>
            </w:r>
            <w:r w:rsidRPr="00050447">
              <w:rPr>
                <w:rFonts w:ascii="Times New Roman" w:hAnsi="Times New Roman" w:cs="Times New Roman"/>
                <w:spacing w:val="-6"/>
                <w:sz w:val="20"/>
                <w:szCs w:val="20"/>
                <w:lang w:val="fr-FR"/>
              </w:rPr>
              <w:t xml:space="preserve"> </w:t>
            </w:r>
            <w:r w:rsidRPr="00050447">
              <w:rPr>
                <w:rFonts w:ascii="Times New Roman" w:hAnsi="Times New Roman" w:cs="Times New Roman"/>
                <w:sz w:val="20"/>
                <w:szCs w:val="20"/>
                <w:lang w:val="fr-FR"/>
              </w:rPr>
              <w:t>du</w:t>
            </w:r>
            <w:r w:rsidRPr="00050447">
              <w:rPr>
                <w:rFonts w:ascii="Times New Roman" w:hAnsi="Times New Roman" w:cs="Times New Roman"/>
                <w:spacing w:val="-6"/>
                <w:sz w:val="20"/>
                <w:szCs w:val="20"/>
                <w:lang w:val="fr-FR"/>
              </w:rPr>
              <w:t xml:space="preserve"> </w:t>
            </w:r>
            <w:r w:rsidRPr="00050447">
              <w:rPr>
                <w:rFonts w:ascii="Times New Roman" w:hAnsi="Times New Roman" w:cs="Times New Roman"/>
                <w:sz w:val="20"/>
                <w:szCs w:val="20"/>
                <w:lang w:val="fr-FR"/>
              </w:rPr>
              <w:t>personnel</w:t>
            </w:r>
            <w:r w:rsidRPr="00050447">
              <w:rPr>
                <w:rFonts w:ascii="Times New Roman" w:hAnsi="Times New Roman" w:cs="Times New Roman"/>
                <w:spacing w:val="-6"/>
                <w:sz w:val="20"/>
                <w:szCs w:val="20"/>
                <w:lang w:val="fr-FR"/>
              </w:rPr>
              <w:t xml:space="preserve"> </w:t>
            </w:r>
            <w:r w:rsidRPr="00050447">
              <w:rPr>
                <w:rFonts w:ascii="Times New Roman" w:hAnsi="Times New Roman" w:cs="Times New Roman"/>
                <w:sz w:val="20"/>
                <w:szCs w:val="20"/>
                <w:lang w:val="fr-FR"/>
              </w:rPr>
              <w:t>édictées</w:t>
            </w:r>
            <w:r w:rsidRPr="00050447">
              <w:rPr>
                <w:rFonts w:ascii="Times New Roman" w:hAnsi="Times New Roman" w:cs="Times New Roman"/>
                <w:spacing w:val="-7"/>
                <w:sz w:val="20"/>
                <w:szCs w:val="20"/>
                <w:lang w:val="fr-FR"/>
              </w:rPr>
              <w:t xml:space="preserve"> </w:t>
            </w:r>
            <w:r w:rsidRPr="00050447">
              <w:rPr>
                <w:rFonts w:ascii="Times New Roman" w:hAnsi="Times New Roman" w:cs="Times New Roman"/>
                <w:sz w:val="20"/>
                <w:szCs w:val="20"/>
                <w:lang w:val="fr-FR"/>
              </w:rPr>
              <w:t>par</w:t>
            </w:r>
            <w:r w:rsidRPr="00050447">
              <w:rPr>
                <w:rFonts w:ascii="Times New Roman" w:hAnsi="Times New Roman" w:cs="Times New Roman"/>
                <w:spacing w:val="-6"/>
                <w:sz w:val="20"/>
                <w:szCs w:val="20"/>
                <w:lang w:val="fr-FR"/>
              </w:rPr>
              <w:t xml:space="preserve"> </w:t>
            </w:r>
            <w:r w:rsidRPr="00050447">
              <w:rPr>
                <w:rFonts w:ascii="Times New Roman" w:hAnsi="Times New Roman" w:cs="Times New Roman"/>
                <w:spacing w:val="-5"/>
                <w:sz w:val="20"/>
                <w:szCs w:val="20"/>
                <w:lang w:val="fr-FR"/>
              </w:rPr>
              <w:t>la</w:t>
            </w:r>
            <w:r w:rsidRPr="00050447">
              <w:rPr>
                <w:rFonts w:ascii="Times New Roman" w:hAnsi="Times New Roman" w:cs="Times New Roman"/>
                <w:sz w:val="20"/>
                <w:szCs w:val="20"/>
                <w:lang w:val="fr-FR"/>
              </w:rPr>
              <w:t xml:space="preserve"> législation</w:t>
            </w:r>
            <w:r w:rsidRPr="00050447">
              <w:rPr>
                <w:rFonts w:ascii="Times New Roman" w:hAnsi="Times New Roman" w:cs="Times New Roman"/>
                <w:spacing w:val="-6"/>
                <w:sz w:val="20"/>
                <w:szCs w:val="20"/>
                <w:lang w:val="fr-FR"/>
              </w:rPr>
              <w:t xml:space="preserve"> </w:t>
            </w:r>
            <w:r w:rsidRPr="00050447">
              <w:rPr>
                <w:rFonts w:ascii="Times New Roman" w:hAnsi="Times New Roman" w:cs="Times New Roman"/>
                <w:sz w:val="20"/>
                <w:szCs w:val="20"/>
                <w:lang w:val="fr-FR"/>
              </w:rPr>
              <w:t>et</w:t>
            </w:r>
            <w:r w:rsidRPr="00050447">
              <w:rPr>
                <w:rFonts w:ascii="Times New Roman" w:hAnsi="Times New Roman" w:cs="Times New Roman"/>
                <w:spacing w:val="-4"/>
                <w:sz w:val="20"/>
                <w:szCs w:val="20"/>
                <w:lang w:val="fr-FR"/>
              </w:rPr>
              <w:t xml:space="preserve"> </w:t>
            </w:r>
            <w:r w:rsidRPr="00050447">
              <w:rPr>
                <w:rFonts w:ascii="Times New Roman" w:hAnsi="Times New Roman" w:cs="Times New Roman"/>
                <w:sz w:val="20"/>
                <w:szCs w:val="20"/>
                <w:lang w:val="fr-FR"/>
              </w:rPr>
              <w:t>la</w:t>
            </w:r>
            <w:r w:rsidRPr="00050447">
              <w:rPr>
                <w:rFonts w:ascii="Times New Roman" w:hAnsi="Times New Roman" w:cs="Times New Roman"/>
                <w:spacing w:val="-3"/>
                <w:sz w:val="20"/>
                <w:szCs w:val="20"/>
                <w:lang w:val="fr-FR"/>
              </w:rPr>
              <w:t xml:space="preserve"> </w:t>
            </w:r>
            <w:r w:rsidRPr="00050447">
              <w:rPr>
                <w:rFonts w:ascii="Times New Roman" w:hAnsi="Times New Roman" w:cs="Times New Roman"/>
                <w:sz w:val="20"/>
                <w:szCs w:val="20"/>
                <w:lang w:val="fr-FR"/>
              </w:rPr>
              <w:t>réglementation</w:t>
            </w:r>
            <w:r w:rsidRPr="00050447">
              <w:rPr>
                <w:rFonts w:ascii="Times New Roman" w:hAnsi="Times New Roman" w:cs="Times New Roman"/>
                <w:spacing w:val="-4"/>
                <w:sz w:val="20"/>
                <w:szCs w:val="20"/>
                <w:lang w:val="fr-FR"/>
              </w:rPr>
              <w:t xml:space="preserve"> </w:t>
            </w:r>
            <w:r w:rsidRPr="00050447">
              <w:rPr>
                <w:rFonts w:ascii="Times New Roman" w:hAnsi="Times New Roman" w:cs="Times New Roman"/>
                <w:sz w:val="20"/>
                <w:szCs w:val="20"/>
                <w:lang w:val="fr-FR"/>
              </w:rPr>
              <w:t>en</w:t>
            </w:r>
            <w:r w:rsidRPr="00050447">
              <w:rPr>
                <w:rFonts w:ascii="Times New Roman" w:hAnsi="Times New Roman" w:cs="Times New Roman"/>
                <w:spacing w:val="-4"/>
                <w:sz w:val="20"/>
                <w:szCs w:val="20"/>
                <w:lang w:val="fr-FR"/>
              </w:rPr>
              <w:t xml:space="preserve"> </w:t>
            </w:r>
            <w:r w:rsidRPr="00050447">
              <w:rPr>
                <w:rFonts w:ascii="Times New Roman" w:hAnsi="Times New Roman" w:cs="Times New Roman"/>
                <w:sz w:val="20"/>
                <w:szCs w:val="20"/>
                <w:lang w:val="fr-FR"/>
              </w:rPr>
              <w:t>vigueur</w:t>
            </w:r>
            <w:r w:rsidRPr="00050447">
              <w:rPr>
                <w:rFonts w:ascii="Times New Roman" w:hAnsi="Times New Roman" w:cs="Times New Roman"/>
                <w:spacing w:val="-4"/>
                <w:sz w:val="20"/>
                <w:szCs w:val="20"/>
                <w:lang w:val="fr-FR"/>
              </w:rPr>
              <w:t xml:space="preserve"> </w:t>
            </w:r>
            <w:r w:rsidRPr="00050447">
              <w:rPr>
                <w:rFonts w:ascii="Times New Roman" w:hAnsi="Times New Roman" w:cs="Times New Roman"/>
                <w:sz w:val="20"/>
                <w:szCs w:val="20"/>
                <w:lang w:val="fr-FR"/>
              </w:rPr>
              <w:t>en</w:t>
            </w:r>
            <w:r w:rsidRPr="00050447">
              <w:rPr>
                <w:rFonts w:ascii="Times New Roman" w:hAnsi="Times New Roman" w:cs="Times New Roman"/>
                <w:spacing w:val="-4"/>
                <w:sz w:val="20"/>
                <w:szCs w:val="20"/>
                <w:lang w:val="fr-FR"/>
              </w:rPr>
              <w:t xml:space="preserve"> </w:t>
            </w:r>
            <w:r w:rsidRPr="00050447">
              <w:rPr>
                <w:rFonts w:ascii="Times New Roman" w:hAnsi="Times New Roman" w:cs="Times New Roman"/>
                <w:sz w:val="20"/>
                <w:szCs w:val="20"/>
                <w:lang w:val="fr-FR"/>
              </w:rPr>
              <w:t>Mauritanie</w:t>
            </w:r>
            <w:r w:rsidRPr="00050447">
              <w:rPr>
                <w:rFonts w:ascii="Times New Roman" w:hAnsi="Times New Roman" w:cs="Times New Roman"/>
                <w:spacing w:val="-3"/>
                <w:sz w:val="20"/>
                <w:szCs w:val="20"/>
                <w:lang w:val="fr-FR"/>
              </w:rPr>
              <w:t xml:space="preserve"> </w:t>
            </w:r>
            <w:r w:rsidRPr="00050447">
              <w:rPr>
                <w:rFonts w:ascii="Times New Roman" w:hAnsi="Times New Roman" w:cs="Times New Roman"/>
                <w:sz w:val="20"/>
                <w:szCs w:val="20"/>
                <w:lang w:val="fr-FR"/>
              </w:rPr>
              <w:t>(Article</w:t>
            </w:r>
            <w:r w:rsidRPr="00050447">
              <w:rPr>
                <w:rFonts w:ascii="Times New Roman" w:hAnsi="Times New Roman" w:cs="Times New Roman"/>
                <w:spacing w:val="-3"/>
                <w:sz w:val="20"/>
                <w:szCs w:val="20"/>
                <w:lang w:val="fr-FR"/>
              </w:rPr>
              <w:t xml:space="preserve"> </w:t>
            </w:r>
            <w:r w:rsidRPr="00050447">
              <w:rPr>
                <w:rFonts w:ascii="Times New Roman" w:hAnsi="Times New Roman" w:cs="Times New Roman"/>
                <w:spacing w:val="-2"/>
                <w:sz w:val="20"/>
                <w:szCs w:val="20"/>
                <w:lang w:val="fr-FR"/>
              </w:rPr>
              <w:t>49).).</w:t>
            </w:r>
          </w:p>
        </w:tc>
        <w:tc>
          <w:tcPr>
            <w:tcW w:w="3827" w:type="dxa"/>
          </w:tcPr>
          <w:p w14:paraId="76A0ABB4" w14:textId="77777777" w:rsidR="00FE5A4B" w:rsidRPr="00050447" w:rsidRDefault="00FE5A4B" w:rsidP="004F593C">
            <w:pPr>
              <w:pStyle w:val="TableParagraph"/>
              <w:jc w:val="left"/>
              <w:rPr>
                <w:rFonts w:ascii="Times New Roman" w:hAnsi="Times New Roman" w:cs="Times New Roman"/>
                <w:b/>
                <w:sz w:val="20"/>
                <w:szCs w:val="20"/>
                <w:lang w:val="fr-FR"/>
              </w:rPr>
            </w:pPr>
          </w:p>
          <w:p w14:paraId="0CE808DD" w14:textId="77777777" w:rsidR="00FE5A4B" w:rsidRPr="00050447" w:rsidRDefault="00FE5A4B" w:rsidP="004F593C">
            <w:pPr>
              <w:pStyle w:val="TableParagraph"/>
              <w:jc w:val="left"/>
              <w:rPr>
                <w:rFonts w:ascii="Times New Roman" w:hAnsi="Times New Roman" w:cs="Times New Roman"/>
                <w:b/>
                <w:sz w:val="20"/>
                <w:szCs w:val="20"/>
                <w:lang w:val="fr-FR"/>
              </w:rPr>
            </w:pPr>
          </w:p>
          <w:p w14:paraId="3CA8AC20" w14:textId="77777777" w:rsidR="00FE5A4B" w:rsidRPr="00050447" w:rsidRDefault="00FE5A4B" w:rsidP="004F593C">
            <w:pPr>
              <w:pStyle w:val="TableParagraph"/>
              <w:jc w:val="left"/>
              <w:rPr>
                <w:rFonts w:ascii="Times New Roman" w:hAnsi="Times New Roman" w:cs="Times New Roman"/>
                <w:b/>
                <w:sz w:val="20"/>
                <w:szCs w:val="20"/>
                <w:lang w:val="fr-FR"/>
              </w:rPr>
            </w:pPr>
          </w:p>
          <w:p w14:paraId="2DE0170D" w14:textId="77777777" w:rsidR="00FE5A4B" w:rsidRPr="00050447" w:rsidRDefault="00FE5A4B" w:rsidP="004F593C">
            <w:pPr>
              <w:pStyle w:val="TableParagraph"/>
              <w:spacing w:before="3"/>
              <w:jc w:val="left"/>
              <w:rPr>
                <w:rFonts w:ascii="Times New Roman" w:hAnsi="Times New Roman" w:cs="Times New Roman"/>
                <w:b/>
                <w:sz w:val="20"/>
                <w:szCs w:val="20"/>
                <w:lang w:val="fr-FR"/>
              </w:rPr>
            </w:pPr>
          </w:p>
          <w:p w14:paraId="08E115E2" w14:textId="77777777" w:rsidR="00FE5A4B" w:rsidRPr="00050447" w:rsidRDefault="00FE5A4B" w:rsidP="004F593C">
            <w:pPr>
              <w:pStyle w:val="TableParagraph"/>
              <w:ind w:left="107" w:right="73"/>
              <w:jc w:val="left"/>
              <w:rPr>
                <w:rFonts w:ascii="Times New Roman" w:hAnsi="Times New Roman" w:cs="Times New Roman"/>
                <w:sz w:val="20"/>
                <w:szCs w:val="20"/>
                <w:lang w:val="fr-FR"/>
              </w:rPr>
            </w:pPr>
            <w:r w:rsidRPr="00050447">
              <w:rPr>
                <w:rFonts w:ascii="Times New Roman" w:hAnsi="Times New Roman" w:cs="Times New Roman"/>
                <w:sz w:val="20"/>
                <w:szCs w:val="20"/>
                <w:lang w:val="fr-FR"/>
              </w:rPr>
              <w:t>Les</w:t>
            </w:r>
            <w:r w:rsidRPr="00050447">
              <w:rPr>
                <w:rFonts w:ascii="Times New Roman" w:hAnsi="Times New Roman" w:cs="Times New Roman"/>
                <w:spacing w:val="-5"/>
                <w:sz w:val="20"/>
                <w:szCs w:val="20"/>
                <w:lang w:val="fr-FR"/>
              </w:rPr>
              <w:t xml:space="preserve"> </w:t>
            </w:r>
            <w:r w:rsidRPr="00050447">
              <w:rPr>
                <w:rFonts w:ascii="Times New Roman" w:hAnsi="Times New Roman" w:cs="Times New Roman"/>
                <w:sz w:val="20"/>
                <w:szCs w:val="20"/>
                <w:lang w:val="fr-FR"/>
              </w:rPr>
              <w:t>activités</w:t>
            </w:r>
            <w:r w:rsidRPr="00050447">
              <w:rPr>
                <w:rFonts w:ascii="Times New Roman" w:hAnsi="Times New Roman" w:cs="Times New Roman"/>
                <w:spacing w:val="-5"/>
                <w:sz w:val="20"/>
                <w:szCs w:val="20"/>
                <w:lang w:val="fr-FR"/>
              </w:rPr>
              <w:t xml:space="preserve"> </w:t>
            </w:r>
            <w:r w:rsidRPr="00050447">
              <w:rPr>
                <w:rFonts w:ascii="Times New Roman" w:hAnsi="Times New Roman" w:cs="Times New Roman"/>
                <w:sz w:val="20"/>
                <w:szCs w:val="20"/>
                <w:lang w:val="fr-FR"/>
              </w:rPr>
              <w:t>du</w:t>
            </w:r>
            <w:r w:rsidRPr="00050447">
              <w:rPr>
                <w:rFonts w:ascii="Times New Roman" w:hAnsi="Times New Roman" w:cs="Times New Roman"/>
                <w:spacing w:val="-4"/>
                <w:sz w:val="20"/>
                <w:szCs w:val="20"/>
                <w:lang w:val="fr-FR"/>
              </w:rPr>
              <w:t xml:space="preserve"> </w:t>
            </w:r>
            <w:r w:rsidRPr="00050447">
              <w:rPr>
                <w:rFonts w:ascii="Times New Roman" w:hAnsi="Times New Roman" w:cs="Times New Roman"/>
                <w:sz w:val="20"/>
                <w:szCs w:val="20"/>
                <w:lang w:val="fr-FR"/>
              </w:rPr>
              <w:t>sous-projet</w:t>
            </w:r>
            <w:r w:rsidRPr="00050447">
              <w:rPr>
                <w:rFonts w:ascii="Times New Roman" w:hAnsi="Times New Roman" w:cs="Times New Roman"/>
                <w:spacing w:val="-4"/>
                <w:sz w:val="20"/>
                <w:szCs w:val="20"/>
                <w:lang w:val="fr-FR"/>
              </w:rPr>
              <w:t xml:space="preserve"> </w:t>
            </w:r>
            <w:r w:rsidRPr="00050447">
              <w:rPr>
                <w:rFonts w:ascii="Times New Roman" w:hAnsi="Times New Roman" w:cs="Times New Roman"/>
                <w:sz w:val="20"/>
                <w:szCs w:val="20"/>
                <w:lang w:val="fr-FR"/>
              </w:rPr>
              <w:t>devront</w:t>
            </w:r>
            <w:r w:rsidRPr="00050447">
              <w:rPr>
                <w:rFonts w:ascii="Times New Roman" w:hAnsi="Times New Roman" w:cs="Times New Roman"/>
                <w:spacing w:val="-5"/>
                <w:sz w:val="20"/>
                <w:szCs w:val="20"/>
                <w:lang w:val="fr-FR"/>
              </w:rPr>
              <w:t xml:space="preserve"> </w:t>
            </w:r>
            <w:r w:rsidRPr="00050447">
              <w:rPr>
                <w:rFonts w:ascii="Times New Roman" w:hAnsi="Times New Roman" w:cs="Times New Roman"/>
                <w:sz w:val="20"/>
                <w:szCs w:val="20"/>
                <w:lang w:val="fr-FR"/>
              </w:rPr>
              <w:t>se</w:t>
            </w:r>
            <w:r w:rsidRPr="00050447">
              <w:rPr>
                <w:rFonts w:ascii="Times New Roman" w:hAnsi="Times New Roman" w:cs="Times New Roman"/>
                <w:spacing w:val="-3"/>
                <w:sz w:val="20"/>
                <w:szCs w:val="20"/>
                <w:lang w:val="fr-FR"/>
              </w:rPr>
              <w:t xml:space="preserve"> </w:t>
            </w:r>
            <w:r w:rsidRPr="00050447">
              <w:rPr>
                <w:rFonts w:ascii="Times New Roman" w:hAnsi="Times New Roman" w:cs="Times New Roman"/>
                <w:sz w:val="20"/>
                <w:szCs w:val="20"/>
                <w:lang w:val="fr-FR"/>
              </w:rPr>
              <w:t>conformer à cette loi.</w:t>
            </w:r>
          </w:p>
        </w:tc>
      </w:tr>
      <w:tr w:rsidR="00FE5A4B" w:rsidRPr="00050447" w14:paraId="2475A766" w14:textId="77777777" w:rsidTr="00536A6F">
        <w:trPr>
          <w:trHeight w:val="1202"/>
        </w:trPr>
        <w:tc>
          <w:tcPr>
            <w:tcW w:w="2410" w:type="dxa"/>
          </w:tcPr>
          <w:p w14:paraId="34584EBE" w14:textId="77777777" w:rsidR="00FE5A4B" w:rsidRPr="00050447" w:rsidRDefault="00FE5A4B" w:rsidP="00536A6F">
            <w:pPr>
              <w:pStyle w:val="TableParagraph"/>
              <w:tabs>
                <w:tab w:val="left" w:pos="2248"/>
                <w:tab w:val="left" w:pos="2475"/>
              </w:tabs>
              <w:ind w:left="107" w:right="95"/>
              <w:jc w:val="left"/>
              <w:rPr>
                <w:rFonts w:ascii="Times New Roman" w:hAnsi="Times New Roman" w:cs="Times New Roman"/>
                <w:b/>
                <w:sz w:val="20"/>
                <w:szCs w:val="20"/>
                <w:lang w:val="fr-FR"/>
              </w:rPr>
            </w:pPr>
            <w:r w:rsidRPr="00050447">
              <w:rPr>
                <w:rFonts w:ascii="Times New Roman" w:hAnsi="Times New Roman" w:cs="Times New Roman"/>
                <w:b/>
                <w:sz w:val="20"/>
                <w:szCs w:val="20"/>
                <w:lang w:val="fr-FR"/>
              </w:rPr>
              <w:t xml:space="preserve">Le décret du 25 Novembre 1930 régit le mécanisme et les </w:t>
            </w:r>
            <w:r w:rsidRPr="00050447">
              <w:rPr>
                <w:rFonts w:ascii="Times New Roman" w:hAnsi="Times New Roman" w:cs="Times New Roman"/>
                <w:b/>
                <w:spacing w:val="-2"/>
                <w:sz w:val="20"/>
                <w:szCs w:val="20"/>
                <w:lang w:val="fr-FR"/>
              </w:rPr>
              <w:t xml:space="preserve">procédures </w:t>
            </w:r>
            <w:r w:rsidRPr="00050447">
              <w:rPr>
                <w:rFonts w:ascii="Times New Roman" w:hAnsi="Times New Roman" w:cs="Times New Roman"/>
                <w:b/>
                <w:spacing w:val="-6"/>
                <w:sz w:val="20"/>
                <w:szCs w:val="20"/>
                <w:lang w:val="fr-FR"/>
              </w:rPr>
              <w:t xml:space="preserve">de </w:t>
            </w:r>
            <w:r w:rsidRPr="00050447">
              <w:rPr>
                <w:rFonts w:ascii="Times New Roman" w:hAnsi="Times New Roman" w:cs="Times New Roman"/>
                <w:b/>
                <w:spacing w:val="-2"/>
                <w:sz w:val="20"/>
                <w:szCs w:val="20"/>
                <w:lang w:val="fr-FR"/>
              </w:rPr>
              <w:t>l'expropriation</w:t>
            </w:r>
            <w:r w:rsidRPr="00050447">
              <w:rPr>
                <w:rFonts w:ascii="Times New Roman" w:hAnsi="Times New Roman" w:cs="Times New Roman"/>
                <w:b/>
                <w:sz w:val="20"/>
                <w:szCs w:val="20"/>
                <w:lang w:val="fr-FR"/>
              </w:rPr>
              <w:t xml:space="preserve"> </w:t>
            </w:r>
            <w:r w:rsidRPr="00050447">
              <w:rPr>
                <w:rFonts w:ascii="Times New Roman" w:hAnsi="Times New Roman" w:cs="Times New Roman"/>
                <w:b/>
                <w:spacing w:val="-4"/>
                <w:sz w:val="20"/>
                <w:szCs w:val="20"/>
                <w:lang w:val="fr-FR"/>
              </w:rPr>
              <w:t xml:space="preserve">pour </w:t>
            </w:r>
            <w:r w:rsidRPr="00050447">
              <w:rPr>
                <w:rFonts w:ascii="Times New Roman" w:hAnsi="Times New Roman" w:cs="Times New Roman"/>
                <w:b/>
                <w:sz w:val="20"/>
                <w:szCs w:val="20"/>
                <w:lang w:val="fr-FR"/>
              </w:rPr>
              <w:t>cause</w:t>
            </w:r>
            <w:r w:rsidRPr="00050447">
              <w:rPr>
                <w:rFonts w:ascii="Times New Roman" w:hAnsi="Times New Roman" w:cs="Times New Roman"/>
                <w:b/>
                <w:spacing w:val="-4"/>
                <w:sz w:val="20"/>
                <w:szCs w:val="20"/>
                <w:lang w:val="fr-FR"/>
              </w:rPr>
              <w:t xml:space="preserve"> </w:t>
            </w:r>
            <w:r w:rsidRPr="00050447">
              <w:rPr>
                <w:rFonts w:ascii="Times New Roman" w:hAnsi="Times New Roman" w:cs="Times New Roman"/>
                <w:b/>
                <w:sz w:val="20"/>
                <w:szCs w:val="20"/>
                <w:lang w:val="fr-FR"/>
              </w:rPr>
              <w:t>d'utilité</w:t>
            </w:r>
            <w:r w:rsidRPr="00050447">
              <w:rPr>
                <w:rFonts w:ascii="Times New Roman" w:hAnsi="Times New Roman" w:cs="Times New Roman"/>
                <w:b/>
                <w:spacing w:val="-4"/>
                <w:sz w:val="20"/>
                <w:szCs w:val="20"/>
                <w:lang w:val="fr-FR"/>
              </w:rPr>
              <w:t xml:space="preserve"> </w:t>
            </w:r>
            <w:r w:rsidRPr="00050447">
              <w:rPr>
                <w:rFonts w:ascii="Times New Roman" w:hAnsi="Times New Roman" w:cs="Times New Roman"/>
                <w:b/>
                <w:sz w:val="20"/>
                <w:szCs w:val="20"/>
                <w:lang w:val="fr-FR"/>
              </w:rPr>
              <w:t>publique</w:t>
            </w:r>
            <w:r w:rsidRPr="00050447">
              <w:rPr>
                <w:rFonts w:ascii="Times New Roman" w:hAnsi="Times New Roman" w:cs="Times New Roman"/>
                <w:b/>
                <w:spacing w:val="-3"/>
                <w:sz w:val="20"/>
                <w:szCs w:val="20"/>
                <w:lang w:val="fr-FR"/>
              </w:rPr>
              <w:t xml:space="preserve"> </w:t>
            </w:r>
            <w:r w:rsidRPr="00050447">
              <w:rPr>
                <w:rFonts w:ascii="Times New Roman" w:hAnsi="Times New Roman" w:cs="Times New Roman"/>
                <w:b/>
                <w:spacing w:val="-10"/>
                <w:sz w:val="20"/>
                <w:szCs w:val="20"/>
                <w:lang w:val="fr-FR"/>
              </w:rPr>
              <w:t>;</w:t>
            </w:r>
          </w:p>
        </w:tc>
        <w:tc>
          <w:tcPr>
            <w:tcW w:w="8789" w:type="dxa"/>
          </w:tcPr>
          <w:p w14:paraId="3AD1918F" w14:textId="77777777" w:rsidR="00FE5A4B" w:rsidRPr="00050447" w:rsidRDefault="00FE5A4B" w:rsidP="004F593C">
            <w:pPr>
              <w:pStyle w:val="TableParagraph"/>
              <w:spacing w:line="269" w:lineRule="exact"/>
              <w:ind w:left="107"/>
              <w:jc w:val="left"/>
              <w:rPr>
                <w:rFonts w:ascii="Times New Roman" w:hAnsi="Times New Roman" w:cs="Times New Roman"/>
                <w:sz w:val="20"/>
                <w:szCs w:val="20"/>
                <w:lang w:val="fr-FR"/>
              </w:rPr>
            </w:pPr>
            <w:r w:rsidRPr="00050447">
              <w:rPr>
                <w:rFonts w:ascii="Times New Roman" w:hAnsi="Times New Roman" w:cs="Times New Roman"/>
                <w:sz w:val="20"/>
                <w:szCs w:val="20"/>
                <w:lang w:val="fr-FR"/>
              </w:rPr>
              <w:t>Au</w:t>
            </w:r>
            <w:r w:rsidRPr="00050447">
              <w:rPr>
                <w:rFonts w:ascii="Times New Roman" w:hAnsi="Times New Roman" w:cs="Times New Roman"/>
                <w:spacing w:val="-8"/>
                <w:sz w:val="20"/>
                <w:szCs w:val="20"/>
                <w:lang w:val="fr-FR"/>
              </w:rPr>
              <w:t xml:space="preserve"> </w:t>
            </w:r>
            <w:r w:rsidRPr="00050447">
              <w:rPr>
                <w:rFonts w:ascii="Times New Roman" w:hAnsi="Times New Roman" w:cs="Times New Roman"/>
                <w:sz w:val="20"/>
                <w:szCs w:val="20"/>
                <w:lang w:val="fr-FR"/>
              </w:rPr>
              <w:t>cas</w:t>
            </w:r>
            <w:r w:rsidRPr="00050447">
              <w:rPr>
                <w:rFonts w:ascii="Times New Roman" w:hAnsi="Times New Roman" w:cs="Times New Roman"/>
                <w:spacing w:val="-6"/>
                <w:sz w:val="20"/>
                <w:szCs w:val="20"/>
                <w:lang w:val="fr-FR"/>
              </w:rPr>
              <w:t xml:space="preserve"> </w:t>
            </w:r>
            <w:r w:rsidRPr="00050447">
              <w:rPr>
                <w:rFonts w:ascii="Times New Roman" w:hAnsi="Times New Roman" w:cs="Times New Roman"/>
                <w:sz w:val="20"/>
                <w:szCs w:val="20"/>
                <w:lang w:val="fr-FR"/>
              </w:rPr>
              <w:t>où</w:t>
            </w:r>
            <w:r w:rsidRPr="00050447">
              <w:rPr>
                <w:rFonts w:ascii="Times New Roman" w:hAnsi="Times New Roman" w:cs="Times New Roman"/>
                <w:spacing w:val="-6"/>
                <w:sz w:val="20"/>
                <w:szCs w:val="20"/>
                <w:lang w:val="fr-FR"/>
              </w:rPr>
              <w:t xml:space="preserve"> </w:t>
            </w:r>
            <w:r w:rsidRPr="00050447">
              <w:rPr>
                <w:rFonts w:ascii="Times New Roman" w:hAnsi="Times New Roman" w:cs="Times New Roman"/>
                <w:sz w:val="20"/>
                <w:szCs w:val="20"/>
                <w:lang w:val="fr-FR"/>
              </w:rPr>
              <w:t>des</w:t>
            </w:r>
            <w:r w:rsidRPr="00050447">
              <w:rPr>
                <w:rFonts w:ascii="Times New Roman" w:hAnsi="Times New Roman" w:cs="Times New Roman"/>
                <w:spacing w:val="-3"/>
                <w:sz w:val="20"/>
                <w:szCs w:val="20"/>
                <w:lang w:val="fr-FR"/>
              </w:rPr>
              <w:t xml:space="preserve"> </w:t>
            </w:r>
            <w:r w:rsidRPr="00050447">
              <w:rPr>
                <w:rFonts w:ascii="Times New Roman" w:hAnsi="Times New Roman" w:cs="Times New Roman"/>
                <w:sz w:val="20"/>
                <w:szCs w:val="20"/>
                <w:lang w:val="fr-FR"/>
              </w:rPr>
              <w:t>structures</w:t>
            </w:r>
            <w:r w:rsidRPr="00050447">
              <w:rPr>
                <w:rFonts w:ascii="Times New Roman" w:hAnsi="Times New Roman" w:cs="Times New Roman"/>
                <w:spacing w:val="-7"/>
                <w:sz w:val="20"/>
                <w:szCs w:val="20"/>
                <w:lang w:val="fr-FR"/>
              </w:rPr>
              <w:t xml:space="preserve"> </w:t>
            </w:r>
            <w:r w:rsidRPr="00050447">
              <w:rPr>
                <w:rFonts w:ascii="Times New Roman" w:hAnsi="Times New Roman" w:cs="Times New Roman"/>
                <w:sz w:val="20"/>
                <w:szCs w:val="20"/>
                <w:lang w:val="fr-FR"/>
              </w:rPr>
              <w:t>ou</w:t>
            </w:r>
            <w:r w:rsidRPr="00050447">
              <w:rPr>
                <w:rFonts w:ascii="Times New Roman" w:hAnsi="Times New Roman" w:cs="Times New Roman"/>
                <w:spacing w:val="-5"/>
                <w:sz w:val="20"/>
                <w:szCs w:val="20"/>
                <w:lang w:val="fr-FR"/>
              </w:rPr>
              <w:t xml:space="preserve"> </w:t>
            </w:r>
            <w:r w:rsidRPr="00050447">
              <w:rPr>
                <w:rFonts w:ascii="Times New Roman" w:hAnsi="Times New Roman" w:cs="Times New Roman"/>
                <w:sz w:val="20"/>
                <w:szCs w:val="20"/>
                <w:lang w:val="fr-FR"/>
              </w:rPr>
              <w:t>activités</w:t>
            </w:r>
            <w:r w:rsidRPr="00050447">
              <w:rPr>
                <w:rFonts w:ascii="Times New Roman" w:hAnsi="Times New Roman" w:cs="Times New Roman"/>
                <w:spacing w:val="-7"/>
                <w:sz w:val="20"/>
                <w:szCs w:val="20"/>
                <w:lang w:val="fr-FR"/>
              </w:rPr>
              <w:t xml:space="preserve"> </w:t>
            </w:r>
            <w:r w:rsidRPr="00050447">
              <w:rPr>
                <w:rFonts w:ascii="Times New Roman" w:hAnsi="Times New Roman" w:cs="Times New Roman"/>
                <w:sz w:val="20"/>
                <w:szCs w:val="20"/>
                <w:lang w:val="fr-FR"/>
              </w:rPr>
              <w:t>se</w:t>
            </w:r>
            <w:r w:rsidRPr="00050447">
              <w:rPr>
                <w:rFonts w:ascii="Times New Roman" w:hAnsi="Times New Roman" w:cs="Times New Roman"/>
                <w:spacing w:val="-4"/>
                <w:sz w:val="20"/>
                <w:szCs w:val="20"/>
                <w:lang w:val="fr-FR"/>
              </w:rPr>
              <w:t xml:space="preserve"> </w:t>
            </w:r>
            <w:r w:rsidRPr="00050447">
              <w:rPr>
                <w:rFonts w:ascii="Times New Roman" w:hAnsi="Times New Roman" w:cs="Times New Roman"/>
                <w:sz w:val="20"/>
                <w:szCs w:val="20"/>
                <w:lang w:val="fr-FR"/>
              </w:rPr>
              <w:t>trouvent</w:t>
            </w:r>
            <w:r w:rsidRPr="00050447">
              <w:rPr>
                <w:rFonts w:ascii="Times New Roman" w:hAnsi="Times New Roman" w:cs="Times New Roman"/>
                <w:spacing w:val="-4"/>
                <w:sz w:val="20"/>
                <w:szCs w:val="20"/>
                <w:lang w:val="fr-FR"/>
              </w:rPr>
              <w:t xml:space="preserve"> </w:t>
            </w:r>
            <w:r w:rsidRPr="00050447">
              <w:rPr>
                <w:rFonts w:ascii="Times New Roman" w:hAnsi="Times New Roman" w:cs="Times New Roman"/>
                <w:sz w:val="20"/>
                <w:szCs w:val="20"/>
                <w:lang w:val="fr-FR"/>
              </w:rPr>
              <w:t>dans</w:t>
            </w:r>
            <w:r w:rsidRPr="00050447">
              <w:rPr>
                <w:rFonts w:ascii="Times New Roman" w:hAnsi="Times New Roman" w:cs="Times New Roman"/>
                <w:spacing w:val="-6"/>
                <w:sz w:val="20"/>
                <w:szCs w:val="20"/>
                <w:lang w:val="fr-FR"/>
              </w:rPr>
              <w:t xml:space="preserve"> </w:t>
            </w:r>
            <w:r w:rsidRPr="00050447">
              <w:rPr>
                <w:rFonts w:ascii="Times New Roman" w:hAnsi="Times New Roman" w:cs="Times New Roman"/>
                <w:sz w:val="20"/>
                <w:szCs w:val="20"/>
                <w:lang w:val="fr-FR"/>
              </w:rPr>
              <w:t>les</w:t>
            </w:r>
            <w:r w:rsidRPr="00050447">
              <w:rPr>
                <w:rFonts w:ascii="Times New Roman" w:hAnsi="Times New Roman" w:cs="Times New Roman"/>
                <w:spacing w:val="-7"/>
                <w:sz w:val="20"/>
                <w:szCs w:val="20"/>
                <w:lang w:val="fr-FR"/>
              </w:rPr>
              <w:t xml:space="preserve"> </w:t>
            </w:r>
            <w:r w:rsidRPr="00050447">
              <w:rPr>
                <w:rFonts w:ascii="Times New Roman" w:hAnsi="Times New Roman" w:cs="Times New Roman"/>
                <w:sz w:val="20"/>
                <w:szCs w:val="20"/>
                <w:lang w:val="fr-FR"/>
              </w:rPr>
              <w:t>zones</w:t>
            </w:r>
            <w:r w:rsidRPr="00050447">
              <w:rPr>
                <w:rFonts w:ascii="Times New Roman" w:hAnsi="Times New Roman" w:cs="Times New Roman"/>
                <w:spacing w:val="-4"/>
                <w:sz w:val="20"/>
                <w:szCs w:val="20"/>
                <w:lang w:val="fr-FR"/>
              </w:rPr>
              <w:t xml:space="preserve"> </w:t>
            </w:r>
            <w:r w:rsidRPr="00050447">
              <w:rPr>
                <w:rFonts w:ascii="Times New Roman" w:hAnsi="Times New Roman" w:cs="Times New Roman"/>
                <w:sz w:val="20"/>
                <w:szCs w:val="20"/>
                <w:lang w:val="fr-FR"/>
              </w:rPr>
              <w:t>ciblées</w:t>
            </w:r>
            <w:r w:rsidRPr="00050447">
              <w:rPr>
                <w:rFonts w:ascii="Times New Roman" w:hAnsi="Times New Roman" w:cs="Times New Roman"/>
                <w:spacing w:val="-6"/>
                <w:sz w:val="20"/>
                <w:szCs w:val="20"/>
                <w:lang w:val="fr-FR"/>
              </w:rPr>
              <w:t xml:space="preserve"> </w:t>
            </w:r>
            <w:r w:rsidRPr="00050447">
              <w:rPr>
                <w:rFonts w:ascii="Times New Roman" w:hAnsi="Times New Roman" w:cs="Times New Roman"/>
                <w:spacing w:val="-5"/>
                <w:sz w:val="20"/>
                <w:szCs w:val="20"/>
                <w:lang w:val="fr-FR"/>
              </w:rPr>
              <w:t>par</w:t>
            </w:r>
            <w:r w:rsidRPr="00050447">
              <w:rPr>
                <w:rFonts w:ascii="Times New Roman" w:hAnsi="Times New Roman" w:cs="Times New Roman"/>
                <w:sz w:val="20"/>
                <w:szCs w:val="20"/>
                <w:lang w:val="fr-FR"/>
              </w:rPr>
              <w:t xml:space="preserve"> le</w:t>
            </w:r>
            <w:r w:rsidRPr="00050447">
              <w:rPr>
                <w:rFonts w:ascii="Times New Roman" w:hAnsi="Times New Roman" w:cs="Times New Roman"/>
                <w:spacing w:val="-2"/>
                <w:sz w:val="20"/>
                <w:szCs w:val="20"/>
                <w:lang w:val="fr-FR"/>
              </w:rPr>
              <w:t xml:space="preserve"> </w:t>
            </w:r>
            <w:r w:rsidRPr="00050447">
              <w:rPr>
                <w:rFonts w:ascii="Times New Roman" w:hAnsi="Times New Roman" w:cs="Times New Roman"/>
                <w:sz w:val="20"/>
                <w:szCs w:val="20"/>
                <w:lang w:val="fr-FR"/>
              </w:rPr>
              <w:t>Projet</w:t>
            </w:r>
            <w:r w:rsidRPr="00050447">
              <w:rPr>
                <w:rFonts w:ascii="Times New Roman" w:hAnsi="Times New Roman" w:cs="Times New Roman"/>
                <w:spacing w:val="-1"/>
                <w:sz w:val="20"/>
                <w:szCs w:val="20"/>
                <w:lang w:val="fr-FR"/>
              </w:rPr>
              <w:t xml:space="preserve"> </w:t>
            </w:r>
            <w:r w:rsidRPr="00050447">
              <w:rPr>
                <w:rFonts w:ascii="Times New Roman" w:hAnsi="Times New Roman" w:cs="Times New Roman"/>
                <w:sz w:val="20"/>
                <w:szCs w:val="20"/>
                <w:lang w:val="fr-FR"/>
              </w:rPr>
              <w:t>pour</w:t>
            </w:r>
            <w:r w:rsidRPr="00050447">
              <w:rPr>
                <w:rFonts w:ascii="Times New Roman" w:hAnsi="Times New Roman" w:cs="Times New Roman"/>
                <w:spacing w:val="-4"/>
                <w:sz w:val="20"/>
                <w:szCs w:val="20"/>
                <w:lang w:val="fr-FR"/>
              </w:rPr>
              <w:t xml:space="preserve"> </w:t>
            </w:r>
            <w:r w:rsidRPr="00050447">
              <w:rPr>
                <w:rFonts w:ascii="Times New Roman" w:hAnsi="Times New Roman" w:cs="Times New Roman"/>
                <w:sz w:val="20"/>
                <w:szCs w:val="20"/>
                <w:lang w:val="fr-FR"/>
              </w:rPr>
              <w:t>développer</w:t>
            </w:r>
            <w:r w:rsidRPr="00050447">
              <w:rPr>
                <w:rFonts w:ascii="Times New Roman" w:hAnsi="Times New Roman" w:cs="Times New Roman"/>
                <w:spacing w:val="-4"/>
                <w:sz w:val="20"/>
                <w:szCs w:val="20"/>
                <w:lang w:val="fr-FR"/>
              </w:rPr>
              <w:t xml:space="preserve"> </w:t>
            </w:r>
            <w:r w:rsidRPr="00050447">
              <w:rPr>
                <w:rFonts w:ascii="Times New Roman" w:hAnsi="Times New Roman" w:cs="Times New Roman"/>
                <w:sz w:val="20"/>
                <w:szCs w:val="20"/>
                <w:lang w:val="fr-FR"/>
              </w:rPr>
              <w:t>ses</w:t>
            </w:r>
            <w:r w:rsidRPr="00050447">
              <w:rPr>
                <w:rFonts w:ascii="Times New Roman" w:hAnsi="Times New Roman" w:cs="Times New Roman"/>
                <w:spacing w:val="-1"/>
                <w:sz w:val="20"/>
                <w:szCs w:val="20"/>
                <w:lang w:val="fr-FR"/>
              </w:rPr>
              <w:t xml:space="preserve"> </w:t>
            </w:r>
            <w:r w:rsidRPr="00050447">
              <w:rPr>
                <w:rFonts w:ascii="Times New Roman" w:hAnsi="Times New Roman" w:cs="Times New Roman"/>
                <w:sz w:val="20"/>
                <w:szCs w:val="20"/>
                <w:lang w:val="fr-FR"/>
              </w:rPr>
              <w:t>activités,</w:t>
            </w:r>
            <w:r w:rsidRPr="00050447">
              <w:rPr>
                <w:rFonts w:ascii="Times New Roman" w:hAnsi="Times New Roman" w:cs="Times New Roman"/>
                <w:spacing w:val="-2"/>
                <w:sz w:val="20"/>
                <w:szCs w:val="20"/>
                <w:lang w:val="fr-FR"/>
              </w:rPr>
              <w:t xml:space="preserve"> </w:t>
            </w:r>
            <w:r w:rsidRPr="00050447">
              <w:rPr>
                <w:rFonts w:ascii="Times New Roman" w:hAnsi="Times New Roman" w:cs="Times New Roman"/>
                <w:sz w:val="20"/>
                <w:szCs w:val="20"/>
                <w:lang w:val="fr-FR"/>
              </w:rPr>
              <w:t>ce</w:t>
            </w:r>
            <w:r w:rsidRPr="00050447">
              <w:rPr>
                <w:rFonts w:ascii="Times New Roman" w:hAnsi="Times New Roman" w:cs="Times New Roman"/>
                <w:spacing w:val="-1"/>
                <w:sz w:val="20"/>
                <w:szCs w:val="20"/>
                <w:lang w:val="fr-FR"/>
              </w:rPr>
              <w:t xml:space="preserve"> </w:t>
            </w:r>
            <w:r w:rsidRPr="00050447">
              <w:rPr>
                <w:rFonts w:ascii="Times New Roman" w:hAnsi="Times New Roman" w:cs="Times New Roman"/>
                <w:sz w:val="20"/>
                <w:szCs w:val="20"/>
                <w:lang w:val="fr-FR"/>
              </w:rPr>
              <w:t>décret</w:t>
            </w:r>
            <w:r w:rsidRPr="00050447">
              <w:rPr>
                <w:rFonts w:ascii="Times New Roman" w:hAnsi="Times New Roman" w:cs="Times New Roman"/>
                <w:spacing w:val="-2"/>
                <w:sz w:val="20"/>
                <w:szCs w:val="20"/>
                <w:lang w:val="fr-FR"/>
              </w:rPr>
              <w:t xml:space="preserve"> </w:t>
            </w:r>
            <w:r w:rsidRPr="00050447">
              <w:rPr>
                <w:rFonts w:ascii="Times New Roman" w:hAnsi="Times New Roman" w:cs="Times New Roman"/>
                <w:sz w:val="20"/>
                <w:szCs w:val="20"/>
                <w:lang w:val="fr-FR"/>
              </w:rPr>
              <w:t>s’appliquera</w:t>
            </w:r>
            <w:r w:rsidRPr="00050447">
              <w:rPr>
                <w:rFonts w:ascii="Times New Roman" w:hAnsi="Times New Roman" w:cs="Times New Roman"/>
                <w:spacing w:val="-2"/>
                <w:sz w:val="20"/>
                <w:szCs w:val="20"/>
                <w:lang w:val="fr-FR"/>
              </w:rPr>
              <w:t xml:space="preserve"> </w:t>
            </w:r>
            <w:r w:rsidRPr="00050447">
              <w:rPr>
                <w:rFonts w:ascii="Times New Roman" w:hAnsi="Times New Roman" w:cs="Times New Roman"/>
                <w:sz w:val="20"/>
                <w:szCs w:val="20"/>
                <w:lang w:val="fr-FR"/>
              </w:rPr>
              <w:t>au</w:t>
            </w:r>
            <w:r w:rsidRPr="00050447">
              <w:rPr>
                <w:rFonts w:ascii="Times New Roman" w:hAnsi="Times New Roman" w:cs="Times New Roman"/>
                <w:spacing w:val="-1"/>
                <w:sz w:val="20"/>
                <w:szCs w:val="20"/>
                <w:lang w:val="fr-FR"/>
              </w:rPr>
              <w:t xml:space="preserve"> </w:t>
            </w:r>
            <w:r w:rsidRPr="00050447">
              <w:rPr>
                <w:rFonts w:ascii="Times New Roman" w:hAnsi="Times New Roman" w:cs="Times New Roman"/>
                <w:spacing w:val="-2"/>
                <w:sz w:val="20"/>
                <w:szCs w:val="20"/>
                <w:lang w:val="fr-FR"/>
              </w:rPr>
              <w:t>projet.</w:t>
            </w:r>
          </w:p>
        </w:tc>
        <w:tc>
          <w:tcPr>
            <w:tcW w:w="3827" w:type="dxa"/>
          </w:tcPr>
          <w:p w14:paraId="14CA002E" w14:textId="77777777" w:rsidR="00FE5A4B" w:rsidRPr="00050447" w:rsidRDefault="00FE5A4B" w:rsidP="004F593C">
            <w:pPr>
              <w:pStyle w:val="TableParagraph"/>
              <w:ind w:left="107"/>
              <w:jc w:val="left"/>
              <w:rPr>
                <w:rFonts w:ascii="Times New Roman" w:hAnsi="Times New Roman" w:cs="Times New Roman"/>
                <w:sz w:val="20"/>
                <w:szCs w:val="20"/>
                <w:lang w:val="fr-FR"/>
              </w:rPr>
            </w:pPr>
            <w:r w:rsidRPr="00050447">
              <w:rPr>
                <w:rFonts w:ascii="Times New Roman" w:hAnsi="Times New Roman" w:cs="Times New Roman"/>
                <w:sz w:val="20"/>
                <w:szCs w:val="20"/>
                <w:lang w:val="fr-FR"/>
              </w:rPr>
              <w:t>Les</w:t>
            </w:r>
            <w:r w:rsidRPr="00050447">
              <w:rPr>
                <w:rFonts w:ascii="Times New Roman" w:hAnsi="Times New Roman" w:cs="Times New Roman"/>
                <w:spacing w:val="26"/>
                <w:sz w:val="20"/>
                <w:szCs w:val="20"/>
                <w:lang w:val="fr-FR"/>
              </w:rPr>
              <w:t xml:space="preserve"> </w:t>
            </w:r>
            <w:r w:rsidRPr="00050447">
              <w:rPr>
                <w:rFonts w:ascii="Times New Roman" w:hAnsi="Times New Roman" w:cs="Times New Roman"/>
                <w:sz w:val="20"/>
                <w:szCs w:val="20"/>
                <w:lang w:val="fr-FR"/>
              </w:rPr>
              <w:t>activités</w:t>
            </w:r>
            <w:r w:rsidRPr="00050447">
              <w:rPr>
                <w:rFonts w:ascii="Times New Roman" w:hAnsi="Times New Roman" w:cs="Times New Roman"/>
                <w:spacing w:val="26"/>
                <w:sz w:val="20"/>
                <w:szCs w:val="20"/>
                <w:lang w:val="fr-FR"/>
              </w:rPr>
              <w:t xml:space="preserve"> </w:t>
            </w:r>
            <w:r w:rsidRPr="00050447">
              <w:rPr>
                <w:rFonts w:ascii="Times New Roman" w:hAnsi="Times New Roman" w:cs="Times New Roman"/>
                <w:sz w:val="20"/>
                <w:szCs w:val="20"/>
                <w:lang w:val="fr-FR"/>
              </w:rPr>
              <w:t>du</w:t>
            </w:r>
            <w:r w:rsidRPr="00050447">
              <w:rPr>
                <w:rFonts w:ascii="Times New Roman" w:hAnsi="Times New Roman" w:cs="Times New Roman"/>
                <w:spacing w:val="27"/>
                <w:sz w:val="20"/>
                <w:szCs w:val="20"/>
                <w:lang w:val="fr-FR"/>
              </w:rPr>
              <w:t xml:space="preserve"> </w:t>
            </w:r>
            <w:r w:rsidRPr="00050447">
              <w:rPr>
                <w:rFonts w:ascii="Times New Roman" w:hAnsi="Times New Roman" w:cs="Times New Roman"/>
                <w:sz w:val="20"/>
                <w:szCs w:val="20"/>
                <w:lang w:val="fr-FR"/>
              </w:rPr>
              <w:t>sous-projet</w:t>
            </w:r>
            <w:r w:rsidRPr="00050447">
              <w:rPr>
                <w:rFonts w:ascii="Times New Roman" w:hAnsi="Times New Roman" w:cs="Times New Roman"/>
                <w:spacing w:val="26"/>
                <w:sz w:val="20"/>
                <w:szCs w:val="20"/>
                <w:lang w:val="fr-FR"/>
              </w:rPr>
              <w:t xml:space="preserve"> </w:t>
            </w:r>
            <w:r w:rsidRPr="00050447">
              <w:rPr>
                <w:rFonts w:ascii="Times New Roman" w:hAnsi="Times New Roman" w:cs="Times New Roman"/>
                <w:sz w:val="20"/>
                <w:szCs w:val="20"/>
                <w:lang w:val="fr-FR"/>
              </w:rPr>
              <w:t>ne</w:t>
            </w:r>
            <w:r w:rsidRPr="00050447">
              <w:rPr>
                <w:rFonts w:ascii="Times New Roman" w:hAnsi="Times New Roman" w:cs="Times New Roman"/>
                <w:spacing w:val="28"/>
                <w:sz w:val="20"/>
                <w:szCs w:val="20"/>
                <w:lang w:val="fr-FR"/>
              </w:rPr>
              <w:t xml:space="preserve"> </w:t>
            </w:r>
            <w:r w:rsidRPr="00050447">
              <w:rPr>
                <w:rFonts w:ascii="Times New Roman" w:hAnsi="Times New Roman" w:cs="Times New Roman"/>
                <w:sz w:val="20"/>
                <w:szCs w:val="20"/>
                <w:lang w:val="fr-FR"/>
              </w:rPr>
              <w:t>nécessiteront</w:t>
            </w:r>
            <w:r w:rsidRPr="00050447">
              <w:rPr>
                <w:rFonts w:ascii="Times New Roman" w:hAnsi="Times New Roman" w:cs="Times New Roman"/>
                <w:spacing w:val="26"/>
                <w:sz w:val="20"/>
                <w:szCs w:val="20"/>
                <w:lang w:val="fr-FR"/>
              </w:rPr>
              <w:t xml:space="preserve"> </w:t>
            </w:r>
            <w:r w:rsidRPr="00050447">
              <w:rPr>
                <w:rFonts w:ascii="Times New Roman" w:hAnsi="Times New Roman" w:cs="Times New Roman"/>
                <w:spacing w:val="-5"/>
                <w:sz w:val="20"/>
                <w:szCs w:val="20"/>
                <w:lang w:val="fr-FR"/>
              </w:rPr>
              <w:t>pas</w:t>
            </w:r>
            <w:r w:rsidRPr="00050447">
              <w:rPr>
                <w:rFonts w:ascii="Times New Roman" w:hAnsi="Times New Roman" w:cs="Times New Roman"/>
                <w:sz w:val="20"/>
                <w:szCs w:val="20"/>
                <w:lang w:val="fr-FR"/>
              </w:rPr>
              <w:t xml:space="preserve"> </w:t>
            </w:r>
            <w:r w:rsidRPr="00050447">
              <w:rPr>
                <w:rFonts w:ascii="Times New Roman" w:hAnsi="Times New Roman" w:cs="Times New Roman"/>
                <w:spacing w:val="-2"/>
                <w:sz w:val="20"/>
                <w:szCs w:val="20"/>
                <w:lang w:val="fr-FR"/>
              </w:rPr>
              <w:t>d’expropriation</w:t>
            </w:r>
          </w:p>
        </w:tc>
      </w:tr>
      <w:tr w:rsidR="00FE5A4B" w:rsidRPr="00050447" w14:paraId="141BA5CB" w14:textId="77777777" w:rsidTr="00536A6F">
        <w:trPr>
          <w:trHeight w:val="539"/>
        </w:trPr>
        <w:tc>
          <w:tcPr>
            <w:tcW w:w="2410" w:type="dxa"/>
          </w:tcPr>
          <w:p w14:paraId="50A3C0DB" w14:textId="77777777" w:rsidR="00FE5A4B" w:rsidRPr="00050447" w:rsidRDefault="00FE5A4B" w:rsidP="00536A6F">
            <w:pPr>
              <w:pStyle w:val="TableParagraph"/>
              <w:tabs>
                <w:tab w:val="left" w:pos="927"/>
              </w:tabs>
              <w:spacing w:line="269" w:lineRule="exact"/>
              <w:ind w:left="107"/>
              <w:jc w:val="left"/>
              <w:rPr>
                <w:rFonts w:ascii="Times New Roman" w:hAnsi="Times New Roman" w:cs="Times New Roman"/>
                <w:b/>
                <w:sz w:val="20"/>
                <w:szCs w:val="20"/>
                <w:lang w:val="fr-FR"/>
              </w:rPr>
            </w:pPr>
            <w:r w:rsidRPr="00050447">
              <w:rPr>
                <w:rFonts w:ascii="Times New Roman" w:hAnsi="Times New Roman" w:cs="Times New Roman"/>
                <w:b/>
                <w:spacing w:val="-4"/>
                <w:sz w:val="20"/>
                <w:szCs w:val="20"/>
                <w:lang w:val="fr-FR"/>
              </w:rPr>
              <w:t>Code</w:t>
            </w:r>
            <w:r w:rsidRPr="00050447">
              <w:rPr>
                <w:rFonts w:ascii="Times New Roman" w:hAnsi="Times New Roman" w:cs="Times New Roman"/>
                <w:b/>
                <w:sz w:val="20"/>
                <w:szCs w:val="20"/>
                <w:lang w:val="fr-FR"/>
              </w:rPr>
              <w:tab/>
              <w:t>d’hygiène</w:t>
            </w:r>
            <w:r w:rsidRPr="00050447">
              <w:rPr>
                <w:rFonts w:ascii="Times New Roman" w:hAnsi="Times New Roman" w:cs="Times New Roman"/>
                <w:b/>
                <w:spacing w:val="-8"/>
                <w:sz w:val="20"/>
                <w:szCs w:val="20"/>
                <w:lang w:val="fr-FR"/>
              </w:rPr>
              <w:t xml:space="preserve"> </w:t>
            </w:r>
            <w:r w:rsidRPr="00050447">
              <w:rPr>
                <w:rFonts w:ascii="Times New Roman" w:hAnsi="Times New Roman" w:cs="Times New Roman"/>
                <w:b/>
                <w:spacing w:val="-2"/>
                <w:sz w:val="20"/>
                <w:szCs w:val="20"/>
                <w:lang w:val="fr-FR"/>
              </w:rPr>
              <w:t>n°03.04</w:t>
            </w:r>
            <w:r w:rsidRPr="00050447">
              <w:rPr>
                <w:rFonts w:ascii="Times New Roman" w:hAnsi="Times New Roman" w:cs="Times New Roman"/>
                <w:b/>
                <w:sz w:val="20"/>
                <w:szCs w:val="20"/>
                <w:lang w:val="fr-FR"/>
              </w:rPr>
              <w:t xml:space="preserve"> du</w:t>
            </w:r>
            <w:r w:rsidRPr="00050447">
              <w:rPr>
                <w:rFonts w:ascii="Times New Roman" w:hAnsi="Times New Roman" w:cs="Times New Roman"/>
                <w:b/>
                <w:spacing w:val="-3"/>
                <w:sz w:val="20"/>
                <w:szCs w:val="20"/>
                <w:lang w:val="fr-FR"/>
              </w:rPr>
              <w:t xml:space="preserve"> </w:t>
            </w:r>
            <w:r w:rsidRPr="00050447">
              <w:rPr>
                <w:rFonts w:ascii="Times New Roman" w:hAnsi="Times New Roman" w:cs="Times New Roman"/>
                <w:b/>
                <w:sz w:val="20"/>
                <w:szCs w:val="20"/>
                <w:lang w:val="fr-FR"/>
              </w:rPr>
              <w:t>20 janvier</w:t>
            </w:r>
            <w:r w:rsidRPr="00050447">
              <w:rPr>
                <w:rFonts w:ascii="Times New Roman" w:hAnsi="Times New Roman" w:cs="Times New Roman"/>
                <w:b/>
                <w:spacing w:val="-1"/>
                <w:sz w:val="20"/>
                <w:szCs w:val="20"/>
                <w:lang w:val="fr-FR"/>
              </w:rPr>
              <w:t xml:space="preserve"> </w:t>
            </w:r>
            <w:r w:rsidRPr="00050447">
              <w:rPr>
                <w:rFonts w:ascii="Times New Roman" w:hAnsi="Times New Roman" w:cs="Times New Roman"/>
                <w:b/>
                <w:spacing w:val="-4"/>
                <w:sz w:val="20"/>
                <w:szCs w:val="20"/>
                <w:lang w:val="fr-FR"/>
              </w:rPr>
              <w:t>2003</w:t>
            </w:r>
          </w:p>
        </w:tc>
        <w:tc>
          <w:tcPr>
            <w:tcW w:w="8789" w:type="dxa"/>
          </w:tcPr>
          <w:p w14:paraId="352A725E" w14:textId="77777777" w:rsidR="00FE5A4B" w:rsidRPr="00050447" w:rsidRDefault="00FE5A4B" w:rsidP="004F593C">
            <w:pPr>
              <w:pStyle w:val="TableParagraph"/>
              <w:ind w:left="107" w:right="95"/>
              <w:jc w:val="left"/>
              <w:rPr>
                <w:rFonts w:ascii="Times New Roman" w:hAnsi="Times New Roman" w:cs="Times New Roman"/>
                <w:sz w:val="20"/>
                <w:szCs w:val="20"/>
                <w:lang w:val="fr-FR"/>
              </w:rPr>
            </w:pPr>
            <w:r w:rsidRPr="00050447">
              <w:rPr>
                <w:rFonts w:ascii="Times New Roman" w:hAnsi="Times New Roman" w:cs="Times New Roman"/>
                <w:sz w:val="20"/>
                <w:szCs w:val="20"/>
                <w:lang w:val="fr-FR"/>
              </w:rPr>
              <w:t>Les</w:t>
            </w:r>
            <w:r w:rsidRPr="00050447">
              <w:rPr>
                <w:rFonts w:ascii="Times New Roman" w:hAnsi="Times New Roman" w:cs="Times New Roman"/>
                <w:spacing w:val="4"/>
                <w:sz w:val="20"/>
                <w:szCs w:val="20"/>
                <w:lang w:val="fr-FR"/>
              </w:rPr>
              <w:t xml:space="preserve"> </w:t>
            </w:r>
            <w:r w:rsidRPr="00050447">
              <w:rPr>
                <w:rFonts w:ascii="Times New Roman" w:hAnsi="Times New Roman" w:cs="Times New Roman"/>
                <w:sz w:val="20"/>
                <w:szCs w:val="20"/>
                <w:lang w:val="fr-FR"/>
              </w:rPr>
              <w:t>activités</w:t>
            </w:r>
            <w:r w:rsidRPr="00050447">
              <w:rPr>
                <w:rFonts w:ascii="Times New Roman" w:hAnsi="Times New Roman" w:cs="Times New Roman"/>
                <w:spacing w:val="7"/>
                <w:sz w:val="20"/>
                <w:szCs w:val="20"/>
                <w:lang w:val="fr-FR"/>
              </w:rPr>
              <w:t xml:space="preserve"> </w:t>
            </w:r>
            <w:r w:rsidRPr="00050447">
              <w:rPr>
                <w:rFonts w:ascii="Times New Roman" w:hAnsi="Times New Roman" w:cs="Times New Roman"/>
                <w:sz w:val="20"/>
                <w:szCs w:val="20"/>
                <w:lang w:val="fr-FR"/>
              </w:rPr>
              <w:t>de</w:t>
            </w:r>
            <w:r w:rsidRPr="00050447">
              <w:rPr>
                <w:rFonts w:ascii="Times New Roman" w:hAnsi="Times New Roman" w:cs="Times New Roman"/>
                <w:spacing w:val="9"/>
                <w:sz w:val="20"/>
                <w:szCs w:val="20"/>
                <w:lang w:val="fr-FR"/>
              </w:rPr>
              <w:t xml:space="preserve"> </w:t>
            </w:r>
            <w:r w:rsidRPr="00050447">
              <w:rPr>
                <w:rFonts w:ascii="Times New Roman" w:hAnsi="Times New Roman" w:cs="Times New Roman"/>
                <w:sz w:val="20"/>
                <w:szCs w:val="20"/>
                <w:lang w:val="fr-FR"/>
              </w:rPr>
              <w:t>réhabilitation</w:t>
            </w:r>
            <w:r w:rsidRPr="00050447">
              <w:rPr>
                <w:rFonts w:ascii="Times New Roman" w:hAnsi="Times New Roman" w:cs="Times New Roman"/>
                <w:spacing w:val="8"/>
                <w:sz w:val="20"/>
                <w:szCs w:val="20"/>
                <w:lang w:val="fr-FR"/>
              </w:rPr>
              <w:t xml:space="preserve"> </w:t>
            </w:r>
            <w:r w:rsidRPr="00050447">
              <w:rPr>
                <w:rFonts w:ascii="Times New Roman" w:hAnsi="Times New Roman" w:cs="Times New Roman"/>
                <w:sz w:val="20"/>
                <w:szCs w:val="20"/>
                <w:lang w:val="fr-FR"/>
              </w:rPr>
              <w:t>vont</w:t>
            </w:r>
            <w:r w:rsidRPr="00050447">
              <w:rPr>
                <w:rFonts w:ascii="Times New Roman" w:hAnsi="Times New Roman" w:cs="Times New Roman"/>
                <w:spacing w:val="7"/>
                <w:sz w:val="20"/>
                <w:szCs w:val="20"/>
                <w:lang w:val="fr-FR"/>
              </w:rPr>
              <w:t xml:space="preserve"> </w:t>
            </w:r>
            <w:r w:rsidRPr="00050447">
              <w:rPr>
                <w:rFonts w:ascii="Times New Roman" w:hAnsi="Times New Roman" w:cs="Times New Roman"/>
                <w:sz w:val="20"/>
                <w:szCs w:val="20"/>
                <w:lang w:val="fr-FR"/>
              </w:rPr>
              <w:t>générer</w:t>
            </w:r>
            <w:r w:rsidRPr="00050447">
              <w:rPr>
                <w:rFonts w:ascii="Times New Roman" w:hAnsi="Times New Roman" w:cs="Times New Roman"/>
                <w:spacing w:val="8"/>
                <w:sz w:val="20"/>
                <w:szCs w:val="20"/>
                <w:lang w:val="fr-FR"/>
              </w:rPr>
              <w:t xml:space="preserve"> </w:t>
            </w:r>
            <w:r w:rsidRPr="00050447">
              <w:rPr>
                <w:rFonts w:ascii="Times New Roman" w:hAnsi="Times New Roman" w:cs="Times New Roman"/>
                <w:sz w:val="20"/>
                <w:szCs w:val="20"/>
                <w:lang w:val="fr-FR"/>
              </w:rPr>
              <w:t>des</w:t>
            </w:r>
            <w:r w:rsidRPr="00050447">
              <w:rPr>
                <w:rFonts w:ascii="Times New Roman" w:hAnsi="Times New Roman" w:cs="Times New Roman"/>
                <w:spacing w:val="7"/>
                <w:sz w:val="20"/>
                <w:szCs w:val="20"/>
                <w:lang w:val="fr-FR"/>
              </w:rPr>
              <w:t xml:space="preserve"> </w:t>
            </w:r>
            <w:r w:rsidRPr="00050447">
              <w:rPr>
                <w:rFonts w:ascii="Times New Roman" w:hAnsi="Times New Roman" w:cs="Times New Roman"/>
                <w:sz w:val="20"/>
                <w:szCs w:val="20"/>
                <w:lang w:val="fr-FR"/>
              </w:rPr>
              <w:t>déchets</w:t>
            </w:r>
            <w:r w:rsidRPr="00050447">
              <w:rPr>
                <w:rFonts w:ascii="Times New Roman" w:hAnsi="Times New Roman" w:cs="Times New Roman"/>
                <w:spacing w:val="7"/>
                <w:sz w:val="20"/>
                <w:szCs w:val="20"/>
                <w:lang w:val="fr-FR"/>
              </w:rPr>
              <w:t xml:space="preserve"> </w:t>
            </w:r>
            <w:r w:rsidRPr="00050447">
              <w:rPr>
                <w:rFonts w:ascii="Times New Roman" w:hAnsi="Times New Roman" w:cs="Times New Roman"/>
                <w:sz w:val="20"/>
                <w:szCs w:val="20"/>
                <w:lang w:val="fr-FR"/>
              </w:rPr>
              <w:t>solides</w:t>
            </w:r>
            <w:r w:rsidRPr="00050447">
              <w:rPr>
                <w:rFonts w:ascii="Times New Roman" w:hAnsi="Times New Roman" w:cs="Times New Roman"/>
                <w:spacing w:val="7"/>
                <w:sz w:val="20"/>
                <w:szCs w:val="20"/>
                <w:lang w:val="fr-FR"/>
              </w:rPr>
              <w:t xml:space="preserve"> </w:t>
            </w:r>
            <w:r w:rsidRPr="00050447">
              <w:rPr>
                <w:rFonts w:ascii="Times New Roman" w:hAnsi="Times New Roman" w:cs="Times New Roman"/>
                <w:sz w:val="20"/>
                <w:szCs w:val="20"/>
                <w:lang w:val="fr-FR"/>
              </w:rPr>
              <w:t>et</w:t>
            </w:r>
            <w:r w:rsidRPr="00050447">
              <w:rPr>
                <w:rFonts w:ascii="Times New Roman" w:hAnsi="Times New Roman" w:cs="Times New Roman"/>
                <w:spacing w:val="8"/>
                <w:sz w:val="20"/>
                <w:szCs w:val="20"/>
                <w:lang w:val="fr-FR"/>
              </w:rPr>
              <w:t xml:space="preserve"> </w:t>
            </w:r>
            <w:r w:rsidRPr="00050447">
              <w:rPr>
                <w:rFonts w:ascii="Times New Roman" w:hAnsi="Times New Roman" w:cs="Times New Roman"/>
                <w:spacing w:val="-2"/>
                <w:sz w:val="20"/>
                <w:szCs w:val="20"/>
                <w:lang w:val="fr-FR"/>
              </w:rPr>
              <w:t>liquides</w:t>
            </w:r>
            <w:r w:rsidRPr="00050447">
              <w:rPr>
                <w:rFonts w:ascii="Times New Roman" w:hAnsi="Times New Roman" w:cs="Times New Roman"/>
                <w:sz w:val="20"/>
                <w:szCs w:val="20"/>
                <w:lang w:val="fr-FR"/>
              </w:rPr>
              <w:t xml:space="preserve"> qui</w:t>
            </w:r>
            <w:r w:rsidRPr="00050447">
              <w:rPr>
                <w:rFonts w:ascii="Times New Roman" w:hAnsi="Times New Roman" w:cs="Times New Roman"/>
                <w:spacing w:val="-8"/>
                <w:sz w:val="20"/>
                <w:szCs w:val="20"/>
                <w:lang w:val="fr-FR"/>
              </w:rPr>
              <w:t xml:space="preserve"> </w:t>
            </w:r>
            <w:r w:rsidRPr="00050447">
              <w:rPr>
                <w:rFonts w:ascii="Times New Roman" w:hAnsi="Times New Roman" w:cs="Times New Roman"/>
                <w:sz w:val="20"/>
                <w:szCs w:val="20"/>
                <w:lang w:val="fr-FR"/>
              </w:rPr>
              <w:t>se</w:t>
            </w:r>
            <w:r w:rsidRPr="00050447">
              <w:rPr>
                <w:rFonts w:ascii="Times New Roman" w:hAnsi="Times New Roman" w:cs="Times New Roman"/>
                <w:spacing w:val="-8"/>
                <w:sz w:val="20"/>
                <w:szCs w:val="20"/>
                <w:lang w:val="fr-FR"/>
              </w:rPr>
              <w:t xml:space="preserve"> </w:t>
            </w:r>
            <w:r w:rsidRPr="00050447">
              <w:rPr>
                <w:rFonts w:ascii="Times New Roman" w:hAnsi="Times New Roman" w:cs="Times New Roman"/>
                <w:sz w:val="20"/>
                <w:szCs w:val="20"/>
                <w:lang w:val="fr-FR"/>
              </w:rPr>
              <w:t>doivent</w:t>
            </w:r>
            <w:r w:rsidRPr="00050447">
              <w:rPr>
                <w:rFonts w:ascii="Times New Roman" w:hAnsi="Times New Roman" w:cs="Times New Roman"/>
                <w:spacing w:val="-11"/>
                <w:sz w:val="20"/>
                <w:szCs w:val="20"/>
                <w:lang w:val="fr-FR"/>
              </w:rPr>
              <w:t xml:space="preserve"> </w:t>
            </w:r>
            <w:r w:rsidRPr="00050447">
              <w:rPr>
                <w:rFonts w:ascii="Times New Roman" w:hAnsi="Times New Roman" w:cs="Times New Roman"/>
                <w:sz w:val="20"/>
                <w:szCs w:val="20"/>
                <w:lang w:val="fr-FR"/>
              </w:rPr>
              <w:t>d’être</w:t>
            </w:r>
            <w:r w:rsidRPr="00050447">
              <w:rPr>
                <w:rFonts w:ascii="Times New Roman" w:hAnsi="Times New Roman" w:cs="Times New Roman"/>
                <w:spacing w:val="-10"/>
                <w:sz w:val="20"/>
                <w:szCs w:val="20"/>
                <w:lang w:val="fr-FR"/>
              </w:rPr>
              <w:t xml:space="preserve"> </w:t>
            </w:r>
            <w:r w:rsidRPr="00050447">
              <w:rPr>
                <w:rFonts w:ascii="Times New Roman" w:hAnsi="Times New Roman" w:cs="Times New Roman"/>
                <w:sz w:val="20"/>
                <w:szCs w:val="20"/>
                <w:lang w:val="fr-FR"/>
              </w:rPr>
              <w:t>gérés</w:t>
            </w:r>
            <w:r w:rsidRPr="00050447">
              <w:rPr>
                <w:rFonts w:ascii="Times New Roman" w:hAnsi="Times New Roman" w:cs="Times New Roman"/>
                <w:spacing w:val="-11"/>
                <w:sz w:val="20"/>
                <w:szCs w:val="20"/>
                <w:lang w:val="fr-FR"/>
              </w:rPr>
              <w:t xml:space="preserve"> </w:t>
            </w:r>
            <w:r w:rsidRPr="00050447">
              <w:rPr>
                <w:rFonts w:ascii="Times New Roman" w:hAnsi="Times New Roman" w:cs="Times New Roman"/>
                <w:sz w:val="20"/>
                <w:szCs w:val="20"/>
                <w:lang w:val="fr-FR"/>
              </w:rPr>
              <w:t>en</w:t>
            </w:r>
            <w:r w:rsidRPr="00050447">
              <w:rPr>
                <w:rFonts w:ascii="Times New Roman" w:hAnsi="Times New Roman" w:cs="Times New Roman"/>
                <w:spacing w:val="-8"/>
                <w:sz w:val="20"/>
                <w:szCs w:val="20"/>
                <w:lang w:val="fr-FR"/>
              </w:rPr>
              <w:t xml:space="preserve"> </w:t>
            </w:r>
            <w:r w:rsidRPr="00050447">
              <w:rPr>
                <w:rFonts w:ascii="Times New Roman" w:hAnsi="Times New Roman" w:cs="Times New Roman"/>
                <w:sz w:val="20"/>
                <w:szCs w:val="20"/>
                <w:lang w:val="fr-FR"/>
              </w:rPr>
              <w:t>respectant</w:t>
            </w:r>
            <w:r w:rsidRPr="00050447">
              <w:rPr>
                <w:rFonts w:ascii="Times New Roman" w:hAnsi="Times New Roman" w:cs="Times New Roman"/>
                <w:spacing w:val="-11"/>
                <w:sz w:val="20"/>
                <w:szCs w:val="20"/>
                <w:lang w:val="fr-FR"/>
              </w:rPr>
              <w:t xml:space="preserve"> </w:t>
            </w:r>
            <w:r w:rsidRPr="00050447">
              <w:rPr>
                <w:rFonts w:ascii="Times New Roman" w:hAnsi="Times New Roman" w:cs="Times New Roman"/>
                <w:sz w:val="20"/>
                <w:szCs w:val="20"/>
                <w:lang w:val="fr-FR"/>
              </w:rPr>
              <w:t>les</w:t>
            </w:r>
            <w:r w:rsidRPr="00050447">
              <w:rPr>
                <w:rFonts w:ascii="Times New Roman" w:hAnsi="Times New Roman" w:cs="Times New Roman"/>
                <w:spacing w:val="-10"/>
                <w:sz w:val="20"/>
                <w:szCs w:val="20"/>
                <w:lang w:val="fr-FR"/>
              </w:rPr>
              <w:t xml:space="preserve"> </w:t>
            </w:r>
            <w:r w:rsidRPr="00050447">
              <w:rPr>
                <w:rFonts w:ascii="Times New Roman" w:hAnsi="Times New Roman" w:cs="Times New Roman"/>
                <w:sz w:val="20"/>
                <w:szCs w:val="20"/>
                <w:lang w:val="fr-FR"/>
              </w:rPr>
              <w:t>exigences</w:t>
            </w:r>
            <w:r w:rsidRPr="00050447">
              <w:rPr>
                <w:rFonts w:ascii="Times New Roman" w:hAnsi="Times New Roman" w:cs="Times New Roman"/>
                <w:spacing w:val="-8"/>
                <w:sz w:val="20"/>
                <w:szCs w:val="20"/>
                <w:lang w:val="fr-FR"/>
              </w:rPr>
              <w:t xml:space="preserve"> </w:t>
            </w:r>
            <w:r w:rsidRPr="00050447">
              <w:rPr>
                <w:rFonts w:ascii="Times New Roman" w:hAnsi="Times New Roman" w:cs="Times New Roman"/>
                <w:sz w:val="20"/>
                <w:szCs w:val="20"/>
                <w:lang w:val="fr-FR"/>
              </w:rPr>
              <w:t>de</w:t>
            </w:r>
            <w:r w:rsidRPr="00050447">
              <w:rPr>
                <w:rFonts w:ascii="Times New Roman" w:hAnsi="Times New Roman" w:cs="Times New Roman"/>
                <w:spacing w:val="-10"/>
                <w:sz w:val="20"/>
                <w:szCs w:val="20"/>
                <w:lang w:val="fr-FR"/>
              </w:rPr>
              <w:t xml:space="preserve"> </w:t>
            </w:r>
            <w:r w:rsidRPr="00050447">
              <w:rPr>
                <w:rFonts w:ascii="Times New Roman" w:hAnsi="Times New Roman" w:cs="Times New Roman"/>
                <w:sz w:val="20"/>
                <w:szCs w:val="20"/>
                <w:lang w:val="fr-FR"/>
              </w:rPr>
              <w:t>ce</w:t>
            </w:r>
            <w:r w:rsidRPr="00050447">
              <w:rPr>
                <w:rFonts w:ascii="Times New Roman" w:hAnsi="Times New Roman" w:cs="Times New Roman"/>
                <w:spacing w:val="-10"/>
                <w:sz w:val="20"/>
                <w:szCs w:val="20"/>
                <w:lang w:val="fr-FR"/>
              </w:rPr>
              <w:t xml:space="preserve"> </w:t>
            </w:r>
            <w:r w:rsidRPr="00050447">
              <w:rPr>
                <w:rFonts w:ascii="Times New Roman" w:hAnsi="Times New Roman" w:cs="Times New Roman"/>
                <w:sz w:val="20"/>
                <w:szCs w:val="20"/>
                <w:lang w:val="fr-FR"/>
              </w:rPr>
              <w:t>code.</w:t>
            </w:r>
            <w:r w:rsidRPr="00050447">
              <w:rPr>
                <w:rFonts w:ascii="Times New Roman" w:hAnsi="Times New Roman" w:cs="Times New Roman"/>
                <w:spacing w:val="-11"/>
                <w:sz w:val="20"/>
                <w:szCs w:val="20"/>
                <w:lang w:val="fr-FR"/>
              </w:rPr>
              <w:t xml:space="preserve"> </w:t>
            </w:r>
            <w:r w:rsidRPr="00050447">
              <w:rPr>
                <w:rFonts w:ascii="Times New Roman" w:hAnsi="Times New Roman" w:cs="Times New Roman"/>
                <w:sz w:val="20"/>
                <w:szCs w:val="20"/>
                <w:lang w:val="fr-FR"/>
              </w:rPr>
              <w:t>Le</w:t>
            </w:r>
            <w:r w:rsidRPr="00050447">
              <w:rPr>
                <w:rFonts w:ascii="Times New Roman" w:hAnsi="Times New Roman" w:cs="Times New Roman"/>
                <w:spacing w:val="-7"/>
                <w:sz w:val="20"/>
                <w:szCs w:val="20"/>
                <w:lang w:val="fr-FR"/>
              </w:rPr>
              <w:t xml:space="preserve"> </w:t>
            </w:r>
            <w:r w:rsidRPr="00050447">
              <w:rPr>
                <w:rFonts w:ascii="Times New Roman" w:hAnsi="Times New Roman" w:cs="Times New Roman"/>
                <w:spacing w:val="-2"/>
                <w:sz w:val="20"/>
                <w:szCs w:val="20"/>
                <w:lang w:val="fr-FR"/>
              </w:rPr>
              <w:t>projet</w:t>
            </w:r>
            <w:r w:rsidRPr="00050447">
              <w:rPr>
                <w:rFonts w:ascii="Times New Roman" w:hAnsi="Times New Roman" w:cs="Times New Roman"/>
                <w:sz w:val="20"/>
                <w:szCs w:val="20"/>
                <w:lang w:val="fr-FR"/>
              </w:rPr>
              <w:t xml:space="preserve"> est</w:t>
            </w:r>
            <w:r w:rsidRPr="00050447">
              <w:rPr>
                <w:rFonts w:ascii="Times New Roman" w:hAnsi="Times New Roman" w:cs="Times New Roman"/>
                <w:spacing w:val="-1"/>
                <w:sz w:val="20"/>
                <w:szCs w:val="20"/>
                <w:lang w:val="fr-FR"/>
              </w:rPr>
              <w:t xml:space="preserve"> </w:t>
            </w:r>
            <w:r w:rsidRPr="00050447">
              <w:rPr>
                <w:rFonts w:ascii="Times New Roman" w:hAnsi="Times New Roman" w:cs="Times New Roman"/>
                <w:sz w:val="20"/>
                <w:szCs w:val="20"/>
                <w:lang w:val="fr-FR"/>
              </w:rPr>
              <w:t>donc interpellé par</w:t>
            </w:r>
            <w:r w:rsidRPr="00050447">
              <w:rPr>
                <w:rFonts w:ascii="Times New Roman" w:hAnsi="Times New Roman" w:cs="Times New Roman"/>
                <w:spacing w:val="-4"/>
                <w:sz w:val="20"/>
                <w:szCs w:val="20"/>
                <w:lang w:val="fr-FR"/>
              </w:rPr>
              <w:t xml:space="preserve"> </w:t>
            </w:r>
            <w:r w:rsidRPr="00050447">
              <w:rPr>
                <w:rFonts w:ascii="Times New Roman" w:hAnsi="Times New Roman" w:cs="Times New Roman"/>
                <w:sz w:val="20"/>
                <w:szCs w:val="20"/>
                <w:lang w:val="fr-FR"/>
              </w:rPr>
              <w:t>ce</w:t>
            </w:r>
            <w:r w:rsidRPr="00050447">
              <w:rPr>
                <w:rFonts w:ascii="Times New Roman" w:hAnsi="Times New Roman" w:cs="Times New Roman"/>
                <w:spacing w:val="-3"/>
                <w:sz w:val="20"/>
                <w:szCs w:val="20"/>
                <w:lang w:val="fr-FR"/>
              </w:rPr>
              <w:t xml:space="preserve"> </w:t>
            </w:r>
            <w:r w:rsidRPr="00050447">
              <w:rPr>
                <w:rFonts w:ascii="Times New Roman" w:hAnsi="Times New Roman" w:cs="Times New Roman"/>
                <w:sz w:val="20"/>
                <w:szCs w:val="20"/>
                <w:lang w:val="fr-FR"/>
              </w:rPr>
              <w:t>code car</w:t>
            </w:r>
            <w:r w:rsidRPr="00050447">
              <w:rPr>
                <w:rFonts w:ascii="Times New Roman" w:hAnsi="Times New Roman" w:cs="Times New Roman"/>
                <w:spacing w:val="-1"/>
                <w:sz w:val="20"/>
                <w:szCs w:val="20"/>
                <w:lang w:val="fr-FR"/>
              </w:rPr>
              <w:t xml:space="preserve"> </w:t>
            </w:r>
            <w:r w:rsidRPr="00050447">
              <w:rPr>
                <w:rFonts w:ascii="Times New Roman" w:hAnsi="Times New Roman" w:cs="Times New Roman"/>
                <w:sz w:val="20"/>
                <w:szCs w:val="20"/>
                <w:lang w:val="fr-FR"/>
              </w:rPr>
              <w:t>les</w:t>
            </w:r>
            <w:r w:rsidRPr="00050447">
              <w:rPr>
                <w:rFonts w:ascii="Times New Roman" w:hAnsi="Times New Roman" w:cs="Times New Roman"/>
                <w:spacing w:val="-1"/>
                <w:sz w:val="20"/>
                <w:szCs w:val="20"/>
                <w:lang w:val="fr-FR"/>
              </w:rPr>
              <w:t xml:space="preserve"> </w:t>
            </w:r>
            <w:r w:rsidRPr="00050447">
              <w:rPr>
                <w:rFonts w:ascii="Times New Roman" w:hAnsi="Times New Roman" w:cs="Times New Roman"/>
                <w:sz w:val="20"/>
                <w:szCs w:val="20"/>
                <w:lang w:val="fr-FR"/>
              </w:rPr>
              <w:t>dispositions</w:t>
            </w:r>
            <w:r w:rsidRPr="00050447">
              <w:rPr>
                <w:rFonts w:ascii="Times New Roman" w:hAnsi="Times New Roman" w:cs="Times New Roman"/>
                <w:spacing w:val="-1"/>
                <w:sz w:val="20"/>
                <w:szCs w:val="20"/>
                <w:lang w:val="fr-FR"/>
              </w:rPr>
              <w:t xml:space="preserve"> </w:t>
            </w:r>
            <w:r w:rsidRPr="00050447">
              <w:rPr>
                <w:rFonts w:ascii="Times New Roman" w:hAnsi="Times New Roman" w:cs="Times New Roman"/>
                <w:sz w:val="20"/>
                <w:szCs w:val="20"/>
                <w:lang w:val="fr-FR"/>
              </w:rPr>
              <w:t>des</w:t>
            </w:r>
            <w:r w:rsidRPr="00050447">
              <w:rPr>
                <w:rFonts w:ascii="Times New Roman" w:hAnsi="Times New Roman" w:cs="Times New Roman"/>
                <w:spacing w:val="-1"/>
                <w:sz w:val="20"/>
                <w:szCs w:val="20"/>
                <w:lang w:val="fr-FR"/>
              </w:rPr>
              <w:t xml:space="preserve"> </w:t>
            </w:r>
            <w:r w:rsidRPr="00050447">
              <w:rPr>
                <w:rFonts w:ascii="Times New Roman" w:hAnsi="Times New Roman" w:cs="Times New Roman"/>
                <w:sz w:val="20"/>
                <w:szCs w:val="20"/>
                <w:lang w:val="fr-FR"/>
              </w:rPr>
              <w:t>articles</w:t>
            </w:r>
            <w:r w:rsidRPr="00050447">
              <w:rPr>
                <w:rFonts w:ascii="Times New Roman" w:hAnsi="Times New Roman" w:cs="Times New Roman"/>
                <w:spacing w:val="-1"/>
                <w:sz w:val="20"/>
                <w:szCs w:val="20"/>
                <w:lang w:val="fr-FR"/>
              </w:rPr>
              <w:t xml:space="preserve"> </w:t>
            </w:r>
            <w:r w:rsidRPr="00050447">
              <w:rPr>
                <w:rFonts w:ascii="Times New Roman" w:hAnsi="Times New Roman" w:cs="Times New Roman"/>
                <w:sz w:val="20"/>
                <w:szCs w:val="20"/>
                <w:lang w:val="fr-FR"/>
              </w:rPr>
              <w:t>2</w:t>
            </w:r>
            <w:r w:rsidRPr="00050447">
              <w:rPr>
                <w:rFonts w:ascii="Times New Roman" w:hAnsi="Times New Roman" w:cs="Times New Roman"/>
                <w:spacing w:val="-2"/>
                <w:sz w:val="20"/>
                <w:szCs w:val="20"/>
                <w:lang w:val="fr-FR"/>
              </w:rPr>
              <w:t xml:space="preserve"> </w:t>
            </w:r>
            <w:r w:rsidRPr="00050447">
              <w:rPr>
                <w:rFonts w:ascii="Times New Roman" w:hAnsi="Times New Roman" w:cs="Times New Roman"/>
                <w:sz w:val="20"/>
                <w:szCs w:val="20"/>
                <w:lang w:val="fr-FR"/>
              </w:rPr>
              <w:t>à</w:t>
            </w:r>
            <w:r w:rsidRPr="00050447">
              <w:rPr>
                <w:rFonts w:ascii="Times New Roman" w:hAnsi="Times New Roman" w:cs="Times New Roman"/>
                <w:spacing w:val="-2"/>
                <w:sz w:val="20"/>
                <w:szCs w:val="20"/>
                <w:lang w:val="fr-FR"/>
              </w:rPr>
              <w:t xml:space="preserve"> </w:t>
            </w:r>
            <w:r w:rsidRPr="00050447">
              <w:rPr>
                <w:rFonts w:ascii="Times New Roman" w:hAnsi="Times New Roman" w:cs="Times New Roman"/>
                <w:sz w:val="20"/>
                <w:szCs w:val="20"/>
                <w:lang w:val="fr-FR"/>
              </w:rPr>
              <w:t>26 et</w:t>
            </w:r>
            <w:r w:rsidRPr="00050447">
              <w:rPr>
                <w:rFonts w:ascii="Times New Roman" w:hAnsi="Times New Roman" w:cs="Times New Roman"/>
                <w:spacing w:val="-2"/>
                <w:sz w:val="20"/>
                <w:szCs w:val="20"/>
                <w:lang w:val="fr-FR"/>
              </w:rPr>
              <w:t xml:space="preserve"> </w:t>
            </w:r>
            <w:r w:rsidRPr="00050447">
              <w:rPr>
                <w:rFonts w:ascii="Times New Roman" w:hAnsi="Times New Roman" w:cs="Times New Roman"/>
                <w:sz w:val="20"/>
                <w:szCs w:val="20"/>
                <w:lang w:val="fr-FR"/>
              </w:rPr>
              <w:t>de 42</w:t>
            </w:r>
            <w:r w:rsidRPr="00050447">
              <w:rPr>
                <w:rFonts w:ascii="Times New Roman" w:hAnsi="Times New Roman" w:cs="Times New Roman"/>
                <w:spacing w:val="-3"/>
                <w:sz w:val="20"/>
                <w:szCs w:val="20"/>
                <w:lang w:val="fr-FR"/>
              </w:rPr>
              <w:t xml:space="preserve"> </w:t>
            </w:r>
            <w:r w:rsidRPr="00050447">
              <w:rPr>
                <w:rFonts w:ascii="Times New Roman" w:hAnsi="Times New Roman" w:cs="Times New Roman"/>
                <w:sz w:val="20"/>
                <w:szCs w:val="20"/>
                <w:lang w:val="fr-FR"/>
              </w:rPr>
              <w:t>à</w:t>
            </w:r>
            <w:r w:rsidRPr="00050447">
              <w:rPr>
                <w:rFonts w:ascii="Times New Roman" w:hAnsi="Times New Roman" w:cs="Times New Roman"/>
                <w:spacing w:val="-2"/>
                <w:sz w:val="20"/>
                <w:szCs w:val="20"/>
                <w:lang w:val="fr-FR"/>
              </w:rPr>
              <w:t xml:space="preserve"> </w:t>
            </w:r>
            <w:r w:rsidRPr="00050447">
              <w:rPr>
                <w:rFonts w:ascii="Times New Roman" w:hAnsi="Times New Roman" w:cs="Times New Roman"/>
                <w:sz w:val="20"/>
                <w:szCs w:val="20"/>
                <w:lang w:val="fr-FR"/>
              </w:rPr>
              <w:t>52,</w:t>
            </w:r>
            <w:r w:rsidRPr="00050447">
              <w:rPr>
                <w:rFonts w:ascii="Times New Roman" w:hAnsi="Times New Roman" w:cs="Times New Roman"/>
                <w:spacing w:val="-3"/>
                <w:sz w:val="20"/>
                <w:szCs w:val="20"/>
                <w:lang w:val="fr-FR"/>
              </w:rPr>
              <w:t xml:space="preserve"> </w:t>
            </w:r>
            <w:r w:rsidRPr="00050447">
              <w:rPr>
                <w:rFonts w:ascii="Times New Roman" w:hAnsi="Times New Roman" w:cs="Times New Roman"/>
                <w:sz w:val="20"/>
                <w:szCs w:val="20"/>
                <w:lang w:val="fr-FR"/>
              </w:rPr>
              <w:t>qui</w:t>
            </w:r>
            <w:r w:rsidRPr="00050447">
              <w:rPr>
                <w:rFonts w:ascii="Times New Roman" w:hAnsi="Times New Roman" w:cs="Times New Roman"/>
                <w:spacing w:val="-3"/>
                <w:sz w:val="20"/>
                <w:szCs w:val="20"/>
                <w:lang w:val="fr-FR"/>
              </w:rPr>
              <w:t xml:space="preserve"> </w:t>
            </w:r>
            <w:r w:rsidRPr="00050447">
              <w:rPr>
                <w:rFonts w:ascii="Times New Roman" w:hAnsi="Times New Roman" w:cs="Times New Roman"/>
                <w:sz w:val="20"/>
                <w:szCs w:val="20"/>
                <w:lang w:val="fr-FR"/>
              </w:rPr>
              <w:t>appellent</w:t>
            </w:r>
            <w:r w:rsidRPr="00050447">
              <w:rPr>
                <w:rFonts w:ascii="Times New Roman" w:hAnsi="Times New Roman" w:cs="Times New Roman"/>
                <w:spacing w:val="-3"/>
                <w:sz w:val="20"/>
                <w:szCs w:val="20"/>
                <w:lang w:val="fr-FR"/>
              </w:rPr>
              <w:t xml:space="preserve"> </w:t>
            </w:r>
            <w:r w:rsidRPr="00050447">
              <w:rPr>
                <w:rFonts w:ascii="Times New Roman" w:hAnsi="Times New Roman" w:cs="Times New Roman"/>
                <w:sz w:val="20"/>
                <w:szCs w:val="20"/>
                <w:lang w:val="fr-FR"/>
              </w:rPr>
              <w:t>à</w:t>
            </w:r>
            <w:r w:rsidRPr="00050447">
              <w:rPr>
                <w:rFonts w:ascii="Times New Roman" w:hAnsi="Times New Roman" w:cs="Times New Roman"/>
                <w:spacing w:val="-3"/>
                <w:sz w:val="20"/>
                <w:szCs w:val="20"/>
                <w:lang w:val="fr-FR"/>
              </w:rPr>
              <w:t xml:space="preserve"> </w:t>
            </w:r>
            <w:r w:rsidRPr="00050447">
              <w:rPr>
                <w:rFonts w:ascii="Times New Roman" w:hAnsi="Times New Roman" w:cs="Times New Roman"/>
                <w:sz w:val="20"/>
                <w:szCs w:val="20"/>
                <w:lang w:val="fr-FR"/>
              </w:rPr>
              <w:t>assurer</w:t>
            </w:r>
            <w:r w:rsidRPr="00050447">
              <w:rPr>
                <w:rFonts w:ascii="Times New Roman" w:hAnsi="Times New Roman" w:cs="Times New Roman"/>
                <w:spacing w:val="-4"/>
                <w:sz w:val="20"/>
                <w:szCs w:val="20"/>
                <w:lang w:val="fr-FR"/>
              </w:rPr>
              <w:t xml:space="preserve"> </w:t>
            </w:r>
            <w:r w:rsidRPr="00050447">
              <w:rPr>
                <w:rFonts w:ascii="Times New Roman" w:hAnsi="Times New Roman" w:cs="Times New Roman"/>
                <w:sz w:val="20"/>
                <w:szCs w:val="20"/>
                <w:lang w:val="fr-FR"/>
              </w:rPr>
              <w:t>une</w:t>
            </w:r>
            <w:r w:rsidRPr="00050447">
              <w:rPr>
                <w:rFonts w:ascii="Times New Roman" w:hAnsi="Times New Roman" w:cs="Times New Roman"/>
                <w:spacing w:val="-3"/>
                <w:sz w:val="20"/>
                <w:szCs w:val="20"/>
                <w:lang w:val="fr-FR"/>
              </w:rPr>
              <w:t xml:space="preserve"> </w:t>
            </w:r>
            <w:r w:rsidRPr="00050447">
              <w:rPr>
                <w:rFonts w:ascii="Times New Roman" w:hAnsi="Times New Roman" w:cs="Times New Roman"/>
                <w:sz w:val="20"/>
                <w:szCs w:val="20"/>
                <w:lang w:val="fr-FR"/>
              </w:rPr>
              <w:t>hygiène</w:t>
            </w:r>
            <w:r w:rsidRPr="00050447">
              <w:rPr>
                <w:rFonts w:ascii="Times New Roman" w:hAnsi="Times New Roman" w:cs="Times New Roman"/>
                <w:spacing w:val="-3"/>
                <w:sz w:val="20"/>
                <w:szCs w:val="20"/>
                <w:lang w:val="fr-FR"/>
              </w:rPr>
              <w:t xml:space="preserve"> </w:t>
            </w:r>
            <w:r w:rsidRPr="00050447">
              <w:rPr>
                <w:rFonts w:ascii="Times New Roman" w:hAnsi="Times New Roman" w:cs="Times New Roman"/>
                <w:sz w:val="20"/>
                <w:szCs w:val="20"/>
                <w:lang w:val="fr-FR"/>
              </w:rPr>
              <w:t>de</w:t>
            </w:r>
            <w:r w:rsidRPr="00050447">
              <w:rPr>
                <w:rFonts w:ascii="Times New Roman" w:hAnsi="Times New Roman" w:cs="Times New Roman"/>
                <w:spacing w:val="-2"/>
                <w:sz w:val="20"/>
                <w:szCs w:val="20"/>
                <w:lang w:val="fr-FR"/>
              </w:rPr>
              <w:t xml:space="preserve"> </w:t>
            </w:r>
            <w:r w:rsidRPr="00050447">
              <w:rPr>
                <w:rFonts w:ascii="Times New Roman" w:hAnsi="Times New Roman" w:cs="Times New Roman"/>
                <w:sz w:val="20"/>
                <w:szCs w:val="20"/>
                <w:lang w:val="fr-FR"/>
              </w:rPr>
              <w:t>l’environnement</w:t>
            </w:r>
            <w:r w:rsidRPr="00050447">
              <w:rPr>
                <w:rFonts w:ascii="Times New Roman" w:hAnsi="Times New Roman" w:cs="Times New Roman"/>
                <w:spacing w:val="-3"/>
                <w:sz w:val="20"/>
                <w:szCs w:val="20"/>
                <w:lang w:val="fr-FR"/>
              </w:rPr>
              <w:t xml:space="preserve"> </w:t>
            </w:r>
            <w:r w:rsidRPr="00050447">
              <w:rPr>
                <w:rFonts w:ascii="Times New Roman" w:hAnsi="Times New Roman" w:cs="Times New Roman"/>
                <w:sz w:val="20"/>
                <w:szCs w:val="20"/>
                <w:lang w:val="fr-FR"/>
              </w:rPr>
              <w:t>(pollution des</w:t>
            </w:r>
            <w:r w:rsidRPr="00050447">
              <w:rPr>
                <w:rFonts w:ascii="Times New Roman" w:hAnsi="Times New Roman" w:cs="Times New Roman"/>
                <w:spacing w:val="-6"/>
                <w:sz w:val="20"/>
                <w:szCs w:val="20"/>
                <w:lang w:val="fr-FR"/>
              </w:rPr>
              <w:t xml:space="preserve"> </w:t>
            </w:r>
            <w:r w:rsidRPr="00050447">
              <w:rPr>
                <w:rFonts w:ascii="Times New Roman" w:hAnsi="Times New Roman" w:cs="Times New Roman"/>
                <w:sz w:val="20"/>
                <w:szCs w:val="20"/>
                <w:lang w:val="fr-FR"/>
              </w:rPr>
              <w:t>eaux,</w:t>
            </w:r>
            <w:r w:rsidRPr="00050447">
              <w:rPr>
                <w:rFonts w:ascii="Times New Roman" w:hAnsi="Times New Roman" w:cs="Times New Roman"/>
                <w:spacing w:val="-8"/>
                <w:sz w:val="20"/>
                <w:szCs w:val="20"/>
                <w:lang w:val="fr-FR"/>
              </w:rPr>
              <w:t xml:space="preserve"> </w:t>
            </w:r>
            <w:r w:rsidRPr="00050447">
              <w:rPr>
                <w:rFonts w:ascii="Times New Roman" w:hAnsi="Times New Roman" w:cs="Times New Roman"/>
                <w:sz w:val="20"/>
                <w:szCs w:val="20"/>
                <w:lang w:val="fr-FR"/>
              </w:rPr>
              <w:t>du</w:t>
            </w:r>
            <w:r w:rsidRPr="00050447">
              <w:rPr>
                <w:rFonts w:ascii="Times New Roman" w:hAnsi="Times New Roman" w:cs="Times New Roman"/>
                <w:spacing w:val="-6"/>
                <w:sz w:val="20"/>
                <w:szCs w:val="20"/>
                <w:lang w:val="fr-FR"/>
              </w:rPr>
              <w:t xml:space="preserve"> </w:t>
            </w:r>
            <w:r w:rsidRPr="00050447">
              <w:rPr>
                <w:rFonts w:ascii="Times New Roman" w:hAnsi="Times New Roman" w:cs="Times New Roman"/>
                <w:sz w:val="20"/>
                <w:szCs w:val="20"/>
                <w:lang w:val="fr-FR"/>
              </w:rPr>
              <w:t>sol,</w:t>
            </w:r>
            <w:r w:rsidRPr="00050447">
              <w:rPr>
                <w:rFonts w:ascii="Times New Roman" w:hAnsi="Times New Roman" w:cs="Times New Roman"/>
                <w:spacing w:val="-5"/>
                <w:sz w:val="20"/>
                <w:szCs w:val="20"/>
                <w:lang w:val="fr-FR"/>
              </w:rPr>
              <w:t xml:space="preserve"> </w:t>
            </w:r>
            <w:r w:rsidRPr="00050447">
              <w:rPr>
                <w:rFonts w:ascii="Times New Roman" w:hAnsi="Times New Roman" w:cs="Times New Roman"/>
                <w:sz w:val="20"/>
                <w:szCs w:val="20"/>
                <w:lang w:val="fr-FR"/>
              </w:rPr>
              <w:t>de</w:t>
            </w:r>
            <w:r w:rsidRPr="00050447">
              <w:rPr>
                <w:rFonts w:ascii="Times New Roman" w:hAnsi="Times New Roman" w:cs="Times New Roman"/>
                <w:spacing w:val="-5"/>
                <w:sz w:val="20"/>
                <w:szCs w:val="20"/>
                <w:lang w:val="fr-FR"/>
              </w:rPr>
              <w:t xml:space="preserve"> </w:t>
            </w:r>
            <w:r w:rsidRPr="00050447">
              <w:rPr>
                <w:rFonts w:ascii="Times New Roman" w:hAnsi="Times New Roman" w:cs="Times New Roman"/>
                <w:sz w:val="20"/>
                <w:szCs w:val="20"/>
                <w:lang w:val="fr-FR"/>
              </w:rPr>
              <w:t>l’air),</w:t>
            </w:r>
            <w:r w:rsidRPr="00050447">
              <w:rPr>
                <w:rFonts w:ascii="Times New Roman" w:hAnsi="Times New Roman" w:cs="Times New Roman"/>
                <w:spacing w:val="-8"/>
                <w:sz w:val="20"/>
                <w:szCs w:val="20"/>
                <w:lang w:val="fr-FR"/>
              </w:rPr>
              <w:t xml:space="preserve"> </w:t>
            </w:r>
            <w:r w:rsidRPr="00050447">
              <w:rPr>
                <w:rFonts w:ascii="Times New Roman" w:hAnsi="Times New Roman" w:cs="Times New Roman"/>
                <w:sz w:val="20"/>
                <w:szCs w:val="20"/>
                <w:lang w:val="fr-FR"/>
              </w:rPr>
              <w:t>à</w:t>
            </w:r>
            <w:r w:rsidRPr="00050447">
              <w:rPr>
                <w:rFonts w:ascii="Times New Roman" w:hAnsi="Times New Roman" w:cs="Times New Roman"/>
                <w:spacing w:val="-5"/>
                <w:sz w:val="20"/>
                <w:szCs w:val="20"/>
                <w:lang w:val="fr-FR"/>
              </w:rPr>
              <w:t xml:space="preserve"> </w:t>
            </w:r>
            <w:r w:rsidRPr="00050447">
              <w:rPr>
                <w:rFonts w:ascii="Times New Roman" w:hAnsi="Times New Roman" w:cs="Times New Roman"/>
                <w:sz w:val="20"/>
                <w:szCs w:val="20"/>
                <w:lang w:val="fr-FR"/>
              </w:rPr>
              <w:t>la</w:t>
            </w:r>
            <w:r w:rsidRPr="00050447">
              <w:rPr>
                <w:rFonts w:ascii="Times New Roman" w:hAnsi="Times New Roman" w:cs="Times New Roman"/>
                <w:spacing w:val="-7"/>
                <w:sz w:val="20"/>
                <w:szCs w:val="20"/>
                <w:lang w:val="fr-FR"/>
              </w:rPr>
              <w:t xml:space="preserve"> </w:t>
            </w:r>
            <w:r w:rsidRPr="00050447">
              <w:rPr>
                <w:rFonts w:ascii="Times New Roman" w:hAnsi="Times New Roman" w:cs="Times New Roman"/>
                <w:sz w:val="20"/>
                <w:szCs w:val="20"/>
                <w:lang w:val="fr-FR"/>
              </w:rPr>
              <w:t>gestion</w:t>
            </w:r>
            <w:r w:rsidRPr="00050447">
              <w:rPr>
                <w:rFonts w:ascii="Times New Roman" w:hAnsi="Times New Roman" w:cs="Times New Roman"/>
                <w:spacing w:val="-6"/>
                <w:sz w:val="20"/>
                <w:szCs w:val="20"/>
                <w:lang w:val="fr-FR"/>
              </w:rPr>
              <w:t xml:space="preserve"> </w:t>
            </w:r>
            <w:r w:rsidRPr="00050447">
              <w:rPr>
                <w:rFonts w:ascii="Times New Roman" w:hAnsi="Times New Roman" w:cs="Times New Roman"/>
                <w:sz w:val="20"/>
                <w:szCs w:val="20"/>
                <w:lang w:val="fr-FR"/>
              </w:rPr>
              <w:t>des</w:t>
            </w:r>
            <w:r w:rsidRPr="00050447">
              <w:rPr>
                <w:rFonts w:ascii="Times New Roman" w:hAnsi="Times New Roman" w:cs="Times New Roman"/>
                <w:spacing w:val="-6"/>
                <w:sz w:val="20"/>
                <w:szCs w:val="20"/>
                <w:lang w:val="fr-FR"/>
              </w:rPr>
              <w:t xml:space="preserve"> </w:t>
            </w:r>
            <w:r w:rsidRPr="00050447">
              <w:rPr>
                <w:rFonts w:ascii="Times New Roman" w:hAnsi="Times New Roman" w:cs="Times New Roman"/>
                <w:sz w:val="20"/>
                <w:szCs w:val="20"/>
                <w:lang w:val="fr-FR"/>
              </w:rPr>
              <w:t>déchets</w:t>
            </w:r>
            <w:r w:rsidRPr="00050447">
              <w:rPr>
                <w:rFonts w:ascii="Times New Roman" w:hAnsi="Times New Roman" w:cs="Times New Roman"/>
                <w:spacing w:val="-7"/>
                <w:sz w:val="20"/>
                <w:szCs w:val="20"/>
                <w:lang w:val="fr-FR"/>
              </w:rPr>
              <w:t xml:space="preserve"> </w:t>
            </w:r>
            <w:r w:rsidRPr="00050447">
              <w:rPr>
                <w:rFonts w:ascii="Times New Roman" w:hAnsi="Times New Roman" w:cs="Times New Roman"/>
                <w:sz w:val="20"/>
                <w:szCs w:val="20"/>
                <w:lang w:val="fr-FR"/>
              </w:rPr>
              <w:t>solides</w:t>
            </w:r>
            <w:r w:rsidRPr="00050447">
              <w:rPr>
                <w:rFonts w:ascii="Times New Roman" w:hAnsi="Times New Roman" w:cs="Times New Roman"/>
                <w:spacing w:val="-7"/>
                <w:sz w:val="20"/>
                <w:szCs w:val="20"/>
                <w:lang w:val="fr-FR"/>
              </w:rPr>
              <w:t xml:space="preserve"> </w:t>
            </w:r>
            <w:r w:rsidRPr="00050447">
              <w:rPr>
                <w:rFonts w:ascii="Times New Roman" w:hAnsi="Times New Roman" w:cs="Times New Roman"/>
                <w:sz w:val="20"/>
                <w:szCs w:val="20"/>
                <w:lang w:val="fr-FR"/>
              </w:rPr>
              <w:t>et</w:t>
            </w:r>
            <w:r w:rsidRPr="00050447">
              <w:rPr>
                <w:rFonts w:ascii="Times New Roman" w:hAnsi="Times New Roman" w:cs="Times New Roman"/>
                <w:spacing w:val="-6"/>
                <w:sz w:val="20"/>
                <w:szCs w:val="20"/>
                <w:lang w:val="fr-FR"/>
              </w:rPr>
              <w:t xml:space="preserve"> </w:t>
            </w:r>
            <w:r w:rsidRPr="00050447">
              <w:rPr>
                <w:rFonts w:ascii="Times New Roman" w:hAnsi="Times New Roman" w:cs="Times New Roman"/>
                <w:sz w:val="20"/>
                <w:szCs w:val="20"/>
                <w:lang w:val="fr-FR"/>
              </w:rPr>
              <w:t>liquides</w:t>
            </w:r>
            <w:r w:rsidRPr="00050447">
              <w:rPr>
                <w:rFonts w:ascii="Times New Roman" w:hAnsi="Times New Roman" w:cs="Times New Roman"/>
                <w:spacing w:val="-2"/>
                <w:sz w:val="20"/>
                <w:szCs w:val="20"/>
                <w:lang w:val="fr-FR"/>
              </w:rPr>
              <w:t xml:space="preserve"> </w:t>
            </w:r>
            <w:r w:rsidRPr="00050447">
              <w:rPr>
                <w:rFonts w:ascii="Times New Roman" w:hAnsi="Times New Roman" w:cs="Times New Roman"/>
                <w:sz w:val="20"/>
                <w:szCs w:val="20"/>
                <w:lang w:val="fr-FR"/>
              </w:rPr>
              <w:t>;</w:t>
            </w:r>
            <w:r w:rsidRPr="00050447">
              <w:rPr>
                <w:rFonts w:ascii="Times New Roman" w:hAnsi="Times New Roman" w:cs="Times New Roman"/>
                <w:spacing w:val="-6"/>
                <w:sz w:val="20"/>
                <w:szCs w:val="20"/>
                <w:lang w:val="fr-FR"/>
              </w:rPr>
              <w:t xml:space="preserve"> </w:t>
            </w:r>
            <w:r w:rsidRPr="00050447">
              <w:rPr>
                <w:rFonts w:ascii="Times New Roman" w:hAnsi="Times New Roman" w:cs="Times New Roman"/>
                <w:sz w:val="20"/>
                <w:szCs w:val="20"/>
                <w:lang w:val="fr-FR"/>
              </w:rPr>
              <w:t>à</w:t>
            </w:r>
            <w:r w:rsidRPr="00050447">
              <w:rPr>
                <w:rFonts w:ascii="Times New Roman" w:hAnsi="Times New Roman" w:cs="Times New Roman"/>
                <w:spacing w:val="-7"/>
                <w:sz w:val="20"/>
                <w:szCs w:val="20"/>
                <w:lang w:val="fr-FR"/>
              </w:rPr>
              <w:t xml:space="preserve"> </w:t>
            </w:r>
            <w:r w:rsidRPr="00050447">
              <w:rPr>
                <w:rFonts w:ascii="Times New Roman" w:hAnsi="Times New Roman" w:cs="Times New Roman"/>
                <w:sz w:val="20"/>
                <w:szCs w:val="20"/>
                <w:lang w:val="fr-FR"/>
              </w:rPr>
              <w:t>une hygiène</w:t>
            </w:r>
            <w:r w:rsidRPr="00050447">
              <w:rPr>
                <w:rFonts w:ascii="Times New Roman" w:hAnsi="Times New Roman" w:cs="Times New Roman"/>
                <w:spacing w:val="74"/>
                <w:sz w:val="20"/>
                <w:szCs w:val="20"/>
                <w:lang w:val="fr-FR"/>
              </w:rPr>
              <w:t xml:space="preserve"> </w:t>
            </w:r>
            <w:r w:rsidRPr="00050447">
              <w:rPr>
                <w:rFonts w:ascii="Times New Roman" w:hAnsi="Times New Roman" w:cs="Times New Roman"/>
                <w:sz w:val="20"/>
                <w:szCs w:val="20"/>
                <w:lang w:val="fr-FR"/>
              </w:rPr>
              <w:t>de</w:t>
            </w:r>
            <w:r w:rsidRPr="00050447">
              <w:rPr>
                <w:rFonts w:ascii="Times New Roman" w:hAnsi="Times New Roman" w:cs="Times New Roman"/>
                <w:spacing w:val="74"/>
                <w:sz w:val="20"/>
                <w:szCs w:val="20"/>
                <w:lang w:val="fr-FR"/>
              </w:rPr>
              <w:t xml:space="preserve"> </w:t>
            </w:r>
            <w:r w:rsidRPr="00050447">
              <w:rPr>
                <w:rFonts w:ascii="Times New Roman" w:hAnsi="Times New Roman" w:cs="Times New Roman"/>
                <w:sz w:val="20"/>
                <w:szCs w:val="20"/>
                <w:lang w:val="fr-FR"/>
              </w:rPr>
              <w:t>l’habitat</w:t>
            </w:r>
            <w:r w:rsidRPr="00050447">
              <w:rPr>
                <w:rFonts w:ascii="Times New Roman" w:hAnsi="Times New Roman" w:cs="Times New Roman"/>
                <w:spacing w:val="-1"/>
                <w:sz w:val="20"/>
                <w:szCs w:val="20"/>
                <w:lang w:val="fr-FR"/>
              </w:rPr>
              <w:t xml:space="preserve"> </w:t>
            </w:r>
            <w:r w:rsidRPr="00050447">
              <w:rPr>
                <w:rFonts w:ascii="Times New Roman" w:hAnsi="Times New Roman" w:cs="Times New Roman"/>
                <w:sz w:val="20"/>
                <w:szCs w:val="20"/>
                <w:lang w:val="fr-FR"/>
              </w:rPr>
              <w:t>et</w:t>
            </w:r>
            <w:r w:rsidRPr="00050447">
              <w:rPr>
                <w:rFonts w:ascii="Times New Roman" w:hAnsi="Times New Roman" w:cs="Times New Roman"/>
                <w:spacing w:val="73"/>
                <w:sz w:val="20"/>
                <w:szCs w:val="20"/>
                <w:lang w:val="fr-FR"/>
              </w:rPr>
              <w:t xml:space="preserve"> </w:t>
            </w:r>
            <w:r w:rsidRPr="00050447">
              <w:rPr>
                <w:rFonts w:ascii="Times New Roman" w:hAnsi="Times New Roman" w:cs="Times New Roman"/>
                <w:sz w:val="20"/>
                <w:szCs w:val="20"/>
                <w:lang w:val="fr-FR"/>
              </w:rPr>
              <w:t>de</w:t>
            </w:r>
            <w:r w:rsidRPr="00050447">
              <w:rPr>
                <w:rFonts w:ascii="Times New Roman" w:hAnsi="Times New Roman" w:cs="Times New Roman"/>
                <w:spacing w:val="75"/>
                <w:sz w:val="20"/>
                <w:szCs w:val="20"/>
                <w:lang w:val="fr-FR"/>
              </w:rPr>
              <w:t xml:space="preserve"> </w:t>
            </w:r>
            <w:r w:rsidRPr="00050447">
              <w:rPr>
                <w:rFonts w:ascii="Times New Roman" w:hAnsi="Times New Roman" w:cs="Times New Roman"/>
                <w:sz w:val="20"/>
                <w:szCs w:val="20"/>
                <w:lang w:val="fr-FR"/>
              </w:rPr>
              <w:t>l’eau</w:t>
            </w:r>
            <w:r w:rsidRPr="00050447">
              <w:rPr>
                <w:rFonts w:ascii="Times New Roman" w:hAnsi="Times New Roman" w:cs="Times New Roman"/>
                <w:spacing w:val="70"/>
                <w:sz w:val="20"/>
                <w:szCs w:val="20"/>
                <w:lang w:val="fr-FR"/>
              </w:rPr>
              <w:t xml:space="preserve"> </w:t>
            </w:r>
            <w:r w:rsidRPr="00050447">
              <w:rPr>
                <w:rFonts w:ascii="Times New Roman" w:hAnsi="Times New Roman" w:cs="Times New Roman"/>
                <w:sz w:val="20"/>
                <w:szCs w:val="20"/>
                <w:lang w:val="fr-FR"/>
              </w:rPr>
              <w:t>et</w:t>
            </w:r>
            <w:r w:rsidRPr="00050447">
              <w:rPr>
                <w:rFonts w:ascii="Times New Roman" w:hAnsi="Times New Roman" w:cs="Times New Roman"/>
                <w:spacing w:val="73"/>
                <w:sz w:val="20"/>
                <w:szCs w:val="20"/>
                <w:lang w:val="fr-FR"/>
              </w:rPr>
              <w:t xml:space="preserve"> </w:t>
            </w:r>
            <w:r w:rsidRPr="00050447">
              <w:rPr>
                <w:rFonts w:ascii="Times New Roman" w:hAnsi="Times New Roman" w:cs="Times New Roman"/>
                <w:sz w:val="20"/>
                <w:szCs w:val="20"/>
                <w:lang w:val="fr-FR"/>
              </w:rPr>
              <w:t>des</w:t>
            </w:r>
            <w:r w:rsidRPr="00050447">
              <w:rPr>
                <w:rFonts w:ascii="Times New Roman" w:hAnsi="Times New Roman" w:cs="Times New Roman"/>
                <w:spacing w:val="73"/>
                <w:sz w:val="20"/>
                <w:szCs w:val="20"/>
                <w:lang w:val="fr-FR"/>
              </w:rPr>
              <w:t xml:space="preserve"> </w:t>
            </w:r>
            <w:r w:rsidRPr="00050447">
              <w:rPr>
                <w:rFonts w:ascii="Times New Roman" w:hAnsi="Times New Roman" w:cs="Times New Roman"/>
                <w:sz w:val="20"/>
                <w:szCs w:val="20"/>
                <w:lang w:val="fr-FR"/>
              </w:rPr>
              <w:t>denrées</w:t>
            </w:r>
            <w:r w:rsidRPr="00050447">
              <w:rPr>
                <w:rFonts w:ascii="Times New Roman" w:hAnsi="Times New Roman" w:cs="Times New Roman"/>
                <w:spacing w:val="72"/>
                <w:sz w:val="20"/>
                <w:szCs w:val="20"/>
                <w:lang w:val="fr-FR"/>
              </w:rPr>
              <w:t xml:space="preserve"> </w:t>
            </w:r>
            <w:r w:rsidRPr="00050447">
              <w:rPr>
                <w:rFonts w:ascii="Times New Roman" w:hAnsi="Times New Roman" w:cs="Times New Roman"/>
                <w:sz w:val="20"/>
                <w:szCs w:val="20"/>
                <w:lang w:val="fr-FR"/>
              </w:rPr>
              <w:t>alimentaires</w:t>
            </w:r>
            <w:r w:rsidRPr="00050447">
              <w:rPr>
                <w:rFonts w:ascii="Times New Roman" w:hAnsi="Times New Roman" w:cs="Times New Roman"/>
                <w:spacing w:val="72"/>
                <w:sz w:val="20"/>
                <w:szCs w:val="20"/>
                <w:lang w:val="fr-FR"/>
              </w:rPr>
              <w:t xml:space="preserve"> </w:t>
            </w:r>
            <w:r w:rsidRPr="00050447">
              <w:rPr>
                <w:rFonts w:ascii="Times New Roman" w:hAnsi="Times New Roman" w:cs="Times New Roman"/>
                <w:sz w:val="20"/>
                <w:szCs w:val="20"/>
                <w:lang w:val="fr-FR"/>
              </w:rPr>
              <w:t>dans</w:t>
            </w:r>
            <w:r w:rsidRPr="00050447">
              <w:rPr>
                <w:rFonts w:ascii="Times New Roman" w:hAnsi="Times New Roman" w:cs="Times New Roman"/>
                <w:spacing w:val="73"/>
                <w:sz w:val="20"/>
                <w:szCs w:val="20"/>
                <w:lang w:val="fr-FR"/>
              </w:rPr>
              <w:t xml:space="preserve"> </w:t>
            </w:r>
            <w:r w:rsidRPr="00050447">
              <w:rPr>
                <w:rFonts w:ascii="Times New Roman" w:hAnsi="Times New Roman" w:cs="Times New Roman"/>
                <w:spacing w:val="-5"/>
                <w:sz w:val="20"/>
                <w:szCs w:val="20"/>
                <w:lang w:val="fr-FR"/>
              </w:rPr>
              <w:t xml:space="preserve">les </w:t>
            </w:r>
            <w:r w:rsidRPr="00050447">
              <w:rPr>
                <w:rFonts w:ascii="Times New Roman" w:hAnsi="Times New Roman" w:cs="Times New Roman"/>
                <w:sz w:val="20"/>
                <w:szCs w:val="20"/>
                <w:lang w:val="fr-FR"/>
              </w:rPr>
              <w:t>établissements</w:t>
            </w:r>
            <w:r w:rsidRPr="00050447">
              <w:rPr>
                <w:rFonts w:ascii="Times New Roman" w:hAnsi="Times New Roman" w:cs="Times New Roman"/>
                <w:spacing w:val="-5"/>
                <w:sz w:val="20"/>
                <w:szCs w:val="20"/>
                <w:lang w:val="fr-FR"/>
              </w:rPr>
              <w:t xml:space="preserve"> </w:t>
            </w:r>
            <w:r w:rsidRPr="00050447">
              <w:rPr>
                <w:rFonts w:ascii="Times New Roman" w:hAnsi="Times New Roman" w:cs="Times New Roman"/>
                <w:spacing w:val="-2"/>
                <w:sz w:val="20"/>
                <w:szCs w:val="20"/>
                <w:lang w:val="fr-FR"/>
              </w:rPr>
              <w:t>publics.</w:t>
            </w:r>
          </w:p>
        </w:tc>
        <w:tc>
          <w:tcPr>
            <w:tcW w:w="3827" w:type="dxa"/>
          </w:tcPr>
          <w:p w14:paraId="38724DB3" w14:textId="77777777" w:rsidR="00FE5A4B" w:rsidRPr="00050447" w:rsidRDefault="00FE5A4B" w:rsidP="004F593C">
            <w:pPr>
              <w:pStyle w:val="TableParagraph"/>
              <w:spacing w:line="269" w:lineRule="exact"/>
              <w:ind w:left="107"/>
              <w:jc w:val="left"/>
              <w:rPr>
                <w:rFonts w:ascii="Times New Roman" w:hAnsi="Times New Roman" w:cs="Times New Roman"/>
                <w:sz w:val="20"/>
                <w:szCs w:val="20"/>
                <w:lang w:val="fr-FR"/>
              </w:rPr>
            </w:pPr>
            <w:r w:rsidRPr="00050447">
              <w:rPr>
                <w:rFonts w:ascii="Times New Roman" w:hAnsi="Times New Roman" w:cs="Times New Roman"/>
                <w:sz w:val="20"/>
                <w:szCs w:val="20"/>
                <w:lang w:val="fr-FR"/>
              </w:rPr>
              <w:t>Les</w:t>
            </w:r>
            <w:r w:rsidRPr="00050447">
              <w:rPr>
                <w:rFonts w:ascii="Times New Roman" w:hAnsi="Times New Roman" w:cs="Times New Roman"/>
                <w:spacing w:val="-1"/>
                <w:sz w:val="20"/>
                <w:szCs w:val="20"/>
                <w:lang w:val="fr-FR"/>
              </w:rPr>
              <w:t xml:space="preserve"> </w:t>
            </w:r>
            <w:r w:rsidRPr="00050447">
              <w:rPr>
                <w:rFonts w:ascii="Times New Roman" w:hAnsi="Times New Roman" w:cs="Times New Roman"/>
                <w:sz w:val="20"/>
                <w:szCs w:val="20"/>
                <w:lang w:val="fr-FR"/>
              </w:rPr>
              <w:t>activités</w:t>
            </w:r>
            <w:r w:rsidRPr="00050447">
              <w:rPr>
                <w:rFonts w:ascii="Times New Roman" w:hAnsi="Times New Roman" w:cs="Times New Roman"/>
                <w:spacing w:val="-1"/>
                <w:sz w:val="20"/>
                <w:szCs w:val="20"/>
                <w:lang w:val="fr-FR"/>
              </w:rPr>
              <w:t xml:space="preserve"> </w:t>
            </w:r>
            <w:r w:rsidRPr="00050447">
              <w:rPr>
                <w:rFonts w:ascii="Times New Roman" w:hAnsi="Times New Roman" w:cs="Times New Roman"/>
                <w:sz w:val="20"/>
                <w:szCs w:val="20"/>
                <w:lang w:val="fr-FR"/>
              </w:rPr>
              <w:t>du</w:t>
            </w:r>
            <w:r w:rsidRPr="00050447">
              <w:rPr>
                <w:rFonts w:ascii="Times New Roman" w:hAnsi="Times New Roman" w:cs="Times New Roman"/>
                <w:spacing w:val="-1"/>
                <w:sz w:val="20"/>
                <w:szCs w:val="20"/>
                <w:lang w:val="fr-FR"/>
              </w:rPr>
              <w:t xml:space="preserve"> </w:t>
            </w:r>
            <w:r w:rsidRPr="00050447">
              <w:rPr>
                <w:rFonts w:ascii="Times New Roman" w:hAnsi="Times New Roman" w:cs="Times New Roman"/>
                <w:sz w:val="20"/>
                <w:szCs w:val="20"/>
                <w:lang w:val="fr-FR"/>
              </w:rPr>
              <w:t>sous-projet sont</w:t>
            </w:r>
            <w:r w:rsidRPr="00050447">
              <w:rPr>
                <w:rFonts w:ascii="Times New Roman" w:hAnsi="Times New Roman" w:cs="Times New Roman"/>
                <w:spacing w:val="-1"/>
                <w:sz w:val="20"/>
                <w:szCs w:val="20"/>
                <w:lang w:val="fr-FR"/>
              </w:rPr>
              <w:t xml:space="preserve"> </w:t>
            </w:r>
            <w:r w:rsidRPr="00050447">
              <w:rPr>
                <w:rFonts w:ascii="Times New Roman" w:hAnsi="Times New Roman" w:cs="Times New Roman"/>
                <w:sz w:val="20"/>
                <w:szCs w:val="20"/>
                <w:lang w:val="fr-FR"/>
              </w:rPr>
              <w:t xml:space="preserve">donc </w:t>
            </w:r>
            <w:r w:rsidRPr="00050447">
              <w:rPr>
                <w:rFonts w:ascii="Times New Roman" w:hAnsi="Times New Roman" w:cs="Times New Roman"/>
                <w:spacing w:val="-2"/>
                <w:sz w:val="20"/>
                <w:szCs w:val="20"/>
                <w:lang w:val="fr-FR"/>
              </w:rPr>
              <w:t>interpellées</w:t>
            </w:r>
            <w:r w:rsidRPr="00050447">
              <w:rPr>
                <w:rFonts w:ascii="Times New Roman" w:hAnsi="Times New Roman" w:cs="Times New Roman"/>
                <w:sz w:val="20"/>
                <w:szCs w:val="20"/>
                <w:lang w:val="fr-FR"/>
              </w:rPr>
              <w:t xml:space="preserve"> par</w:t>
            </w:r>
            <w:r w:rsidRPr="00050447">
              <w:rPr>
                <w:rFonts w:ascii="Times New Roman" w:hAnsi="Times New Roman" w:cs="Times New Roman"/>
                <w:spacing w:val="-11"/>
                <w:sz w:val="20"/>
                <w:szCs w:val="20"/>
                <w:lang w:val="fr-FR"/>
              </w:rPr>
              <w:t xml:space="preserve"> </w:t>
            </w:r>
            <w:r w:rsidRPr="00050447">
              <w:rPr>
                <w:rFonts w:ascii="Times New Roman" w:hAnsi="Times New Roman" w:cs="Times New Roman"/>
                <w:sz w:val="20"/>
                <w:szCs w:val="20"/>
                <w:lang w:val="fr-FR"/>
              </w:rPr>
              <w:t>le</w:t>
            </w:r>
            <w:r w:rsidRPr="00050447">
              <w:rPr>
                <w:rFonts w:ascii="Times New Roman" w:hAnsi="Times New Roman" w:cs="Times New Roman"/>
                <w:spacing w:val="-9"/>
                <w:sz w:val="20"/>
                <w:szCs w:val="20"/>
                <w:lang w:val="fr-FR"/>
              </w:rPr>
              <w:t xml:space="preserve"> </w:t>
            </w:r>
            <w:r w:rsidRPr="00050447">
              <w:rPr>
                <w:rFonts w:ascii="Times New Roman" w:hAnsi="Times New Roman" w:cs="Times New Roman"/>
                <w:sz w:val="20"/>
                <w:szCs w:val="20"/>
                <w:lang w:val="fr-FR"/>
              </w:rPr>
              <w:t>Code</w:t>
            </w:r>
            <w:r w:rsidRPr="00050447">
              <w:rPr>
                <w:rFonts w:ascii="Times New Roman" w:hAnsi="Times New Roman" w:cs="Times New Roman"/>
                <w:spacing w:val="-8"/>
                <w:sz w:val="20"/>
                <w:szCs w:val="20"/>
                <w:lang w:val="fr-FR"/>
              </w:rPr>
              <w:t xml:space="preserve"> </w:t>
            </w:r>
            <w:r w:rsidRPr="00050447">
              <w:rPr>
                <w:rFonts w:ascii="Times New Roman" w:hAnsi="Times New Roman" w:cs="Times New Roman"/>
                <w:sz w:val="20"/>
                <w:szCs w:val="20"/>
                <w:lang w:val="fr-FR"/>
              </w:rPr>
              <w:t>d’hygiène</w:t>
            </w:r>
            <w:r w:rsidRPr="00050447">
              <w:rPr>
                <w:rFonts w:ascii="Times New Roman" w:hAnsi="Times New Roman" w:cs="Times New Roman"/>
                <w:spacing w:val="-1"/>
                <w:sz w:val="20"/>
                <w:szCs w:val="20"/>
                <w:lang w:val="fr-FR"/>
              </w:rPr>
              <w:t xml:space="preserve"> </w:t>
            </w:r>
            <w:r w:rsidRPr="00050447">
              <w:rPr>
                <w:rFonts w:ascii="Times New Roman" w:hAnsi="Times New Roman" w:cs="Times New Roman"/>
                <w:sz w:val="20"/>
                <w:szCs w:val="20"/>
                <w:lang w:val="fr-FR"/>
              </w:rPr>
              <w:t>N°03.04</w:t>
            </w:r>
            <w:r w:rsidRPr="00050447">
              <w:rPr>
                <w:rFonts w:ascii="Times New Roman" w:hAnsi="Times New Roman" w:cs="Times New Roman"/>
                <w:spacing w:val="-9"/>
                <w:sz w:val="20"/>
                <w:szCs w:val="20"/>
                <w:lang w:val="fr-FR"/>
              </w:rPr>
              <w:t xml:space="preserve"> </w:t>
            </w:r>
            <w:r w:rsidRPr="00050447">
              <w:rPr>
                <w:rFonts w:ascii="Times New Roman" w:hAnsi="Times New Roman" w:cs="Times New Roman"/>
                <w:sz w:val="20"/>
                <w:szCs w:val="20"/>
                <w:lang w:val="fr-FR"/>
              </w:rPr>
              <w:t>du</w:t>
            </w:r>
            <w:r w:rsidRPr="00050447">
              <w:rPr>
                <w:rFonts w:ascii="Times New Roman" w:hAnsi="Times New Roman" w:cs="Times New Roman"/>
                <w:spacing w:val="-9"/>
                <w:sz w:val="20"/>
                <w:szCs w:val="20"/>
                <w:lang w:val="fr-FR"/>
              </w:rPr>
              <w:t xml:space="preserve"> </w:t>
            </w:r>
            <w:r w:rsidRPr="00050447">
              <w:rPr>
                <w:rFonts w:ascii="Times New Roman" w:hAnsi="Times New Roman" w:cs="Times New Roman"/>
                <w:sz w:val="20"/>
                <w:szCs w:val="20"/>
                <w:lang w:val="fr-FR"/>
              </w:rPr>
              <w:t>20</w:t>
            </w:r>
            <w:r w:rsidRPr="00050447">
              <w:rPr>
                <w:rFonts w:ascii="Times New Roman" w:hAnsi="Times New Roman" w:cs="Times New Roman"/>
                <w:spacing w:val="-9"/>
                <w:sz w:val="20"/>
                <w:szCs w:val="20"/>
                <w:lang w:val="fr-FR"/>
              </w:rPr>
              <w:t xml:space="preserve"> </w:t>
            </w:r>
            <w:r w:rsidRPr="00050447">
              <w:rPr>
                <w:rFonts w:ascii="Times New Roman" w:hAnsi="Times New Roman" w:cs="Times New Roman"/>
                <w:sz w:val="20"/>
                <w:szCs w:val="20"/>
                <w:lang w:val="fr-FR"/>
              </w:rPr>
              <w:t>janvier</w:t>
            </w:r>
            <w:r w:rsidRPr="00050447">
              <w:rPr>
                <w:rFonts w:ascii="Times New Roman" w:hAnsi="Times New Roman" w:cs="Times New Roman"/>
                <w:spacing w:val="-10"/>
                <w:sz w:val="20"/>
                <w:szCs w:val="20"/>
                <w:lang w:val="fr-FR"/>
              </w:rPr>
              <w:t xml:space="preserve"> </w:t>
            </w:r>
            <w:r w:rsidRPr="00050447">
              <w:rPr>
                <w:rFonts w:ascii="Times New Roman" w:hAnsi="Times New Roman" w:cs="Times New Roman"/>
                <w:spacing w:val="-2"/>
                <w:sz w:val="20"/>
                <w:szCs w:val="20"/>
                <w:lang w:val="fr-FR"/>
              </w:rPr>
              <w:t>2003.</w:t>
            </w:r>
          </w:p>
        </w:tc>
      </w:tr>
      <w:tr w:rsidR="00FE5A4B" w:rsidRPr="00050447" w14:paraId="16E1717A" w14:textId="77777777" w:rsidTr="00536A6F">
        <w:trPr>
          <w:trHeight w:val="2162"/>
        </w:trPr>
        <w:tc>
          <w:tcPr>
            <w:tcW w:w="2410" w:type="dxa"/>
          </w:tcPr>
          <w:p w14:paraId="6EFA98BB" w14:textId="77777777" w:rsidR="00FE5A4B" w:rsidRPr="00050447" w:rsidRDefault="00FE5A4B" w:rsidP="00536A6F">
            <w:pPr>
              <w:pStyle w:val="TableParagraph"/>
              <w:ind w:left="107" w:right="94"/>
              <w:jc w:val="left"/>
              <w:rPr>
                <w:rFonts w:ascii="Times New Roman" w:hAnsi="Times New Roman" w:cs="Times New Roman"/>
                <w:b/>
                <w:sz w:val="20"/>
                <w:szCs w:val="20"/>
                <w:lang w:val="fr-FR"/>
              </w:rPr>
            </w:pPr>
            <w:r w:rsidRPr="00050447">
              <w:rPr>
                <w:rFonts w:ascii="Times New Roman" w:hAnsi="Times New Roman" w:cs="Times New Roman"/>
                <w:b/>
                <w:sz w:val="20"/>
                <w:szCs w:val="20"/>
                <w:lang w:val="fr-FR"/>
              </w:rPr>
              <w:lastRenderedPageBreak/>
              <w:t>Ordonnance n°2005-015 portant protection pénale de l’enfant</w:t>
            </w:r>
          </w:p>
        </w:tc>
        <w:tc>
          <w:tcPr>
            <w:tcW w:w="8789" w:type="dxa"/>
          </w:tcPr>
          <w:p w14:paraId="1EC23393" w14:textId="77777777" w:rsidR="00FE5A4B" w:rsidRPr="00050447" w:rsidRDefault="00FE5A4B" w:rsidP="004F593C">
            <w:pPr>
              <w:pStyle w:val="TableParagraph"/>
              <w:spacing w:before="1"/>
              <w:ind w:left="107" w:right="94"/>
              <w:jc w:val="left"/>
              <w:rPr>
                <w:rFonts w:ascii="Times New Roman" w:hAnsi="Times New Roman" w:cs="Times New Roman"/>
                <w:sz w:val="20"/>
                <w:szCs w:val="20"/>
                <w:lang w:val="fr-FR"/>
              </w:rPr>
            </w:pPr>
            <w:r w:rsidRPr="00050447">
              <w:rPr>
                <w:rFonts w:ascii="Times New Roman" w:hAnsi="Times New Roman" w:cs="Times New Roman"/>
                <w:sz w:val="20"/>
                <w:szCs w:val="20"/>
                <w:lang w:val="fr-FR"/>
              </w:rPr>
              <w:t>Le</w:t>
            </w:r>
            <w:r w:rsidRPr="00050447">
              <w:rPr>
                <w:rFonts w:ascii="Times New Roman" w:hAnsi="Times New Roman" w:cs="Times New Roman"/>
                <w:spacing w:val="-5"/>
                <w:sz w:val="20"/>
                <w:szCs w:val="20"/>
                <w:lang w:val="fr-FR"/>
              </w:rPr>
              <w:t xml:space="preserve"> </w:t>
            </w:r>
            <w:r w:rsidRPr="00050447">
              <w:rPr>
                <w:rFonts w:ascii="Times New Roman" w:hAnsi="Times New Roman" w:cs="Times New Roman"/>
                <w:sz w:val="20"/>
                <w:szCs w:val="20"/>
                <w:lang w:val="fr-FR"/>
              </w:rPr>
              <w:t>travail</w:t>
            </w:r>
            <w:r w:rsidRPr="00050447">
              <w:rPr>
                <w:rFonts w:ascii="Times New Roman" w:hAnsi="Times New Roman" w:cs="Times New Roman"/>
                <w:spacing w:val="-5"/>
                <w:sz w:val="20"/>
                <w:szCs w:val="20"/>
                <w:lang w:val="fr-FR"/>
              </w:rPr>
              <w:t xml:space="preserve"> </w:t>
            </w:r>
            <w:r w:rsidRPr="00050447">
              <w:rPr>
                <w:rFonts w:ascii="Times New Roman" w:hAnsi="Times New Roman" w:cs="Times New Roman"/>
                <w:sz w:val="20"/>
                <w:szCs w:val="20"/>
                <w:lang w:val="fr-FR"/>
              </w:rPr>
              <w:t>de</w:t>
            </w:r>
            <w:r w:rsidRPr="00050447">
              <w:rPr>
                <w:rFonts w:ascii="Times New Roman" w:hAnsi="Times New Roman" w:cs="Times New Roman"/>
                <w:spacing w:val="-7"/>
                <w:sz w:val="20"/>
                <w:szCs w:val="20"/>
                <w:lang w:val="fr-FR"/>
              </w:rPr>
              <w:t xml:space="preserve"> </w:t>
            </w:r>
            <w:r w:rsidRPr="00050447">
              <w:rPr>
                <w:rFonts w:ascii="Times New Roman" w:hAnsi="Times New Roman" w:cs="Times New Roman"/>
                <w:sz w:val="20"/>
                <w:szCs w:val="20"/>
                <w:lang w:val="fr-FR"/>
              </w:rPr>
              <w:t>l'enfant</w:t>
            </w:r>
            <w:r w:rsidRPr="00050447">
              <w:rPr>
                <w:rFonts w:ascii="Times New Roman" w:hAnsi="Times New Roman" w:cs="Times New Roman"/>
                <w:spacing w:val="-9"/>
                <w:sz w:val="20"/>
                <w:szCs w:val="20"/>
                <w:lang w:val="fr-FR"/>
              </w:rPr>
              <w:t xml:space="preserve"> </w:t>
            </w:r>
            <w:r w:rsidRPr="00050447">
              <w:rPr>
                <w:rFonts w:ascii="Times New Roman" w:hAnsi="Times New Roman" w:cs="Times New Roman"/>
                <w:sz w:val="20"/>
                <w:szCs w:val="20"/>
                <w:lang w:val="fr-FR"/>
              </w:rPr>
              <w:t>n'ayant</w:t>
            </w:r>
            <w:r w:rsidRPr="00050447">
              <w:rPr>
                <w:rFonts w:ascii="Times New Roman" w:hAnsi="Times New Roman" w:cs="Times New Roman"/>
                <w:spacing w:val="-6"/>
                <w:sz w:val="20"/>
                <w:szCs w:val="20"/>
                <w:lang w:val="fr-FR"/>
              </w:rPr>
              <w:t xml:space="preserve"> </w:t>
            </w:r>
            <w:r w:rsidRPr="00050447">
              <w:rPr>
                <w:rFonts w:ascii="Times New Roman" w:hAnsi="Times New Roman" w:cs="Times New Roman"/>
                <w:sz w:val="20"/>
                <w:szCs w:val="20"/>
                <w:lang w:val="fr-FR"/>
              </w:rPr>
              <w:t>pas</w:t>
            </w:r>
            <w:r w:rsidRPr="00050447">
              <w:rPr>
                <w:rFonts w:ascii="Times New Roman" w:hAnsi="Times New Roman" w:cs="Times New Roman"/>
                <w:spacing w:val="-7"/>
                <w:sz w:val="20"/>
                <w:szCs w:val="20"/>
                <w:lang w:val="fr-FR"/>
              </w:rPr>
              <w:t xml:space="preserve"> </w:t>
            </w:r>
            <w:r w:rsidRPr="00050447">
              <w:rPr>
                <w:rFonts w:ascii="Times New Roman" w:hAnsi="Times New Roman" w:cs="Times New Roman"/>
                <w:sz w:val="20"/>
                <w:szCs w:val="20"/>
                <w:lang w:val="fr-FR"/>
              </w:rPr>
              <w:t>encore</w:t>
            </w:r>
            <w:r w:rsidRPr="00050447">
              <w:rPr>
                <w:rFonts w:ascii="Times New Roman" w:hAnsi="Times New Roman" w:cs="Times New Roman"/>
                <w:spacing w:val="-6"/>
                <w:sz w:val="20"/>
                <w:szCs w:val="20"/>
                <w:lang w:val="fr-FR"/>
              </w:rPr>
              <w:t xml:space="preserve"> </w:t>
            </w:r>
            <w:r w:rsidRPr="00050447">
              <w:rPr>
                <w:rFonts w:ascii="Times New Roman" w:hAnsi="Times New Roman" w:cs="Times New Roman"/>
                <w:sz w:val="20"/>
                <w:szCs w:val="20"/>
                <w:lang w:val="fr-FR"/>
              </w:rPr>
              <w:t>atteint</w:t>
            </w:r>
            <w:r w:rsidRPr="00050447">
              <w:rPr>
                <w:rFonts w:ascii="Times New Roman" w:hAnsi="Times New Roman" w:cs="Times New Roman"/>
                <w:spacing w:val="-6"/>
                <w:sz w:val="20"/>
                <w:szCs w:val="20"/>
                <w:lang w:val="fr-FR"/>
              </w:rPr>
              <w:t xml:space="preserve"> </w:t>
            </w:r>
            <w:r w:rsidRPr="00050447">
              <w:rPr>
                <w:rFonts w:ascii="Times New Roman" w:hAnsi="Times New Roman" w:cs="Times New Roman"/>
                <w:sz w:val="20"/>
                <w:szCs w:val="20"/>
                <w:lang w:val="fr-FR"/>
              </w:rPr>
              <w:t>l'âge</w:t>
            </w:r>
            <w:r w:rsidRPr="00050447">
              <w:rPr>
                <w:rFonts w:ascii="Times New Roman" w:hAnsi="Times New Roman" w:cs="Times New Roman"/>
                <w:spacing w:val="-7"/>
                <w:sz w:val="20"/>
                <w:szCs w:val="20"/>
                <w:lang w:val="fr-FR"/>
              </w:rPr>
              <w:t xml:space="preserve"> </w:t>
            </w:r>
            <w:r w:rsidRPr="00050447">
              <w:rPr>
                <w:rFonts w:ascii="Times New Roman" w:hAnsi="Times New Roman" w:cs="Times New Roman"/>
                <w:sz w:val="20"/>
                <w:szCs w:val="20"/>
                <w:lang w:val="fr-FR"/>
              </w:rPr>
              <w:t>de</w:t>
            </w:r>
            <w:r w:rsidRPr="00050447">
              <w:rPr>
                <w:rFonts w:ascii="Times New Roman" w:hAnsi="Times New Roman" w:cs="Times New Roman"/>
                <w:spacing w:val="-5"/>
                <w:sz w:val="20"/>
                <w:szCs w:val="20"/>
                <w:lang w:val="fr-FR"/>
              </w:rPr>
              <w:t xml:space="preserve"> </w:t>
            </w:r>
            <w:r w:rsidRPr="00050447">
              <w:rPr>
                <w:rFonts w:ascii="Times New Roman" w:hAnsi="Times New Roman" w:cs="Times New Roman"/>
                <w:sz w:val="20"/>
                <w:szCs w:val="20"/>
                <w:lang w:val="fr-FR"/>
              </w:rPr>
              <w:t>la</w:t>
            </w:r>
            <w:r w:rsidRPr="00050447">
              <w:rPr>
                <w:rFonts w:ascii="Times New Roman" w:hAnsi="Times New Roman" w:cs="Times New Roman"/>
                <w:spacing w:val="-5"/>
                <w:sz w:val="20"/>
                <w:szCs w:val="20"/>
                <w:lang w:val="fr-FR"/>
              </w:rPr>
              <w:t xml:space="preserve"> </w:t>
            </w:r>
            <w:r w:rsidRPr="00050447">
              <w:rPr>
                <w:rFonts w:ascii="Times New Roman" w:hAnsi="Times New Roman" w:cs="Times New Roman"/>
                <w:sz w:val="20"/>
                <w:szCs w:val="20"/>
                <w:lang w:val="fr-FR"/>
              </w:rPr>
              <w:t>fin</w:t>
            </w:r>
            <w:r w:rsidRPr="00050447">
              <w:rPr>
                <w:rFonts w:ascii="Times New Roman" w:hAnsi="Times New Roman" w:cs="Times New Roman"/>
                <w:spacing w:val="-6"/>
                <w:sz w:val="20"/>
                <w:szCs w:val="20"/>
                <w:lang w:val="fr-FR"/>
              </w:rPr>
              <w:t xml:space="preserve"> </w:t>
            </w:r>
            <w:r w:rsidRPr="00050447">
              <w:rPr>
                <w:rFonts w:ascii="Times New Roman" w:hAnsi="Times New Roman" w:cs="Times New Roman"/>
                <w:sz w:val="20"/>
                <w:szCs w:val="20"/>
                <w:lang w:val="fr-FR"/>
              </w:rPr>
              <w:t>de</w:t>
            </w:r>
            <w:r w:rsidRPr="00050447">
              <w:rPr>
                <w:rFonts w:ascii="Times New Roman" w:hAnsi="Times New Roman" w:cs="Times New Roman"/>
                <w:spacing w:val="-5"/>
                <w:sz w:val="20"/>
                <w:szCs w:val="20"/>
                <w:lang w:val="fr-FR"/>
              </w:rPr>
              <w:t xml:space="preserve"> </w:t>
            </w:r>
            <w:r w:rsidRPr="00050447">
              <w:rPr>
                <w:rFonts w:ascii="Times New Roman" w:hAnsi="Times New Roman" w:cs="Times New Roman"/>
                <w:sz w:val="20"/>
                <w:szCs w:val="20"/>
                <w:lang w:val="fr-FR"/>
              </w:rPr>
              <w:t>la</w:t>
            </w:r>
            <w:r w:rsidRPr="00050447">
              <w:rPr>
                <w:rFonts w:ascii="Times New Roman" w:hAnsi="Times New Roman" w:cs="Times New Roman"/>
                <w:spacing w:val="-7"/>
                <w:sz w:val="20"/>
                <w:szCs w:val="20"/>
                <w:lang w:val="fr-FR"/>
              </w:rPr>
              <w:t xml:space="preserve"> </w:t>
            </w:r>
            <w:r w:rsidRPr="00050447">
              <w:rPr>
                <w:rFonts w:ascii="Times New Roman" w:hAnsi="Times New Roman" w:cs="Times New Roman"/>
                <w:sz w:val="20"/>
                <w:szCs w:val="20"/>
                <w:lang w:val="fr-FR"/>
              </w:rPr>
              <w:t>scolarité obligatoire</w:t>
            </w:r>
            <w:r w:rsidRPr="00050447">
              <w:rPr>
                <w:rFonts w:ascii="Times New Roman" w:hAnsi="Times New Roman" w:cs="Times New Roman"/>
                <w:spacing w:val="-5"/>
                <w:sz w:val="20"/>
                <w:szCs w:val="20"/>
                <w:lang w:val="fr-FR"/>
              </w:rPr>
              <w:t xml:space="preserve"> </w:t>
            </w:r>
            <w:r w:rsidRPr="00050447">
              <w:rPr>
                <w:rFonts w:ascii="Times New Roman" w:hAnsi="Times New Roman" w:cs="Times New Roman"/>
                <w:sz w:val="20"/>
                <w:szCs w:val="20"/>
                <w:lang w:val="fr-FR"/>
              </w:rPr>
              <w:t>est</w:t>
            </w:r>
            <w:r w:rsidRPr="00050447">
              <w:rPr>
                <w:rFonts w:ascii="Times New Roman" w:hAnsi="Times New Roman" w:cs="Times New Roman"/>
                <w:spacing w:val="-7"/>
                <w:sz w:val="20"/>
                <w:szCs w:val="20"/>
                <w:lang w:val="fr-FR"/>
              </w:rPr>
              <w:t xml:space="preserve"> </w:t>
            </w:r>
            <w:r w:rsidRPr="00050447">
              <w:rPr>
                <w:rFonts w:ascii="Times New Roman" w:hAnsi="Times New Roman" w:cs="Times New Roman"/>
                <w:sz w:val="20"/>
                <w:szCs w:val="20"/>
                <w:lang w:val="fr-FR"/>
              </w:rPr>
              <w:t>interdit</w:t>
            </w:r>
            <w:r w:rsidRPr="00050447">
              <w:rPr>
                <w:rFonts w:ascii="Times New Roman" w:hAnsi="Times New Roman" w:cs="Times New Roman"/>
                <w:spacing w:val="-6"/>
                <w:sz w:val="20"/>
                <w:szCs w:val="20"/>
                <w:lang w:val="fr-FR"/>
              </w:rPr>
              <w:t xml:space="preserve"> </w:t>
            </w:r>
            <w:r w:rsidRPr="00050447">
              <w:rPr>
                <w:rFonts w:ascii="Times New Roman" w:hAnsi="Times New Roman" w:cs="Times New Roman"/>
                <w:sz w:val="20"/>
                <w:szCs w:val="20"/>
                <w:lang w:val="fr-FR"/>
              </w:rPr>
              <w:t>selon</w:t>
            </w:r>
            <w:r w:rsidRPr="00050447">
              <w:rPr>
                <w:rFonts w:ascii="Times New Roman" w:hAnsi="Times New Roman" w:cs="Times New Roman"/>
                <w:spacing w:val="-5"/>
                <w:sz w:val="20"/>
                <w:szCs w:val="20"/>
                <w:lang w:val="fr-FR"/>
              </w:rPr>
              <w:t xml:space="preserve"> </w:t>
            </w:r>
            <w:r w:rsidRPr="00050447">
              <w:rPr>
                <w:rFonts w:ascii="Times New Roman" w:hAnsi="Times New Roman" w:cs="Times New Roman"/>
                <w:sz w:val="20"/>
                <w:szCs w:val="20"/>
                <w:lang w:val="fr-FR"/>
              </w:rPr>
              <w:t>l’article</w:t>
            </w:r>
            <w:r w:rsidRPr="00050447">
              <w:rPr>
                <w:rFonts w:ascii="Times New Roman" w:hAnsi="Times New Roman" w:cs="Times New Roman"/>
                <w:spacing w:val="-5"/>
                <w:sz w:val="20"/>
                <w:szCs w:val="20"/>
                <w:lang w:val="fr-FR"/>
              </w:rPr>
              <w:t xml:space="preserve"> </w:t>
            </w:r>
            <w:r w:rsidRPr="00050447">
              <w:rPr>
                <w:rFonts w:ascii="Times New Roman" w:hAnsi="Times New Roman" w:cs="Times New Roman"/>
                <w:sz w:val="20"/>
                <w:szCs w:val="20"/>
                <w:lang w:val="fr-FR"/>
              </w:rPr>
              <w:t>62.</w:t>
            </w:r>
            <w:r w:rsidRPr="00050447">
              <w:rPr>
                <w:rFonts w:ascii="Times New Roman" w:hAnsi="Times New Roman" w:cs="Times New Roman"/>
                <w:spacing w:val="-5"/>
                <w:sz w:val="20"/>
                <w:szCs w:val="20"/>
                <w:lang w:val="fr-FR"/>
              </w:rPr>
              <w:t xml:space="preserve"> </w:t>
            </w:r>
            <w:r w:rsidRPr="00050447">
              <w:rPr>
                <w:rFonts w:ascii="Times New Roman" w:hAnsi="Times New Roman" w:cs="Times New Roman"/>
                <w:sz w:val="20"/>
                <w:szCs w:val="20"/>
                <w:lang w:val="fr-FR"/>
              </w:rPr>
              <w:t>Le</w:t>
            </w:r>
            <w:r w:rsidRPr="00050447">
              <w:rPr>
                <w:rFonts w:ascii="Times New Roman" w:hAnsi="Times New Roman" w:cs="Times New Roman"/>
                <w:spacing w:val="-5"/>
                <w:sz w:val="20"/>
                <w:szCs w:val="20"/>
                <w:lang w:val="fr-FR"/>
              </w:rPr>
              <w:t xml:space="preserve"> </w:t>
            </w:r>
            <w:r w:rsidRPr="00050447">
              <w:rPr>
                <w:rFonts w:ascii="Times New Roman" w:hAnsi="Times New Roman" w:cs="Times New Roman"/>
                <w:sz w:val="20"/>
                <w:szCs w:val="20"/>
                <w:lang w:val="fr-FR"/>
              </w:rPr>
              <w:t>travail,</w:t>
            </w:r>
            <w:r w:rsidRPr="00050447">
              <w:rPr>
                <w:rFonts w:ascii="Times New Roman" w:hAnsi="Times New Roman" w:cs="Times New Roman"/>
                <w:spacing w:val="-5"/>
                <w:sz w:val="20"/>
                <w:szCs w:val="20"/>
                <w:lang w:val="fr-FR"/>
              </w:rPr>
              <w:t xml:space="preserve"> </w:t>
            </w:r>
            <w:r w:rsidRPr="00050447">
              <w:rPr>
                <w:rFonts w:ascii="Times New Roman" w:hAnsi="Times New Roman" w:cs="Times New Roman"/>
                <w:sz w:val="20"/>
                <w:szCs w:val="20"/>
                <w:lang w:val="fr-FR"/>
              </w:rPr>
              <w:t>qui</w:t>
            </w:r>
            <w:r w:rsidRPr="00050447">
              <w:rPr>
                <w:rFonts w:ascii="Times New Roman" w:hAnsi="Times New Roman" w:cs="Times New Roman"/>
                <w:spacing w:val="-6"/>
                <w:sz w:val="20"/>
                <w:szCs w:val="20"/>
                <w:lang w:val="fr-FR"/>
              </w:rPr>
              <w:t xml:space="preserve"> </w:t>
            </w:r>
            <w:r w:rsidRPr="00050447">
              <w:rPr>
                <w:rFonts w:ascii="Times New Roman" w:hAnsi="Times New Roman" w:cs="Times New Roman"/>
                <w:sz w:val="20"/>
                <w:szCs w:val="20"/>
                <w:lang w:val="fr-FR"/>
              </w:rPr>
              <w:t>compromet</w:t>
            </w:r>
            <w:r w:rsidRPr="00050447">
              <w:rPr>
                <w:rFonts w:ascii="Times New Roman" w:hAnsi="Times New Roman" w:cs="Times New Roman"/>
                <w:spacing w:val="-6"/>
                <w:sz w:val="20"/>
                <w:szCs w:val="20"/>
                <w:lang w:val="fr-FR"/>
              </w:rPr>
              <w:t xml:space="preserve"> </w:t>
            </w:r>
            <w:r w:rsidRPr="00050447">
              <w:rPr>
                <w:rFonts w:ascii="Times New Roman" w:hAnsi="Times New Roman" w:cs="Times New Roman"/>
                <w:sz w:val="20"/>
                <w:szCs w:val="20"/>
                <w:lang w:val="fr-FR"/>
              </w:rPr>
              <w:t>la</w:t>
            </w:r>
            <w:r w:rsidRPr="00050447">
              <w:rPr>
                <w:rFonts w:ascii="Times New Roman" w:hAnsi="Times New Roman" w:cs="Times New Roman"/>
                <w:spacing w:val="-5"/>
                <w:sz w:val="20"/>
                <w:szCs w:val="20"/>
                <w:lang w:val="fr-FR"/>
              </w:rPr>
              <w:t xml:space="preserve"> </w:t>
            </w:r>
            <w:r w:rsidRPr="00050447">
              <w:rPr>
                <w:rFonts w:ascii="Times New Roman" w:hAnsi="Times New Roman" w:cs="Times New Roman"/>
                <w:sz w:val="20"/>
                <w:szCs w:val="20"/>
                <w:lang w:val="fr-FR"/>
              </w:rPr>
              <w:t>santé ou</w:t>
            </w:r>
            <w:r w:rsidRPr="00050447">
              <w:rPr>
                <w:rFonts w:ascii="Times New Roman" w:hAnsi="Times New Roman" w:cs="Times New Roman"/>
                <w:spacing w:val="-11"/>
                <w:sz w:val="20"/>
                <w:szCs w:val="20"/>
                <w:lang w:val="fr-FR"/>
              </w:rPr>
              <w:t xml:space="preserve"> </w:t>
            </w:r>
            <w:r w:rsidRPr="00050447">
              <w:rPr>
                <w:rFonts w:ascii="Times New Roman" w:hAnsi="Times New Roman" w:cs="Times New Roman"/>
                <w:sz w:val="20"/>
                <w:szCs w:val="20"/>
                <w:lang w:val="fr-FR"/>
              </w:rPr>
              <w:t>la</w:t>
            </w:r>
            <w:r w:rsidRPr="00050447">
              <w:rPr>
                <w:rFonts w:ascii="Times New Roman" w:hAnsi="Times New Roman" w:cs="Times New Roman"/>
                <w:spacing w:val="-10"/>
                <w:sz w:val="20"/>
                <w:szCs w:val="20"/>
                <w:lang w:val="fr-FR"/>
              </w:rPr>
              <w:t xml:space="preserve"> </w:t>
            </w:r>
            <w:r w:rsidRPr="00050447">
              <w:rPr>
                <w:rFonts w:ascii="Times New Roman" w:hAnsi="Times New Roman" w:cs="Times New Roman"/>
                <w:sz w:val="20"/>
                <w:szCs w:val="20"/>
                <w:lang w:val="fr-FR"/>
              </w:rPr>
              <w:t>scolarité</w:t>
            </w:r>
            <w:r w:rsidRPr="00050447">
              <w:rPr>
                <w:rFonts w:ascii="Times New Roman" w:hAnsi="Times New Roman" w:cs="Times New Roman"/>
                <w:spacing w:val="-10"/>
                <w:sz w:val="20"/>
                <w:szCs w:val="20"/>
                <w:lang w:val="fr-FR"/>
              </w:rPr>
              <w:t xml:space="preserve"> </w:t>
            </w:r>
            <w:r w:rsidRPr="00050447">
              <w:rPr>
                <w:rFonts w:ascii="Times New Roman" w:hAnsi="Times New Roman" w:cs="Times New Roman"/>
                <w:sz w:val="20"/>
                <w:szCs w:val="20"/>
                <w:lang w:val="fr-FR"/>
              </w:rPr>
              <w:t>de</w:t>
            </w:r>
            <w:r w:rsidRPr="00050447">
              <w:rPr>
                <w:rFonts w:ascii="Times New Roman" w:hAnsi="Times New Roman" w:cs="Times New Roman"/>
                <w:spacing w:val="-12"/>
                <w:sz w:val="20"/>
                <w:szCs w:val="20"/>
                <w:lang w:val="fr-FR"/>
              </w:rPr>
              <w:t xml:space="preserve"> </w:t>
            </w:r>
            <w:r w:rsidRPr="00050447">
              <w:rPr>
                <w:rFonts w:ascii="Times New Roman" w:hAnsi="Times New Roman" w:cs="Times New Roman"/>
                <w:sz w:val="20"/>
                <w:szCs w:val="20"/>
                <w:lang w:val="fr-FR"/>
              </w:rPr>
              <w:t>l'enfant,</w:t>
            </w:r>
            <w:r w:rsidRPr="00050447">
              <w:rPr>
                <w:rFonts w:ascii="Times New Roman" w:hAnsi="Times New Roman" w:cs="Times New Roman"/>
                <w:spacing w:val="-15"/>
                <w:sz w:val="20"/>
                <w:szCs w:val="20"/>
                <w:lang w:val="fr-FR"/>
              </w:rPr>
              <w:t xml:space="preserve"> </w:t>
            </w:r>
            <w:r w:rsidRPr="00050447">
              <w:rPr>
                <w:rFonts w:ascii="Times New Roman" w:hAnsi="Times New Roman" w:cs="Times New Roman"/>
                <w:sz w:val="20"/>
                <w:szCs w:val="20"/>
                <w:lang w:val="fr-FR"/>
              </w:rPr>
              <w:t>est</w:t>
            </w:r>
            <w:r w:rsidRPr="00050447">
              <w:rPr>
                <w:rFonts w:ascii="Times New Roman" w:hAnsi="Times New Roman" w:cs="Times New Roman"/>
                <w:spacing w:val="-12"/>
                <w:sz w:val="20"/>
                <w:szCs w:val="20"/>
                <w:lang w:val="fr-FR"/>
              </w:rPr>
              <w:t xml:space="preserve"> </w:t>
            </w:r>
            <w:r w:rsidRPr="00050447">
              <w:rPr>
                <w:rFonts w:ascii="Times New Roman" w:hAnsi="Times New Roman" w:cs="Times New Roman"/>
                <w:sz w:val="20"/>
                <w:szCs w:val="20"/>
                <w:lang w:val="fr-FR"/>
              </w:rPr>
              <w:t>puni</w:t>
            </w:r>
            <w:r w:rsidRPr="00050447">
              <w:rPr>
                <w:rFonts w:ascii="Times New Roman" w:hAnsi="Times New Roman" w:cs="Times New Roman"/>
                <w:spacing w:val="-10"/>
                <w:sz w:val="20"/>
                <w:szCs w:val="20"/>
                <w:lang w:val="fr-FR"/>
              </w:rPr>
              <w:t xml:space="preserve"> </w:t>
            </w:r>
            <w:r w:rsidRPr="00050447">
              <w:rPr>
                <w:rFonts w:ascii="Times New Roman" w:hAnsi="Times New Roman" w:cs="Times New Roman"/>
                <w:sz w:val="20"/>
                <w:szCs w:val="20"/>
                <w:lang w:val="fr-FR"/>
              </w:rPr>
              <w:t>de</w:t>
            </w:r>
            <w:r w:rsidRPr="00050447">
              <w:rPr>
                <w:rFonts w:ascii="Times New Roman" w:hAnsi="Times New Roman" w:cs="Times New Roman"/>
                <w:spacing w:val="-10"/>
                <w:sz w:val="20"/>
                <w:szCs w:val="20"/>
                <w:lang w:val="fr-FR"/>
              </w:rPr>
              <w:t xml:space="preserve"> </w:t>
            </w:r>
            <w:r w:rsidRPr="00050447">
              <w:rPr>
                <w:rFonts w:ascii="Times New Roman" w:hAnsi="Times New Roman" w:cs="Times New Roman"/>
                <w:sz w:val="20"/>
                <w:szCs w:val="20"/>
                <w:lang w:val="fr-FR"/>
              </w:rPr>
              <w:t>trois</w:t>
            </w:r>
            <w:r w:rsidRPr="00050447">
              <w:rPr>
                <w:rFonts w:ascii="Times New Roman" w:hAnsi="Times New Roman" w:cs="Times New Roman"/>
                <w:spacing w:val="-12"/>
                <w:sz w:val="20"/>
                <w:szCs w:val="20"/>
                <w:lang w:val="fr-FR"/>
              </w:rPr>
              <w:t xml:space="preserve"> </w:t>
            </w:r>
            <w:r w:rsidRPr="00050447">
              <w:rPr>
                <w:rFonts w:ascii="Times New Roman" w:hAnsi="Times New Roman" w:cs="Times New Roman"/>
                <w:sz w:val="20"/>
                <w:szCs w:val="20"/>
                <w:lang w:val="fr-FR"/>
              </w:rPr>
              <w:t>mois</w:t>
            </w:r>
            <w:r w:rsidRPr="00050447">
              <w:rPr>
                <w:rFonts w:ascii="Times New Roman" w:hAnsi="Times New Roman" w:cs="Times New Roman"/>
                <w:spacing w:val="-12"/>
                <w:sz w:val="20"/>
                <w:szCs w:val="20"/>
                <w:lang w:val="fr-FR"/>
              </w:rPr>
              <w:t xml:space="preserve"> </w:t>
            </w:r>
            <w:r w:rsidRPr="00050447">
              <w:rPr>
                <w:rFonts w:ascii="Times New Roman" w:hAnsi="Times New Roman" w:cs="Times New Roman"/>
                <w:sz w:val="20"/>
                <w:szCs w:val="20"/>
                <w:lang w:val="fr-FR"/>
              </w:rPr>
              <w:t>à</w:t>
            </w:r>
            <w:r w:rsidRPr="00050447">
              <w:rPr>
                <w:rFonts w:ascii="Times New Roman" w:hAnsi="Times New Roman" w:cs="Times New Roman"/>
                <w:spacing w:val="-10"/>
                <w:sz w:val="20"/>
                <w:szCs w:val="20"/>
                <w:lang w:val="fr-FR"/>
              </w:rPr>
              <w:t xml:space="preserve"> </w:t>
            </w:r>
            <w:r w:rsidRPr="00050447">
              <w:rPr>
                <w:rFonts w:ascii="Times New Roman" w:hAnsi="Times New Roman" w:cs="Times New Roman"/>
                <w:sz w:val="20"/>
                <w:szCs w:val="20"/>
                <w:lang w:val="fr-FR"/>
              </w:rPr>
              <w:t>un</w:t>
            </w:r>
            <w:r w:rsidRPr="00050447">
              <w:rPr>
                <w:rFonts w:ascii="Times New Roman" w:hAnsi="Times New Roman" w:cs="Times New Roman"/>
                <w:spacing w:val="-13"/>
                <w:sz w:val="20"/>
                <w:szCs w:val="20"/>
                <w:lang w:val="fr-FR"/>
              </w:rPr>
              <w:t xml:space="preserve"> </w:t>
            </w:r>
            <w:r w:rsidRPr="00050447">
              <w:rPr>
                <w:rFonts w:ascii="Times New Roman" w:hAnsi="Times New Roman" w:cs="Times New Roman"/>
                <w:sz w:val="20"/>
                <w:szCs w:val="20"/>
                <w:lang w:val="fr-FR"/>
              </w:rPr>
              <w:t>an</w:t>
            </w:r>
            <w:r w:rsidRPr="00050447">
              <w:rPr>
                <w:rFonts w:ascii="Times New Roman" w:hAnsi="Times New Roman" w:cs="Times New Roman"/>
                <w:spacing w:val="-11"/>
                <w:sz w:val="20"/>
                <w:szCs w:val="20"/>
                <w:lang w:val="fr-FR"/>
              </w:rPr>
              <w:t xml:space="preserve"> </w:t>
            </w:r>
            <w:r w:rsidRPr="00050447">
              <w:rPr>
                <w:rFonts w:ascii="Times New Roman" w:hAnsi="Times New Roman" w:cs="Times New Roman"/>
                <w:sz w:val="20"/>
                <w:szCs w:val="20"/>
                <w:lang w:val="fr-FR"/>
              </w:rPr>
              <w:t>d'emprisonnement et 120.000 à 200.000 ouguiyas d'amende.</w:t>
            </w:r>
            <w:r w:rsidRPr="00050447">
              <w:rPr>
                <w:rFonts w:ascii="Times New Roman" w:hAnsi="Times New Roman" w:cs="Times New Roman"/>
                <w:spacing w:val="80"/>
                <w:sz w:val="20"/>
                <w:szCs w:val="20"/>
                <w:lang w:val="fr-FR"/>
              </w:rPr>
              <w:t xml:space="preserve"> </w:t>
            </w:r>
            <w:r w:rsidRPr="00050447">
              <w:rPr>
                <w:rFonts w:ascii="Times New Roman" w:hAnsi="Times New Roman" w:cs="Times New Roman"/>
                <w:sz w:val="20"/>
                <w:szCs w:val="20"/>
                <w:lang w:val="fr-FR"/>
              </w:rPr>
              <w:t>Sont punies d'un emprisonnement</w:t>
            </w:r>
            <w:r w:rsidRPr="00050447">
              <w:rPr>
                <w:rFonts w:ascii="Times New Roman" w:hAnsi="Times New Roman" w:cs="Times New Roman"/>
                <w:spacing w:val="-9"/>
                <w:sz w:val="20"/>
                <w:szCs w:val="20"/>
                <w:lang w:val="fr-FR"/>
              </w:rPr>
              <w:t xml:space="preserve"> </w:t>
            </w:r>
            <w:r w:rsidRPr="00050447">
              <w:rPr>
                <w:rFonts w:ascii="Times New Roman" w:hAnsi="Times New Roman" w:cs="Times New Roman"/>
                <w:sz w:val="20"/>
                <w:szCs w:val="20"/>
                <w:lang w:val="fr-FR"/>
              </w:rPr>
              <w:t>de</w:t>
            </w:r>
            <w:r w:rsidRPr="00050447">
              <w:rPr>
                <w:rFonts w:ascii="Times New Roman" w:hAnsi="Times New Roman" w:cs="Times New Roman"/>
                <w:spacing w:val="-7"/>
                <w:sz w:val="20"/>
                <w:szCs w:val="20"/>
                <w:lang w:val="fr-FR"/>
              </w:rPr>
              <w:t xml:space="preserve"> </w:t>
            </w:r>
            <w:r w:rsidRPr="00050447">
              <w:rPr>
                <w:rFonts w:ascii="Times New Roman" w:hAnsi="Times New Roman" w:cs="Times New Roman"/>
                <w:sz w:val="20"/>
                <w:szCs w:val="20"/>
                <w:lang w:val="fr-FR"/>
              </w:rPr>
              <w:t>trois</w:t>
            </w:r>
            <w:r w:rsidRPr="00050447">
              <w:rPr>
                <w:rFonts w:ascii="Times New Roman" w:hAnsi="Times New Roman" w:cs="Times New Roman"/>
                <w:spacing w:val="-5"/>
                <w:sz w:val="20"/>
                <w:szCs w:val="20"/>
                <w:lang w:val="fr-FR"/>
              </w:rPr>
              <w:t xml:space="preserve"> </w:t>
            </w:r>
            <w:r w:rsidRPr="00050447">
              <w:rPr>
                <w:rFonts w:ascii="Times New Roman" w:hAnsi="Times New Roman" w:cs="Times New Roman"/>
                <w:sz w:val="20"/>
                <w:szCs w:val="20"/>
                <w:lang w:val="fr-FR"/>
              </w:rPr>
              <w:t>à</w:t>
            </w:r>
            <w:r w:rsidRPr="00050447">
              <w:rPr>
                <w:rFonts w:ascii="Times New Roman" w:hAnsi="Times New Roman" w:cs="Times New Roman"/>
                <w:spacing w:val="-8"/>
                <w:sz w:val="20"/>
                <w:szCs w:val="20"/>
                <w:lang w:val="fr-FR"/>
              </w:rPr>
              <w:t xml:space="preserve"> </w:t>
            </w:r>
            <w:r w:rsidRPr="00050447">
              <w:rPr>
                <w:rFonts w:ascii="Times New Roman" w:hAnsi="Times New Roman" w:cs="Times New Roman"/>
                <w:sz w:val="20"/>
                <w:szCs w:val="20"/>
                <w:lang w:val="fr-FR"/>
              </w:rPr>
              <w:t>six</w:t>
            </w:r>
            <w:r w:rsidRPr="00050447">
              <w:rPr>
                <w:rFonts w:ascii="Times New Roman" w:hAnsi="Times New Roman" w:cs="Times New Roman"/>
                <w:spacing w:val="-8"/>
                <w:sz w:val="20"/>
                <w:szCs w:val="20"/>
                <w:lang w:val="fr-FR"/>
              </w:rPr>
              <w:t xml:space="preserve"> </w:t>
            </w:r>
            <w:r w:rsidRPr="00050447">
              <w:rPr>
                <w:rFonts w:ascii="Times New Roman" w:hAnsi="Times New Roman" w:cs="Times New Roman"/>
                <w:sz w:val="20"/>
                <w:szCs w:val="20"/>
                <w:lang w:val="fr-FR"/>
              </w:rPr>
              <w:t>mois</w:t>
            </w:r>
            <w:r w:rsidRPr="00050447">
              <w:rPr>
                <w:rFonts w:ascii="Times New Roman" w:hAnsi="Times New Roman" w:cs="Times New Roman"/>
                <w:spacing w:val="-9"/>
                <w:sz w:val="20"/>
                <w:szCs w:val="20"/>
                <w:lang w:val="fr-FR"/>
              </w:rPr>
              <w:t xml:space="preserve"> </w:t>
            </w:r>
            <w:r w:rsidRPr="00050447">
              <w:rPr>
                <w:rFonts w:ascii="Times New Roman" w:hAnsi="Times New Roman" w:cs="Times New Roman"/>
                <w:sz w:val="20"/>
                <w:szCs w:val="20"/>
                <w:lang w:val="fr-FR"/>
              </w:rPr>
              <w:t>et</w:t>
            </w:r>
            <w:r w:rsidRPr="00050447">
              <w:rPr>
                <w:rFonts w:ascii="Times New Roman" w:hAnsi="Times New Roman" w:cs="Times New Roman"/>
                <w:spacing w:val="-8"/>
                <w:sz w:val="20"/>
                <w:szCs w:val="20"/>
                <w:lang w:val="fr-FR"/>
              </w:rPr>
              <w:t xml:space="preserve"> </w:t>
            </w:r>
            <w:r w:rsidRPr="00050447">
              <w:rPr>
                <w:rFonts w:ascii="Times New Roman" w:hAnsi="Times New Roman" w:cs="Times New Roman"/>
                <w:sz w:val="20"/>
                <w:szCs w:val="20"/>
                <w:lang w:val="fr-FR"/>
              </w:rPr>
              <w:t>d'une</w:t>
            </w:r>
            <w:r w:rsidRPr="00050447">
              <w:rPr>
                <w:rFonts w:ascii="Times New Roman" w:hAnsi="Times New Roman" w:cs="Times New Roman"/>
                <w:spacing w:val="-7"/>
                <w:sz w:val="20"/>
                <w:szCs w:val="20"/>
                <w:lang w:val="fr-FR"/>
              </w:rPr>
              <w:t xml:space="preserve"> </w:t>
            </w:r>
            <w:r w:rsidRPr="00050447">
              <w:rPr>
                <w:rFonts w:ascii="Times New Roman" w:hAnsi="Times New Roman" w:cs="Times New Roman"/>
                <w:sz w:val="20"/>
                <w:szCs w:val="20"/>
                <w:lang w:val="fr-FR"/>
              </w:rPr>
              <w:t>amende</w:t>
            </w:r>
            <w:r w:rsidRPr="00050447">
              <w:rPr>
                <w:rFonts w:ascii="Times New Roman" w:hAnsi="Times New Roman" w:cs="Times New Roman"/>
                <w:spacing w:val="-7"/>
                <w:sz w:val="20"/>
                <w:szCs w:val="20"/>
                <w:lang w:val="fr-FR"/>
              </w:rPr>
              <w:t xml:space="preserve"> </w:t>
            </w:r>
            <w:r w:rsidRPr="00050447">
              <w:rPr>
                <w:rFonts w:ascii="Times New Roman" w:hAnsi="Times New Roman" w:cs="Times New Roman"/>
                <w:sz w:val="20"/>
                <w:szCs w:val="20"/>
                <w:lang w:val="fr-FR"/>
              </w:rPr>
              <w:t>de</w:t>
            </w:r>
            <w:r w:rsidRPr="00050447">
              <w:rPr>
                <w:rFonts w:ascii="Times New Roman" w:hAnsi="Times New Roman" w:cs="Times New Roman"/>
                <w:spacing w:val="-7"/>
                <w:sz w:val="20"/>
                <w:szCs w:val="20"/>
                <w:lang w:val="fr-FR"/>
              </w:rPr>
              <w:t xml:space="preserve"> </w:t>
            </w:r>
            <w:r w:rsidRPr="00050447">
              <w:rPr>
                <w:rFonts w:ascii="Times New Roman" w:hAnsi="Times New Roman" w:cs="Times New Roman"/>
                <w:sz w:val="20"/>
                <w:szCs w:val="20"/>
                <w:lang w:val="fr-FR"/>
              </w:rPr>
              <w:t>120.000</w:t>
            </w:r>
            <w:r w:rsidRPr="00050447">
              <w:rPr>
                <w:rFonts w:ascii="Times New Roman" w:hAnsi="Times New Roman" w:cs="Times New Roman"/>
                <w:spacing w:val="-8"/>
                <w:sz w:val="20"/>
                <w:szCs w:val="20"/>
                <w:lang w:val="fr-FR"/>
              </w:rPr>
              <w:t xml:space="preserve"> </w:t>
            </w:r>
            <w:r w:rsidRPr="00050447">
              <w:rPr>
                <w:rFonts w:ascii="Times New Roman" w:hAnsi="Times New Roman" w:cs="Times New Roman"/>
                <w:sz w:val="20"/>
                <w:szCs w:val="20"/>
                <w:lang w:val="fr-FR"/>
              </w:rPr>
              <w:t>à</w:t>
            </w:r>
            <w:r w:rsidRPr="00050447">
              <w:rPr>
                <w:rFonts w:ascii="Times New Roman" w:hAnsi="Times New Roman" w:cs="Times New Roman"/>
                <w:spacing w:val="-8"/>
                <w:sz w:val="20"/>
                <w:szCs w:val="20"/>
                <w:lang w:val="fr-FR"/>
              </w:rPr>
              <w:t xml:space="preserve"> </w:t>
            </w:r>
            <w:r w:rsidRPr="00050447">
              <w:rPr>
                <w:rFonts w:ascii="Times New Roman" w:hAnsi="Times New Roman" w:cs="Times New Roman"/>
                <w:sz w:val="20"/>
                <w:szCs w:val="20"/>
                <w:lang w:val="fr-FR"/>
              </w:rPr>
              <w:t>240.000 ouguiyas</w:t>
            </w:r>
            <w:r w:rsidRPr="00050447">
              <w:rPr>
                <w:rFonts w:ascii="Times New Roman" w:hAnsi="Times New Roman" w:cs="Times New Roman"/>
                <w:spacing w:val="-15"/>
                <w:sz w:val="20"/>
                <w:szCs w:val="20"/>
                <w:lang w:val="fr-FR"/>
              </w:rPr>
              <w:t xml:space="preserve"> </w:t>
            </w:r>
            <w:r w:rsidRPr="00050447">
              <w:rPr>
                <w:rFonts w:ascii="Times New Roman" w:hAnsi="Times New Roman" w:cs="Times New Roman"/>
                <w:sz w:val="20"/>
                <w:szCs w:val="20"/>
                <w:lang w:val="fr-FR"/>
              </w:rPr>
              <w:t>les</w:t>
            </w:r>
            <w:r w:rsidRPr="00050447">
              <w:rPr>
                <w:rFonts w:ascii="Times New Roman" w:hAnsi="Times New Roman" w:cs="Times New Roman"/>
                <w:spacing w:val="-15"/>
                <w:sz w:val="20"/>
                <w:szCs w:val="20"/>
                <w:lang w:val="fr-FR"/>
              </w:rPr>
              <w:t xml:space="preserve"> </w:t>
            </w:r>
            <w:r w:rsidRPr="00050447">
              <w:rPr>
                <w:rFonts w:ascii="Times New Roman" w:hAnsi="Times New Roman" w:cs="Times New Roman"/>
                <w:sz w:val="20"/>
                <w:szCs w:val="20"/>
                <w:lang w:val="fr-FR"/>
              </w:rPr>
              <w:t>personnes</w:t>
            </w:r>
            <w:r w:rsidRPr="00050447">
              <w:rPr>
                <w:rFonts w:ascii="Times New Roman" w:hAnsi="Times New Roman" w:cs="Times New Roman"/>
                <w:spacing w:val="-15"/>
                <w:sz w:val="20"/>
                <w:szCs w:val="20"/>
                <w:lang w:val="fr-FR"/>
              </w:rPr>
              <w:t xml:space="preserve"> </w:t>
            </w:r>
            <w:r w:rsidRPr="00050447">
              <w:rPr>
                <w:rFonts w:ascii="Times New Roman" w:hAnsi="Times New Roman" w:cs="Times New Roman"/>
                <w:sz w:val="20"/>
                <w:szCs w:val="20"/>
                <w:lang w:val="fr-FR"/>
              </w:rPr>
              <w:t>qui</w:t>
            </w:r>
            <w:r w:rsidRPr="00050447">
              <w:rPr>
                <w:rFonts w:ascii="Times New Roman" w:hAnsi="Times New Roman" w:cs="Times New Roman"/>
                <w:spacing w:val="-15"/>
                <w:sz w:val="20"/>
                <w:szCs w:val="20"/>
                <w:lang w:val="fr-FR"/>
              </w:rPr>
              <w:t xml:space="preserve"> </w:t>
            </w:r>
            <w:r w:rsidRPr="00050447">
              <w:rPr>
                <w:rFonts w:ascii="Times New Roman" w:hAnsi="Times New Roman" w:cs="Times New Roman"/>
                <w:sz w:val="20"/>
                <w:szCs w:val="20"/>
                <w:lang w:val="fr-FR"/>
              </w:rPr>
              <w:t>contreviennent</w:t>
            </w:r>
            <w:r w:rsidRPr="00050447">
              <w:rPr>
                <w:rFonts w:ascii="Times New Roman" w:hAnsi="Times New Roman" w:cs="Times New Roman"/>
                <w:spacing w:val="-15"/>
                <w:sz w:val="20"/>
                <w:szCs w:val="20"/>
                <w:lang w:val="fr-FR"/>
              </w:rPr>
              <w:t xml:space="preserve"> </w:t>
            </w:r>
            <w:r w:rsidRPr="00050447">
              <w:rPr>
                <w:rFonts w:ascii="Times New Roman" w:hAnsi="Times New Roman" w:cs="Times New Roman"/>
                <w:sz w:val="20"/>
                <w:szCs w:val="20"/>
                <w:lang w:val="fr-FR"/>
              </w:rPr>
              <w:t>aux</w:t>
            </w:r>
            <w:r w:rsidRPr="00050447">
              <w:rPr>
                <w:rFonts w:ascii="Times New Roman" w:hAnsi="Times New Roman" w:cs="Times New Roman"/>
                <w:spacing w:val="-15"/>
                <w:sz w:val="20"/>
                <w:szCs w:val="20"/>
                <w:lang w:val="fr-FR"/>
              </w:rPr>
              <w:t xml:space="preserve"> </w:t>
            </w:r>
            <w:r w:rsidRPr="00050447">
              <w:rPr>
                <w:rFonts w:ascii="Times New Roman" w:hAnsi="Times New Roman" w:cs="Times New Roman"/>
                <w:sz w:val="20"/>
                <w:szCs w:val="20"/>
                <w:lang w:val="fr-FR"/>
              </w:rPr>
              <w:t>dispositions</w:t>
            </w:r>
            <w:r w:rsidRPr="00050447">
              <w:rPr>
                <w:rFonts w:ascii="Times New Roman" w:hAnsi="Times New Roman" w:cs="Times New Roman"/>
                <w:spacing w:val="-15"/>
                <w:sz w:val="20"/>
                <w:szCs w:val="20"/>
                <w:lang w:val="fr-FR"/>
              </w:rPr>
              <w:t xml:space="preserve"> </w:t>
            </w:r>
            <w:r w:rsidRPr="00050447">
              <w:rPr>
                <w:rFonts w:ascii="Times New Roman" w:hAnsi="Times New Roman" w:cs="Times New Roman"/>
                <w:sz w:val="20"/>
                <w:szCs w:val="20"/>
                <w:lang w:val="fr-FR"/>
              </w:rPr>
              <w:t>légales</w:t>
            </w:r>
            <w:r w:rsidRPr="00050447">
              <w:rPr>
                <w:rFonts w:ascii="Times New Roman" w:hAnsi="Times New Roman" w:cs="Times New Roman"/>
                <w:spacing w:val="-15"/>
                <w:sz w:val="20"/>
                <w:szCs w:val="20"/>
                <w:lang w:val="fr-FR"/>
              </w:rPr>
              <w:t xml:space="preserve"> </w:t>
            </w:r>
            <w:r w:rsidRPr="00050447">
              <w:rPr>
                <w:rFonts w:ascii="Times New Roman" w:hAnsi="Times New Roman" w:cs="Times New Roman"/>
                <w:sz w:val="20"/>
                <w:szCs w:val="20"/>
                <w:lang w:val="fr-FR"/>
              </w:rPr>
              <w:t>relatives à l'âge minimum et aux pires formes de travail des enfants.</w:t>
            </w:r>
          </w:p>
          <w:p w14:paraId="1B4148C6" w14:textId="77777777" w:rsidR="00FE5A4B" w:rsidRPr="00050447" w:rsidRDefault="00FE5A4B" w:rsidP="004F593C">
            <w:pPr>
              <w:pStyle w:val="TableParagraph"/>
              <w:spacing w:before="2" w:line="249" w:lineRule="exact"/>
              <w:ind w:left="107"/>
              <w:jc w:val="left"/>
              <w:rPr>
                <w:rFonts w:ascii="Times New Roman" w:hAnsi="Times New Roman" w:cs="Times New Roman"/>
                <w:sz w:val="20"/>
                <w:szCs w:val="20"/>
                <w:lang w:val="fr-FR"/>
              </w:rPr>
            </w:pPr>
            <w:r w:rsidRPr="00050447">
              <w:rPr>
                <w:rFonts w:ascii="Times New Roman" w:hAnsi="Times New Roman" w:cs="Times New Roman"/>
                <w:sz w:val="20"/>
                <w:szCs w:val="20"/>
                <w:lang w:val="fr-FR"/>
              </w:rPr>
              <w:t>Les</w:t>
            </w:r>
            <w:r w:rsidRPr="00050447">
              <w:rPr>
                <w:rFonts w:ascii="Times New Roman" w:hAnsi="Times New Roman" w:cs="Times New Roman"/>
                <w:spacing w:val="-2"/>
                <w:sz w:val="20"/>
                <w:szCs w:val="20"/>
                <w:lang w:val="fr-FR"/>
              </w:rPr>
              <w:t xml:space="preserve"> </w:t>
            </w:r>
            <w:r w:rsidRPr="00050447">
              <w:rPr>
                <w:rFonts w:ascii="Times New Roman" w:hAnsi="Times New Roman" w:cs="Times New Roman"/>
                <w:sz w:val="20"/>
                <w:szCs w:val="20"/>
                <w:lang w:val="fr-FR"/>
              </w:rPr>
              <w:t>activités</w:t>
            </w:r>
            <w:r w:rsidRPr="00050447">
              <w:rPr>
                <w:rFonts w:ascii="Times New Roman" w:hAnsi="Times New Roman" w:cs="Times New Roman"/>
                <w:spacing w:val="-2"/>
                <w:sz w:val="20"/>
                <w:szCs w:val="20"/>
                <w:lang w:val="fr-FR"/>
              </w:rPr>
              <w:t xml:space="preserve"> </w:t>
            </w:r>
            <w:r w:rsidRPr="00050447">
              <w:rPr>
                <w:rFonts w:ascii="Times New Roman" w:hAnsi="Times New Roman" w:cs="Times New Roman"/>
                <w:sz w:val="20"/>
                <w:szCs w:val="20"/>
                <w:lang w:val="fr-FR"/>
              </w:rPr>
              <w:t>du</w:t>
            </w:r>
            <w:r w:rsidRPr="00050447">
              <w:rPr>
                <w:rFonts w:ascii="Times New Roman" w:hAnsi="Times New Roman" w:cs="Times New Roman"/>
                <w:spacing w:val="-1"/>
                <w:sz w:val="20"/>
                <w:szCs w:val="20"/>
                <w:lang w:val="fr-FR"/>
              </w:rPr>
              <w:t xml:space="preserve"> </w:t>
            </w:r>
            <w:r w:rsidRPr="00050447">
              <w:rPr>
                <w:rFonts w:ascii="Times New Roman" w:hAnsi="Times New Roman" w:cs="Times New Roman"/>
                <w:sz w:val="20"/>
                <w:szCs w:val="20"/>
                <w:lang w:val="fr-FR"/>
              </w:rPr>
              <w:t>sous-projet</w:t>
            </w:r>
            <w:r w:rsidRPr="00050447">
              <w:rPr>
                <w:rFonts w:ascii="Times New Roman" w:hAnsi="Times New Roman" w:cs="Times New Roman"/>
                <w:spacing w:val="-1"/>
                <w:sz w:val="20"/>
                <w:szCs w:val="20"/>
                <w:lang w:val="fr-FR"/>
              </w:rPr>
              <w:t xml:space="preserve"> </w:t>
            </w:r>
            <w:r w:rsidRPr="00050447">
              <w:rPr>
                <w:rFonts w:ascii="Times New Roman" w:hAnsi="Times New Roman" w:cs="Times New Roman"/>
                <w:sz w:val="20"/>
                <w:szCs w:val="20"/>
                <w:lang w:val="fr-FR"/>
              </w:rPr>
              <w:t>doivent</w:t>
            </w:r>
            <w:r w:rsidRPr="00050447">
              <w:rPr>
                <w:rFonts w:ascii="Times New Roman" w:hAnsi="Times New Roman" w:cs="Times New Roman"/>
                <w:spacing w:val="-2"/>
                <w:sz w:val="20"/>
                <w:szCs w:val="20"/>
                <w:lang w:val="fr-FR"/>
              </w:rPr>
              <w:t xml:space="preserve"> </w:t>
            </w:r>
            <w:r w:rsidRPr="00050447">
              <w:rPr>
                <w:rFonts w:ascii="Times New Roman" w:hAnsi="Times New Roman" w:cs="Times New Roman"/>
                <w:sz w:val="20"/>
                <w:szCs w:val="20"/>
                <w:lang w:val="fr-FR"/>
              </w:rPr>
              <w:t>se</w:t>
            </w:r>
            <w:r w:rsidRPr="00050447">
              <w:rPr>
                <w:rFonts w:ascii="Times New Roman" w:hAnsi="Times New Roman" w:cs="Times New Roman"/>
                <w:spacing w:val="-1"/>
                <w:sz w:val="20"/>
                <w:szCs w:val="20"/>
                <w:lang w:val="fr-FR"/>
              </w:rPr>
              <w:t xml:space="preserve"> </w:t>
            </w:r>
            <w:r w:rsidRPr="00050447">
              <w:rPr>
                <w:rFonts w:ascii="Times New Roman" w:hAnsi="Times New Roman" w:cs="Times New Roman"/>
                <w:sz w:val="20"/>
                <w:szCs w:val="20"/>
                <w:lang w:val="fr-FR"/>
              </w:rPr>
              <w:t>conformer</w:t>
            </w:r>
            <w:r w:rsidRPr="00050447">
              <w:rPr>
                <w:rFonts w:ascii="Times New Roman" w:hAnsi="Times New Roman" w:cs="Times New Roman"/>
                <w:spacing w:val="-2"/>
                <w:sz w:val="20"/>
                <w:szCs w:val="20"/>
                <w:lang w:val="fr-FR"/>
              </w:rPr>
              <w:t xml:space="preserve"> </w:t>
            </w:r>
            <w:r w:rsidRPr="00050447">
              <w:rPr>
                <w:rFonts w:ascii="Times New Roman" w:hAnsi="Times New Roman" w:cs="Times New Roman"/>
                <w:sz w:val="20"/>
                <w:szCs w:val="20"/>
                <w:lang w:val="fr-FR"/>
              </w:rPr>
              <w:t>à</w:t>
            </w:r>
            <w:r w:rsidRPr="00050447">
              <w:rPr>
                <w:rFonts w:ascii="Times New Roman" w:hAnsi="Times New Roman" w:cs="Times New Roman"/>
                <w:spacing w:val="-1"/>
                <w:sz w:val="20"/>
                <w:szCs w:val="20"/>
                <w:lang w:val="fr-FR"/>
              </w:rPr>
              <w:t xml:space="preserve"> </w:t>
            </w:r>
            <w:r w:rsidRPr="00050447">
              <w:rPr>
                <w:rFonts w:ascii="Times New Roman" w:hAnsi="Times New Roman" w:cs="Times New Roman"/>
                <w:sz w:val="20"/>
                <w:szCs w:val="20"/>
                <w:lang w:val="fr-FR"/>
              </w:rPr>
              <w:t>cette</w:t>
            </w:r>
            <w:r w:rsidRPr="00050447">
              <w:rPr>
                <w:rFonts w:ascii="Times New Roman" w:hAnsi="Times New Roman" w:cs="Times New Roman"/>
                <w:spacing w:val="-1"/>
                <w:sz w:val="20"/>
                <w:szCs w:val="20"/>
                <w:lang w:val="fr-FR"/>
              </w:rPr>
              <w:t xml:space="preserve"> </w:t>
            </w:r>
            <w:r w:rsidRPr="00050447">
              <w:rPr>
                <w:rFonts w:ascii="Times New Roman" w:hAnsi="Times New Roman" w:cs="Times New Roman"/>
                <w:spacing w:val="-2"/>
                <w:sz w:val="20"/>
                <w:szCs w:val="20"/>
                <w:lang w:val="fr-FR"/>
              </w:rPr>
              <w:t>ordonnance.</w:t>
            </w:r>
          </w:p>
        </w:tc>
        <w:tc>
          <w:tcPr>
            <w:tcW w:w="3827" w:type="dxa"/>
          </w:tcPr>
          <w:p w14:paraId="32919A83" w14:textId="77777777" w:rsidR="00FE5A4B" w:rsidRPr="00050447" w:rsidRDefault="00FE5A4B" w:rsidP="004F593C">
            <w:pPr>
              <w:pStyle w:val="TableParagraph"/>
              <w:spacing w:before="1"/>
              <w:ind w:left="107" w:right="95"/>
              <w:jc w:val="left"/>
              <w:rPr>
                <w:rFonts w:ascii="Times New Roman" w:hAnsi="Times New Roman" w:cs="Times New Roman"/>
                <w:sz w:val="20"/>
                <w:szCs w:val="20"/>
                <w:lang w:val="fr-FR"/>
              </w:rPr>
            </w:pPr>
            <w:r w:rsidRPr="00050447">
              <w:rPr>
                <w:rFonts w:ascii="Times New Roman" w:hAnsi="Times New Roman" w:cs="Times New Roman"/>
                <w:sz w:val="20"/>
                <w:szCs w:val="20"/>
                <w:lang w:val="fr-FR"/>
              </w:rPr>
              <w:t>Les</w:t>
            </w:r>
            <w:r w:rsidRPr="00050447">
              <w:rPr>
                <w:rFonts w:ascii="Times New Roman" w:hAnsi="Times New Roman" w:cs="Times New Roman"/>
                <w:spacing w:val="-8"/>
                <w:sz w:val="20"/>
                <w:szCs w:val="20"/>
                <w:lang w:val="fr-FR"/>
              </w:rPr>
              <w:t xml:space="preserve"> </w:t>
            </w:r>
            <w:r w:rsidRPr="00050447">
              <w:rPr>
                <w:rFonts w:ascii="Times New Roman" w:hAnsi="Times New Roman" w:cs="Times New Roman"/>
                <w:sz w:val="20"/>
                <w:szCs w:val="20"/>
                <w:lang w:val="fr-FR"/>
              </w:rPr>
              <w:t>activités</w:t>
            </w:r>
            <w:r w:rsidRPr="00050447">
              <w:rPr>
                <w:rFonts w:ascii="Times New Roman" w:hAnsi="Times New Roman" w:cs="Times New Roman"/>
                <w:spacing w:val="-8"/>
                <w:sz w:val="20"/>
                <w:szCs w:val="20"/>
                <w:lang w:val="fr-FR"/>
              </w:rPr>
              <w:t xml:space="preserve"> </w:t>
            </w:r>
            <w:r w:rsidRPr="00050447">
              <w:rPr>
                <w:rFonts w:ascii="Times New Roman" w:hAnsi="Times New Roman" w:cs="Times New Roman"/>
                <w:sz w:val="20"/>
                <w:szCs w:val="20"/>
                <w:lang w:val="fr-FR"/>
              </w:rPr>
              <w:t>du</w:t>
            </w:r>
            <w:r w:rsidRPr="00050447">
              <w:rPr>
                <w:rFonts w:ascii="Times New Roman" w:hAnsi="Times New Roman" w:cs="Times New Roman"/>
                <w:spacing w:val="-5"/>
                <w:sz w:val="20"/>
                <w:szCs w:val="20"/>
                <w:lang w:val="fr-FR"/>
              </w:rPr>
              <w:t xml:space="preserve"> </w:t>
            </w:r>
            <w:r w:rsidRPr="00050447">
              <w:rPr>
                <w:rFonts w:ascii="Times New Roman" w:hAnsi="Times New Roman" w:cs="Times New Roman"/>
                <w:sz w:val="20"/>
                <w:szCs w:val="20"/>
                <w:lang w:val="fr-FR"/>
              </w:rPr>
              <w:t>sous-projet</w:t>
            </w:r>
            <w:r w:rsidRPr="00050447">
              <w:rPr>
                <w:rFonts w:ascii="Times New Roman" w:hAnsi="Times New Roman" w:cs="Times New Roman"/>
                <w:spacing w:val="-8"/>
                <w:sz w:val="20"/>
                <w:szCs w:val="20"/>
                <w:lang w:val="fr-FR"/>
              </w:rPr>
              <w:t xml:space="preserve"> </w:t>
            </w:r>
            <w:r w:rsidRPr="00050447">
              <w:rPr>
                <w:rFonts w:ascii="Times New Roman" w:hAnsi="Times New Roman" w:cs="Times New Roman"/>
                <w:sz w:val="20"/>
                <w:szCs w:val="20"/>
                <w:lang w:val="fr-FR"/>
              </w:rPr>
              <w:t>se</w:t>
            </w:r>
            <w:r w:rsidRPr="00050447">
              <w:rPr>
                <w:rFonts w:ascii="Times New Roman" w:hAnsi="Times New Roman" w:cs="Times New Roman"/>
                <w:spacing w:val="-7"/>
                <w:sz w:val="20"/>
                <w:szCs w:val="20"/>
                <w:lang w:val="fr-FR"/>
              </w:rPr>
              <w:t xml:space="preserve"> </w:t>
            </w:r>
            <w:r w:rsidRPr="00050447">
              <w:rPr>
                <w:rFonts w:ascii="Times New Roman" w:hAnsi="Times New Roman" w:cs="Times New Roman"/>
                <w:sz w:val="20"/>
                <w:szCs w:val="20"/>
                <w:lang w:val="fr-FR"/>
              </w:rPr>
              <w:t>déroulent</w:t>
            </w:r>
            <w:r w:rsidRPr="00050447">
              <w:rPr>
                <w:rFonts w:ascii="Times New Roman" w:hAnsi="Times New Roman" w:cs="Times New Roman"/>
                <w:spacing w:val="-6"/>
                <w:sz w:val="20"/>
                <w:szCs w:val="20"/>
                <w:lang w:val="fr-FR"/>
              </w:rPr>
              <w:t xml:space="preserve"> </w:t>
            </w:r>
            <w:r w:rsidRPr="00050447">
              <w:rPr>
                <w:rFonts w:ascii="Times New Roman" w:hAnsi="Times New Roman" w:cs="Times New Roman"/>
                <w:sz w:val="20"/>
                <w:szCs w:val="20"/>
                <w:lang w:val="fr-FR"/>
              </w:rPr>
              <w:t>en</w:t>
            </w:r>
            <w:r w:rsidRPr="00050447">
              <w:rPr>
                <w:rFonts w:ascii="Times New Roman" w:hAnsi="Times New Roman" w:cs="Times New Roman"/>
                <w:spacing w:val="-7"/>
                <w:sz w:val="20"/>
                <w:szCs w:val="20"/>
                <w:lang w:val="fr-FR"/>
              </w:rPr>
              <w:t xml:space="preserve"> </w:t>
            </w:r>
            <w:r w:rsidRPr="00050447">
              <w:rPr>
                <w:rFonts w:ascii="Times New Roman" w:hAnsi="Times New Roman" w:cs="Times New Roman"/>
                <w:sz w:val="20"/>
                <w:szCs w:val="20"/>
                <w:lang w:val="fr-FR"/>
              </w:rPr>
              <w:t>milieu rural où les enfants sont souvent utilisés comme main d’œuvre, le maître d’œuvre et le maître d’ouvrage doivent veiller à ce que les entreprises ne recrutent pas des enfants de moins de 14 ans pour travailler.</w:t>
            </w:r>
          </w:p>
        </w:tc>
      </w:tr>
      <w:tr w:rsidR="00FE5A4B" w:rsidRPr="00050447" w14:paraId="09498034" w14:textId="77777777" w:rsidTr="00536A6F">
        <w:trPr>
          <w:trHeight w:val="3240"/>
        </w:trPr>
        <w:tc>
          <w:tcPr>
            <w:tcW w:w="2410" w:type="dxa"/>
          </w:tcPr>
          <w:p w14:paraId="61CB1FA6" w14:textId="77777777" w:rsidR="00FE5A4B" w:rsidRPr="00050447" w:rsidRDefault="00FE5A4B" w:rsidP="00536A6F">
            <w:pPr>
              <w:pStyle w:val="TableParagraph"/>
              <w:ind w:left="107" w:right="96"/>
              <w:jc w:val="left"/>
              <w:rPr>
                <w:rFonts w:ascii="Times New Roman" w:hAnsi="Times New Roman" w:cs="Times New Roman"/>
                <w:b/>
                <w:sz w:val="20"/>
                <w:szCs w:val="20"/>
                <w:lang w:val="fr-FR"/>
              </w:rPr>
            </w:pPr>
            <w:r w:rsidRPr="00050447">
              <w:rPr>
                <w:rFonts w:ascii="Times New Roman" w:hAnsi="Times New Roman" w:cs="Times New Roman"/>
                <w:b/>
                <w:sz w:val="20"/>
                <w:szCs w:val="20"/>
                <w:lang w:val="fr-FR"/>
              </w:rPr>
              <w:t xml:space="preserve">Loi n° 2004-017 portant code du travail en </w:t>
            </w:r>
            <w:r w:rsidRPr="00050447">
              <w:rPr>
                <w:rFonts w:ascii="Times New Roman" w:hAnsi="Times New Roman" w:cs="Times New Roman"/>
                <w:b/>
                <w:spacing w:val="-2"/>
                <w:sz w:val="20"/>
                <w:szCs w:val="20"/>
                <w:lang w:val="fr-FR"/>
              </w:rPr>
              <w:t>Mauritanie</w:t>
            </w:r>
          </w:p>
        </w:tc>
        <w:tc>
          <w:tcPr>
            <w:tcW w:w="8789" w:type="dxa"/>
          </w:tcPr>
          <w:p w14:paraId="488A0456" w14:textId="77777777" w:rsidR="00FE5A4B" w:rsidRPr="00050447" w:rsidRDefault="00FE5A4B" w:rsidP="004F593C">
            <w:pPr>
              <w:pStyle w:val="TableParagraph"/>
              <w:ind w:left="107" w:right="93"/>
              <w:jc w:val="left"/>
              <w:rPr>
                <w:rFonts w:ascii="Times New Roman" w:hAnsi="Times New Roman" w:cs="Times New Roman"/>
                <w:sz w:val="20"/>
                <w:szCs w:val="20"/>
                <w:lang w:val="fr-FR"/>
              </w:rPr>
            </w:pPr>
            <w:r w:rsidRPr="00050447">
              <w:rPr>
                <w:rFonts w:ascii="Times New Roman" w:hAnsi="Times New Roman" w:cs="Times New Roman"/>
                <w:sz w:val="20"/>
                <w:szCs w:val="20"/>
                <w:lang w:val="fr-FR"/>
              </w:rPr>
              <w:t>Ce code défini les différentes formes de contrats et obligations au niveau des articles 15 à 21 et 23 de cette loi. Le titre V donne les conditions d’hygiène</w:t>
            </w:r>
            <w:r w:rsidRPr="00050447">
              <w:rPr>
                <w:rFonts w:ascii="Times New Roman" w:hAnsi="Times New Roman" w:cs="Times New Roman"/>
                <w:spacing w:val="-15"/>
                <w:sz w:val="20"/>
                <w:szCs w:val="20"/>
                <w:lang w:val="fr-FR"/>
              </w:rPr>
              <w:t xml:space="preserve"> </w:t>
            </w:r>
            <w:r w:rsidRPr="00050447">
              <w:rPr>
                <w:rFonts w:ascii="Times New Roman" w:hAnsi="Times New Roman" w:cs="Times New Roman"/>
                <w:sz w:val="20"/>
                <w:szCs w:val="20"/>
                <w:lang w:val="fr-FR"/>
              </w:rPr>
              <w:t>et</w:t>
            </w:r>
            <w:r w:rsidRPr="00050447">
              <w:rPr>
                <w:rFonts w:ascii="Times New Roman" w:hAnsi="Times New Roman" w:cs="Times New Roman"/>
                <w:spacing w:val="-15"/>
                <w:sz w:val="20"/>
                <w:szCs w:val="20"/>
                <w:lang w:val="fr-FR"/>
              </w:rPr>
              <w:t xml:space="preserve"> </w:t>
            </w:r>
            <w:r w:rsidRPr="00050447">
              <w:rPr>
                <w:rFonts w:ascii="Times New Roman" w:hAnsi="Times New Roman" w:cs="Times New Roman"/>
                <w:sz w:val="20"/>
                <w:szCs w:val="20"/>
                <w:lang w:val="fr-FR"/>
              </w:rPr>
              <w:t>de</w:t>
            </w:r>
            <w:r w:rsidRPr="00050447">
              <w:rPr>
                <w:rFonts w:ascii="Times New Roman" w:hAnsi="Times New Roman" w:cs="Times New Roman"/>
                <w:spacing w:val="-13"/>
                <w:sz w:val="20"/>
                <w:szCs w:val="20"/>
                <w:lang w:val="fr-FR"/>
              </w:rPr>
              <w:t xml:space="preserve"> </w:t>
            </w:r>
            <w:r w:rsidRPr="00050447">
              <w:rPr>
                <w:rFonts w:ascii="Times New Roman" w:hAnsi="Times New Roman" w:cs="Times New Roman"/>
                <w:sz w:val="20"/>
                <w:szCs w:val="20"/>
                <w:lang w:val="fr-FR"/>
              </w:rPr>
              <w:t>sécurité</w:t>
            </w:r>
            <w:r w:rsidRPr="00050447">
              <w:rPr>
                <w:rFonts w:ascii="Times New Roman" w:hAnsi="Times New Roman" w:cs="Times New Roman"/>
                <w:spacing w:val="-13"/>
                <w:sz w:val="20"/>
                <w:szCs w:val="20"/>
                <w:lang w:val="fr-FR"/>
              </w:rPr>
              <w:t xml:space="preserve"> </w:t>
            </w:r>
            <w:r w:rsidRPr="00050447">
              <w:rPr>
                <w:rFonts w:ascii="Times New Roman" w:hAnsi="Times New Roman" w:cs="Times New Roman"/>
                <w:sz w:val="20"/>
                <w:szCs w:val="20"/>
                <w:lang w:val="fr-FR"/>
              </w:rPr>
              <w:t>des</w:t>
            </w:r>
            <w:r w:rsidRPr="00050447">
              <w:rPr>
                <w:rFonts w:ascii="Times New Roman" w:hAnsi="Times New Roman" w:cs="Times New Roman"/>
                <w:spacing w:val="-15"/>
                <w:sz w:val="20"/>
                <w:szCs w:val="20"/>
                <w:lang w:val="fr-FR"/>
              </w:rPr>
              <w:t xml:space="preserve"> </w:t>
            </w:r>
            <w:r w:rsidRPr="00050447">
              <w:rPr>
                <w:rFonts w:ascii="Times New Roman" w:hAnsi="Times New Roman" w:cs="Times New Roman"/>
                <w:sz w:val="20"/>
                <w:szCs w:val="20"/>
                <w:lang w:val="fr-FR"/>
              </w:rPr>
              <w:t>travailleurs</w:t>
            </w:r>
            <w:r w:rsidRPr="00050447">
              <w:rPr>
                <w:rFonts w:ascii="Times New Roman" w:hAnsi="Times New Roman" w:cs="Times New Roman"/>
                <w:spacing w:val="-15"/>
                <w:sz w:val="20"/>
                <w:szCs w:val="20"/>
                <w:lang w:val="fr-FR"/>
              </w:rPr>
              <w:t xml:space="preserve"> </w:t>
            </w:r>
            <w:r w:rsidRPr="00050447">
              <w:rPr>
                <w:rFonts w:ascii="Times New Roman" w:hAnsi="Times New Roman" w:cs="Times New Roman"/>
                <w:sz w:val="20"/>
                <w:szCs w:val="20"/>
                <w:lang w:val="fr-FR"/>
              </w:rPr>
              <w:t>et</w:t>
            </w:r>
            <w:r w:rsidRPr="00050447">
              <w:rPr>
                <w:rFonts w:ascii="Times New Roman" w:hAnsi="Times New Roman" w:cs="Times New Roman"/>
                <w:spacing w:val="-14"/>
                <w:sz w:val="20"/>
                <w:szCs w:val="20"/>
                <w:lang w:val="fr-FR"/>
              </w:rPr>
              <w:t xml:space="preserve"> </w:t>
            </w:r>
            <w:r w:rsidRPr="00050447">
              <w:rPr>
                <w:rFonts w:ascii="Times New Roman" w:hAnsi="Times New Roman" w:cs="Times New Roman"/>
                <w:sz w:val="20"/>
                <w:szCs w:val="20"/>
                <w:lang w:val="fr-FR"/>
              </w:rPr>
              <w:t>la</w:t>
            </w:r>
            <w:r w:rsidRPr="00050447">
              <w:rPr>
                <w:rFonts w:ascii="Times New Roman" w:hAnsi="Times New Roman" w:cs="Times New Roman"/>
                <w:spacing w:val="-13"/>
                <w:sz w:val="20"/>
                <w:szCs w:val="20"/>
                <w:lang w:val="fr-FR"/>
              </w:rPr>
              <w:t xml:space="preserve"> </w:t>
            </w:r>
            <w:r w:rsidRPr="00050447">
              <w:rPr>
                <w:rFonts w:ascii="Times New Roman" w:hAnsi="Times New Roman" w:cs="Times New Roman"/>
                <w:sz w:val="20"/>
                <w:szCs w:val="20"/>
                <w:lang w:val="fr-FR"/>
              </w:rPr>
              <w:t>section</w:t>
            </w:r>
            <w:r w:rsidRPr="00050447">
              <w:rPr>
                <w:rFonts w:ascii="Times New Roman" w:hAnsi="Times New Roman" w:cs="Times New Roman"/>
                <w:spacing w:val="-14"/>
                <w:sz w:val="20"/>
                <w:szCs w:val="20"/>
                <w:lang w:val="fr-FR"/>
              </w:rPr>
              <w:t xml:space="preserve"> </w:t>
            </w:r>
            <w:r w:rsidRPr="00050447">
              <w:rPr>
                <w:rFonts w:ascii="Times New Roman" w:hAnsi="Times New Roman" w:cs="Times New Roman"/>
                <w:sz w:val="20"/>
                <w:szCs w:val="20"/>
                <w:lang w:val="fr-FR"/>
              </w:rPr>
              <w:t>iii</w:t>
            </w:r>
            <w:r w:rsidRPr="00050447">
              <w:rPr>
                <w:rFonts w:ascii="Times New Roman" w:hAnsi="Times New Roman" w:cs="Times New Roman"/>
                <w:spacing w:val="-14"/>
                <w:sz w:val="20"/>
                <w:szCs w:val="20"/>
                <w:lang w:val="fr-FR"/>
              </w:rPr>
              <w:t xml:space="preserve"> </w:t>
            </w:r>
            <w:r w:rsidRPr="00050447">
              <w:rPr>
                <w:rFonts w:ascii="Times New Roman" w:hAnsi="Times New Roman" w:cs="Times New Roman"/>
                <w:sz w:val="20"/>
                <w:szCs w:val="20"/>
                <w:lang w:val="fr-FR"/>
              </w:rPr>
              <w:t>définit</w:t>
            </w:r>
            <w:r w:rsidRPr="00050447">
              <w:rPr>
                <w:rFonts w:ascii="Times New Roman" w:hAnsi="Times New Roman" w:cs="Times New Roman"/>
                <w:spacing w:val="-14"/>
                <w:sz w:val="20"/>
                <w:szCs w:val="20"/>
                <w:lang w:val="fr-FR"/>
              </w:rPr>
              <w:t xml:space="preserve"> </w:t>
            </w:r>
            <w:r w:rsidRPr="00050447">
              <w:rPr>
                <w:rFonts w:ascii="Times New Roman" w:hAnsi="Times New Roman" w:cs="Times New Roman"/>
                <w:sz w:val="20"/>
                <w:szCs w:val="20"/>
                <w:lang w:val="fr-FR"/>
              </w:rPr>
              <w:t>les</w:t>
            </w:r>
            <w:r w:rsidRPr="00050447">
              <w:rPr>
                <w:rFonts w:ascii="Times New Roman" w:hAnsi="Times New Roman" w:cs="Times New Roman"/>
                <w:spacing w:val="-15"/>
                <w:sz w:val="20"/>
                <w:szCs w:val="20"/>
                <w:lang w:val="fr-FR"/>
              </w:rPr>
              <w:t xml:space="preserve"> </w:t>
            </w:r>
            <w:r w:rsidRPr="00050447">
              <w:rPr>
                <w:rFonts w:ascii="Times New Roman" w:hAnsi="Times New Roman" w:cs="Times New Roman"/>
                <w:sz w:val="20"/>
                <w:szCs w:val="20"/>
                <w:lang w:val="fr-FR"/>
              </w:rPr>
              <w:t>conditions de</w:t>
            </w:r>
            <w:r w:rsidRPr="00050447">
              <w:rPr>
                <w:rFonts w:ascii="Times New Roman" w:hAnsi="Times New Roman" w:cs="Times New Roman"/>
                <w:spacing w:val="-3"/>
                <w:sz w:val="20"/>
                <w:szCs w:val="20"/>
                <w:lang w:val="fr-FR"/>
              </w:rPr>
              <w:t xml:space="preserve"> </w:t>
            </w:r>
            <w:r w:rsidRPr="00050447">
              <w:rPr>
                <w:rFonts w:ascii="Times New Roman" w:hAnsi="Times New Roman" w:cs="Times New Roman"/>
                <w:sz w:val="20"/>
                <w:szCs w:val="20"/>
                <w:lang w:val="fr-FR"/>
              </w:rPr>
              <w:t>travail</w:t>
            </w:r>
            <w:r w:rsidRPr="00050447">
              <w:rPr>
                <w:rFonts w:ascii="Times New Roman" w:hAnsi="Times New Roman" w:cs="Times New Roman"/>
                <w:spacing w:val="-5"/>
                <w:sz w:val="20"/>
                <w:szCs w:val="20"/>
                <w:lang w:val="fr-FR"/>
              </w:rPr>
              <w:t xml:space="preserve"> </w:t>
            </w:r>
            <w:r w:rsidRPr="00050447">
              <w:rPr>
                <w:rFonts w:ascii="Times New Roman" w:hAnsi="Times New Roman" w:cs="Times New Roman"/>
                <w:sz w:val="20"/>
                <w:szCs w:val="20"/>
                <w:lang w:val="fr-FR"/>
              </w:rPr>
              <w:t>des</w:t>
            </w:r>
            <w:r w:rsidRPr="00050447">
              <w:rPr>
                <w:rFonts w:ascii="Times New Roman" w:hAnsi="Times New Roman" w:cs="Times New Roman"/>
                <w:spacing w:val="-3"/>
                <w:sz w:val="20"/>
                <w:szCs w:val="20"/>
                <w:lang w:val="fr-FR"/>
              </w:rPr>
              <w:t xml:space="preserve"> </w:t>
            </w:r>
            <w:r w:rsidRPr="00050447">
              <w:rPr>
                <w:rFonts w:ascii="Times New Roman" w:hAnsi="Times New Roman" w:cs="Times New Roman"/>
                <w:sz w:val="20"/>
                <w:szCs w:val="20"/>
                <w:lang w:val="fr-FR"/>
              </w:rPr>
              <w:t>femmes</w:t>
            </w:r>
            <w:r w:rsidRPr="00050447">
              <w:rPr>
                <w:rFonts w:ascii="Times New Roman" w:hAnsi="Times New Roman" w:cs="Times New Roman"/>
                <w:spacing w:val="-7"/>
                <w:sz w:val="20"/>
                <w:szCs w:val="20"/>
                <w:lang w:val="fr-FR"/>
              </w:rPr>
              <w:t xml:space="preserve"> </w:t>
            </w:r>
            <w:r w:rsidRPr="00050447">
              <w:rPr>
                <w:rFonts w:ascii="Times New Roman" w:hAnsi="Times New Roman" w:cs="Times New Roman"/>
                <w:sz w:val="20"/>
                <w:szCs w:val="20"/>
                <w:lang w:val="fr-FR"/>
              </w:rPr>
              <w:t>et</w:t>
            </w:r>
            <w:r w:rsidRPr="00050447">
              <w:rPr>
                <w:rFonts w:ascii="Times New Roman" w:hAnsi="Times New Roman" w:cs="Times New Roman"/>
                <w:spacing w:val="-3"/>
                <w:sz w:val="20"/>
                <w:szCs w:val="20"/>
                <w:lang w:val="fr-FR"/>
              </w:rPr>
              <w:t xml:space="preserve"> </w:t>
            </w:r>
            <w:r w:rsidRPr="00050447">
              <w:rPr>
                <w:rFonts w:ascii="Times New Roman" w:hAnsi="Times New Roman" w:cs="Times New Roman"/>
                <w:sz w:val="20"/>
                <w:szCs w:val="20"/>
                <w:lang w:val="fr-FR"/>
              </w:rPr>
              <w:t>des</w:t>
            </w:r>
            <w:r w:rsidRPr="00050447">
              <w:rPr>
                <w:rFonts w:ascii="Times New Roman" w:hAnsi="Times New Roman" w:cs="Times New Roman"/>
                <w:spacing w:val="-3"/>
                <w:sz w:val="20"/>
                <w:szCs w:val="20"/>
                <w:lang w:val="fr-FR"/>
              </w:rPr>
              <w:t xml:space="preserve"> </w:t>
            </w:r>
            <w:r w:rsidRPr="00050447">
              <w:rPr>
                <w:rFonts w:ascii="Times New Roman" w:hAnsi="Times New Roman" w:cs="Times New Roman"/>
                <w:sz w:val="20"/>
                <w:szCs w:val="20"/>
                <w:lang w:val="fr-FR"/>
              </w:rPr>
              <w:t>enfants.</w:t>
            </w:r>
            <w:r w:rsidRPr="00050447">
              <w:rPr>
                <w:rFonts w:ascii="Times New Roman" w:hAnsi="Times New Roman" w:cs="Times New Roman"/>
                <w:spacing w:val="-3"/>
                <w:sz w:val="20"/>
                <w:szCs w:val="20"/>
                <w:lang w:val="fr-FR"/>
              </w:rPr>
              <w:t xml:space="preserve"> </w:t>
            </w:r>
            <w:r w:rsidRPr="00050447">
              <w:rPr>
                <w:rFonts w:ascii="Times New Roman" w:hAnsi="Times New Roman" w:cs="Times New Roman"/>
                <w:sz w:val="20"/>
                <w:szCs w:val="20"/>
                <w:lang w:val="fr-FR"/>
              </w:rPr>
              <w:t>La</w:t>
            </w:r>
            <w:r w:rsidRPr="00050447">
              <w:rPr>
                <w:rFonts w:ascii="Times New Roman" w:hAnsi="Times New Roman" w:cs="Times New Roman"/>
                <w:spacing w:val="-4"/>
                <w:sz w:val="20"/>
                <w:szCs w:val="20"/>
                <w:lang w:val="fr-FR"/>
              </w:rPr>
              <w:t xml:space="preserve"> </w:t>
            </w:r>
            <w:r w:rsidRPr="00050447">
              <w:rPr>
                <w:rFonts w:ascii="Times New Roman" w:hAnsi="Times New Roman" w:cs="Times New Roman"/>
                <w:sz w:val="20"/>
                <w:szCs w:val="20"/>
                <w:lang w:val="fr-FR"/>
              </w:rPr>
              <w:t>loi</w:t>
            </w:r>
            <w:r w:rsidRPr="00050447">
              <w:rPr>
                <w:rFonts w:ascii="Times New Roman" w:hAnsi="Times New Roman" w:cs="Times New Roman"/>
                <w:spacing w:val="-6"/>
                <w:sz w:val="20"/>
                <w:szCs w:val="20"/>
                <w:lang w:val="fr-FR"/>
              </w:rPr>
              <w:t xml:space="preserve"> </w:t>
            </w:r>
            <w:r w:rsidRPr="00050447">
              <w:rPr>
                <w:rFonts w:ascii="Times New Roman" w:hAnsi="Times New Roman" w:cs="Times New Roman"/>
                <w:sz w:val="20"/>
                <w:szCs w:val="20"/>
                <w:lang w:val="fr-FR"/>
              </w:rPr>
              <w:t>ne</w:t>
            </w:r>
            <w:r w:rsidRPr="00050447">
              <w:rPr>
                <w:rFonts w:ascii="Times New Roman" w:hAnsi="Times New Roman" w:cs="Times New Roman"/>
                <w:spacing w:val="-5"/>
                <w:sz w:val="20"/>
                <w:szCs w:val="20"/>
                <w:lang w:val="fr-FR"/>
              </w:rPr>
              <w:t xml:space="preserve"> </w:t>
            </w:r>
            <w:r w:rsidRPr="00050447">
              <w:rPr>
                <w:rFonts w:ascii="Times New Roman" w:hAnsi="Times New Roman" w:cs="Times New Roman"/>
                <w:sz w:val="20"/>
                <w:szCs w:val="20"/>
                <w:lang w:val="fr-FR"/>
              </w:rPr>
              <w:t>précise</w:t>
            </w:r>
            <w:r w:rsidRPr="00050447">
              <w:rPr>
                <w:rFonts w:ascii="Times New Roman" w:hAnsi="Times New Roman" w:cs="Times New Roman"/>
                <w:spacing w:val="-3"/>
                <w:sz w:val="20"/>
                <w:szCs w:val="20"/>
                <w:lang w:val="fr-FR"/>
              </w:rPr>
              <w:t xml:space="preserve"> </w:t>
            </w:r>
            <w:r w:rsidRPr="00050447">
              <w:rPr>
                <w:rFonts w:ascii="Times New Roman" w:hAnsi="Times New Roman" w:cs="Times New Roman"/>
                <w:sz w:val="20"/>
                <w:szCs w:val="20"/>
                <w:lang w:val="fr-FR"/>
              </w:rPr>
              <w:t>pas</w:t>
            </w:r>
            <w:r w:rsidRPr="00050447">
              <w:rPr>
                <w:rFonts w:ascii="Times New Roman" w:hAnsi="Times New Roman" w:cs="Times New Roman"/>
                <w:spacing w:val="-5"/>
                <w:sz w:val="20"/>
                <w:szCs w:val="20"/>
                <w:lang w:val="fr-FR"/>
              </w:rPr>
              <w:t xml:space="preserve"> </w:t>
            </w:r>
            <w:r w:rsidRPr="00050447">
              <w:rPr>
                <w:rFonts w:ascii="Times New Roman" w:hAnsi="Times New Roman" w:cs="Times New Roman"/>
                <w:sz w:val="20"/>
                <w:szCs w:val="20"/>
                <w:lang w:val="fr-FR"/>
              </w:rPr>
              <w:t>la</w:t>
            </w:r>
            <w:r w:rsidRPr="00050447">
              <w:rPr>
                <w:rFonts w:ascii="Times New Roman" w:hAnsi="Times New Roman" w:cs="Times New Roman"/>
                <w:spacing w:val="-3"/>
                <w:sz w:val="20"/>
                <w:szCs w:val="20"/>
                <w:lang w:val="fr-FR"/>
              </w:rPr>
              <w:t xml:space="preserve"> </w:t>
            </w:r>
            <w:r w:rsidRPr="00050447">
              <w:rPr>
                <w:rFonts w:ascii="Times New Roman" w:hAnsi="Times New Roman" w:cs="Times New Roman"/>
                <w:sz w:val="20"/>
                <w:szCs w:val="20"/>
                <w:lang w:val="fr-FR"/>
              </w:rPr>
              <w:t>rémunération minimum à donner aux travailleurs. Dans le cas de la mise en œuvre du projet, la rémunération ne doit pas être inférieure aux seuils minima fixés par les barèmes et grilles salariales en vigueur. Les différents éléments de la rémunération doivent être établis selon des normes identiques pour les hommes et pour les femmes ».</w:t>
            </w:r>
          </w:p>
          <w:p w14:paraId="71D539B2" w14:textId="77777777" w:rsidR="00FE5A4B" w:rsidRPr="00050447" w:rsidRDefault="00FE5A4B" w:rsidP="004F593C">
            <w:pPr>
              <w:pStyle w:val="TableParagraph"/>
              <w:spacing w:before="269"/>
              <w:ind w:left="107"/>
              <w:jc w:val="left"/>
              <w:rPr>
                <w:rFonts w:ascii="Times New Roman" w:hAnsi="Times New Roman" w:cs="Times New Roman"/>
                <w:sz w:val="20"/>
                <w:szCs w:val="20"/>
                <w:lang w:val="fr-FR"/>
              </w:rPr>
            </w:pPr>
            <w:r w:rsidRPr="00050447">
              <w:rPr>
                <w:rFonts w:ascii="Times New Roman" w:hAnsi="Times New Roman" w:cs="Times New Roman"/>
                <w:sz w:val="20"/>
                <w:szCs w:val="20"/>
                <w:lang w:val="fr-FR"/>
              </w:rPr>
              <w:t>Les</w:t>
            </w:r>
            <w:r w:rsidRPr="00050447">
              <w:rPr>
                <w:rFonts w:ascii="Times New Roman" w:hAnsi="Times New Roman" w:cs="Times New Roman"/>
                <w:spacing w:val="-2"/>
                <w:sz w:val="20"/>
                <w:szCs w:val="20"/>
                <w:lang w:val="fr-FR"/>
              </w:rPr>
              <w:t xml:space="preserve"> </w:t>
            </w:r>
            <w:r w:rsidRPr="00050447">
              <w:rPr>
                <w:rFonts w:ascii="Times New Roman" w:hAnsi="Times New Roman" w:cs="Times New Roman"/>
                <w:sz w:val="20"/>
                <w:szCs w:val="20"/>
                <w:lang w:val="fr-FR"/>
              </w:rPr>
              <w:t>activités</w:t>
            </w:r>
            <w:r w:rsidRPr="00050447">
              <w:rPr>
                <w:rFonts w:ascii="Times New Roman" w:hAnsi="Times New Roman" w:cs="Times New Roman"/>
                <w:spacing w:val="-2"/>
                <w:sz w:val="20"/>
                <w:szCs w:val="20"/>
                <w:lang w:val="fr-FR"/>
              </w:rPr>
              <w:t xml:space="preserve"> </w:t>
            </w:r>
            <w:r w:rsidRPr="00050447">
              <w:rPr>
                <w:rFonts w:ascii="Times New Roman" w:hAnsi="Times New Roman" w:cs="Times New Roman"/>
                <w:sz w:val="20"/>
                <w:szCs w:val="20"/>
                <w:lang w:val="fr-FR"/>
              </w:rPr>
              <w:t>du</w:t>
            </w:r>
            <w:r w:rsidRPr="00050447">
              <w:rPr>
                <w:rFonts w:ascii="Times New Roman" w:hAnsi="Times New Roman" w:cs="Times New Roman"/>
                <w:spacing w:val="-1"/>
                <w:sz w:val="20"/>
                <w:szCs w:val="20"/>
                <w:lang w:val="fr-FR"/>
              </w:rPr>
              <w:t xml:space="preserve"> </w:t>
            </w:r>
            <w:r w:rsidRPr="00050447">
              <w:rPr>
                <w:rFonts w:ascii="Times New Roman" w:hAnsi="Times New Roman" w:cs="Times New Roman"/>
                <w:sz w:val="20"/>
                <w:szCs w:val="20"/>
                <w:lang w:val="fr-FR"/>
              </w:rPr>
              <w:t>sous-projet</w:t>
            </w:r>
            <w:r w:rsidRPr="00050447">
              <w:rPr>
                <w:rFonts w:ascii="Times New Roman" w:hAnsi="Times New Roman" w:cs="Times New Roman"/>
                <w:spacing w:val="-1"/>
                <w:sz w:val="20"/>
                <w:szCs w:val="20"/>
                <w:lang w:val="fr-FR"/>
              </w:rPr>
              <w:t xml:space="preserve"> </w:t>
            </w:r>
            <w:r w:rsidRPr="00050447">
              <w:rPr>
                <w:rFonts w:ascii="Times New Roman" w:hAnsi="Times New Roman" w:cs="Times New Roman"/>
                <w:sz w:val="20"/>
                <w:szCs w:val="20"/>
                <w:lang w:val="fr-FR"/>
              </w:rPr>
              <w:t>doivent</w:t>
            </w:r>
            <w:r w:rsidRPr="00050447">
              <w:rPr>
                <w:rFonts w:ascii="Times New Roman" w:hAnsi="Times New Roman" w:cs="Times New Roman"/>
                <w:spacing w:val="-2"/>
                <w:sz w:val="20"/>
                <w:szCs w:val="20"/>
                <w:lang w:val="fr-FR"/>
              </w:rPr>
              <w:t xml:space="preserve"> </w:t>
            </w:r>
            <w:r w:rsidRPr="00050447">
              <w:rPr>
                <w:rFonts w:ascii="Times New Roman" w:hAnsi="Times New Roman" w:cs="Times New Roman"/>
                <w:sz w:val="20"/>
                <w:szCs w:val="20"/>
                <w:lang w:val="fr-FR"/>
              </w:rPr>
              <w:t>se</w:t>
            </w:r>
            <w:r w:rsidRPr="00050447">
              <w:rPr>
                <w:rFonts w:ascii="Times New Roman" w:hAnsi="Times New Roman" w:cs="Times New Roman"/>
                <w:spacing w:val="-1"/>
                <w:sz w:val="20"/>
                <w:szCs w:val="20"/>
                <w:lang w:val="fr-FR"/>
              </w:rPr>
              <w:t xml:space="preserve"> </w:t>
            </w:r>
            <w:r w:rsidRPr="00050447">
              <w:rPr>
                <w:rFonts w:ascii="Times New Roman" w:hAnsi="Times New Roman" w:cs="Times New Roman"/>
                <w:sz w:val="20"/>
                <w:szCs w:val="20"/>
                <w:lang w:val="fr-FR"/>
              </w:rPr>
              <w:t>conformer</w:t>
            </w:r>
            <w:r w:rsidRPr="00050447">
              <w:rPr>
                <w:rFonts w:ascii="Times New Roman" w:hAnsi="Times New Roman" w:cs="Times New Roman"/>
                <w:spacing w:val="-2"/>
                <w:sz w:val="20"/>
                <w:szCs w:val="20"/>
                <w:lang w:val="fr-FR"/>
              </w:rPr>
              <w:t xml:space="preserve"> </w:t>
            </w:r>
            <w:r w:rsidRPr="00050447">
              <w:rPr>
                <w:rFonts w:ascii="Times New Roman" w:hAnsi="Times New Roman" w:cs="Times New Roman"/>
                <w:sz w:val="20"/>
                <w:szCs w:val="20"/>
                <w:lang w:val="fr-FR"/>
              </w:rPr>
              <w:t>à</w:t>
            </w:r>
            <w:r w:rsidRPr="00050447">
              <w:rPr>
                <w:rFonts w:ascii="Times New Roman" w:hAnsi="Times New Roman" w:cs="Times New Roman"/>
                <w:spacing w:val="-1"/>
                <w:sz w:val="20"/>
                <w:szCs w:val="20"/>
                <w:lang w:val="fr-FR"/>
              </w:rPr>
              <w:t xml:space="preserve"> </w:t>
            </w:r>
            <w:r w:rsidRPr="00050447">
              <w:rPr>
                <w:rFonts w:ascii="Times New Roman" w:hAnsi="Times New Roman" w:cs="Times New Roman"/>
                <w:sz w:val="20"/>
                <w:szCs w:val="20"/>
                <w:lang w:val="fr-FR"/>
              </w:rPr>
              <w:t>cette</w:t>
            </w:r>
            <w:r w:rsidRPr="00050447">
              <w:rPr>
                <w:rFonts w:ascii="Times New Roman" w:hAnsi="Times New Roman" w:cs="Times New Roman"/>
                <w:spacing w:val="-1"/>
                <w:sz w:val="20"/>
                <w:szCs w:val="20"/>
                <w:lang w:val="fr-FR"/>
              </w:rPr>
              <w:t xml:space="preserve"> </w:t>
            </w:r>
            <w:r w:rsidRPr="00050447">
              <w:rPr>
                <w:rFonts w:ascii="Times New Roman" w:hAnsi="Times New Roman" w:cs="Times New Roman"/>
                <w:spacing w:val="-5"/>
                <w:sz w:val="20"/>
                <w:szCs w:val="20"/>
                <w:lang w:val="fr-FR"/>
              </w:rPr>
              <w:t>loi</w:t>
            </w:r>
          </w:p>
        </w:tc>
        <w:tc>
          <w:tcPr>
            <w:tcW w:w="3827" w:type="dxa"/>
          </w:tcPr>
          <w:p w14:paraId="1C13556E" w14:textId="77777777" w:rsidR="00FE5A4B" w:rsidRPr="00050447" w:rsidRDefault="00FE5A4B" w:rsidP="004F593C">
            <w:pPr>
              <w:pStyle w:val="TableParagraph"/>
              <w:ind w:left="107" w:right="92"/>
              <w:jc w:val="left"/>
              <w:rPr>
                <w:rFonts w:ascii="Times New Roman" w:hAnsi="Times New Roman" w:cs="Times New Roman"/>
                <w:sz w:val="20"/>
                <w:szCs w:val="20"/>
                <w:lang w:val="fr-FR"/>
              </w:rPr>
            </w:pPr>
            <w:r w:rsidRPr="00050447">
              <w:rPr>
                <w:rFonts w:ascii="Times New Roman" w:hAnsi="Times New Roman" w:cs="Times New Roman"/>
                <w:sz w:val="20"/>
                <w:szCs w:val="20"/>
                <w:lang w:val="fr-FR"/>
              </w:rPr>
              <w:t>Les entreprises en charge des travaux devront recruter du personnel. Ces recrutements peuvent être réalisés de façon anarchique dans le non- respect des textes réglementaires en matière du code de travail.</w:t>
            </w:r>
          </w:p>
          <w:p w14:paraId="2CC128DD" w14:textId="77777777" w:rsidR="00FE5A4B" w:rsidRPr="00050447" w:rsidRDefault="00FE5A4B" w:rsidP="004F593C">
            <w:pPr>
              <w:pStyle w:val="TableParagraph"/>
              <w:spacing w:before="269"/>
              <w:ind w:left="107" w:right="95"/>
              <w:jc w:val="left"/>
              <w:rPr>
                <w:rFonts w:ascii="Times New Roman" w:hAnsi="Times New Roman" w:cs="Times New Roman"/>
                <w:sz w:val="20"/>
                <w:szCs w:val="20"/>
                <w:lang w:val="fr-FR"/>
              </w:rPr>
            </w:pPr>
            <w:r w:rsidRPr="00050447">
              <w:rPr>
                <w:rFonts w:ascii="Times New Roman" w:hAnsi="Times New Roman" w:cs="Times New Roman"/>
                <w:sz w:val="20"/>
                <w:szCs w:val="20"/>
                <w:lang w:val="fr-FR"/>
              </w:rPr>
              <w:t>Pour</w:t>
            </w:r>
            <w:r w:rsidRPr="00050447">
              <w:rPr>
                <w:rFonts w:ascii="Times New Roman" w:hAnsi="Times New Roman" w:cs="Times New Roman"/>
                <w:spacing w:val="-2"/>
                <w:sz w:val="20"/>
                <w:szCs w:val="20"/>
                <w:lang w:val="fr-FR"/>
              </w:rPr>
              <w:t xml:space="preserve"> </w:t>
            </w:r>
            <w:r w:rsidRPr="00050447">
              <w:rPr>
                <w:rFonts w:ascii="Times New Roman" w:hAnsi="Times New Roman" w:cs="Times New Roman"/>
                <w:sz w:val="20"/>
                <w:szCs w:val="20"/>
                <w:lang w:val="fr-FR"/>
              </w:rPr>
              <w:t>éviter</w:t>
            </w:r>
            <w:r w:rsidRPr="00050447">
              <w:rPr>
                <w:rFonts w:ascii="Times New Roman" w:hAnsi="Times New Roman" w:cs="Times New Roman"/>
                <w:spacing w:val="-1"/>
                <w:sz w:val="20"/>
                <w:szCs w:val="20"/>
                <w:lang w:val="fr-FR"/>
              </w:rPr>
              <w:t xml:space="preserve"> </w:t>
            </w:r>
            <w:r w:rsidRPr="00050447">
              <w:rPr>
                <w:rFonts w:ascii="Times New Roman" w:hAnsi="Times New Roman" w:cs="Times New Roman"/>
                <w:sz w:val="20"/>
                <w:szCs w:val="20"/>
                <w:lang w:val="fr-FR"/>
              </w:rPr>
              <w:t>des troubles sociaux, les</w:t>
            </w:r>
            <w:r w:rsidRPr="00050447">
              <w:rPr>
                <w:rFonts w:ascii="Times New Roman" w:hAnsi="Times New Roman" w:cs="Times New Roman"/>
                <w:spacing w:val="-2"/>
                <w:sz w:val="20"/>
                <w:szCs w:val="20"/>
                <w:lang w:val="fr-FR"/>
              </w:rPr>
              <w:t xml:space="preserve"> </w:t>
            </w:r>
            <w:r w:rsidRPr="00050447">
              <w:rPr>
                <w:rFonts w:ascii="Times New Roman" w:hAnsi="Times New Roman" w:cs="Times New Roman"/>
                <w:sz w:val="20"/>
                <w:szCs w:val="20"/>
                <w:lang w:val="fr-FR"/>
              </w:rPr>
              <w:t>recrutements doivent être conformes aux dispositions de cette loi tout en accordant la priorité à la main d’œuvre locale</w:t>
            </w:r>
            <w:r w:rsidRPr="00050447">
              <w:rPr>
                <w:rFonts w:ascii="Times New Roman" w:hAnsi="Times New Roman" w:cs="Times New Roman"/>
                <w:spacing w:val="-8"/>
                <w:sz w:val="20"/>
                <w:szCs w:val="20"/>
                <w:lang w:val="fr-FR"/>
              </w:rPr>
              <w:t xml:space="preserve"> </w:t>
            </w:r>
            <w:r w:rsidRPr="00050447">
              <w:rPr>
                <w:rFonts w:ascii="Times New Roman" w:hAnsi="Times New Roman" w:cs="Times New Roman"/>
                <w:sz w:val="20"/>
                <w:szCs w:val="20"/>
                <w:lang w:val="fr-FR"/>
              </w:rPr>
              <w:t>non-spécialisée.</w:t>
            </w:r>
            <w:r w:rsidRPr="00050447">
              <w:rPr>
                <w:rFonts w:ascii="Times New Roman" w:hAnsi="Times New Roman" w:cs="Times New Roman"/>
                <w:spacing w:val="-8"/>
                <w:sz w:val="20"/>
                <w:szCs w:val="20"/>
                <w:lang w:val="fr-FR"/>
              </w:rPr>
              <w:t xml:space="preserve"> </w:t>
            </w:r>
            <w:r w:rsidRPr="00050447">
              <w:rPr>
                <w:rFonts w:ascii="Times New Roman" w:hAnsi="Times New Roman" w:cs="Times New Roman"/>
                <w:sz w:val="20"/>
                <w:szCs w:val="20"/>
                <w:lang w:val="fr-FR"/>
              </w:rPr>
              <w:t>Aussi</w:t>
            </w:r>
            <w:r w:rsidRPr="00050447">
              <w:rPr>
                <w:rFonts w:ascii="Times New Roman" w:hAnsi="Times New Roman" w:cs="Times New Roman"/>
                <w:spacing w:val="-8"/>
                <w:sz w:val="20"/>
                <w:szCs w:val="20"/>
                <w:lang w:val="fr-FR"/>
              </w:rPr>
              <w:t xml:space="preserve"> </w:t>
            </w:r>
            <w:r w:rsidRPr="00050447">
              <w:rPr>
                <w:rFonts w:ascii="Times New Roman" w:hAnsi="Times New Roman" w:cs="Times New Roman"/>
                <w:sz w:val="20"/>
                <w:szCs w:val="20"/>
                <w:lang w:val="fr-FR"/>
              </w:rPr>
              <w:t>les</w:t>
            </w:r>
            <w:r w:rsidRPr="00050447">
              <w:rPr>
                <w:rFonts w:ascii="Times New Roman" w:hAnsi="Times New Roman" w:cs="Times New Roman"/>
                <w:spacing w:val="-8"/>
                <w:sz w:val="20"/>
                <w:szCs w:val="20"/>
                <w:lang w:val="fr-FR"/>
              </w:rPr>
              <w:t xml:space="preserve"> </w:t>
            </w:r>
            <w:r w:rsidRPr="00050447">
              <w:rPr>
                <w:rFonts w:ascii="Times New Roman" w:hAnsi="Times New Roman" w:cs="Times New Roman"/>
                <w:sz w:val="20"/>
                <w:szCs w:val="20"/>
                <w:lang w:val="fr-FR"/>
              </w:rPr>
              <w:t>contrats</w:t>
            </w:r>
            <w:r w:rsidRPr="00050447">
              <w:rPr>
                <w:rFonts w:ascii="Times New Roman" w:hAnsi="Times New Roman" w:cs="Times New Roman"/>
                <w:spacing w:val="-8"/>
                <w:sz w:val="20"/>
                <w:szCs w:val="20"/>
                <w:lang w:val="fr-FR"/>
              </w:rPr>
              <w:t xml:space="preserve"> </w:t>
            </w:r>
            <w:r w:rsidRPr="00050447">
              <w:rPr>
                <w:rFonts w:ascii="Times New Roman" w:hAnsi="Times New Roman" w:cs="Times New Roman"/>
                <w:sz w:val="20"/>
                <w:szCs w:val="20"/>
                <w:lang w:val="fr-FR"/>
              </w:rPr>
              <w:t>de</w:t>
            </w:r>
            <w:r w:rsidRPr="00050447">
              <w:rPr>
                <w:rFonts w:ascii="Times New Roman" w:hAnsi="Times New Roman" w:cs="Times New Roman"/>
                <w:spacing w:val="-8"/>
                <w:sz w:val="20"/>
                <w:szCs w:val="20"/>
                <w:lang w:val="fr-FR"/>
              </w:rPr>
              <w:t xml:space="preserve"> </w:t>
            </w:r>
            <w:r w:rsidRPr="00050447">
              <w:rPr>
                <w:rFonts w:ascii="Times New Roman" w:hAnsi="Times New Roman" w:cs="Times New Roman"/>
                <w:sz w:val="20"/>
                <w:szCs w:val="20"/>
                <w:lang w:val="fr-FR"/>
              </w:rPr>
              <w:t>travail seront</w:t>
            </w:r>
            <w:r w:rsidRPr="00050447">
              <w:rPr>
                <w:rFonts w:ascii="Times New Roman" w:hAnsi="Times New Roman" w:cs="Times New Roman"/>
                <w:spacing w:val="30"/>
                <w:sz w:val="20"/>
                <w:szCs w:val="20"/>
                <w:lang w:val="fr-FR"/>
              </w:rPr>
              <w:t xml:space="preserve">  </w:t>
            </w:r>
            <w:r w:rsidRPr="00050447">
              <w:rPr>
                <w:rFonts w:ascii="Times New Roman" w:hAnsi="Times New Roman" w:cs="Times New Roman"/>
                <w:sz w:val="20"/>
                <w:szCs w:val="20"/>
                <w:lang w:val="fr-FR"/>
              </w:rPr>
              <w:t>élaborés</w:t>
            </w:r>
            <w:r w:rsidRPr="00050447">
              <w:rPr>
                <w:rFonts w:ascii="Times New Roman" w:hAnsi="Times New Roman" w:cs="Times New Roman"/>
                <w:spacing w:val="31"/>
                <w:sz w:val="20"/>
                <w:szCs w:val="20"/>
                <w:lang w:val="fr-FR"/>
              </w:rPr>
              <w:t xml:space="preserve">  </w:t>
            </w:r>
            <w:r w:rsidRPr="00050447">
              <w:rPr>
                <w:rFonts w:ascii="Times New Roman" w:hAnsi="Times New Roman" w:cs="Times New Roman"/>
                <w:sz w:val="20"/>
                <w:szCs w:val="20"/>
                <w:lang w:val="fr-FR"/>
              </w:rPr>
              <w:t>et</w:t>
            </w:r>
            <w:r w:rsidRPr="00050447">
              <w:rPr>
                <w:rFonts w:ascii="Times New Roman" w:hAnsi="Times New Roman" w:cs="Times New Roman"/>
                <w:spacing w:val="31"/>
                <w:sz w:val="20"/>
                <w:szCs w:val="20"/>
                <w:lang w:val="fr-FR"/>
              </w:rPr>
              <w:t xml:space="preserve">  </w:t>
            </w:r>
            <w:r w:rsidRPr="00050447">
              <w:rPr>
                <w:rFonts w:ascii="Times New Roman" w:hAnsi="Times New Roman" w:cs="Times New Roman"/>
                <w:sz w:val="20"/>
                <w:szCs w:val="20"/>
                <w:lang w:val="fr-FR"/>
              </w:rPr>
              <w:t>gérés</w:t>
            </w:r>
            <w:r w:rsidRPr="00050447">
              <w:rPr>
                <w:rFonts w:ascii="Times New Roman" w:hAnsi="Times New Roman" w:cs="Times New Roman"/>
                <w:spacing w:val="31"/>
                <w:sz w:val="20"/>
                <w:szCs w:val="20"/>
                <w:lang w:val="fr-FR"/>
              </w:rPr>
              <w:t xml:space="preserve">  </w:t>
            </w:r>
            <w:r w:rsidRPr="00050447">
              <w:rPr>
                <w:rFonts w:ascii="Times New Roman" w:hAnsi="Times New Roman" w:cs="Times New Roman"/>
                <w:sz w:val="20"/>
                <w:szCs w:val="20"/>
                <w:lang w:val="fr-FR"/>
              </w:rPr>
              <w:t>conformément</w:t>
            </w:r>
            <w:r w:rsidRPr="00050447">
              <w:rPr>
                <w:rFonts w:ascii="Times New Roman" w:hAnsi="Times New Roman" w:cs="Times New Roman"/>
                <w:spacing w:val="31"/>
                <w:sz w:val="20"/>
                <w:szCs w:val="20"/>
                <w:lang w:val="fr-FR"/>
              </w:rPr>
              <w:t xml:space="preserve">  </w:t>
            </w:r>
            <w:r w:rsidRPr="00050447">
              <w:rPr>
                <w:rFonts w:ascii="Times New Roman" w:hAnsi="Times New Roman" w:cs="Times New Roman"/>
                <w:spacing w:val="-5"/>
                <w:sz w:val="20"/>
                <w:szCs w:val="20"/>
                <w:lang w:val="fr-FR"/>
              </w:rPr>
              <w:t>aux</w:t>
            </w:r>
            <w:r w:rsidRPr="00050447">
              <w:rPr>
                <w:rFonts w:ascii="Times New Roman" w:hAnsi="Times New Roman" w:cs="Times New Roman"/>
                <w:sz w:val="20"/>
                <w:szCs w:val="20"/>
                <w:lang w:val="fr-FR"/>
              </w:rPr>
              <w:t xml:space="preserve"> conditions</w:t>
            </w:r>
            <w:r w:rsidRPr="00050447">
              <w:rPr>
                <w:rFonts w:ascii="Times New Roman" w:hAnsi="Times New Roman" w:cs="Times New Roman"/>
                <w:spacing w:val="-3"/>
                <w:sz w:val="20"/>
                <w:szCs w:val="20"/>
                <w:lang w:val="fr-FR"/>
              </w:rPr>
              <w:t xml:space="preserve"> </w:t>
            </w:r>
            <w:r w:rsidRPr="00050447">
              <w:rPr>
                <w:rFonts w:ascii="Times New Roman" w:hAnsi="Times New Roman" w:cs="Times New Roman"/>
                <w:sz w:val="20"/>
                <w:szCs w:val="20"/>
                <w:lang w:val="fr-FR"/>
              </w:rPr>
              <w:t>éditées</w:t>
            </w:r>
            <w:r w:rsidRPr="00050447">
              <w:rPr>
                <w:rFonts w:ascii="Times New Roman" w:hAnsi="Times New Roman" w:cs="Times New Roman"/>
                <w:spacing w:val="-3"/>
                <w:sz w:val="20"/>
                <w:szCs w:val="20"/>
                <w:lang w:val="fr-FR"/>
              </w:rPr>
              <w:t xml:space="preserve"> </w:t>
            </w:r>
            <w:r w:rsidRPr="00050447">
              <w:rPr>
                <w:rFonts w:ascii="Times New Roman" w:hAnsi="Times New Roman" w:cs="Times New Roman"/>
                <w:sz w:val="20"/>
                <w:szCs w:val="20"/>
                <w:lang w:val="fr-FR"/>
              </w:rPr>
              <w:t>par</w:t>
            </w:r>
            <w:r w:rsidRPr="00050447">
              <w:rPr>
                <w:rFonts w:ascii="Times New Roman" w:hAnsi="Times New Roman" w:cs="Times New Roman"/>
                <w:spacing w:val="-2"/>
                <w:sz w:val="20"/>
                <w:szCs w:val="20"/>
                <w:lang w:val="fr-FR"/>
              </w:rPr>
              <w:t xml:space="preserve"> </w:t>
            </w:r>
            <w:r w:rsidRPr="00050447">
              <w:rPr>
                <w:rFonts w:ascii="Times New Roman" w:hAnsi="Times New Roman" w:cs="Times New Roman"/>
                <w:sz w:val="20"/>
                <w:szCs w:val="20"/>
                <w:lang w:val="fr-FR"/>
              </w:rPr>
              <w:t xml:space="preserve">ladite </w:t>
            </w:r>
            <w:r w:rsidRPr="00050447">
              <w:rPr>
                <w:rFonts w:ascii="Times New Roman" w:hAnsi="Times New Roman" w:cs="Times New Roman"/>
                <w:spacing w:val="-4"/>
                <w:sz w:val="20"/>
                <w:szCs w:val="20"/>
                <w:lang w:val="fr-FR"/>
              </w:rPr>
              <w:t>loi.</w:t>
            </w:r>
          </w:p>
        </w:tc>
      </w:tr>
      <w:tr w:rsidR="00FE5A4B" w:rsidRPr="00050447" w14:paraId="6283A031" w14:textId="77777777" w:rsidTr="00536A6F">
        <w:trPr>
          <w:trHeight w:val="1716"/>
        </w:trPr>
        <w:tc>
          <w:tcPr>
            <w:tcW w:w="2410" w:type="dxa"/>
          </w:tcPr>
          <w:p w14:paraId="63C7FD2A" w14:textId="77777777" w:rsidR="00FE5A4B" w:rsidRPr="00050447" w:rsidRDefault="00FE5A4B" w:rsidP="00536A6F">
            <w:pPr>
              <w:pStyle w:val="TableParagraph"/>
              <w:ind w:left="107" w:right="94"/>
              <w:jc w:val="left"/>
              <w:rPr>
                <w:rFonts w:ascii="Times New Roman" w:hAnsi="Times New Roman" w:cs="Times New Roman"/>
                <w:b/>
                <w:sz w:val="20"/>
                <w:szCs w:val="20"/>
                <w:lang w:val="fr-FR"/>
              </w:rPr>
            </w:pPr>
            <w:r w:rsidRPr="00050447">
              <w:rPr>
                <w:rFonts w:ascii="Times New Roman" w:hAnsi="Times New Roman" w:cs="Times New Roman"/>
                <w:b/>
                <w:sz w:val="20"/>
                <w:szCs w:val="20"/>
                <w:lang w:val="fr-FR"/>
              </w:rPr>
              <w:t>Ordonnance n°2005-015 portant protection pénale de l’enfant</w:t>
            </w:r>
          </w:p>
        </w:tc>
        <w:tc>
          <w:tcPr>
            <w:tcW w:w="8789" w:type="dxa"/>
          </w:tcPr>
          <w:p w14:paraId="0A482FE5" w14:textId="77777777" w:rsidR="00FE5A4B" w:rsidRPr="00050447" w:rsidRDefault="00FE5A4B" w:rsidP="004F593C">
            <w:pPr>
              <w:pStyle w:val="TableParagraph"/>
              <w:ind w:left="107" w:right="96"/>
              <w:jc w:val="left"/>
              <w:rPr>
                <w:rFonts w:ascii="Times New Roman" w:hAnsi="Times New Roman" w:cs="Times New Roman"/>
                <w:sz w:val="20"/>
                <w:szCs w:val="20"/>
                <w:lang w:val="fr-FR"/>
              </w:rPr>
            </w:pPr>
            <w:r w:rsidRPr="00050447">
              <w:rPr>
                <w:rFonts w:ascii="Times New Roman" w:hAnsi="Times New Roman" w:cs="Times New Roman"/>
                <w:sz w:val="20"/>
                <w:szCs w:val="20"/>
                <w:lang w:val="fr-FR"/>
              </w:rPr>
              <w:t>L’article 62 de l’ordonnance stipule que</w:t>
            </w:r>
            <w:r w:rsidRPr="00050447">
              <w:rPr>
                <w:rFonts w:ascii="Times New Roman" w:hAnsi="Times New Roman" w:cs="Times New Roman"/>
                <w:spacing w:val="-1"/>
                <w:sz w:val="20"/>
                <w:szCs w:val="20"/>
                <w:lang w:val="fr-FR"/>
              </w:rPr>
              <w:t xml:space="preserve"> </w:t>
            </w:r>
            <w:r w:rsidRPr="00050447">
              <w:rPr>
                <w:rFonts w:ascii="Times New Roman" w:hAnsi="Times New Roman" w:cs="Times New Roman"/>
                <w:sz w:val="20"/>
                <w:szCs w:val="20"/>
                <w:lang w:val="fr-FR"/>
              </w:rPr>
              <w:t>: le travail de l'enfant n'ayant pas encore</w:t>
            </w:r>
            <w:r w:rsidRPr="00050447">
              <w:rPr>
                <w:rFonts w:ascii="Times New Roman" w:hAnsi="Times New Roman" w:cs="Times New Roman"/>
                <w:spacing w:val="-14"/>
                <w:sz w:val="20"/>
                <w:szCs w:val="20"/>
                <w:lang w:val="fr-FR"/>
              </w:rPr>
              <w:t xml:space="preserve"> </w:t>
            </w:r>
            <w:r w:rsidRPr="00050447">
              <w:rPr>
                <w:rFonts w:ascii="Times New Roman" w:hAnsi="Times New Roman" w:cs="Times New Roman"/>
                <w:sz w:val="20"/>
                <w:szCs w:val="20"/>
                <w:lang w:val="fr-FR"/>
              </w:rPr>
              <w:t>atteint</w:t>
            </w:r>
            <w:r w:rsidRPr="00050447">
              <w:rPr>
                <w:rFonts w:ascii="Times New Roman" w:hAnsi="Times New Roman" w:cs="Times New Roman"/>
                <w:spacing w:val="-14"/>
                <w:sz w:val="20"/>
                <w:szCs w:val="20"/>
                <w:lang w:val="fr-FR"/>
              </w:rPr>
              <w:t xml:space="preserve"> </w:t>
            </w:r>
            <w:r w:rsidRPr="00050447">
              <w:rPr>
                <w:rFonts w:ascii="Times New Roman" w:hAnsi="Times New Roman" w:cs="Times New Roman"/>
                <w:sz w:val="20"/>
                <w:szCs w:val="20"/>
                <w:lang w:val="fr-FR"/>
              </w:rPr>
              <w:t>l'âge</w:t>
            </w:r>
            <w:r w:rsidRPr="00050447">
              <w:rPr>
                <w:rFonts w:ascii="Times New Roman" w:hAnsi="Times New Roman" w:cs="Times New Roman"/>
                <w:spacing w:val="-13"/>
                <w:sz w:val="20"/>
                <w:szCs w:val="20"/>
                <w:lang w:val="fr-FR"/>
              </w:rPr>
              <w:t xml:space="preserve"> </w:t>
            </w:r>
            <w:r w:rsidRPr="00050447">
              <w:rPr>
                <w:rFonts w:ascii="Times New Roman" w:hAnsi="Times New Roman" w:cs="Times New Roman"/>
                <w:sz w:val="20"/>
                <w:szCs w:val="20"/>
                <w:lang w:val="fr-FR"/>
              </w:rPr>
              <w:t>de</w:t>
            </w:r>
            <w:r w:rsidRPr="00050447">
              <w:rPr>
                <w:rFonts w:ascii="Times New Roman" w:hAnsi="Times New Roman" w:cs="Times New Roman"/>
                <w:spacing w:val="-13"/>
                <w:sz w:val="20"/>
                <w:szCs w:val="20"/>
                <w:lang w:val="fr-FR"/>
              </w:rPr>
              <w:t xml:space="preserve"> </w:t>
            </w:r>
            <w:r w:rsidRPr="00050447">
              <w:rPr>
                <w:rFonts w:ascii="Times New Roman" w:hAnsi="Times New Roman" w:cs="Times New Roman"/>
                <w:sz w:val="20"/>
                <w:szCs w:val="20"/>
                <w:lang w:val="fr-FR"/>
              </w:rPr>
              <w:t>la</w:t>
            </w:r>
            <w:r w:rsidRPr="00050447">
              <w:rPr>
                <w:rFonts w:ascii="Times New Roman" w:hAnsi="Times New Roman" w:cs="Times New Roman"/>
                <w:spacing w:val="-13"/>
                <w:sz w:val="20"/>
                <w:szCs w:val="20"/>
                <w:lang w:val="fr-FR"/>
              </w:rPr>
              <w:t xml:space="preserve"> </w:t>
            </w:r>
            <w:r w:rsidRPr="00050447">
              <w:rPr>
                <w:rFonts w:ascii="Times New Roman" w:hAnsi="Times New Roman" w:cs="Times New Roman"/>
                <w:sz w:val="20"/>
                <w:szCs w:val="20"/>
                <w:lang w:val="fr-FR"/>
              </w:rPr>
              <w:t>fin</w:t>
            </w:r>
            <w:r w:rsidRPr="00050447">
              <w:rPr>
                <w:rFonts w:ascii="Times New Roman" w:hAnsi="Times New Roman" w:cs="Times New Roman"/>
                <w:spacing w:val="-14"/>
                <w:sz w:val="20"/>
                <w:szCs w:val="20"/>
                <w:lang w:val="fr-FR"/>
              </w:rPr>
              <w:t xml:space="preserve"> </w:t>
            </w:r>
            <w:r w:rsidRPr="00050447">
              <w:rPr>
                <w:rFonts w:ascii="Times New Roman" w:hAnsi="Times New Roman" w:cs="Times New Roman"/>
                <w:sz w:val="20"/>
                <w:szCs w:val="20"/>
                <w:lang w:val="fr-FR"/>
              </w:rPr>
              <w:t>de</w:t>
            </w:r>
            <w:r w:rsidRPr="00050447">
              <w:rPr>
                <w:rFonts w:ascii="Times New Roman" w:hAnsi="Times New Roman" w:cs="Times New Roman"/>
                <w:spacing w:val="-13"/>
                <w:sz w:val="20"/>
                <w:szCs w:val="20"/>
                <w:lang w:val="fr-FR"/>
              </w:rPr>
              <w:t xml:space="preserve"> </w:t>
            </w:r>
            <w:r w:rsidRPr="00050447">
              <w:rPr>
                <w:rFonts w:ascii="Times New Roman" w:hAnsi="Times New Roman" w:cs="Times New Roman"/>
                <w:sz w:val="20"/>
                <w:szCs w:val="20"/>
                <w:lang w:val="fr-FR"/>
              </w:rPr>
              <w:t>la</w:t>
            </w:r>
            <w:r w:rsidRPr="00050447">
              <w:rPr>
                <w:rFonts w:ascii="Times New Roman" w:hAnsi="Times New Roman" w:cs="Times New Roman"/>
                <w:spacing w:val="-13"/>
                <w:sz w:val="20"/>
                <w:szCs w:val="20"/>
                <w:lang w:val="fr-FR"/>
              </w:rPr>
              <w:t xml:space="preserve"> </w:t>
            </w:r>
            <w:r w:rsidRPr="00050447">
              <w:rPr>
                <w:rFonts w:ascii="Times New Roman" w:hAnsi="Times New Roman" w:cs="Times New Roman"/>
                <w:sz w:val="20"/>
                <w:szCs w:val="20"/>
                <w:lang w:val="fr-FR"/>
              </w:rPr>
              <w:t>scolarité</w:t>
            </w:r>
            <w:r w:rsidRPr="00050447">
              <w:rPr>
                <w:rFonts w:ascii="Times New Roman" w:hAnsi="Times New Roman" w:cs="Times New Roman"/>
                <w:spacing w:val="-15"/>
                <w:sz w:val="20"/>
                <w:szCs w:val="20"/>
                <w:lang w:val="fr-FR"/>
              </w:rPr>
              <w:t xml:space="preserve"> </w:t>
            </w:r>
            <w:r w:rsidRPr="00050447">
              <w:rPr>
                <w:rFonts w:ascii="Times New Roman" w:hAnsi="Times New Roman" w:cs="Times New Roman"/>
                <w:sz w:val="20"/>
                <w:szCs w:val="20"/>
                <w:lang w:val="fr-FR"/>
              </w:rPr>
              <w:t>obligatoire</w:t>
            </w:r>
            <w:r w:rsidRPr="00050447">
              <w:rPr>
                <w:rFonts w:ascii="Times New Roman" w:hAnsi="Times New Roman" w:cs="Times New Roman"/>
                <w:spacing w:val="-15"/>
                <w:sz w:val="20"/>
                <w:szCs w:val="20"/>
                <w:lang w:val="fr-FR"/>
              </w:rPr>
              <w:t xml:space="preserve"> </w:t>
            </w:r>
            <w:r w:rsidRPr="00050447">
              <w:rPr>
                <w:rFonts w:ascii="Times New Roman" w:hAnsi="Times New Roman" w:cs="Times New Roman"/>
                <w:sz w:val="20"/>
                <w:szCs w:val="20"/>
                <w:lang w:val="fr-FR"/>
              </w:rPr>
              <w:t>est</w:t>
            </w:r>
            <w:r w:rsidRPr="00050447">
              <w:rPr>
                <w:rFonts w:ascii="Times New Roman" w:hAnsi="Times New Roman" w:cs="Times New Roman"/>
                <w:spacing w:val="-15"/>
                <w:sz w:val="20"/>
                <w:szCs w:val="20"/>
                <w:lang w:val="fr-FR"/>
              </w:rPr>
              <w:t xml:space="preserve"> </w:t>
            </w:r>
            <w:r w:rsidRPr="00050447">
              <w:rPr>
                <w:rFonts w:ascii="Times New Roman" w:hAnsi="Times New Roman" w:cs="Times New Roman"/>
                <w:sz w:val="20"/>
                <w:szCs w:val="20"/>
                <w:lang w:val="fr-FR"/>
              </w:rPr>
              <w:t>interdit.</w:t>
            </w:r>
            <w:r w:rsidRPr="00050447">
              <w:rPr>
                <w:rFonts w:ascii="Times New Roman" w:hAnsi="Times New Roman" w:cs="Times New Roman"/>
                <w:spacing w:val="-14"/>
                <w:sz w:val="20"/>
                <w:szCs w:val="20"/>
                <w:lang w:val="fr-FR"/>
              </w:rPr>
              <w:t xml:space="preserve"> </w:t>
            </w:r>
            <w:r w:rsidRPr="00050447">
              <w:rPr>
                <w:rFonts w:ascii="Times New Roman" w:hAnsi="Times New Roman" w:cs="Times New Roman"/>
                <w:sz w:val="20"/>
                <w:szCs w:val="20"/>
                <w:lang w:val="fr-FR"/>
              </w:rPr>
              <w:t>Le</w:t>
            </w:r>
            <w:r w:rsidRPr="00050447">
              <w:rPr>
                <w:rFonts w:ascii="Times New Roman" w:hAnsi="Times New Roman" w:cs="Times New Roman"/>
                <w:spacing w:val="-13"/>
                <w:sz w:val="20"/>
                <w:szCs w:val="20"/>
                <w:lang w:val="fr-FR"/>
              </w:rPr>
              <w:t xml:space="preserve"> </w:t>
            </w:r>
            <w:r w:rsidRPr="00050447">
              <w:rPr>
                <w:rFonts w:ascii="Times New Roman" w:hAnsi="Times New Roman" w:cs="Times New Roman"/>
                <w:sz w:val="20"/>
                <w:szCs w:val="20"/>
                <w:lang w:val="fr-FR"/>
              </w:rPr>
              <w:t>travail, qui</w:t>
            </w:r>
            <w:r w:rsidRPr="00050447">
              <w:rPr>
                <w:rFonts w:ascii="Times New Roman" w:hAnsi="Times New Roman" w:cs="Times New Roman"/>
                <w:spacing w:val="-1"/>
                <w:sz w:val="20"/>
                <w:szCs w:val="20"/>
                <w:lang w:val="fr-FR"/>
              </w:rPr>
              <w:t xml:space="preserve"> </w:t>
            </w:r>
            <w:r w:rsidRPr="00050447">
              <w:rPr>
                <w:rFonts w:ascii="Times New Roman" w:hAnsi="Times New Roman" w:cs="Times New Roman"/>
                <w:sz w:val="20"/>
                <w:szCs w:val="20"/>
                <w:lang w:val="fr-FR"/>
              </w:rPr>
              <w:t>compromet</w:t>
            </w:r>
            <w:r w:rsidRPr="00050447">
              <w:rPr>
                <w:rFonts w:ascii="Times New Roman" w:hAnsi="Times New Roman" w:cs="Times New Roman"/>
                <w:spacing w:val="-1"/>
                <w:sz w:val="20"/>
                <w:szCs w:val="20"/>
                <w:lang w:val="fr-FR"/>
              </w:rPr>
              <w:t xml:space="preserve"> </w:t>
            </w:r>
            <w:r w:rsidRPr="00050447">
              <w:rPr>
                <w:rFonts w:ascii="Times New Roman" w:hAnsi="Times New Roman" w:cs="Times New Roman"/>
                <w:sz w:val="20"/>
                <w:szCs w:val="20"/>
                <w:lang w:val="fr-FR"/>
              </w:rPr>
              <w:t>la santé</w:t>
            </w:r>
            <w:r w:rsidRPr="00050447">
              <w:rPr>
                <w:rFonts w:ascii="Times New Roman" w:hAnsi="Times New Roman" w:cs="Times New Roman"/>
                <w:spacing w:val="-3"/>
                <w:sz w:val="20"/>
                <w:szCs w:val="20"/>
                <w:lang w:val="fr-FR"/>
              </w:rPr>
              <w:t xml:space="preserve"> </w:t>
            </w:r>
            <w:r w:rsidRPr="00050447">
              <w:rPr>
                <w:rFonts w:ascii="Times New Roman" w:hAnsi="Times New Roman" w:cs="Times New Roman"/>
                <w:sz w:val="20"/>
                <w:szCs w:val="20"/>
                <w:lang w:val="fr-FR"/>
              </w:rPr>
              <w:t>ou</w:t>
            </w:r>
            <w:r w:rsidRPr="00050447">
              <w:rPr>
                <w:rFonts w:ascii="Times New Roman" w:hAnsi="Times New Roman" w:cs="Times New Roman"/>
                <w:spacing w:val="-1"/>
                <w:sz w:val="20"/>
                <w:szCs w:val="20"/>
                <w:lang w:val="fr-FR"/>
              </w:rPr>
              <w:t xml:space="preserve"> </w:t>
            </w:r>
            <w:r w:rsidRPr="00050447">
              <w:rPr>
                <w:rFonts w:ascii="Times New Roman" w:hAnsi="Times New Roman" w:cs="Times New Roman"/>
                <w:sz w:val="20"/>
                <w:szCs w:val="20"/>
                <w:lang w:val="fr-FR"/>
              </w:rPr>
              <w:t>la scolarité</w:t>
            </w:r>
            <w:r w:rsidRPr="00050447">
              <w:rPr>
                <w:rFonts w:ascii="Times New Roman" w:hAnsi="Times New Roman" w:cs="Times New Roman"/>
                <w:spacing w:val="-3"/>
                <w:sz w:val="20"/>
                <w:szCs w:val="20"/>
                <w:lang w:val="fr-FR"/>
              </w:rPr>
              <w:t xml:space="preserve"> </w:t>
            </w:r>
            <w:r w:rsidRPr="00050447">
              <w:rPr>
                <w:rFonts w:ascii="Times New Roman" w:hAnsi="Times New Roman" w:cs="Times New Roman"/>
                <w:sz w:val="20"/>
                <w:szCs w:val="20"/>
                <w:lang w:val="fr-FR"/>
              </w:rPr>
              <w:t>de l'enfant,</w:t>
            </w:r>
            <w:r w:rsidRPr="00050447">
              <w:rPr>
                <w:rFonts w:ascii="Times New Roman" w:hAnsi="Times New Roman" w:cs="Times New Roman"/>
                <w:spacing w:val="-2"/>
                <w:sz w:val="20"/>
                <w:szCs w:val="20"/>
                <w:lang w:val="fr-FR"/>
              </w:rPr>
              <w:t xml:space="preserve"> </w:t>
            </w:r>
            <w:r w:rsidRPr="00050447">
              <w:rPr>
                <w:rFonts w:ascii="Times New Roman" w:hAnsi="Times New Roman" w:cs="Times New Roman"/>
                <w:sz w:val="20"/>
                <w:szCs w:val="20"/>
                <w:lang w:val="fr-FR"/>
              </w:rPr>
              <w:t>est</w:t>
            </w:r>
            <w:r w:rsidRPr="00050447">
              <w:rPr>
                <w:rFonts w:ascii="Times New Roman" w:hAnsi="Times New Roman" w:cs="Times New Roman"/>
                <w:spacing w:val="-2"/>
                <w:sz w:val="20"/>
                <w:szCs w:val="20"/>
                <w:lang w:val="fr-FR"/>
              </w:rPr>
              <w:t xml:space="preserve"> </w:t>
            </w:r>
            <w:r w:rsidRPr="00050447">
              <w:rPr>
                <w:rFonts w:ascii="Times New Roman" w:hAnsi="Times New Roman" w:cs="Times New Roman"/>
                <w:sz w:val="20"/>
                <w:szCs w:val="20"/>
                <w:lang w:val="fr-FR"/>
              </w:rPr>
              <w:t>puni</w:t>
            </w:r>
            <w:r w:rsidRPr="00050447">
              <w:rPr>
                <w:rFonts w:ascii="Times New Roman" w:hAnsi="Times New Roman" w:cs="Times New Roman"/>
                <w:spacing w:val="-1"/>
                <w:sz w:val="20"/>
                <w:szCs w:val="20"/>
                <w:lang w:val="fr-FR"/>
              </w:rPr>
              <w:t xml:space="preserve"> </w:t>
            </w:r>
            <w:r w:rsidRPr="00050447">
              <w:rPr>
                <w:rFonts w:ascii="Times New Roman" w:hAnsi="Times New Roman" w:cs="Times New Roman"/>
                <w:sz w:val="20"/>
                <w:szCs w:val="20"/>
                <w:lang w:val="fr-FR"/>
              </w:rPr>
              <w:t>de trois</w:t>
            </w:r>
            <w:r w:rsidRPr="00050447">
              <w:rPr>
                <w:rFonts w:ascii="Times New Roman" w:hAnsi="Times New Roman" w:cs="Times New Roman"/>
                <w:spacing w:val="-2"/>
                <w:sz w:val="20"/>
                <w:szCs w:val="20"/>
                <w:lang w:val="fr-FR"/>
              </w:rPr>
              <w:t xml:space="preserve"> </w:t>
            </w:r>
            <w:r w:rsidRPr="00050447">
              <w:rPr>
                <w:rFonts w:ascii="Times New Roman" w:hAnsi="Times New Roman" w:cs="Times New Roman"/>
                <w:sz w:val="20"/>
                <w:szCs w:val="20"/>
                <w:lang w:val="fr-FR"/>
              </w:rPr>
              <w:t>mois</w:t>
            </w:r>
            <w:r w:rsidRPr="00050447">
              <w:rPr>
                <w:rFonts w:ascii="Times New Roman" w:hAnsi="Times New Roman" w:cs="Times New Roman"/>
                <w:spacing w:val="-2"/>
                <w:sz w:val="20"/>
                <w:szCs w:val="20"/>
                <w:lang w:val="fr-FR"/>
              </w:rPr>
              <w:t xml:space="preserve"> </w:t>
            </w:r>
            <w:r w:rsidRPr="00050447">
              <w:rPr>
                <w:rFonts w:ascii="Times New Roman" w:hAnsi="Times New Roman" w:cs="Times New Roman"/>
                <w:sz w:val="20"/>
                <w:szCs w:val="20"/>
                <w:lang w:val="fr-FR"/>
              </w:rPr>
              <w:t>à un an d'emprisonnement et 120.000 à 200.000 ouguiyas d'amende.</w:t>
            </w:r>
            <w:r w:rsidRPr="00050447">
              <w:rPr>
                <w:rFonts w:ascii="Times New Roman" w:hAnsi="Times New Roman" w:cs="Times New Roman"/>
                <w:spacing w:val="80"/>
                <w:sz w:val="20"/>
                <w:szCs w:val="20"/>
                <w:lang w:val="fr-FR"/>
              </w:rPr>
              <w:t xml:space="preserve"> </w:t>
            </w:r>
            <w:r w:rsidRPr="00050447">
              <w:rPr>
                <w:rFonts w:ascii="Times New Roman" w:hAnsi="Times New Roman" w:cs="Times New Roman"/>
                <w:sz w:val="20"/>
                <w:szCs w:val="20"/>
                <w:lang w:val="fr-FR"/>
              </w:rPr>
              <w:t>Sont punies</w:t>
            </w:r>
            <w:r w:rsidRPr="00050447">
              <w:rPr>
                <w:rFonts w:ascii="Times New Roman" w:hAnsi="Times New Roman" w:cs="Times New Roman"/>
                <w:spacing w:val="48"/>
                <w:sz w:val="20"/>
                <w:szCs w:val="20"/>
                <w:lang w:val="fr-FR"/>
              </w:rPr>
              <w:t xml:space="preserve"> </w:t>
            </w:r>
            <w:r w:rsidRPr="00050447">
              <w:rPr>
                <w:rFonts w:ascii="Times New Roman" w:hAnsi="Times New Roman" w:cs="Times New Roman"/>
                <w:sz w:val="20"/>
                <w:szCs w:val="20"/>
                <w:lang w:val="fr-FR"/>
              </w:rPr>
              <w:t>d'un</w:t>
            </w:r>
            <w:r w:rsidRPr="00050447">
              <w:rPr>
                <w:rFonts w:ascii="Times New Roman" w:hAnsi="Times New Roman" w:cs="Times New Roman"/>
                <w:spacing w:val="49"/>
                <w:sz w:val="20"/>
                <w:szCs w:val="20"/>
                <w:lang w:val="fr-FR"/>
              </w:rPr>
              <w:t xml:space="preserve"> </w:t>
            </w:r>
            <w:r w:rsidRPr="00050447">
              <w:rPr>
                <w:rFonts w:ascii="Times New Roman" w:hAnsi="Times New Roman" w:cs="Times New Roman"/>
                <w:sz w:val="20"/>
                <w:szCs w:val="20"/>
                <w:lang w:val="fr-FR"/>
              </w:rPr>
              <w:t>emprisonnement</w:t>
            </w:r>
            <w:r w:rsidRPr="00050447">
              <w:rPr>
                <w:rFonts w:ascii="Times New Roman" w:hAnsi="Times New Roman" w:cs="Times New Roman"/>
                <w:spacing w:val="48"/>
                <w:sz w:val="20"/>
                <w:szCs w:val="20"/>
                <w:lang w:val="fr-FR"/>
              </w:rPr>
              <w:t xml:space="preserve"> </w:t>
            </w:r>
            <w:r w:rsidRPr="00050447">
              <w:rPr>
                <w:rFonts w:ascii="Times New Roman" w:hAnsi="Times New Roman" w:cs="Times New Roman"/>
                <w:sz w:val="20"/>
                <w:szCs w:val="20"/>
                <w:lang w:val="fr-FR"/>
              </w:rPr>
              <w:t>de</w:t>
            </w:r>
            <w:r w:rsidRPr="00050447">
              <w:rPr>
                <w:rFonts w:ascii="Times New Roman" w:hAnsi="Times New Roman" w:cs="Times New Roman"/>
                <w:spacing w:val="50"/>
                <w:sz w:val="20"/>
                <w:szCs w:val="20"/>
                <w:lang w:val="fr-FR"/>
              </w:rPr>
              <w:t xml:space="preserve"> </w:t>
            </w:r>
            <w:r w:rsidRPr="00050447">
              <w:rPr>
                <w:rFonts w:ascii="Times New Roman" w:hAnsi="Times New Roman" w:cs="Times New Roman"/>
                <w:sz w:val="20"/>
                <w:szCs w:val="20"/>
                <w:lang w:val="fr-FR"/>
              </w:rPr>
              <w:t>trois</w:t>
            </w:r>
            <w:r w:rsidRPr="00050447">
              <w:rPr>
                <w:rFonts w:ascii="Times New Roman" w:hAnsi="Times New Roman" w:cs="Times New Roman"/>
                <w:spacing w:val="48"/>
                <w:sz w:val="20"/>
                <w:szCs w:val="20"/>
                <w:lang w:val="fr-FR"/>
              </w:rPr>
              <w:t xml:space="preserve"> </w:t>
            </w:r>
            <w:r w:rsidRPr="00050447">
              <w:rPr>
                <w:rFonts w:ascii="Times New Roman" w:hAnsi="Times New Roman" w:cs="Times New Roman"/>
                <w:sz w:val="20"/>
                <w:szCs w:val="20"/>
                <w:lang w:val="fr-FR"/>
              </w:rPr>
              <w:t>à</w:t>
            </w:r>
            <w:r w:rsidRPr="00050447">
              <w:rPr>
                <w:rFonts w:ascii="Times New Roman" w:hAnsi="Times New Roman" w:cs="Times New Roman"/>
                <w:spacing w:val="49"/>
                <w:sz w:val="20"/>
                <w:szCs w:val="20"/>
                <w:lang w:val="fr-FR"/>
              </w:rPr>
              <w:t xml:space="preserve"> </w:t>
            </w:r>
            <w:r w:rsidRPr="00050447">
              <w:rPr>
                <w:rFonts w:ascii="Times New Roman" w:hAnsi="Times New Roman" w:cs="Times New Roman"/>
                <w:sz w:val="20"/>
                <w:szCs w:val="20"/>
                <w:lang w:val="fr-FR"/>
              </w:rPr>
              <w:t>six</w:t>
            </w:r>
            <w:r w:rsidRPr="00050447">
              <w:rPr>
                <w:rFonts w:ascii="Times New Roman" w:hAnsi="Times New Roman" w:cs="Times New Roman"/>
                <w:spacing w:val="49"/>
                <w:sz w:val="20"/>
                <w:szCs w:val="20"/>
                <w:lang w:val="fr-FR"/>
              </w:rPr>
              <w:t xml:space="preserve"> </w:t>
            </w:r>
            <w:r w:rsidRPr="00050447">
              <w:rPr>
                <w:rFonts w:ascii="Times New Roman" w:hAnsi="Times New Roman" w:cs="Times New Roman"/>
                <w:sz w:val="20"/>
                <w:szCs w:val="20"/>
                <w:lang w:val="fr-FR"/>
              </w:rPr>
              <w:t>mois</w:t>
            </w:r>
            <w:r w:rsidRPr="00050447">
              <w:rPr>
                <w:rFonts w:ascii="Times New Roman" w:hAnsi="Times New Roman" w:cs="Times New Roman"/>
                <w:spacing w:val="48"/>
                <w:sz w:val="20"/>
                <w:szCs w:val="20"/>
                <w:lang w:val="fr-FR"/>
              </w:rPr>
              <w:t xml:space="preserve"> </w:t>
            </w:r>
            <w:r w:rsidRPr="00050447">
              <w:rPr>
                <w:rFonts w:ascii="Times New Roman" w:hAnsi="Times New Roman" w:cs="Times New Roman"/>
                <w:sz w:val="20"/>
                <w:szCs w:val="20"/>
                <w:lang w:val="fr-FR"/>
              </w:rPr>
              <w:t>et</w:t>
            </w:r>
            <w:r w:rsidRPr="00050447">
              <w:rPr>
                <w:rFonts w:ascii="Times New Roman" w:hAnsi="Times New Roman" w:cs="Times New Roman"/>
                <w:spacing w:val="49"/>
                <w:sz w:val="20"/>
                <w:szCs w:val="20"/>
                <w:lang w:val="fr-FR"/>
              </w:rPr>
              <w:t xml:space="preserve"> </w:t>
            </w:r>
            <w:r w:rsidRPr="00050447">
              <w:rPr>
                <w:rFonts w:ascii="Times New Roman" w:hAnsi="Times New Roman" w:cs="Times New Roman"/>
                <w:sz w:val="20"/>
                <w:szCs w:val="20"/>
                <w:lang w:val="fr-FR"/>
              </w:rPr>
              <w:t>d'une</w:t>
            </w:r>
            <w:r w:rsidRPr="00050447">
              <w:rPr>
                <w:rFonts w:ascii="Times New Roman" w:hAnsi="Times New Roman" w:cs="Times New Roman"/>
                <w:spacing w:val="50"/>
                <w:sz w:val="20"/>
                <w:szCs w:val="20"/>
                <w:lang w:val="fr-FR"/>
              </w:rPr>
              <w:t xml:space="preserve"> </w:t>
            </w:r>
            <w:r w:rsidRPr="00050447">
              <w:rPr>
                <w:rFonts w:ascii="Times New Roman" w:hAnsi="Times New Roman" w:cs="Times New Roman"/>
                <w:sz w:val="20"/>
                <w:szCs w:val="20"/>
                <w:lang w:val="fr-FR"/>
              </w:rPr>
              <w:t>amende</w:t>
            </w:r>
            <w:r w:rsidRPr="00050447">
              <w:rPr>
                <w:rFonts w:ascii="Times New Roman" w:hAnsi="Times New Roman" w:cs="Times New Roman"/>
                <w:spacing w:val="51"/>
                <w:sz w:val="20"/>
                <w:szCs w:val="20"/>
                <w:lang w:val="fr-FR"/>
              </w:rPr>
              <w:t xml:space="preserve"> </w:t>
            </w:r>
            <w:r w:rsidRPr="00050447">
              <w:rPr>
                <w:rFonts w:ascii="Times New Roman" w:hAnsi="Times New Roman" w:cs="Times New Roman"/>
                <w:spacing w:val="-5"/>
                <w:sz w:val="20"/>
                <w:szCs w:val="20"/>
                <w:lang w:val="fr-FR"/>
              </w:rPr>
              <w:t>de</w:t>
            </w:r>
            <w:r w:rsidRPr="00050447">
              <w:rPr>
                <w:rFonts w:ascii="Times New Roman" w:hAnsi="Times New Roman" w:cs="Times New Roman"/>
                <w:sz w:val="20"/>
                <w:szCs w:val="20"/>
                <w:lang w:val="fr-FR"/>
              </w:rPr>
              <w:t xml:space="preserve"> 120.000 à 240.000 ouguiyas les personnes qui contreviennent aux dispositions</w:t>
            </w:r>
            <w:r w:rsidRPr="00050447">
              <w:rPr>
                <w:rFonts w:ascii="Times New Roman" w:hAnsi="Times New Roman" w:cs="Times New Roman"/>
                <w:spacing w:val="-10"/>
                <w:sz w:val="20"/>
                <w:szCs w:val="20"/>
                <w:lang w:val="fr-FR"/>
              </w:rPr>
              <w:t xml:space="preserve"> </w:t>
            </w:r>
            <w:r w:rsidRPr="00050447">
              <w:rPr>
                <w:rFonts w:ascii="Times New Roman" w:hAnsi="Times New Roman" w:cs="Times New Roman"/>
                <w:sz w:val="20"/>
                <w:szCs w:val="20"/>
                <w:lang w:val="fr-FR"/>
              </w:rPr>
              <w:t>légales</w:t>
            </w:r>
            <w:r w:rsidRPr="00050447">
              <w:rPr>
                <w:rFonts w:ascii="Times New Roman" w:hAnsi="Times New Roman" w:cs="Times New Roman"/>
                <w:spacing w:val="-8"/>
                <w:sz w:val="20"/>
                <w:szCs w:val="20"/>
                <w:lang w:val="fr-FR"/>
              </w:rPr>
              <w:t xml:space="preserve"> </w:t>
            </w:r>
            <w:r w:rsidRPr="00050447">
              <w:rPr>
                <w:rFonts w:ascii="Times New Roman" w:hAnsi="Times New Roman" w:cs="Times New Roman"/>
                <w:sz w:val="20"/>
                <w:szCs w:val="20"/>
                <w:lang w:val="fr-FR"/>
              </w:rPr>
              <w:t>relatives</w:t>
            </w:r>
            <w:r w:rsidRPr="00050447">
              <w:rPr>
                <w:rFonts w:ascii="Times New Roman" w:hAnsi="Times New Roman" w:cs="Times New Roman"/>
                <w:spacing w:val="-7"/>
                <w:sz w:val="20"/>
                <w:szCs w:val="20"/>
                <w:lang w:val="fr-FR"/>
              </w:rPr>
              <w:t xml:space="preserve"> </w:t>
            </w:r>
            <w:r w:rsidRPr="00050447">
              <w:rPr>
                <w:rFonts w:ascii="Times New Roman" w:hAnsi="Times New Roman" w:cs="Times New Roman"/>
                <w:sz w:val="20"/>
                <w:szCs w:val="20"/>
                <w:lang w:val="fr-FR"/>
              </w:rPr>
              <w:t>à</w:t>
            </w:r>
            <w:r w:rsidRPr="00050447">
              <w:rPr>
                <w:rFonts w:ascii="Times New Roman" w:hAnsi="Times New Roman" w:cs="Times New Roman"/>
                <w:spacing w:val="-7"/>
                <w:sz w:val="20"/>
                <w:szCs w:val="20"/>
                <w:lang w:val="fr-FR"/>
              </w:rPr>
              <w:t xml:space="preserve"> </w:t>
            </w:r>
            <w:r w:rsidRPr="00050447">
              <w:rPr>
                <w:rFonts w:ascii="Times New Roman" w:hAnsi="Times New Roman" w:cs="Times New Roman"/>
                <w:sz w:val="20"/>
                <w:szCs w:val="20"/>
                <w:lang w:val="fr-FR"/>
              </w:rPr>
              <w:t>l'âge</w:t>
            </w:r>
            <w:r w:rsidRPr="00050447">
              <w:rPr>
                <w:rFonts w:ascii="Times New Roman" w:hAnsi="Times New Roman" w:cs="Times New Roman"/>
                <w:spacing w:val="-7"/>
                <w:sz w:val="20"/>
                <w:szCs w:val="20"/>
                <w:lang w:val="fr-FR"/>
              </w:rPr>
              <w:t xml:space="preserve"> </w:t>
            </w:r>
            <w:r w:rsidRPr="00050447">
              <w:rPr>
                <w:rFonts w:ascii="Times New Roman" w:hAnsi="Times New Roman" w:cs="Times New Roman"/>
                <w:sz w:val="20"/>
                <w:szCs w:val="20"/>
                <w:lang w:val="fr-FR"/>
              </w:rPr>
              <w:t>minimum</w:t>
            </w:r>
            <w:r w:rsidRPr="00050447">
              <w:rPr>
                <w:rFonts w:ascii="Times New Roman" w:hAnsi="Times New Roman" w:cs="Times New Roman"/>
                <w:spacing w:val="-8"/>
                <w:sz w:val="20"/>
                <w:szCs w:val="20"/>
                <w:lang w:val="fr-FR"/>
              </w:rPr>
              <w:t xml:space="preserve"> </w:t>
            </w:r>
            <w:r w:rsidRPr="00050447">
              <w:rPr>
                <w:rFonts w:ascii="Times New Roman" w:hAnsi="Times New Roman" w:cs="Times New Roman"/>
                <w:sz w:val="20"/>
                <w:szCs w:val="20"/>
                <w:lang w:val="fr-FR"/>
              </w:rPr>
              <w:t>et</w:t>
            </w:r>
            <w:r w:rsidRPr="00050447">
              <w:rPr>
                <w:rFonts w:ascii="Times New Roman" w:hAnsi="Times New Roman" w:cs="Times New Roman"/>
                <w:spacing w:val="-8"/>
                <w:sz w:val="20"/>
                <w:szCs w:val="20"/>
                <w:lang w:val="fr-FR"/>
              </w:rPr>
              <w:t xml:space="preserve"> </w:t>
            </w:r>
            <w:r w:rsidRPr="00050447">
              <w:rPr>
                <w:rFonts w:ascii="Times New Roman" w:hAnsi="Times New Roman" w:cs="Times New Roman"/>
                <w:sz w:val="20"/>
                <w:szCs w:val="20"/>
                <w:lang w:val="fr-FR"/>
              </w:rPr>
              <w:t>aux</w:t>
            </w:r>
            <w:r w:rsidRPr="00050447">
              <w:rPr>
                <w:rFonts w:ascii="Times New Roman" w:hAnsi="Times New Roman" w:cs="Times New Roman"/>
                <w:spacing w:val="-9"/>
                <w:sz w:val="20"/>
                <w:szCs w:val="20"/>
                <w:lang w:val="fr-FR"/>
              </w:rPr>
              <w:t xml:space="preserve"> </w:t>
            </w:r>
            <w:r w:rsidRPr="00050447">
              <w:rPr>
                <w:rFonts w:ascii="Times New Roman" w:hAnsi="Times New Roman" w:cs="Times New Roman"/>
                <w:sz w:val="20"/>
                <w:szCs w:val="20"/>
                <w:lang w:val="fr-FR"/>
              </w:rPr>
              <w:t>pires</w:t>
            </w:r>
            <w:r w:rsidRPr="00050447">
              <w:rPr>
                <w:rFonts w:ascii="Times New Roman" w:hAnsi="Times New Roman" w:cs="Times New Roman"/>
                <w:spacing w:val="-7"/>
                <w:sz w:val="20"/>
                <w:szCs w:val="20"/>
                <w:lang w:val="fr-FR"/>
              </w:rPr>
              <w:t xml:space="preserve"> </w:t>
            </w:r>
            <w:r w:rsidRPr="00050447">
              <w:rPr>
                <w:rFonts w:ascii="Times New Roman" w:hAnsi="Times New Roman" w:cs="Times New Roman"/>
                <w:sz w:val="20"/>
                <w:szCs w:val="20"/>
                <w:lang w:val="fr-FR"/>
              </w:rPr>
              <w:t>formes</w:t>
            </w:r>
            <w:r w:rsidRPr="00050447">
              <w:rPr>
                <w:rFonts w:ascii="Times New Roman" w:hAnsi="Times New Roman" w:cs="Times New Roman"/>
                <w:spacing w:val="-8"/>
                <w:sz w:val="20"/>
                <w:szCs w:val="20"/>
                <w:lang w:val="fr-FR"/>
              </w:rPr>
              <w:t xml:space="preserve"> </w:t>
            </w:r>
            <w:r w:rsidRPr="00050447">
              <w:rPr>
                <w:rFonts w:ascii="Times New Roman" w:hAnsi="Times New Roman" w:cs="Times New Roman"/>
                <w:sz w:val="20"/>
                <w:szCs w:val="20"/>
                <w:lang w:val="fr-FR"/>
              </w:rPr>
              <w:t>de</w:t>
            </w:r>
            <w:r w:rsidRPr="00050447">
              <w:rPr>
                <w:rFonts w:ascii="Times New Roman" w:hAnsi="Times New Roman" w:cs="Times New Roman"/>
                <w:spacing w:val="-5"/>
                <w:sz w:val="20"/>
                <w:szCs w:val="20"/>
                <w:lang w:val="fr-FR"/>
              </w:rPr>
              <w:t xml:space="preserve"> </w:t>
            </w:r>
            <w:r w:rsidRPr="00050447">
              <w:rPr>
                <w:rFonts w:ascii="Times New Roman" w:hAnsi="Times New Roman" w:cs="Times New Roman"/>
                <w:spacing w:val="-2"/>
                <w:sz w:val="20"/>
                <w:szCs w:val="20"/>
                <w:lang w:val="fr-FR"/>
              </w:rPr>
              <w:t>travail</w:t>
            </w:r>
            <w:r w:rsidRPr="00050447">
              <w:rPr>
                <w:rFonts w:ascii="Times New Roman" w:hAnsi="Times New Roman" w:cs="Times New Roman"/>
                <w:sz w:val="20"/>
                <w:szCs w:val="20"/>
                <w:lang w:val="fr-FR"/>
              </w:rPr>
              <w:t xml:space="preserve"> des </w:t>
            </w:r>
            <w:r w:rsidRPr="00050447">
              <w:rPr>
                <w:rFonts w:ascii="Times New Roman" w:hAnsi="Times New Roman" w:cs="Times New Roman"/>
                <w:spacing w:val="-2"/>
                <w:sz w:val="20"/>
                <w:szCs w:val="20"/>
                <w:lang w:val="fr-FR"/>
              </w:rPr>
              <w:t>enfants.</w:t>
            </w:r>
          </w:p>
        </w:tc>
        <w:tc>
          <w:tcPr>
            <w:tcW w:w="3827" w:type="dxa"/>
          </w:tcPr>
          <w:p w14:paraId="0E620C6E" w14:textId="77777777" w:rsidR="00FE5A4B" w:rsidRPr="00050447" w:rsidRDefault="00FE5A4B" w:rsidP="004F593C">
            <w:pPr>
              <w:pStyle w:val="TableParagraph"/>
              <w:ind w:left="107" w:right="73"/>
              <w:jc w:val="left"/>
              <w:rPr>
                <w:rFonts w:ascii="Times New Roman" w:hAnsi="Times New Roman" w:cs="Times New Roman"/>
                <w:sz w:val="20"/>
                <w:szCs w:val="20"/>
                <w:lang w:val="fr-FR"/>
              </w:rPr>
            </w:pPr>
            <w:r w:rsidRPr="00050447">
              <w:rPr>
                <w:rFonts w:ascii="Times New Roman" w:hAnsi="Times New Roman" w:cs="Times New Roman"/>
                <w:sz w:val="20"/>
                <w:szCs w:val="20"/>
                <w:lang w:val="fr-FR"/>
              </w:rPr>
              <w:t>Les activités du</w:t>
            </w:r>
            <w:r w:rsidRPr="00050447">
              <w:rPr>
                <w:rFonts w:ascii="Times New Roman" w:hAnsi="Times New Roman" w:cs="Times New Roman"/>
                <w:spacing w:val="-2"/>
                <w:sz w:val="20"/>
                <w:szCs w:val="20"/>
                <w:lang w:val="fr-FR"/>
              </w:rPr>
              <w:t xml:space="preserve"> </w:t>
            </w:r>
            <w:r w:rsidRPr="00050447">
              <w:rPr>
                <w:rFonts w:ascii="Times New Roman" w:hAnsi="Times New Roman" w:cs="Times New Roman"/>
                <w:sz w:val="20"/>
                <w:szCs w:val="20"/>
                <w:lang w:val="fr-FR"/>
              </w:rPr>
              <w:t>sous-projet doivent se</w:t>
            </w:r>
            <w:r w:rsidRPr="00050447">
              <w:rPr>
                <w:rFonts w:ascii="Times New Roman" w:hAnsi="Times New Roman" w:cs="Times New Roman"/>
                <w:spacing w:val="-1"/>
                <w:sz w:val="20"/>
                <w:szCs w:val="20"/>
                <w:lang w:val="fr-FR"/>
              </w:rPr>
              <w:t xml:space="preserve"> </w:t>
            </w:r>
            <w:r w:rsidRPr="00050447">
              <w:rPr>
                <w:rFonts w:ascii="Times New Roman" w:hAnsi="Times New Roman" w:cs="Times New Roman"/>
                <w:sz w:val="20"/>
                <w:szCs w:val="20"/>
                <w:lang w:val="fr-FR"/>
              </w:rPr>
              <w:t>conformer à cette ordonnance.</w:t>
            </w:r>
          </w:p>
        </w:tc>
      </w:tr>
      <w:tr w:rsidR="00FE5A4B" w:rsidRPr="00050447" w14:paraId="28B5B5D8" w14:textId="77777777" w:rsidTr="00536A6F">
        <w:trPr>
          <w:trHeight w:val="67"/>
        </w:trPr>
        <w:tc>
          <w:tcPr>
            <w:tcW w:w="2410" w:type="dxa"/>
          </w:tcPr>
          <w:p w14:paraId="1D591547" w14:textId="77777777" w:rsidR="00FE5A4B" w:rsidRPr="00050447" w:rsidRDefault="00FE5A4B" w:rsidP="00536A6F">
            <w:pPr>
              <w:pStyle w:val="TableParagraph"/>
              <w:spacing w:line="269" w:lineRule="exact"/>
              <w:ind w:left="107"/>
              <w:jc w:val="left"/>
              <w:rPr>
                <w:rFonts w:ascii="Times New Roman" w:hAnsi="Times New Roman" w:cs="Times New Roman"/>
                <w:b/>
                <w:sz w:val="20"/>
                <w:szCs w:val="20"/>
                <w:lang w:val="fr-FR"/>
              </w:rPr>
            </w:pPr>
            <w:r w:rsidRPr="00050447">
              <w:rPr>
                <w:rFonts w:ascii="Times New Roman" w:hAnsi="Times New Roman" w:cs="Times New Roman"/>
                <w:b/>
                <w:sz w:val="20"/>
                <w:szCs w:val="20"/>
                <w:lang w:val="fr-FR"/>
              </w:rPr>
              <w:t>Ordonnance</w:t>
            </w:r>
            <w:r w:rsidRPr="00050447">
              <w:rPr>
                <w:rFonts w:ascii="Times New Roman" w:hAnsi="Times New Roman" w:cs="Times New Roman"/>
                <w:b/>
                <w:spacing w:val="52"/>
                <w:sz w:val="20"/>
                <w:szCs w:val="20"/>
                <w:lang w:val="fr-FR"/>
              </w:rPr>
              <w:t xml:space="preserve"> </w:t>
            </w:r>
            <w:r w:rsidRPr="00050447">
              <w:rPr>
                <w:rFonts w:ascii="Times New Roman" w:hAnsi="Times New Roman" w:cs="Times New Roman"/>
                <w:b/>
                <w:sz w:val="20"/>
                <w:szCs w:val="20"/>
                <w:lang w:val="fr-FR"/>
              </w:rPr>
              <w:t>83-127</w:t>
            </w:r>
            <w:r w:rsidRPr="00050447">
              <w:rPr>
                <w:rFonts w:ascii="Times New Roman" w:hAnsi="Times New Roman" w:cs="Times New Roman"/>
                <w:b/>
                <w:spacing w:val="53"/>
                <w:sz w:val="20"/>
                <w:szCs w:val="20"/>
                <w:lang w:val="fr-FR"/>
              </w:rPr>
              <w:t xml:space="preserve"> </w:t>
            </w:r>
            <w:r w:rsidRPr="00050447">
              <w:rPr>
                <w:rFonts w:ascii="Times New Roman" w:hAnsi="Times New Roman" w:cs="Times New Roman"/>
                <w:b/>
                <w:sz w:val="20"/>
                <w:szCs w:val="20"/>
                <w:lang w:val="fr-FR"/>
              </w:rPr>
              <w:t>du</w:t>
            </w:r>
            <w:r w:rsidRPr="00050447">
              <w:rPr>
                <w:rFonts w:ascii="Times New Roman" w:hAnsi="Times New Roman" w:cs="Times New Roman"/>
                <w:b/>
                <w:spacing w:val="54"/>
                <w:sz w:val="20"/>
                <w:szCs w:val="20"/>
                <w:lang w:val="fr-FR"/>
              </w:rPr>
              <w:t xml:space="preserve"> </w:t>
            </w:r>
            <w:r w:rsidRPr="00050447">
              <w:rPr>
                <w:rFonts w:ascii="Times New Roman" w:hAnsi="Times New Roman" w:cs="Times New Roman"/>
                <w:b/>
                <w:spacing w:val="-10"/>
                <w:sz w:val="20"/>
                <w:szCs w:val="20"/>
                <w:lang w:val="fr-FR"/>
              </w:rPr>
              <w:t>5</w:t>
            </w:r>
          </w:p>
          <w:p w14:paraId="7D91F844" w14:textId="77777777" w:rsidR="00FE5A4B" w:rsidRPr="00050447" w:rsidRDefault="00FE5A4B" w:rsidP="00536A6F">
            <w:pPr>
              <w:pStyle w:val="TableParagraph"/>
              <w:ind w:left="107" w:right="96"/>
              <w:jc w:val="left"/>
              <w:rPr>
                <w:rFonts w:ascii="Times New Roman" w:hAnsi="Times New Roman" w:cs="Times New Roman"/>
                <w:b/>
                <w:sz w:val="20"/>
                <w:szCs w:val="20"/>
                <w:lang w:val="fr-FR"/>
              </w:rPr>
            </w:pPr>
            <w:r w:rsidRPr="00050447">
              <w:rPr>
                <w:rFonts w:ascii="Times New Roman" w:hAnsi="Times New Roman" w:cs="Times New Roman"/>
                <w:b/>
                <w:sz w:val="20"/>
                <w:szCs w:val="20"/>
                <w:lang w:val="fr-FR"/>
              </w:rPr>
              <w:t xml:space="preserve">juin 1983 portant </w:t>
            </w:r>
            <w:r w:rsidRPr="00050447">
              <w:rPr>
                <w:rFonts w:ascii="Times New Roman" w:hAnsi="Times New Roman" w:cs="Times New Roman"/>
                <w:b/>
                <w:sz w:val="20"/>
                <w:szCs w:val="20"/>
                <w:lang w:val="fr-FR"/>
              </w:rPr>
              <w:lastRenderedPageBreak/>
              <w:t>réorganisation</w:t>
            </w:r>
            <w:r w:rsidRPr="00050447">
              <w:rPr>
                <w:rFonts w:ascii="Times New Roman" w:hAnsi="Times New Roman" w:cs="Times New Roman"/>
                <w:b/>
                <w:spacing w:val="-6"/>
                <w:sz w:val="20"/>
                <w:szCs w:val="20"/>
                <w:lang w:val="fr-FR"/>
              </w:rPr>
              <w:t xml:space="preserve"> </w:t>
            </w:r>
            <w:r w:rsidRPr="00050447">
              <w:rPr>
                <w:rFonts w:ascii="Times New Roman" w:hAnsi="Times New Roman" w:cs="Times New Roman"/>
                <w:b/>
                <w:sz w:val="20"/>
                <w:szCs w:val="20"/>
                <w:lang w:val="fr-FR"/>
              </w:rPr>
              <w:t>foncière</w:t>
            </w:r>
            <w:r w:rsidRPr="00050447">
              <w:rPr>
                <w:rFonts w:ascii="Times New Roman" w:hAnsi="Times New Roman" w:cs="Times New Roman"/>
                <w:b/>
                <w:spacing w:val="-6"/>
                <w:sz w:val="20"/>
                <w:szCs w:val="20"/>
                <w:lang w:val="fr-FR"/>
              </w:rPr>
              <w:t xml:space="preserve"> </w:t>
            </w:r>
            <w:r w:rsidRPr="00050447">
              <w:rPr>
                <w:rFonts w:ascii="Times New Roman" w:hAnsi="Times New Roman" w:cs="Times New Roman"/>
                <w:b/>
                <w:sz w:val="20"/>
                <w:szCs w:val="20"/>
                <w:lang w:val="fr-FR"/>
              </w:rPr>
              <w:t xml:space="preserve">et </w:t>
            </w:r>
            <w:r w:rsidRPr="00050447">
              <w:rPr>
                <w:rFonts w:ascii="Times New Roman" w:hAnsi="Times New Roman" w:cs="Times New Roman"/>
                <w:b/>
                <w:spacing w:val="-2"/>
                <w:sz w:val="20"/>
                <w:szCs w:val="20"/>
                <w:lang w:val="fr-FR"/>
              </w:rPr>
              <w:t>domaniale</w:t>
            </w:r>
          </w:p>
        </w:tc>
        <w:tc>
          <w:tcPr>
            <w:tcW w:w="8789" w:type="dxa"/>
          </w:tcPr>
          <w:p w14:paraId="63EE40BD" w14:textId="77777777" w:rsidR="00FE5A4B" w:rsidRPr="00050447" w:rsidRDefault="00FE5A4B" w:rsidP="004F593C">
            <w:pPr>
              <w:pStyle w:val="TableParagraph"/>
              <w:ind w:left="107" w:right="95"/>
              <w:jc w:val="left"/>
              <w:rPr>
                <w:rFonts w:ascii="Times New Roman" w:hAnsi="Times New Roman" w:cs="Times New Roman"/>
                <w:sz w:val="20"/>
                <w:szCs w:val="20"/>
                <w:lang w:val="fr-FR"/>
              </w:rPr>
            </w:pPr>
            <w:r w:rsidRPr="00050447">
              <w:rPr>
                <w:rFonts w:ascii="Times New Roman" w:hAnsi="Times New Roman" w:cs="Times New Roman"/>
                <w:sz w:val="20"/>
                <w:szCs w:val="20"/>
                <w:lang w:val="fr-FR"/>
              </w:rPr>
              <w:lastRenderedPageBreak/>
              <w:t>Cette</w:t>
            </w:r>
            <w:r w:rsidRPr="00050447">
              <w:rPr>
                <w:rFonts w:ascii="Times New Roman" w:hAnsi="Times New Roman" w:cs="Times New Roman"/>
                <w:spacing w:val="-10"/>
                <w:sz w:val="20"/>
                <w:szCs w:val="20"/>
                <w:lang w:val="fr-FR"/>
              </w:rPr>
              <w:t xml:space="preserve"> </w:t>
            </w:r>
            <w:r w:rsidRPr="00050447">
              <w:rPr>
                <w:rFonts w:ascii="Times New Roman" w:hAnsi="Times New Roman" w:cs="Times New Roman"/>
                <w:sz w:val="20"/>
                <w:szCs w:val="20"/>
                <w:lang w:val="fr-FR"/>
              </w:rPr>
              <w:t>loi</w:t>
            </w:r>
            <w:r w:rsidRPr="00050447">
              <w:rPr>
                <w:rFonts w:ascii="Times New Roman" w:hAnsi="Times New Roman" w:cs="Times New Roman"/>
                <w:spacing w:val="-10"/>
                <w:sz w:val="20"/>
                <w:szCs w:val="20"/>
                <w:lang w:val="fr-FR"/>
              </w:rPr>
              <w:t xml:space="preserve"> </w:t>
            </w:r>
            <w:r w:rsidRPr="00050447">
              <w:rPr>
                <w:rFonts w:ascii="Times New Roman" w:hAnsi="Times New Roman" w:cs="Times New Roman"/>
                <w:sz w:val="20"/>
                <w:szCs w:val="20"/>
                <w:lang w:val="fr-FR"/>
              </w:rPr>
              <w:t>établit</w:t>
            </w:r>
            <w:r w:rsidRPr="00050447">
              <w:rPr>
                <w:rFonts w:ascii="Times New Roman" w:hAnsi="Times New Roman" w:cs="Times New Roman"/>
                <w:spacing w:val="-11"/>
                <w:sz w:val="20"/>
                <w:szCs w:val="20"/>
                <w:lang w:val="fr-FR"/>
              </w:rPr>
              <w:t xml:space="preserve"> </w:t>
            </w:r>
            <w:r w:rsidRPr="00050447">
              <w:rPr>
                <w:rFonts w:ascii="Times New Roman" w:hAnsi="Times New Roman" w:cs="Times New Roman"/>
                <w:sz w:val="20"/>
                <w:szCs w:val="20"/>
                <w:lang w:val="fr-FR"/>
              </w:rPr>
              <w:t>la</w:t>
            </w:r>
            <w:r w:rsidRPr="00050447">
              <w:rPr>
                <w:rFonts w:ascii="Times New Roman" w:hAnsi="Times New Roman" w:cs="Times New Roman"/>
                <w:spacing w:val="-10"/>
                <w:sz w:val="20"/>
                <w:szCs w:val="20"/>
                <w:lang w:val="fr-FR"/>
              </w:rPr>
              <w:t xml:space="preserve"> </w:t>
            </w:r>
            <w:r w:rsidRPr="00050447">
              <w:rPr>
                <w:rFonts w:ascii="Times New Roman" w:hAnsi="Times New Roman" w:cs="Times New Roman"/>
                <w:sz w:val="20"/>
                <w:szCs w:val="20"/>
                <w:lang w:val="fr-FR"/>
              </w:rPr>
              <w:t>réorganisation</w:t>
            </w:r>
            <w:r w:rsidRPr="00050447">
              <w:rPr>
                <w:rFonts w:ascii="Times New Roman" w:hAnsi="Times New Roman" w:cs="Times New Roman"/>
                <w:spacing w:val="-11"/>
                <w:sz w:val="20"/>
                <w:szCs w:val="20"/>
                <w:lang w:val="fr-FR"/>
              </w:rPr>
              <w:t xml:space="preserve"> </w:t>
            </w:r>
            <w:r w:rsidRPr="00050447">
              <w:rPr>
                <w:rFonts w:ascii="Times New Roman" w:hAnsi="Times New Roman" w:cs="Times New Roman"/>
                <w:sz w:val="20"/>
                <w:szCs w:val="20"/>
                <w:lang w:val="fr-FR"/>
              </w:rPr>
              <w:t>foncière</w:t>
            </w:r>
            <w:r w:rsidRPr="00050447">
              <w:rPr>
                <w:rFonts w:ascii="Times New Roman" w:hAnsi="Times New Roman" w:cs="Times New Roman"/>
                <w:spacing w:val="-11"/>
                <w:sz w:val="20"/>
                <w:szCs w:val="20"/>
                <w:lang w:val="fr-FR"/>
              </w:rPr>
              <w:t xml:space="preserve"> </w:t>
            </w:r>
            <w:r w:rsidRPr="00050447">
              <w:rPr>
                <w:rFonts w:ascii="Times New Roman" w:hAnsi="Times New Roman" w:cs="Times New Roman"/>
                <w:sz w:val="20"/>
                <w:szCs w:val="20"/>
                <w:lang w:val="fr-FR"/>
              </w:rPr>
              <w:t>et</w:t>
            </w:r>
            <w:r w:rsidRPr="00050447">
              <w:rPr>
                <w:rFonts w:ascii="Times New Roman" w:hAnsi="Times New Roman" w:cs="Times New Roman"/>
                <w:spacing w:val="-10"/>
                <w:sz w:val="20"/>
                <w:szCs w:val="20"/>
                <w:lang w:val="fr-FR"/>
              </w:rPr>
              <w:t xml:space="preserve"> </w:t>
            </w:r>
            <w:r w:rsidRPr="00050447">
              <w:rPr>
                <w:rFonts w:ascii="Times New Roman" w:hAnsi="Times New Roman" w:cs="Times New Roman"/>
                <w:sz w:val="20"/>
                <w:szCs w:val="20"/>
                <w:lang w:val="fr-FR"/>
              </w:rPr>
              <w:t>immobilière</w:t>
            </w:r>
            <w:r w:rsidRPr="00050447">
              <w:rPr>
                <w:rFonts w:ascii="Times New Roman" w:hAnsi="Times New Roman" w:cs="Times New Roman"/>
                <w:spacing w:val="-11"/>
                <w:sz w:val="20"/>
                <w:szCs w:val="20"/>
                <w:lang w:val="fr-FR"/>
              </w:rPr>
              <w:t xml:space="preserve"> </w:t>
            </w:r>
            <w:r w:rsidRPr="00050447">
              <w:rPr>
                <w:rFonts w:ascii="Times New Roman" w:hAnsi="Times New Roman" w:cs="Times New Roman"/>
                <w:sz w:val="20"/>
                <w:szCs w:val="20"/>
                <w:lang w:val="fr-FR"/>
              </w:rPr>
              <w:t>en</w:t>
            </w:r>
            <w:r w:rsidRPr="00050447">
              <w:rPr>
                <w:rFonts w:ascii="Times New Roman" w:hAnsi="Times New Roman" w:cs="Times New Roman"/>
                <w:spacing w:val="-10"/>
                <w:sz w:val="20"/>
                <w:szCs w:val="20"/>
                <w:lang w:val="fr-FR"/>
              </w:rPr>
              <w:t xml:space="preserve"> </w:t>
            </w:r>
            <w:r w:rsidRPr="00050447">
              <w:rPr>
                <w:rFonts w:ascii="Times New Roman" w:hAnsi="Times New Roman" w:cs="Times New Roman"/>
                <w:sz w:val="20"/>
                <w:szCs w:val="20"/>
                <w:lang w:val="fr-FR"/>
              </w:rPr>
              <w:t>Mauritanie</w:t>
            </w:r>
            <w:r w:rsidRPr="00050447">
              <w:rPr>
                <w:rFonts w:ascii="Times New Roman" w:hAnsi="Times New Roman" w:cs="Times New Roman"/>
                <w:spacing w:val="-10"/>
                <w:sz w:val="20"/>
                <w:szCs w:val="20"/>
                <w:lang w:val="fr-FR"/>
              </w:rPr>
              <w:t xml:space="preserve"> </w:t>
            </w:r>
            <w:r w:rsidRPr="00050447">
              <w:rPr>
                <w:rFonts w:ascii="Times New Roman" w:hAnsi="Times New Roman" w:cs="Times New Roman"/>
                <w:sz w:val="20"/>
                <w:szCs w:val="20"/>
                <w:lang w:val="fr-FR"/>
              </w:rPr>
              <w:t xml:space="preserve">sur la base des principes suivants : </w:t>
            </w:r>
            <w:r w:rsidRPr="00050447">
              <w:rPr>
                <w:rFonts w:ascii="Times New Roman" w:hAnsi="Times New Roman" w:cs="Times New Roman"/>
                <w:sz w:val="20"/>
                <w:szCs w:val="20"/>
                <w:lang w:val="fr-FR"/>
              </w:rPr>
              <w:lastRenderedPageBreak/>
              <w:t>(i) la terre appartient à l’état et chaque citoyen</w:t>
            </w:r>
            <w:r w:rsidRPr="00050447">
              <w:rPr>
                <w:rFonts w:ascii="Times New Roman" w:hAnsi="Times New Roman" w:cs="Times New Roman"/>
                <w:spacing w:val="-15"/>
                <w:sz w:val="20"/>
                <w:szCs w:val="20"/>
                <w:lang w:val="fr-FR"/>
              </w:rPr>
              <w:t xml:space="preserve"> </w:t>
            </w:r>
            <w:r w:rsidRPr="00050447">
              <w:rPr>
                <w:rFonts w:ascii="Times New Roman" w:hAnsi="Times New Roman" w:cs="Times New Roman"/>
                <w:sz w:val="20"/>
                <w:szCs w:val="20"/>
                <w:lang w:val="fr-FR"/>
              </w:rPr>
              <w:t>à</w:t>
            </w:r>
            <w:r w:rsidRPr="00050447">
              <w:rPr>
                <w:rFonts w:ascii="Times New Roman" w:hAnsi="Times New Roman" w:cs="Times New Roman"/>
                <w:spacing w:val="-15"/>
                <w:sz w:val="20"/>
                <w:szCs w:val="20"/>
                <w:lang w:val="fr-FR"/>
              </w:rPr>
              <w:t xml:space="preserve"> </w:t>
            </w:r>
            <w:r w:rsidRPr="00050447">
              <w:rPr>
                <w:rFonts w:ascii="Times New Roman" w:hAnsi="Times New Roman" w:cs="Times New Roman"/>
                <w:sz w:val="20"/>
                <w:szCs w:val="20"/>
                <w:lang w:val="fr-FR"/>
              </w:rPr>
              <w:t>droit</w:t>
            </w:r>
            <w:r w:rsidRPr="00050447">
              <w:rPr>
                <w:rFonts w:ascii="Times New Roman" w:hAnsi="Times New Roman" w:cs="Times New Roman"/>
                <w:spacing w:val="-15"/>
                <w:sz w:val="20"/>
                <w:szCs w:val="20"/>
                <w:lang w:val="fr-FR"/>
              </w:rPr>
              <w:t xml:space="preserve"> </w:t>
            </w:r>
            <w:r w:rsidRPr="00050447">
              <w:rPr>
                <w:rFonts w:ascii="Times New Roman" w:hAnsi="Times New Roman" w:cs="Times New Roman"/>
                <w:sz w:val="20"/>
                <w:szCs w:val="20"/>
                <w:lang w:val="fr-FR"/>
              </w:rPr>
              <w:t>à</w:t>
            </w:r>
            <w:r w:rsidRPr="00050447">
              <w:rPr>
                <w:rFonts w:ascii="Times New Roman" w:hAnsi="Times New Roman" w:cs="Times New Roman"/>
                <w:spacing w:val="-15"/>
                <w:sz w:val="20"/>
                <w:szCs w:val="20"/>
                <w:lang w:val="fr-FR"/>
              </w:rPr>
              <w:t xml:space="preserve"> </w:t>
            </w:r>
            <w:r w:rsidRPr="00050447">
              <w:rPr>
                <w:rFonts w:ascii="Times New Roman" w:hAnsi="Times New Roman" w:cs="Times New Roman"/>
                <w:sz w:val="20"/>
                <w:szCs w:val="20"/>
                <w:lang w:val="fr-FR"/>
              </w:rPr>
              <w:t>la</w:t>
            </w:r>
            <w:r w:rsidRPr="00050447">
              <w:rPr>
                <w:rFonts w:ascii="Times New Roman" w:hAnsi="Times New Roman" w:cs="Times New Roman"/>
                <w:spacing w:val="-15"/>
                <w:sz w:val="20"/>
                <w:szCs w:val="20"/>
                <w:lang w:val="fr-FR"/>
              </w:rPr>
              <w:t xml:space="preserve"> </w:t>
            </w:r>
            <w:r w:rsidRPr="00050447">
              <w:rPr>
                <w:rFonts w:ascii="Times New Roman" w:hAnsi="Times New Roman" w:cs="Times New Roman"/>
                <w:sz w:val="20"/>
                <w:szCs w:val="20"/>
                <w:lang w:val="fr-FR"/>
              </w:rPr>
              <w:t>propriété</w:t>
            </w:r>
            <w:r w:rsidRPr="00050447">
              <w:rPr>
                <w:rFonts w:ascii="Times New Roman" w:hAnsi="Times New Roman" w:cs="Times New Roman"/>
                <w:spacing w:val="-15"/>
                <w:sz w:val="20"/>
                <w:szCs w:val="20"/>
                <w:lang w:val="fr-FR"/>
              </w:rPr>
              <w:t xml:space="preserve"> </w:t>
            </w:r>
            <w:r w:rsidRPr="00050447">
              <w:rPr>
                <w:rFonts w:ascii="Times New Roman" w:hAnsi="Times New Roman" w:cs="Times New Roman"/>
                <w:sz w:val="20"/>
                <w:szCs w:val="20"/>
                <w:lang w:val="fr-FR"/>
              </w:rPr>
              <w:t>privée</w:t>
            </w:r>
            <w:r w:rsidRPr="00050447">
              <w:rPr>
                <w:rFonts w:ascii="Times New Roman" w:hAnsi="Times New Roman" w:cs="Times New Roman"/>
                <w:spacing w:val="-15"/>
                <w:sz w:val="20"/>
                <w:szCs w:val="20"/>
                <w:lang w:val="fr-FR"/>
              </w:rPr>
              <w:t xml:space="preserve"> </w:t>
            </w:r>
            <w:r w:rsidRPr="00050447">
              <w:rPr>
                <w:rFonts w:ascii="Times New Roman" w:hAnsi="Times New Roman" w:cs="Times New Roman"/>
                <w:sz w:val="20"/>
                <w:szCs w:val="20"/>
                <w:lang w:val="fr-FR"/>
              </w:rPr>
              <w:t>à</w:t>
            </w:r>
            <w:r w:rsidRPr="00050447">
              <w:rPr>
                <w:rFonts w:ascii="Times New Roman" w:hAnsi="Times New Roman" w:cs="Times New Roman"/>
                <w:spacing w:val="-15"/>
                <w:sz w:val="20"/>
                <w:szCs w:val="20"/>
                <w:lang w:val="fr-FR"/>
              </w:rPr>
              <w:t xml:space="preserve"> </w:t>
            </w:r>
            <w:r w:rsidRPr="00050447">
              <w:rPr>
                <w:rFonts w:ascii="Times New Roman" w:hAnsi="Times New Roman" w:cs="Times New Roman"/>
                <w:sz w:val="20"/>
                <w:szCs w:val="20"/>
                <w:lang w:val="fr-FR"/>
              </w:rPr>
              <w:t>condition</w:t>
            </w:r>
            <w:r w:rsidRPr="00050447">
              <w:rPr>
                <w:rFonts w:ascii="Times New Roman" w:hAnsi="Times New Roman" w:cs="Times New Roman"/>
                <w:spacing w:val="-15"/>
                <w:sz w:val="20"/>
                <w:szCs w:val="20"/>
                <w:lang w:val="fr-FR"/>
              </w:rPr>
              <w:t xml:space="preserve"> </w:t>
            </w:r>
            <w:r w:rsidRPr="00050447">
              <w:rPr>
                <w:rFonts w:ascii="Times New Roman" w:hAnsi="Times New Roman" w:cs="Times New Roman"/>
                <w:sz w:val="20"/>
                <w:szCs w:val="20"/>
                <w:lang w:val="fr-FR"/>
              </w:rPr>
              <w:t>de</w:t>
            </w:r>
            <w:r w:rsidRPr="00050447">
              <w:rPr>
                <w:rFonts w:ascii="Times New Roman" w:hAnsi="Times New Roman" w:cs="Times New Roman"/>
                <w:spacing w:val="-15"/>
                <w:sz w:val="20"/>
                <w:szCs w:val="20"/>
                <w:lang w:val="fr-FR"/>
              </w:rPr>
              <w:t xml:space="preserve"> </w:t>
            </w:r>
            <w:r w:rsidRPr="00050447">
              <w:rPr>
                <w:rFonts w:ascii="Times New Roman" w:hAnsi="Times New Roman" w:cs="Times New Roman"/>
                <w:sz w:val="20"/>
                <w:szCs w:val="20"/>
                <w:lang w:val="fr-FR"/>
              </w:rPr>
              <w:t>gérer</w:t>
            </w:r>
            <w:r w:rsidRPr="00050447">
              <w:rPr>
                <w:rFonts w:ascii="Times New Roman" w:hAnsi="Times New Roman" w:cs="Times New Roman"/>
                <w:spacing w:val="-15"/>
                <w:sz w:val="20"/>
                <w:szCs w:val="20"/>
                <w:lang w:val="fr-FR"/>
              </w:rPr>
              <w:t xml:space="preserve"> </w:t>
            </w:r>
            <w:r w:rsidRPr="00050447">
              <w:rPr>
                <w:rFonts w:ascii="Times New Roman" w:hAnsi="Times New Roman" w:cs="Times New Roman"/>
                <w:sz w:val="20"/>
                <w:szCs w:val="20"/>
                <w:lang w:val="fr-FR"/>
              </w:rPr>
              <w:t>ses</w:t>
            </w:r>
            <w:r w:rsidRPr="00050447">
              <w:rPr>
                <w:rFonts w:ascii="Times New Roman" w:hAnsi="Times New Roman" w:cs="Times New Roman"/>
                <w:spacing w:val="-15"/>
                <w:sz w:val="20"/>
                <w:szCs w:val="20"/>
                <w:lang w:val="fr-FR"/>
              </w:rPr>
              <w:t xml:space="preserve"> </w:t>
            </w:r>
            <w:r w:rsidRPr="00050447">
              <w:rPr>
                <w:rFonts w:ascii="Times New Roman" w:hAnsi="Times New Roman" w:cs="Times New Roman"/>
                <w:sz w:val="20"/>
                <w:szCs w:val="20"/>
                <w:lang w:val="fr-FR"/>
              </w:rPr>
              <w:t>terres</w:t>
            </w:r>
            <w:r w:rsidRPr="00050447">
              <w:rPr>
                <w:rFonts w:ascii="Times New Roman" w:hAnsi="Times New Roman" w:cs="Times New Roman"/>
                <w:spacing w:val="-15"/>
                <w:sz w:val="20"/>
                <w:szCs w:val="20"/>
                <w:lang w:val="fr-FR"/>
              </w:rPr>
              <w:t xml:space="preserve"> </w:t>
            </w:r>
            <w:r w:rsidRPr="00050447">
              <w:rPr>
                <w:rFonts w:ascii="Times New Roman" w:hAnsi="Times New Roman" w:cs="Times New Roman"/>
                <w:sz w:val="20"/>
                <w:szCs w:val="20"/>
                <w:lang w:val="fr-FR"/>
              </w:rPr>
              <w:t>en</w:t>
            </w:r>
            <w:r w:rsidRPr="00050447">
              <w:rPr>
                <w:rFonts w:ascii="Times New Roman" w:hAnsi="Times New Roman" w:cs="Times New Roman"/>
                <w:spacing w:val="-15"/>
                <w:sz w:val="20"/>
                <w:szCs w:val="20"/>
                <w:lang w:val="fr-FR"/>
              </w:rPr>
              <w:t xml:space="preserve"> </w:t>
            </w:r>
            <w:r w:rsidRPr="00050447">
              <w:rPr>
                <w:rFonts w:ascii="Times New Roman" w:hAnsi="Times New Roman" w:cs="Times New Roman"/>
                <w:sz w:val="20"/>
                <w:szCs w:val="20"/>
                <w:lang w:val="fr-FR"/>
              </w:rPr>
              <w:t>accord avec la charia islamique ; (ii) les droits sont individualisés ; (iii) les terres non utilisées (selon le principe islamique de l’indirass) deviennent la propriété de l’état ; (iv) le droit de propriété ne doit pas empêcher la mise en place de projets nationaux ou régionaux ; l’état engage les démarches administratives</w:t>
            </w:r>
            <w:r w:rsidRPr="00050447">
              <w:rPr>
                <w:rFonts w:ascii="Times New Roman" w:hAnsi="Times New Roman" w:cs="Times New Roman"/>
                <w:spacing w:val="-14"/>
                <w:sz w:val="20"/>
                <w:szCs w:val="20"/>
                <w:lang w:val="fr-FR"/>
              </w:rPr>
              <w:t xml:space="preserve"> </w:t>
            </w:r>
            <w:r w:rsidRPr="00050447">
              <w:rPr>
                <w:rFonts w:ascii="Times New Roman" w:hAnsi="Times New Roman" w:cs="Times New Roman"/>
                <w:sz w:val="20"/>
                <w:szCs w:val="20"/>
                <w:lang w:val="fr-FR"/>
              </w:rPr>
              <w:t>nécessaires</w:t>
            </w:r>
            <w:r w:rsidRPr="00050447">
              <w:rPr>
                <w:rFonts w:ascii="Times New Roman" w:hAnsi="Times New Roman" w:cs="Times New Roman"/>
                <w:spacing w:val="-14"/>
                <w:sz w:val="20"/>
                <w:szCs w:val="20"/>
                <w:lang w:val="fr-FR"/>
              </w:rPr>
              <w:t xml:space="preserve"> </w:t>
            </w:r>
            <w:r w:rsidRPr="00050447">
              <w:rPr>
                <w:rFonts w:ascii="Times New Roman" w:hAnsi="Times New Roman" w:cs="Times New Roman"/>
                <w:sz w:val="20"/>
                <w:szCs w:val="20"/>
                <w:lang w:val="fr-FR"/>
              </w:rPr>
              <w:t>pour</w:t>
            </w:r>
            <w:r w:rsidRPr="00050447">
              <w:rPr>
                <w:rFonts w:ascii="Times New Roman" w:hAnsi="Times New Roman" w:cs="Times New Roman"/>
                <w:spacing w:val="-14"/>
                <w:sz w:val="20"/>
                <w:szCs w:val="20"/>
                <w:lang w:val="fr-FR"/>
              </w:rPr>
              <w:t xml:space="preserve"> </w:t>
            </w:r>
            <w:r w:rsidRPr="00050447">
              <w:rPr>
                <w:rFonts w:ascii="Times New Roman" w:hAnsi="Times New Roman" w:cs="Times New Roman"/>
                <w:sz w:val="20"/>
                <w:szCs w:val="20"/>
                <w:lang w:val="fr-FR"/>
              </w:rPr>
              <w:t>protéger</w:t>
            </w:r>
            <w:r w:rsidRPr="00050447">
              <w:rPr>
                <w:rFonts w:ascii="Times New Roman" w:hAnsi="Times New Roman" w:cs="Times New Roman"/>
                <w:spacing w:val="-13"/>
                <w:sz w:val="20"/>
                <w:szCs w:val="20"/>
                <w:lang w:val="fr-FR"/>
              </w:rPr>
              <w:t xml:space="preserve"> </w:t>
            </w:r>
            <w:r w:rsidRPr="00050447">
              <w:rPr>
                <w:rFonts w:ascii="Times New Roman" w:hAnsi="Times New Roman" w:cs="Times New Roman"/>
                <w:sz w:val="20"/>
                <w:szCs w:val="20"/>
                <w:lang w:val="fr-FR"/>
              </w:rPr>
              <w:t>ces</w:t>
            </w:r>
            <w:r w:rsidRPr="00050447">
              <w:rPr>
                <w:rFonts w:ascii="Times New Roman" w:hAnsi="Times New Roman" w:cs="Times New Roman"/>
                <w:spacing w:val="-14"/>
                <w:sz w:val="20"/>
                <w:szCs w:val="20"/>
                <w:lang w:val="fr-FR"/>
              </w:rPr>
              <w:t xml:space="preserve"> </w:t>
            </w:r>
            <w:r w:rsidRPr="00050447">
              <w:rPr>
                <w:rFonts w:ascii="Times New Roman" w:hAnsi="Times New Roman" w:cs="Times New Roman"/>
                <w:sz w:val="20"/>
                <w:szCs w:val="20"/>
                <w:lang w:val="fr-FR"/>
              </w:rPr>
              <w:t>droits</w:t>
            </w:r>
            <w:r w:rsidRPr="00050447">
              <w:rPr>
                <w:rFonts w:ascii="Times New Roman" w:hAnsi="Times New Roman" w:cs="Times New Roman"/>
                <w:spacing w:val="-14"/>
                <w:sz w:val="20"/>
                <w:szCs w:val="20"/>
                <w:lang w:val="fr-FR"/>
              </w:rPr>
              <w:t xml:space="preserve"> </w:t>
            </w:r>
            <w:r w:rsidRPr="00050447">
              <w:rPr>
                <w:rFonts w:ascii="Times New Roman" w:hAnsi="Times New Roman" w:cs="Times New Roman"/>
                <w:sz w:val="20"/>
                <w:szCs w:val="20"/>
                <w:lang w:val="fr-FR"/>
              </w:rPr>
              <w:t>à</w:t>
            </w:r>
            <w:r w:rsidRPr="00050447">
              <w:rPr>
                <w:rFonts w:ascii="Times New Roman" w:hAnsi="Times New Roman" w:cs="Times New Roman"/>
                <w:spacing w:val="-12"/>
                <w:sz w:val="20"/>
                <w:szCs w:val="20"/>
                <w:lang w:val="fr-FR"/>
              </w:rPr>
              <w:t xml:space="preserve"> </w:t>
            </w:r>
            <w:r w:rsidRPr="00050447">
              <w:rPr>
                <w:rFonts w:ascii="Times New Roman" w:hAnsi="Times New Roman" w:cs="Times New Roman"/>
                <w:sz w:val="20"/>
                <w:szCs w:val="20"/>
                <w:lang w:val="fr-FR"/>
              </w:rPr>
              <w:t>la</w:t>
            </w:r>
            <w:r w:rsidRPr="00050447">
              <w:rPr>
                <w:rFonts w:ascii="Times New Roman" w:hAnsi="Times New Roman" w:cs="Times New Roman"/>
                <w:spacing w:val="-14"/>
                <w:sz w:val="20"/>
                <w:szCs w:val="20"/>
                <w:lang w:val="fr-FR"/>
              </w:rPr>
              <w:t xml:space="preserve"> </w:t>
            </w:r>
            <w:r w:rsidRPr="00050447">
              <w:rPr>
                <w:rFonts w:ascii="Times New Roman" w:hAnsi="Times New Roman" w:cs="Times New Roman"/>
                <w:sz w:val="20"/>
                <w:szCs w:val="20"/>
                <w:lang w:val="fr-FR"/>
              </w:rPr>
              <w:t>terre</w:t>
            </w:r>
            <w:r w:rsidRPr="00050447">
              <w:rPr>
                <w:rFonts w:ascii="Times New Roman" w:hAnsi="Times New Roman" w:cs="Times New Roman"/>
                <w:spacing w:val="-12"/>
                <w:sz w:val="20"/>
                <w:szCs w:val="20"/>
                <w:lang w:val="fr-FR"/>
              </w:rPr>
              <w:t xml:space="preserve"> </w:t>
            </w:r>
            <w:r w:rsidRPr="00050447">
              <w:rPr>
                <w:rFonts w:ascii="Times New Roman" w:hAnsi="Times New Roman" w:cs="Times New Roman"/>
                <w:sz w:val="20"/>
                <w:szCs w:val="20"/>
                <w:lang w:val="fr-FR"/>
              </w:rPr>
              <w:t>et</w:t>
            </w:r>
            <w:r w:rsidRPr="00050447">
              <w:rPr>
                <w:rFonts w:ascii="Times New Roman" w:hAnsi="Times New Roman" w:cs="Times New Roman"/>
                <w:spacing w:val="-13"/>
                <w:sz w:val="20"/>
                <w:szCs w:val="20"/>
                <w:lang w:val="fr-FR"/>
              </w:rPr>
              <w:t xml:space="preserve"> </w:t>
            </w:r>
            <w:r w:rsidRPr="00050447">
              <w:rPr>
                <w:rFonts w:ascii="Times New Roman" w:hAnsi="Times New Roman" w:cs="Times New Roman"/>
                <w:sz w:val="20"/>
                <w:szCs w:val="20"/>
                <w:lang w:val="fr-FR"/>
              </w:rPr>
              <w:t>;</w:t>
            </w:r>
            <w:r w:rsidRPr="00050447">
              <w:rPr>
                <w:rFonts w:ascii="Times New Roman" w:hAnsi="Times New Roman" w:cs="Times New Roman"/>
                <w:spacing w:val="-15"/>
                <w:sz w:val="20"/>
                <w:szCs w:val="20"/>
                <w:lang w:val="fr-FR"/>
              </w:rPr>
              <w:t xml:space="preserve"> </w:t>
            </w:r>
            <w:r w:rsidRPr="00050447">
              <w:rPr>
                <w:rFonts w:ascii="Times New Roman" w:hAnsi="Times New Roman" w:cs="Times New Roman"/>
                <w:sz w:val="20"/>
                <w:szCs w:val="20"/>
                <w:lang w:val="fr-FR"/>
              </w:rPr>
              <w:t>(vi)</w:t>
            </w:r>
            <w:r w:rsidRPr="00050447">
              <w:rPr>
                <w:rFonts w:ascii="Times New Roman" w:hAnsi="Times New Roman" w:cs="Times New Roman"/>
                <w:spacing w:val="-13"/>
                <w:sz w:val="20"/>
                <w:szCs w:val="20"/>
                <w:lang w:val="fr-FR"/>
              </w:rPr>
              <w:t xml:space="preserve"> </w:t>
            </w:r>
            <w:r w:rsidRPr="00050447">
              <w:rPr>
                <w:rFonts w:ascii="Times New Roman" w:hAnsi="Times New Roman" w:cs="Times New Roman"/>
                <w:sz w:val="20"/>
                <w:szCs w:val="20"/>
                <w:lang w:val="fr-FR"/>
              </w:rPr>
              <w:t>le</w:t>
            </w:r>
            <w:r w:rsidRPr="00050447">
              <w:rPr>
                <w:rFonts w:ascii="Times New Roman" w:hAnsi="Times New Roman" w:cs="Times New Roman"/>
                <w:spacing w:val="-13"/>
                <w:sz w:val="20"/>
                <w:szCs w:val="20"/>
                <w:lang w:val="fr-FR"/>
              </w:rPr>
              <w:t xml:space="preserve"> </w:t>
            </w:r>
            <w:r w:rsidRPr="00050447">
              <w:rPr>
                <w:rFonts w:ascii="Times New Roman" w:hAnsi="Times New Roman" w:cs="Times New Roman"/>
                <w:sz w:val="20"/>
                <w:szCs w:val="20"/>
                <w:lang w:val="fr-FR"/>
              </w:rPr>
              <w:t>juge se limite à établir si la terre est la propriété de l’état ou non.</w:t>
            </w:r>
          </w:p>
          <w:p w14:paraId="46366C33" w14:textId="77777777" w:rsidR="00FE5A4B" w:rsidRPr="00050447" w:rsidRDefault="00FE5A4B" w:rsidP="004F593C">
            <w:pPr>
              <w:pStyle w:val="TableParagraph"/>
              <w:spacing w:before="1"/>
              <w:ind w:left="107" w:right="95"/>
              <w:jc w:val="left"/>
              <w:rPr>
                <w:rFonts w:ascii="Times New Roman" w:hAnsi="Times New Roman" w:cs="Times New Roman"/>
                <w:sz w:val="20"/>
                <w:szCs w:val="20"/>
                <w:lang w:val="fr-FR"/>
              </w:rPr>
            </w:pPr>
            <w:r w:rsidRPr="00050447">
              <w:rPr>
                <w:rFonts w:ascii="Times New Roman" w:hAnsi="Times New Roman" w:cs="Times New Roman"/>
                <w:sz w:val="20"/>
                <w:szCs w:val="20"/>
                <w:lang w:val="fr-FR"/>
              </w:rPr>
              <w:t>L’article 21 alinéa 1de cette loi stipule que « le droit de propriété ne peut empêcher la réalisation d’un projet d’intérêt national ou régional et ne saurait en particulier entraver l’expansion harmonieuse d’une agglomération urbaine ». Ce même article précise à l’alinéa 2 que «</w:t>
            </w:r>
            <w:r w:rsidRPr="00050447">
              <w:rPr>
                <w:rFonts w:ascii="Times New Roman" w:hAnsi="Times New Roman" w:cs="Times New Roman"/>
                <w:spacing w:val="-2"/>
                <w:sz w:val="20"/>
                <w:szCs w:val="20"/>
                <w:lang w:val="fr-FR"/>
              </w:rPr>
              <w:t xml:space="preserve"> </w:t>
            </w:r>
            <w:r w:rsidRPr="00050447">
              <w:rPr>
                <w:rFonts w:ascii="Times New Roman" w:hAnsi="Times New Roman" w:cs="Times New Roman"/>
                <w:sz w:val="20"/>
                <w:szCs w:val="20"/>
                <w:lang w:val="fr-FR"/>
              </w:rPr>
              <w:t>nul ne pourra cependant être contraint de céder ses droits si ce n’est pour cause d’utilité publique et moyennant une compensation ».</w:t>
            </w:r>
          </w:p>
          <w:p w14:paraId="30E1BCB1" w14:textId="77777777" w:rsidR="00FE5A4B" w:rsidRPr="00050447" w:rsidRDefault="00FE5A4B" w:rsidP="004F593C">
            <w:pPr>
              <w:pStyle w:val="TableParagraph"/>
              <w:ind w:left="107" w:right="98"/>
              <w:jc w:val="left"/>
              <w:rPr>
                <w:rFonts w:ascii="Times New Roman" w:hAnsi="Times New Roman" w:cs="Times New Roman"/>
                <w:sz w:val="20"/>
                <w:szCs w:val="20"/>
                <w:lang w:val="fr-FR"/>
              </w:rPr>
            </w:pPr>
            <w:r w:rsidRPr="00050447">
              <w:rPr>
                <w:rFonts w:ascii="Times New Roman" w:hAnsi="Times New Roman" w:cs="Times New Roman"/>
                <w:sz w:val="20"/>
                <w:szCs w:val="20"/>
                <w:lang w:val="fr-FR"/>
              </w:rPr>
              <w:t>Les terres domaniales mises en valeur sans concession préalable ne confèrent</w:t>
            </w:r>
            <w:r w:rsidRPr="00050447">
              <w:rPr>
                <w:rFonts w:ascii="Times New Roman" w:hAnsi="Times New Roman" w:cs="Times New Roman"/>
                <w:spacing w:val="-2"/>
                <w:sz w:val="20"/>
                <w:szCs w:val="20"/>
                <w:lang w:val="fr-FR"/>
              </w:rPr>
              <w:t xml:space="preserve"> </w:t>
            </w:r>
            <w:r w:rsidRPr="00050447">
              <w:rPr>
                <w:rFonts w:ascii="Times New Roman" w:hAnsi="Times New Roman" w:cs="Times New Roman"/>
                <w:sz w:val="20"/>
                <w:szCs w:val="20"/>
                <w:lang w:val="fr-FR"/>
              </w:rPr>
              <w:t>aucun</w:t>
            </w:r>
            <w:r w:rsidRPr="00050447">
              <w:rPr>
                <w:rFonts w:ascii="Times New Roman" w:hAnsi="Times New Roman" w:cs="Times New Roman"/>
                <w:spacing w:val="-3"/>
                <w:sz w:val="20"/>
                <w:szCs w:val="20"/>
                <w:lang w:val="fr-FR"/>
              </w:rPr>
              <w:t xml:space="preserve"> </w:t>
            </w:r>
            <w:r w:rsidRPr="00050447">
              <w:rPr>
                <w:rFonts w:ascii="Times New Roman" w:hAnsi="Times New Roman" w:cs="Times New Roman"/>
                <w:sz w:val="20"/>
                <w:szCs w:val="20"/>
                <w:lang w:val="fr-FR"/>
              </w:rPr>
              <w:t>droit</w:t>
            </w:r>
            <w:r w:rsidRPr="00050447">
              <w:rPr>
                <w:rFonts w:ascii="Times New Roman" w:hAnsi="Times New Roman" w:cs="Times New Roman"/>
                <w:spacing w:val="-2"/>
                <w:sz w:val="20"/>
                <w:szCs w:val="20"/>
                <w:lang w:val="fr-FR"/>
              </w:rPr>
              <w:t xml:space="preserve"> </w:t>
            </w:r>
            <w:r w:rsidRPr="00050447">
              <w:rPr>
                <w:rFonts w:ascii="Times New Roman" w:hAnsi="Times New Roman" w:cs="Times New Roman"/>
                <w:sz w:val="20"/>
                <w:szCs w:val="20"/>
                <w:lang w:val="fr-FR"/>
              </w:rPr>
              <w:t>de propriété</w:t>
            </w:r>
            <w:r w:rsidRPr="00050447">
              <w:rPr>
                <w:rFonts w:ascii="Times New Roman" w:hAnsi="Times New Roman" w:cs="Times New Roman"/>
                <w:spacing w:val="-2"/>
                <w:sz w:val="20"/>
                <w:szCs w:val="20"/>
                <w:lang w:val="fr-FR"/>
              </w:rPr>
              <w:t xml:space="preserve"> </w:t>
            </w:r>
            <w:r w:rsidRPr="00050447">
              <w:rPr>
                <w:rFonts w:ascii="Times New Roman" w:hAnsi="Times New Roman" w:cs="Times New Roman"/>
                <w:sz w:val="20"/>
                <w:szCs w:val="20"/>
                <w:lang w:val="fr-FR"/>
              </w:rPr>
              <w:t>à</w:t>
            </w:r>
            <w:r w:rsidRPr="00050447">
              <w:rPr>
                <w:rFonts w:ascii="Times New Roman" w:hAnsi="Times New Roman" w:cs="Times New Roman"/>
                <w:spacing w:val="-2"/>
                <w:sz w:val="20"/>
                <w:szCs w:val="20"/>
                <w:lang w:val="fr-FR"/>
              </w:rPr>
              <w:t xml:space="preserve"> </w:t>
            </w:r>
            <w:r w:rsidRPr="00050447">
              <w:rPr>
                <w:rFonts w:ascii="Times New Roman" w:hAnsi="Times New Roman" w:cs="Times New Roman"/>
                <w:sz w:val="20"/>
                <w:szCs w:val="20"/>
                <w:lang w:val="fr-FR"/>
              </w:rPr>
              <w:t>celui</w:t>
            </w:r>
            <w:r w:rsidRPr="00050447">
              <w:rPr>
                <w:rFonts w:ascii="Times New Roman" w:hAnsi="Times New Roman" w:cs="Times New Roman"/>
                <w:spacing w:val="-2"/>
                <w:sz w:val="20"/>
                <w:szCs w:val="20"/>
                <w:lang w:val="fr-FR"/>
              </w:rPr>
              <w:t xml:space="preserve"> </w:t>
            </w:r>
            <w:r w:rsidRPr="00050447">
              <w:rPr>
                <w:rFonts w:ascii="Times New Roman" w:hAnsi="Times New Roman" w:cs="Times New Roman"/>
                <w:sz w:val="20"/>
                <w:szCs w:val="20"/>
                <w:lang w:val="fr-FR"/>
              </w:rPr>
              <w:t>qui</w:t>
            </w:r>
            <w:r w:rsidRPr="00050447">
              <w:rPr>
                <w:rFonts w:ascii="Times New Roman" w:hAnsi="Times New Roman" w:cs="Times New Roman"/>
                <w:spacing w:val="-2"/>
                <w:sz w:val="20"/>
                <w:szCs w:val="20"/>
                <w:lang w:val="fr-FR"/>
              </w:rPr>
              <w:t xml:space="preserve"> </w:t>
            </w:r>
            <w:r w:rsidRPr="00050447">
              <w:rPr>
                <w:rFonts w:ascii="Times New Roman" w:hAnsi="Times New Roman" w:cs="Times New Roman"/>
                <w:sz w:val="20"/>
                <w:szCs w:val="20"/>
                <w:lang w:val="fr-FR"/>
              </w:rPr>
              <w:t>l’a</w:t>
            </w:r>
            <w:r w:rsidRPr="00050447">
              <w:rPr>
                <w:rFonts w:ascii="Times New Roman" w:hAnsi="Times New Roman" w:cs="Times New Roman"/>
                <w:spacing w:val="-1"/>
                <w:sz w:val="20"/>
                <w:szCs w:val="20"/>
                <w:lang w:val="fr-FR"/>
              </w:rPr>
              <w:t xml:space="preserve"> </w:t>
            </w:r>
            <w:r w:rsidRPr="00050447">
              <w:rPr>
                <w:rFonts w:ascii="Times New Roman" w:hAnsi="Times New Roman" w:cs="Times New Roman"/>
                <w:sz w:val="20"/>
                <w:szCs w:val="20"/>
                <w:lang w:val="fr-FR"/>
              </w:rPr>
              <w:t>fait</w:t>
            </w:r>
            <w:r w:rsidRPr="00050447">
              <w:rPr>
                <w:rFonts w:ascii="Times New Roman" w:hAnsi="Times New Roman" w:cs="Times New Roman"/>
                <w:spacing w:val="-2"/>
                <w:sz w:val="20"/>
                <w:szCs w:val="20"/>
                <w:lang w:val="fr-FR"/>
              </w:rPr>
              <w:t xml:space="preserve"> </w:t>
            </w:r>
            <w:r w:rsidRPr="00050447">
              <w:rPr>
                <w:rFonts w:ascii="Times New Roman" w:hAnsi="Times New Roman" w:cs="Times New Roman"/>
                <w:sz w:val="20"/>
                <w:szCs w:val="20"/>
                <w:lang w:val="fr-FR"/>
              </w:rPr>
              <w:t>(article</w:t>
            </w:r>
            <w:r w:rsidRPr="00050447">
              <w:rPr>
                <w:rFonts w:ascii="Times New Roman" w:hAnsi="Times New Roman" w:cs="Times New Roman"/>
                <w:spacing w:val="-2"/>
                <w:sz w:val="20"/>
                <w:szCs w:val="20"/>
                <w:lang w:val="fr-FR"/>
              </w:rPr>
              <w:t xml:space="preserve"> </w:t>
            </w:r>
            <w:r w:rsidRPr="00050447">
              <w:rPr>
                <w:rFonts w:ascii="Times New Roman" w:hAnsi="Times New Roman" w:cs="Times New Roman"/>
                <w:sz w:val="20"/>
                <w:szCs w:val="20"/>
                <w:lang w:val="fr-FR"/>
              </w:rPr>
              <w:t>13).</w:t>
            </w:r>
            <w:r w:rsidRPr="00050447">
              <w:rPr>
                <w:rFonts w:ascii="Times New Roman" w:hAnsi="Times New Roman" w:cs="Times New Roman"/>
                <w:spacing w:val="-2"/>
                <w:sz w:val="20"/>
                <w:szCs w:val="20"/>
                <w:lang w:val="fr-FR"/>
              </w:rPr>
              <w:t xml:space="preserve"> </w:t>
            </w:r>
            <w:r w:rsidRPr="00050447">
              <w:rPr>
                <w:rFonts w:ascii="Times New Roman" w:hAnsi="Times New Roman" w:cs="Times New Roman"/>
                <w:sz w:val="20"/>
                <w:szCs w:val="20"/>
                <w:lang w:val="fr-FR"/>
              </w:rPr>
              <w:t>En</w:t>
            </w:r>
            <w:r w:rsidRPr="00050447">
              <w:rPr>
                <w:rFonts w:ascii="Times New Roman" w:hAnsi="Times New Roman" w:cs="Times New Roman"/>
                <w:spacing w:val="-3"/>
                <w:sz w:val="20"/>
                <w:szCs w:val="20"/>
                <w:lang w:val="fr-FR"/>
              </w:rPr>
              <w:t xml:space="preserve"> </w:t>
            </w:r>
            <w:r w:rsidRPr="00050447">
              <w:rPr>
                <w:rFonts w:ascii="Times New Roman" w:hAnsi="Times New Roman" w:cs="Times New Roman"/>
                <w:sz w:val="20"/>
                <w:szCs w:val="20"/>
                <w:lang w:val="fr-FR"/>
              </w:rPr>
              <w:t>pareil cas, l’état peut, soit reprendre le terrain soit régulariser l’occupation. Lorsque le terrain ne comporte pas de plantations, constructions ou ouvrages, la reprise n’ouvre droit à aucune indemnité.</w:t>
            </w:r>
          </w:p>
          <w:p w14:paraId="5F1095CF" w14:textId="77777777" w:rsidR="00FE5A4B" w:rsidRPr="00050447" w:rsidRDefault="00FE5A4B" w:rsidP="004F593C">
            <w:pPr>
              <w:pStyle w:val="TableParagraph"/>
              <w:ind w:left="107" w:right="96"/>
              <w:jc w:val="left"/>
              <w:rPr>
                <w:rFonts w:ascii="Times New Roman" w:hAnsi="Times New Roman" w:cs="Times New Roman"/>
                <w:sz w:val="20"/>
                <w:szCs w:val="20"/>
                <w:lang w:val="fr-FR"/>
              </w:rPr>
            </w:pPr>
            <w:r w:rsidRPr="00050447">
              <w:rPr>
                <w:rFonts w:ascii="Times New Roman" w:hAnsi="Times New Roman" w:cs="Times New Roman"/>
                <w:sz w:val="20"/>
                <w:szCs w:val="20"/>
                <w:lang w:val="fr-FR"/>
              </w:rPr>
              <w:t>Cette ordonnance ne fixe ni la procédure d’expropriation, ni le montant des indemnisations. Le décret nº2000-089 du 5 juillet 2000 qui annule et remplace</w:t>
            </w:r>
            <w:r w:rsidRPr="00050447">
              <w:rPr>
                <w:rFonts w:ascii="Times New Roman" w:hAnsi="Times New Roman" w:cs="Times New Roman"/>
                <w:spacing w:val="-8"/>
                <w:sz w:val="20"/>
                <w:szCs w:val="20"/>
                <w:lang w:val="fr-FR"/>
              </w:rPr>
              <w:t xml:space="preserve"> </w:t>
            </w:r>
            <w:r w:rsidRPr="00050447">
              <w:rPr>
                <w:rFonts w:ascii="Times New Roman" w:hAnsi="Times New Roman" w:cs="Times New Roman"/>
                <w:sz w:val="20"/>
                <w:szCs w:val="20"/>
                <w:lang w:val="fr-FR"/>
              </w:rPr>
              <w:t>le</w:t>
            </w:r>
            <w:r w:rsidRPr="00050447">
              <w:rPr>
                <w:rFonts w:ascii="Times New Roman" w:hAnsi="Times New Roman" w:cs="Times New Roman"/>
                <w:spacing w:val="-9"/>
                <w:sz w:val="20"/>
                <w:szCs w:val="20"/>
                <w:lang w:val="fr-FR"/>
              </w:rPr>
              <w:t xml:space="preserve"> </w:t>
            </w:r>
            <w:r w:rsidRPr="00050447">
              <w:rPr>
                <w:rFonts w:ascii="Times New Roman" w:hAnsi="Times New Roman" w:cs="Times New Roman"/>
                <w:sz w:val="20"/>
                <w:szCs w:val="20"/>
                <w:lang w:val="fr-FR"/>
              </w:rPr>
              <w:t>décret</w:t>
            </w:r>
            <w:r w:rsidRPr="00050447">
              <w:rPr>
                <w:rFonts w:ascii="Times New Roman" w:hAnsi="Times New Roman" w:cs="Times New Roman"/>
                <w:spacing w:val="-10"/>
                <w:sz w:val="20"/>
                <w:szCs w:val="20"/>
                <w:lang w:val="fr-FR"/>
              </w:rPr>
              <w:t xml:space="preserve"> </w:t>
            </w:r>
            <w:r w:rsidRPr="00050447">
              <w:rPr>
                <w:rFonts w:ascii="Times New Roman" w:hAnsi="Times New Roman" w:cs="Times New Roman"/>
                <w:sz w:val="20"/>
                <w:szCs w:val="20"/>
                <w:lang w:val="fr-FR"/>
              </w:rPr>
              <w:t>nº90-020</w:t>
            </w:r>
            <w:r w:rsidRPr="00050447">
              <w:rPr>
                <w:rFonts w:ascii="Times New Roman" w:hAnsi="Times New Roman" w:cs="Times New Roman"/>
                <w:spacing w:val="-9"/>
                <w:sz w:val="20"/>
                <w:szCs w:val="20"/>
                <w:lang w:val="fr-FR"/>
              </w:rPr>
              <w:t xml:space="preserve"> </w:t>
            </w:r>
            <w:r w:rsidRPr="00050447">
              <w:rPr>
                <w:rFonts w:ascii="Times New Roman" w:hAnsi="Times New Roman" w:cs="Times New Roman"/>
                <w:sz w:val="20"/>
                <w:szCs w:val="20"/>
                <w:lang w:val="fr-FR"/>
              </w:rPr>
              <w:t>du</w:t>
            </w:r>
            <w:r w:rsidRPr="00050447">
              <w:rPr>
                <w:rFonts w:ascii="Times New Roman" w:hAnsi="Times New Roman" w:cs="Times New Roman"/>
                <w:spacing w:val="-10"/>
                <w:sz w:val="20"/>
                <w:szCs w:val="20"/>
                <w:lang w:val="fr-FR"/>
              </w:rPr>
              <w:t xml:space="preserve"> </w:t>
            </w:r>
            <w:r w:rsidRPr="00050447">
              <w:rPr>
                <w:rFonts w:ascii="Times New Roman" w:hAnsi="Times New Roman" w:cs="Times New Roman"/>
                <w:sz w:val="20"/>
                <w:szCs w:val="20"/>
                <w:lang w:val="fr-FR"/>
              </w:rPr>
              <w:t>31</w:t>
            </w:r>
            <w:r w:rsidRPr="00050447">
              <w:rPr>
                <w:rFonts w:ascii="Times New Roman" w:hAnsi="Times New Roman" w:cs="Times New Roman"/>
                <w:spacing w:val="-9"/>
                <w:sz w:val="20"/>
                <w:szCs w:val="20"/>
                <w:lang w:val="fr-FR"/>
              </w:rPr>
              <w:t xml:space="preserve"> </w:t>
            </w:r>
            <w:r w:rsidRPr="00050447">
              <w:rPr>
                <w:rFonts w:ascii="Times New Roman" w:hAnsi="Times New Roman" w:cs="Times New Roman"/>
                <w:sz w:val="20"/>
                <w:szCs w:val="20"/>
                <w:lang w:val="fr-FR"/>
              </w:rPr>
              <w:t>juillet</w:t>
            </w:r>
            <w:r w:rsidRPr="00050447">
              <w:rPr>
                <w:rFonts w:ascii="Times New Roman" w:hAnsi="Times New Roman" w:cs="Times New Roman"/>
                <w:spacing w:val="-10"/>
                <w:sz w:val="20"/>
                <w:szCs w:val="20"/>
                <w:lang w:val="fr-FR"/>
              </w:rPr>
              <w:t xml:space="preserve"> </w:t>
            </w:r>
            <w:r w:rsidRPr="00050447">
              <w:rPr>
                <w:rFonts w:ascii="Times New Roman" w:hAnsi="Times New Roman" w:cs="Times New Roman"/>
                <w:sz w:val="20"/>
                <w:szCs w:val="20"/>
                <w:lang w:val="fr-FR"/>
              </w:rPr>
              <w:t>1990</w:t>
            </w:r>
            <w:r w:rsidRPr="00050447">
              <w:rPr>
                <w:rFonts w:ascii="Times New Roman" w:hAnsi="Times New Roman" w:cs="Times New Roman"/>
                <w:spacing w:val="-9"/>
                <w:sz w:val="20"/>
                <w:szCs w:val="20"/>
                <w:lang w:val="fr-FR"/>
              </w:rPr>
              <w:t xml:space="preserve"> </w:t>
            </w:r>
            <w:r w:rsidRPr="00050447">
              <w:rPr>
                <w:rFonts w:ascii="Times New Roman" w:hAnsi="Times New Roman" w:cs="Times New Roman"/>
                <w:sz w:val="20"/>
                <w:szCs w:val="20"/>
                <w:lang w:val="fr-FR"/>
              </w:rPr>
              <w:t>sur</w:t>
            </w:r>
            <w:r w:rsidRPr="00050447">
              <w:rPr>
                <w:rFonts w:ascii="Times New Roman" w:hAnsi="Times New Roman" w:cs="Times New Roman"/>
                <w:spacing w:val="-11"/>
                <w:sz w:val="20"/>
                <w:szCs w:val="20"/>
                <w:lang w:val="fr-FR"/>
              </w:rPr>
              <w:t xml:space="preserve"> </w:t>
            </w:r>
            <w:r w:rsidRPr="00050447">
              <w:rPr>
                <w:rFonts w:ascii="Times New Roman" w:hAnsi="Times New Roman" w:cs="Times New Roman"/>
                <w:sz w:val="20"/>
                <w:szCs w:val="20"/>
                <w:lang w:val="fr-FR"/>
              </w:rPr>
              <w:t>la</w:t>
            </w:r>
            <w:r w:rsidRPr="00050447">
              <w:rPr>
                <w:rFonts w:ascii="Times New Roman" w:hAnsi="Times New Roman" w:cs="Times New Roman"/>
                <w:spacing w:val="-7"/>
                <w:sz w:val="20"/>
                <w:szCs w:val="20"/>
                <w:lang w:val="fr-FR"/>
              </w:rPr>
              <w:t xml:space="preserve"> </w:t>
            </w:r>
            <w:r w:rsidRPr="00050447">
              <w:rPr>
                <w:rFonts w:ascii="Times New Roman" w:hAnsi="Times New Roman" w:cs="Times New Roman"/>
                <w:sz w:val="20"/>
                <w:szCs w:val="20"/>
                <w:lang w:val="fr-FR"/>
              </w:rPr>
              <w:t>mise</w:t>
            </w:r>
            <w:r w:rsidRPr="00050447">
              <w:rPr>
                <w:rFonts w:ascii="Times New Roman" w:hAnsi="Times New Roman" w:cs="Times New Roman"/>
                <w:spacing w:val="-9"/>
                <w:sz w:val="20"/>
                <w:szCs w:val="20"/>
                <w:lang w:val="fr-FR"/>
              </w:rPr>
              <w:t xml:space="preserve"> </w:t>
            </w:r>
            <w:r w:rsidRPr="00050447">
              <w:rPr>
                <w:rFonts w:ascii="Times New Roman" w:hAnsi="Times New Roman" w:cs="Times New Roman"/>
                <w:sz w:val="20"/>
                <w:szCs w:val="20"/>
                <w:lang w:val="fr-FR"/>
              </w:rPr>
              <w:t>en</w:t>
            </w:r>
            <w:r w:rsidRPr="00050447">
              <w:rPr>
                <w:rFonts w:ascii="Times New Roman" w:hAnsi="Times New Roman" w:cs="Times New Roman"/>
                <w:spacing w:val="-9"/>
                <w:sz w:val="20"/>
                <w:szCs w:val="20"/>
                <w:lang w:val="fr-FR"/>
              </w:rPr>
              <w:t xml:space="preserve"> </w:t>
            </w:r>
            <w:r w:rsidRPr="00050447">
              <w:rPr>
                <w:rFonts w:ascii="Times New Roman" w:hAnsi="Times New Roman" w:cs="Times New Roman"/>
                <w:sz w:val="20"/>
                <w:szCs w:val="20"/>
                <w:lang w:val="fr-FR"/>
              </w:rPr>
              <w:t>application</w:t>
            </w:r>
            <w:r w:rsidRPr="00050447">
              <w:rPr>
                <w:rFonts w:ascii="Times New Roman" w:hAnsi="Times New Roman" w:cs="Times New Roman"/>
                <w:spacing w:val="-10"/>
                <w:sz w:val="20"/>
                <w:szCs w:val="20"/>
                <w:lang w:val="fr-FR"/>
              </w:rPr>
              <w:t xml:space="preserve"> </w:t>
            </w:r>
            <w:r w:rsidRPr="00050447">
              <w:rPr>
                <w:rFonts w:ascii="Times New Roman" w:hAnsi="Times New Roman" w:cs="Times New Roman"/>
                <w:sz w:val="20"/>
                <w:szCs w:val="20"/>
                <w:lang w:val="fr-FR"/>
              </w:rPr>
              <w:t>de l’ordonnance 83-127 a fait évoluer la loi foncière mauritanienne vers un schéma</w:t>
            </w:r>
            <w:r w:rsidRPr="00050447">
              <w:rPr>
                <w:rFonts w:ascii="Times New Roman" w:hAnsi="Times New Roman" w:cs="Times New Roman"/>
                <w:spacing w:val="-5"/>
                <w:sz w:val="20"/>
                <w:szCs w:val="20"/>
                <w:lang w:val="fr-FR"/>
              </w:rPr>
              <w:t xml:space="preserve"> </w:t>
            </w:r>
            <w:r w:rsidRPr="00050447">
              <w:rPr>
                <w:rFonts w:ascii="Times New Roman" w:hAnsi="Times New Roman" w:cs="Times New Roman"/>
                <w:sz w:val="20"/>
                <w:szCs w:val="20"/>
                <w:lang w:val="fr-FR"/>
              </w:rPr>
              <w:t>de</w:t>
            </w:r>
            <w:r w:rsidRPr="00050447">
              <w:rPr>
                <w:rFonts w:ascii="Times New Roman" w:hAnsi="Times New Roman" w:cs="Times New Roman"/>
                <w:spacing w:val="-5"/>
                <w:sz w:val="20"/>
                <w:szCs w:val="20"/>
                <w:lang w:val="fr-FR"/>
              </w:rPr>
              <w:t xml:space="preserve"> </w:t>
            </w:r>
            <w:r w:rsidRPr="00050447">
              <w:rPr>
                <w:rFonts w:ascii="Times New Roman" w:hAnsi="Times New Roman" w:cs="Times New Roman"/>
                <w:sz w:val="20"/>
                <w:szCs w:val="20"/>
                <w:lang w:val="fr-FR"/>
              </w:rPr>
              <w:t>gestion</w:t>
            </w:r>
            <w:r w:rsidRPr="00050447">
              <w:rPr>
                <w:rFonts w:ascii="Times New Roman" w:hAnsi="Times New Roman" w:cs="Times New Roman"/>
                <w:spacing w:val="-6"/>
                <w:sz w:val="20"/>
                <w:szCs w:val="20"/>
                <w:lang w:val="fr-FR"/>
              </w:rPr>
              <w:t xml:space="preserve"> </w:t>
            </w:r>
            <w:r w:rsidRPr="00050447">
              <w:rPr>
                <w:rFonts w:ascii="Times New Roman" w:hAnsi="Times New Roman" w:cs="Times New Roman"/>
                <w:sz w:val="20"/>
                <w:szCs w:val="20"/>
                <w:lang w:val="fr-FR"/>
              </w:rPr>
              <w:t>foncière</w:t>
            </w:r>
            <w:r w:rsidRPr="00050447">
              <w:rPr>
                <w:rFonts w:ascii="Times New Roman" w:hAnsi="Times New Roman" w:cs="Times New Roman"/>
                <w:spacing w:val="-6"/>
                <w:sz w:val="20"/>
                <w:szCs w:val="20"/>
                <w:lang w:val="fr-FR"/>
              </w:rPr>
              <w:t xml:space="preserve"> </w:t>
            </w:r>
            <w:r w:rsidRPr="00050447">
              <w:rPr>
                <w:rFonts w:ascii="Times New Roman" w:hAnsi="Times New Roman" w:cs="Times New Roman"/>
                <w:sz w:val="20"/>
                <w:szCs w:val="20"/>
                <w:lang w:val="fr-FR"/>
              </w:rPr>
              <w:t>plus</w:t>
            </w:r>
            <w:r w:rsidRPr="00050447">
              <w:rPr>
                <w:rFonts w:ascii="Times New Roman" w:hAnsi="Times New Roman" w:cs="Times New Roman"/>
                <w:spacing w:val="-7"/>
                <w:sz w:val="20"/>
                <w:szCs w:val="20"/>
                <w:lang w:val="fr-FR"/>
              </w:rPr>
              <w:t xml:space="preserve"> </w:t>
            </w:r>
            <w:r w:rsidRPr="00050447">
              <w:rPr>
                <w:rFonts w:ascii="Times New Roman" w:hAnsi="Times New Roman" w:cs="Times New Roman"/>
                <w:sz w:val="20"/>
                <w:szCs w:val="20"/>
                <w:lang w:val="fr-FR"/>
              </w:rPr>
              <w:t>participatif</w:t>
            </w:r>
            <w:r w:rsidRPr="00050447">
              <w:rPr>
                <w:rFonts w:ascii="Times New Roman" w:hAnsi="Times New Roman" w:cs="Times New Roman"/>
                <w:spacing w:val="-7"/>
                <w:sz w:val="20"/>
                <w:szCs w:val="20"/>
                <w:lang w:val="fr-FR"/>
              </w:rPr>
              <w:t xml:space="preserve"> </w:t>
            </w:r>
            <w:r w:rsidRPr="00050447">
              <w:rPr>
                <w:rFonts w:ascii="Times New Roman" w:hAnsi="Times New Roman" w:cs="Times New Roman"/>
                <w:sz w:val="20"/>
                <w:szCs w:val="20"/>
                <w:lang w:val="fr-FR"/>
              </w:rPr>
              <w:t>et</w:t>
            </w:r>
            <w:r w:rsidRPr="00050447">
              <w:rPr>
                <w:rFonts w:ascii="Times New Roman" w:hAnsi="Times New Roman" w:cs="Times New Roman"/>
                <w:spacing w:val="-6"/>
                <w:sz w:val="20"/>
                <w:szCs w:val="20"/>
                <w:lang w:val="fr-FR"/>
              </w:rPr>
              <w:t xml:space="preserve"> </w:t>
            </w:r>
            <w:r w:rsidRPr="00050447">
              <w:rPr>
                <w:rFonts w:ascii="Times New Roman" w:hAnsi="Times New Roman" w:cs="Times New Roman"/>
                <w:sz w:val="20"/>
                <w:szCs w:val="20"/>
                <w:lang w:val="fr-FR"/>
              </w:rPr>
              <w:t>décentralisé,</w:t>
            </w:r>
            <w:r w:rsidRPr="00050447">
              <w:rPr>
                <w:rFonts w:ascii="Times New Roman" w:hAnsi="Times New Roman" w:cs="Times New Roman"/>
                <w:spacing w:val="-5"/>
                <w:sz w:val="20"/>
                <w:szCs w:val="20"/>
                <w:lang w:val="fr-FR"/>
              </w:rPr>
              <w:t xml:space="preserve"> </w:t>
            </w:r>
            <w:r w:rsidRPr="00050447">
              <w:rPr>
                <w:rFonts w:ascii="Times New Roman" w:hAnsi="Times New Roman" w:cs="Times New Roman"/>
                <w:sz w:val="20"/>
                <w:szCs w:val="20"/>
                <w:lang w:val="fr-FR"/>
              </w:rPr>
              <w:t>notamment</w:t>
            </w:r>
            <w:r w:rsidRPr="00050447">
              <w:rPr>
                <w:rFonts w:ascii="Times New Roman" w:hAnsi="Times New Roman" w:cs="Times New Roman"/>
                <w:spacing w:val="-6"/>
                <w:sz w:val="20"/>
                <w:szCs w:val="20"/>
                <w:lang w:val="fr-FR"/>
              </w:rPr>
              <w:t xml:space="preserve"> </w:t>
            </w:r>
            <w:r w:rsidRPr="00050447">
              <w:rPr>
                <w:rFonts w:ascii="Times New Roman" w:hAnsi="Times New Roman" w:cs="Times New Roman"/>
                <w:sz w:val="20"/>
                <w:szCs w:val="20"/>
                <w:lang w:val="fr-FR"/>
              </w:rPr>
              <w:t>en reconnaissant aux autorités locales le droit d’accorder des concessions foncières dans une certaine limite, ainsi que la possibilité de créer des réserves foncières dans certains cas.</w:t>
            </w:r>
          </w:p>
        </w:tc>
        <w:tc>
          <w:tcPr>
            <w:tcW w:w="3827" w:type="dxa"/>
          </w:tcPr>
          <w:p w14:paraId="1A50194B" w14:textId="77777777" w:rsidR="00FE5A4B" w:rsidRPr="00050447" w:rsidRDefault="00FE5A4B" w:rsidP="004F593C">
            <w:pPr>
              <w:pStyle w:val="TableParagraph"/>
              <w:jc w:val="left"/>
              <w:rPr>
                <w:rFonts w:ascii="Times New Roman" w:hAnsi="Times New Roman" w:cs="Times New Roman"/>
                <w:b/>
                <w:sz w:val="20"/>
                <w:szCs w:val="20"/>
                <w:lang w:val="fr-FR"/>
              </w:rPr>
            </w:pPr>
          </w:p>
          <w:p w14:paraId="0DE705BA" w14:textId="77777777" w:rsidR="00FE5A4B" w:rsidRPr="00050447" w:rsidRDefault="00FE5A4B" w:rsidP="004F593C">
            <w:pPr>
              <w:pStyle w:val="TableParagraph"/>
              <w:jc w:val="left"/>
              <w:rPr>
                <w:rFonts w:ascii="Times New Roman" w:hAnsi="Times New Roman" w:cs="Times New Roman"/>
                <w:b/>
                <w:sz w:val="20"/>
                <w:szCs w:val="20"/>
                <w:lang w:val="fr-FR"/>
              </w:rPr>
            </w:pPr>
          </w:p>
          <w:p w14:paraId="72D35BE0" w14:textId="77777777" w:rsidR="00FE5A4B" w:rsidRPr="00050447" w:rsidRDefault="00FE5A4B" w:rsidP="004F593C">
            <w:pPr>
              <w:pStyle w:val="TableParagraph"/>
              <w:jc w:val="left"/>
              <w:rPr>
                <w:rFonts w:ascii="Times New Roman" w:hAnsi="Times New Roman" w:cs="Times New Roman"/>
                <w:b/>
                <w:sz w:val="20"/>
                <w:szCs w:val="20"/>
                <w:lang w:val="fr-FR"/>
              </w:rPr>
            </w:pPr>
          </w:p>
          <w:p w14:paraId="3178A021" w14:textId="77777777" w:rsidR="00FE5A4B" w:rsidRPr="00050447" w:rsidRDefault="00FE5A4B" w:rsidP="004F593C">
            <w:pPr>
              <w:pStyle w:val="TableParagraph"/>
              <w:jc w:val="left"/>
              <w:rPr>
                <w:rFonts w:ascii="Times New Roman" w:hAnsi="Times New Roman" w:cs="Times New Roman"/>
                <w:b/>
                <w:sz w:val="20"/>
                <w:szCs w:val="20"/>
                <w:lang w:val="fr-FR"/>
              </w:rPr>
            </w:pPr>
          </w:p>
          <w:p w14:paraId="7BA3E049" w14:textId="77777777" w:rsidR="00FE5A4B" w:rsidRPr="00050447" w:rsidRDefault="00FE5A4B" w:rsidP="004F593C">
            <w:pPr>
              <w:pStyle w:val="TableParagraph"/>
              <w:jc w:val="left"/>
              <w:rPr>
                <w:rFonts w:ascii="Times New Roman" w:hAnsi="Times New Roman" w:cs="Times New Roman"/>
                <w:b/>
                <w:sz w:val="20"/>
                <w:szCs w:val="20"/>
                <w:lang w:val="fr-FR"/>
              </w:rPr>
            </w:pPr>
          </w:p>
          <w:p w14:paraId="58E0499A" w14:textId="77777777" w:rsidR="00FE5A4B" w:rsidRPr="00050447" w:rsidRDefault="00FE5A4B" w:rsidP="004F593C">
            <w:pPr>
              <w:pStyle w:val="TableParagraph"/>
              <w:jc w:val="left"/>
              <w:rPr>
                <w:rFonts w:ascii="Times New Roman" w:hAnsi="Times New Roman" w:cs="Times New Roman"/>
                <w:b/>
                <w:sz w:val="20"/>
                <w:szCs w:val="20"/>
                <w:lang w:val="fr-FR"/>
              </w:rPr>
            </w:pPr>
          </w:p>
          <w:p w14:paraId="2F74872B" w14:textId="77777777" w:rsidR="00FE5A4B" w:rsidRPr="00050447" w:rsidRDefault="00FE5A4B" w:rsidP="004F593C">
            <w:pPr>
              <w:pStyle w:val="TableParagraph"/>
              <w:jc w:val="left"/>
              <w:rPr>
                <w:rFonts w:ascii="Times New Roman" w:hAnsi="Times New Roman" w:cs="Times New Roman"/>
                <w:b/>
                <w:sz w:val="20"/>
                <w:szCs w:val="20"/>
                <w:lang w:val="fr-FR"/>
              </w:rPr>
            </w:pPr>
          </w:p>
          <w:p w14:paraId="24723784" w14:textId="77777777" w:rsidR="00FE5A4B" w:rsidRPr="00050447" w:rsidRDefault="00FE5A4B" w:rsidP="004F593C">
            <w:pPr>
              <w:pStyle w:val="TableParagraph"/>
              <w:jc w:val="left"/>
              <w:rPr>
                <w:rFonts w:ascii="Times New Roman" w:hAnsi="Times New Roman" w:cs="Times New Roman"/>
                <w:b/>
                <w:sz w:val="20"/>
                <w:szCs w:val="20"/>
                <w:lang w:val="fr-FR"/>
              </w:rPr>
            </w:pPr>
          </w:p>
          <w:p w14:paraId="4CC893F3" w14:textId="77777777" w:rsidR="00FE5A4B" w:rsidRPr="00050447" w:rsidRDefault="00FE5A4B" w:rsidP="004F593C">
            <w:pPr>
              <w:pStyle w:val="TableParagraph"/>
              <w:jc w:val="left"/>
              <w:rPr>
                <w:rFonts w:ascii="Times New Roman" w:hAnsi="Times New Roman" w:cs="Times New Roman"/>
                <w:b/>
                <w:sz w:val="20"/>
                <w:szCs w:val="20"/>
                <w:lang w:val="fr-FR"/>
              </w:rPr>
            </w:pPr>
          </w:p>
          <w:p w14:paraId="45E0B8AE" w14:textId="77777777" w:rsidR="00FE5A4B" w:rsidRPr="00050447" w:rsidRDefault="00FE5A4B" w:rsidP="004F593C">
            <w:pPr>
              <w:pStyle w:val="TableParagraph"/>
              <w:jc w:val="left"/>
              <w:rPr>
                <w:rFonts w:ascii="Times New Roman" w:hAnsi="Times New Roman" w:cs="Times New Roman"/>
                <w:b/>
                <w:sz w:val="20"/>
                <w:szCs w:val="20"/>
                <w:lang w:val="fr-FR"/>
              </w:rPr>
            </w:pPr>
          </w:p>
          <w:p w14:paraId="5919B829" w14:textId="77777777" w:rsidR="00FE5A4B" w:rsidRPr="00050447" w:rsidRDefault="00FE5A4B" w:rsidP="004F593C">
            <w:pPr>
              <w:pStyle w:val="TableParagraph"/>
              <w:jc w:val="left"/>
              <w:rPr>
                <w:rFonts w:ascii="Times New Roman" w:hAnsi="Times New Roman" w:cs="Times New Roman"/>
                <w:b/>
                <w:sz w:val="20"/>
                <w:szCs w:val="20"/>
                <w:lang w:val="fr-FR"/>
              </w:rPr>
            </w:pPr>
          </w:p>
          <w:p w14:paraId="4ABAEBA3" w14:textId="77777777" w:rsidR="00FE5A4B" w:rsidRPr="00050447" w:rsidRDefault="00FE5A4B" w:rsidP="004F593C">
            <w:pPr>
              <w:pStyle w:val="TableParagraph"/>
              <w:jc w:val="left"/>
              <w:rPr>
                <w:rFonts w:ascii="Times New Roman" w:hAnsi="Times New Roman" w:cs="Times New Roman"/>
                <w:b/>
                <w:sz w:val="20"/>
                <w:szCs w:val="20"/>
                <w:lang w:val="fr-FR"/>
              </w:rPr>
            </w:pPr>
          </w:p>
          <w:p w14:paraId="7FEEB7E2" w14:textId="77777777" w:rsidR="00FE5A4B" w:rsidRPr="00050447" w:rsidRDefault="00FE5A4B" w:rsidP="004F593C">
            <w:pPr>
              <w:pStyle w:val="TableParagraph"/>
              <w:spacing w:before="135"/>
              <w:jc w:val="left"/>
              <w:rPr>
                <w:rFonts w:ascii="Times New Roman" w:hAnsi="Times New Roman" w:cs="Times New Roman"/>
                <w:b/>
                <w:sz w:val="20"/>
                <w:szCs w:val="20"/>
                <w:lang w:val="fr-FR"/>
              </w:rPr>
            </w:pPr>
          </w:p>
          <w:p w14:paraId="041159FB" w14:textId="77777777" w:rsidR="00FE5A4B" w:rsidRPr="00050447" w:rsidRDefault="00FE5A4B" w:rsidP="004F593C">
            <w:pPr>
              <w:pStyle w:val="TableParagraph"/>
              <w:ind w:left="107" w:right="73"/>
              <w:jc w:val="left"/>
              <w:rPr>
                <w:rFonts w:ascii="Times New Roman" w:hAnsi="Times New Roman" w:cs="Times New Roman"/>
                <w:sz w:val="20"/>
                <w:szCs w:val="20"/>
                <w:lang w:val="fr-FR"/>
              </w:rPr>
            </w:pPr>
            <w:r w:rsidRPr="00050447">
              <w:rPr>
                <w:rFonts w:ascii="Times New Roman" w:hAnsi="Times New Roman" w:cs="Times New Roman"/>
                <w:sz w:val="20"/>
                <w:szCs w:val="20"/>
                <w:lang w:val="fr-FR"/>
              </w:rPr>
              <w:t>La mise en œuvre des activités du sous-projet va se faire en conformité avec cette loi.</w:t>
            </w:r>
          </w:p>
        </w:tc>
      </w:tr>
      <w:tr w:rsidR="00FE5A4B" w:rsidRPr="00050447" w14:paraId="0B54E242" w14:textId="77777777" w:rsidTr="00536A6F">
        <w:trPr>
          <w:trHeight w:val="944"/>
        </w:trPr>
        <w:tc>
          <w:tcPr>
            <w:tcW w:w="2410" w:type="dxa"/>
          </w:tcPr>
          <w:p w14:paraId="5E0DFA21" w14:textId="77777777" w:rsidR="00FE5A4B" w:rsidRPr="00050447" w:rsidRDefault="00FE5A4B" w:rsidP="00536A6F">
            <w:pPr>
              <w:pStyle w:val="TableParagraph"/>
              <w:tabs>
                <w:tab w:val="left" w:pos="1579"/>
              </w:tabs>
              <w:spacing w:before="1"/>
              <w:ind w:left="107" w:right="95"/>
              <w:jc w:val="left"/>
              <w:rPr>
                <w:rFonts w:ascii="Times New Roman" w:hAnsi="Times New Roman" w:cs="Times New Roman"/>
                <w:b/>
                <w:sz w:val="20"/>
                <w:szCs w:val="20"/>
                <w:lang w:val="fr-FR"/>
              </w:rPr>
            </w:pPr>
            <w:r w:rsidRPr="00050447">
              <w:rPr>
                <w:rFonts w:ascii="Times New Roman" w:hAnsi="Times New Roman" w:cs="Times New Roman"/>
                <w:b/>
                <w:sz w:val="20"/>
                <w:szCs w:val="20"/>
                <w:lang w:val="fr-FR"/>
              </w:rPr>
              <w:lastRenderedPageBreak/>
              <w:t>Ordonnance n°87.289 du 20</w:t>
            </w:r>
            <w:r w:rsidRPr="00050447">
              <w:rPr>
                <w:rFonts w:ascii="Times New Roman" w:hAnsi="Times New Roman" w:cs="Times New Roman"/>
                <w:b/>
                <w:spacing w:val="-15"/>
                <w:sz w:val="20"/>
                <w:szCs w:val="20"/>
                <w:lang w:val="fr-FR"/>
              </w:rPr>
              <w:t xml:space="preserve"> </w:t>
            </w:r>
            <w:r w:rsidRPr="00050447">
              <w:rPr>
                <w:rFonts w:ascii="Times New Roman" w:hAnsi="Times New Roman" w:cs="Times New Roman"/>
                <w:b/>
                <w:sz w:val="20"/>
                <w:szCs w:val="20"/>
                <w:lang w:val="fr-FR"/>
              </w:rPr>
              <w:t>octobre</w:t>
            </w:r>
            <w:r w:rsidRPr="00050447">
              <w:rPr>
                <w:rFonts w:ascii="Times New Roman" w:hAnsi="Times New Roman" w:cs="Times New Roman"/>
                <w:b/>
                <w:spacing w:val="-15"/>
                <w:sz w:val="20"/>
                <w:szCs w:val="20"/>
                <w:lang w:val="fr-FR"/>
              </w:rPr>
              <w:t xml:space="preserve"> </w:t>
            </w:r>
            <w:r w:rsidRPr="00050447">
              <w:rPr>
                <w:rFonts w:ascii="Times New Roman" w:hAnsi="Times New Roman" w:cs="Times New Roman"/>
                <w:b/>
                <w:sz w:val="20"/>
                <w:szCs w:val="20"/>
                <w:lang w:val="fr-FR"/>
              </w:rPr>
              <w:t>1987</w:t>
            </w:r>
            <w:r w:rsidRPr="00050447">
              <w:rPr>
                <w:rFonts w:ascii="Times New Roman" w:hAnsi="Times New Roman" w:cs="Times New Roman"/>
                <w:b/>
                <w:spacing w:val="-15"/>
                <w:sz w:val="20"/>
                <w:szCs w:val="20"/>
                <w:lang w:val="fr-FR"/>
              </w:rPr>
              <w:t xml:space="preserve"> </w:t>
            </w:r>
            <w:r w:rsidRPr="00050447">
              <w:rPr>
                <w:rFonts w:ascii="Times New Roman" w:hAnsi="Times New Roman" w:cs="Times New Roman"/>
                <w:b/>
                <w:sz w:val="20"/>
                <w:szCs w:val="20"/>
                <w:lang w:val="fr-FR"/>
              </w:rPr>
              <w:t xml:space="preserve">abrogeant </w:t>
            </w:r>
            <w:r w:rsidRPr="00050447">
              <w:rPr>
                <w:rFonts w:ascii="Times New Roman" w:hAnsi="Times New Roman" w:cs="Times New Roman"/>
                <w:b/>
                <w:spacing w:val="-6"/>
                <w:sz w:val="20"/>
                <w:szCs w:val="20"/>
                <w:lang w:val="fr-FR"/>
              </w:rPr>
              <w:t>et</w:t>
            </w:r>
            <w:r w:rsidRPr="00050447">
              <w:rPr>
                <w:rFonts w:ascii="Times New Roman" w:hAnsi="Times New Roman" w:cs="Times New Roman"/>
                <w:b/>
                <w:sz w:val="20"/>
                <w:szCs w:val="20"/>
                <w:lang w:val="fr-FR"/>
              </w:rPr>
              <w:t xml:space="preserve"> </w:t>
            </w:r>
            <w:r w:rsidRPr="00050447">
              <w:rPr>
                <w:rFonts w:ascii="Times New Roman" w:hAnsi="Times New Roman" w:cs="Times New Roman"/>
                <w:b/>
                <w:spacing w:val="-2"/>
                <w:sz w:val="20"/>
                <w:szCs w:val="20"/>
                <w:lang w:val="fr-FR"/>
              </w:rPr>
              <w:t xml:space="preserve">remplaçant </w:t>
            </w:r>
            <w:r w:rsidRPr="00050447">
              <w:rPr>
                <w:rFonts w:ascii="Times New Roman" w:hAnsi="Times New Roman" w:cs="Times New Roman"/>
                <w:b/>
                <w:sz w:val="20"/>
                <w:szCs w:val="20"/>
                <w:lang w:val="fr-FR"/>
              </w:rPr>
              <w:t>l’ordonnance</w:t>
            </w:r>
            <w:r w:rsidRPr="00050447">
              <w:rPr>
                <w:rFonts w:ascii="Times New Roman" w:hAnsi="Times New Roman" w:cs="Times New Roman"/>
                <w:b/>
                <w:spacing w:val="31"/>
                <w:sz w:val="20"/>
                <w:szCs w:val="20"/>
                <w:lang w:val="fr-FR"/>
              </w:rPr>
              <w:t xml:space="preserve"> </w:t>
            </w:r>
            <w:r w:rsidRPr="00050447">
              <w:rPr>
                <w:rFonts w:ascii="Times New Roman" w:hAnsi="Times New Roman" w:cs="Times New Roman"/>
                <w:b/>
                <w:sz w:val="20"/>
                <w:szCs w:val="20"/>
                <w:lang w:val="fr-FR"/>
              </w:rPr>
              <w:t>n°86.134</w:t>
            </w:r>
            <w:r w:rsidRPr="00050447">
              <w:rPr>
                <w:rFonts w:ascii="Times New Roman" w:hAnsi="Times New Roman" w:cs="Times New Roman"/>
                <w:b/>
                <w:spacing w:val="31"/>
                <w:sz w:val="20"/>
                <w:szCs w:val="20"/>
                <w:lang w:val="fr-FR"/>
              </w:rPr>
              <w:t xml:space="preserve"> </w:t>
            </w:r>
            <w:r w:rsidRPr="00050447">
              <w:rPr>
                <w:rFonts w:ascii="Times New Roman" w:hAnsi="Times New Roman" w:cs="Times New Roman"/>
                <w:b/>
                <w:spacing w:val="-5"/>
                <w:sz w:val="20"/>
                <w:szCs w:val="20"/>
                <w:lang w:val="fr-FR"/>
              </w:rPr>
              <w:t>du</w:t>
            </w:r>
            <w:r w:rsidRPr="00050447">
              <w:rPr>
                <w:rFonts w:ascii="Times New Roman" w:hAnsi="Times New Roman" w:cs="Times New Roman"/>
                <w:b/>
                <w:sz w:val="20"/>
                <w:szCs w:val="20"/>
                <w:lang w:val="fr-FR"/>
              </w:rPr>
              <w:t xml:space="preserve"> 13</w:t>
            </w:r>
            <w:r w:rsidRPr="00050447">
              <w:rPr>
                <w:rFonts w:ascii="Times New Roman" w:hAnsi="Times New Roman" w:cs="Times New Roman"/>
                <w:b/>
                <w:spacing w:val="7"/>
                <w:sz w:val="20"/>
                <w:szCs w:val="20"/>
                <w:lang w:val="fr-FR"/>
              </w:rPr>
              <w:t xml:space="preserve"> </w:t>
            </w:r>
            <w:r w:rsidRPr="00050447">
              <w:rPr>
                <w:rFonts w:ascii="Times New Roman" w:hAnsi="Times New Roman" w:cs="Times New Roman"/>
                <w:b/>
                <w:sz w:val="20"/>
                <w:szCs w:val="20"/>
                <w:lang w:val="fr-FR"/>
              </w:rPr>
              <w:t>août</w:t>
            </w:r>
            <w:r w:rsidRPr="00050447">
              <w:rPr>
                <w:rFonts w:ascii="Times New Roman" w:hAnsi="Times New Roman" w:cs="Times New Roman"/>
                <w:b/>
                <w:spacing w:val="7"/>
                <w:sz w:val="20"/>
                <w:szCs w:val="20"/>
                <w:lang w:val="fr-FR"/>
              </w:rPr>
              <w:t xml:space="preserve"> </w:t>
            </w:r>
            <w:r w:rsidRPr="00050447">
              <w:rPr>
                <w:rFonts w:ascii="Times New Roman" w:hAnsi="Times New Roman" w:cs="Times New Roman"/>
                <w:b/>
                <w:sz w:val="20"/>
                <w:szCs w:val="20"/>
                <w:lang w:val="fr-FR"/>
              </w:rPr>
              <w:t>1986</w:t>
            </w:r>
            <w:r w:rsidRPr="00050447">
              <w:rPr>
                <w:rFonts w:ascii="Times New Roman" w:hAnsi="Times New Roman" w:cs="Times New Roman"/>
                <w:b/>
                <w:spacing w:val="9"/>
                <w:sz w:val="20"/>
                <w:szCs w:val="20"/>
                <w:lang w:val="fr-FR"/>
              </w:rPr>
              <w:t xml:space="preserve"> </w:t>
            </w:r>
            <w:r w:rsidRPr="00050447">
              <w:rPr>
                <w:rFonts w:ascii="Times New Roman" w:hAnsi="Times New Roman" w:cs="Times New Roman"/>
                <w:b/>
                <w:sz w:val="20"/>
                <w:szCs w:val="20"/>
                <w:lang w:val="fr-FR"/>
              </w:rPr>
              <w:t>instituant</w:t>
            </w:r>
            <w:r w:rsidRPr="00050447">
              <w:rPr>
                <w:rFonts w:ascii="Times New Roman" w:hAnsi="Times New Roman" w:cs="Times New Roman"/>
                <w:b/>
                <w:spacing w:val="7"/>
                <w:sz w:val="20"/>
                <w:szCs w:val="20"/>
                <w:lang w:val="fr-FR"/>
              </w:rPr>
              <w:t xml:space="preserve"> </w:t>
            </w:r>
            <w:r w:rsidRPr="00050447">
              <w:rPr>
                <w:rFonts w:ascii="Times New Roman" w:hAnsi="Times New Roman" w:cs="Times New Roman"/>
                <w:b/>
                <w:spacing w:val="-5"/>
                <w:sz w:val="20"/>
                <w:szCs w:val="20"/>
                <w:lang w:val="fr-FR"/>
              </w:rPr>
              <w:t>les</w:t>
            </w:r>
            <w:r w:rsidRPr="00050447">
              <w:rPr>
                <w:rFonts w:ascii="Times New Roman" w:hAnsi="Times New Roman" w:cs="Times New Roman"/>
                <w:b/>
                <w:sz w:val="20"/>
                <w:szCs w:val="20"/>
                <w:lang w:val="fr-FR"/>
              </w:rPr>
              <w:t xml:space="preserve"> communes,</w:t>
            </w:r>
            <w:r w:rsidRPr="00050447">
              <w:rPr>
                <w:rFonts w:ascii="Times New Roman" w:hAnsi="Times New Roman" w:cs="Times New Roman"/>
                <w:b/>
                <w:spacing w:val="39"/>
                <w:sz w:val="20"/>
                <w:szCs w:val="20"/>
                <w:lang w:val="fr-FR"/>
              </w:rPr>
              <w:t xml:space="preserve"> </w:t>
            </w:r>
            <w:r w:rsidRPr="00050447">
              <w:rPr>
                <w:rFonts w:ascii="Times New Roman" w:hAnsi="Times New Roman" w:cs="Times New Roman"/>
                <w:b/>
                <w:sz w:val="20"/>
                <w:szCs w:val="20"/>
                <w:lang w:val="fr-FR"/>
              </w:rPr>
              <w:t>modifiée</w:t>
            </w:r>
            <w:r w:rsidRPr="00050447">
              <w:rPr>
                <w:rFonts w:ascii="Times New Roman" w:hAnsi="Times New Roman" w:cs="Times New Roman"/>
                <w:b/>
                <w:spacing w:val="39"/>
                <w:sz w:val="20"/>
                <w:szCs w:val="20"/>
                <w:lang w:val="fr-FR"/>
              </w:rPr>
              <w:t xml:space="preserve"> </w:t>
            </w:r>
            <w:r w:rsidRPr="00050447">
              <w:rPr>
                <w:rFonts w:ascii="Times New Roman" w:hAnsi="Times New Roman" w:cs="Times New Roman"/>
                <w:b/>
                <w:spacing w:val="-5"/>
                <w:sz w:val="20"/>
                <w:szCs w:val="20"/>
                <w:lang w:val="fr-FR"/>
              </w:rPr>
              <w:t>par</w:t>
            </w:r>
            <w:r w:rsidRPr="00050447">
              <w:rPr>
                <w:rFonts w:ascii="Times New Roman" w:hAnsi="Times New Roman" w:cs="Times New Roman"/>
                <w:b/>
                <w:sz w:val="20"/>
                <w:szCs w:val="20"/>
                <w:lang w:val="fr-FR"/>
              </w:rPr>
              <w:t xml:space="preserve"> </w:t>
            </w:r>
            <w:r w:rsidRPr="00050447">
              <w:rPr>
                <w:rFonts w:ascii="Times New Roman" w:hAnsi="Times New Roman" w:cs="Times New Roman"/>
                <w:b/>
                <w:sz w:val="20"/>
                <w:szCs w:val="20"/>
                <w:lang w:val="fr-FR"/>
              </w:rPr>
              <w:lastRenderedPageBreak/>
              <w:t>l’ordonnance</w:t>
            </w:r>
            <w:r w:rsidRPr="00050447">
              <w:rPr>
                <w:rFonts w:ascii="Times New Roman" w:hAnsi="Times New Roman" w:cs="Times New Roman"/>
                <w:b/>
                <w:spacing w:val="21"/>
                <w:sz w:val="20"/>
                <w:szCs w:val="20"/>
                <w:lang w:val="fr-FR"/>
              </w:rPr>
              <w:t xml:space="preserve"> </w:t>
            </w:r>
            <w:r w:rsidRPr="00050447">
              <w:rPr>
                <w:rFonts w:ascii="Times New Roman" w:hAnsi="Times New Roman" w:cs="Times New Roman"/>
                <w:b/>
                <w:sz w:val="20"/>
                <w:szCs w:val="20"/>
                <w:lang w:val="fr-FR"/>
              </w:rPr>
              <w:t>n°90.025</w:t>
            </w:r>
            <w:r w:rsidRPr="00050447">
              <w:rPr>
                <w:rFonts w:ascii="Times New Roman" w:hAnsi="Times New Roman" w:cs="Times New Roman"/>
                <w:b/>
                <w:spacing w:val="23"/>
                <w:sz w:val="20"/>
                <w:szCs w:val="20"/>
                <w:lang w:val="fr-FR"/>
              </w:rPr>
              <w:t xml:space="preserve"> </w:t>
            </w:r>
            <w:r w:rsidRPr="00050447">
              <w:rPr>
                <w:rFonts w:ascii="Times New Roman" w:hAnsi="Times New Roman" w:cs="Times New Roman"/>
                <w:b/>
                <w:spacing w:val="-5"/>
                <w:sz w:val="20"/>
                <w:szCs w:val="20"/>
                <w:lang w:val="fr-FR"/>
              </w:rPr>
              <w:t>du</w:t>
            </w:r>
            <w:r w:rsidRPr="00050447">
              <w:rPr>
                <w:rFonts w:ascii="Times New Roman" w:hAnsi="Times New Roman" w:cs="Times New Roman"/>
                <w:b/>
                <w:sz w:val="20"/>
                <w:szCs w:val="20"/>
                <w:lang w:val="fr-FR"/>
              </w:rPr>
              <w:t xml:space="preserve"> 29</w:t>
            </w:r>
            <w:r w:rsidRPr="00050447">
              <w:rPr>
                <w:rFonts w:ascii="Times New Roman" w:hAnsi="Times New Roman" w:cs="Times New Roman"/>
                <w:b/>
                <w:spacing w:val="26"/>
                <w:sz w:val="20"/>
                <w:szCs w:val="20"/>
                <w:lang w:val="fr-FR"/>
              </w:rPr>
              <w:t xml:space="preserve">  </w:t>
            </w:r>
            <w:r w:rsidRPr="00050447">
              <w:rPr>
                <w:rFonts w:ascii="Times New Roman" w:hAnsi="Times New Roman" w:cs="Times New Roman"/>
                <w:b/>
                <w:sz w:val="20"/>
                <w:szCs w:val="20"/>
                <w:lang w:val="fr-FR"/>
              </w:rPr>
              <w:t>octobre</w:t>
            </w:r>
            <w:r w:rsidRPr="00050447">
              <w:rPr>
                <w:rFonts w:ascii="Times New Roman" w:hAnsi="Times New Roman" w:cs="Times New Roman"/>
                <w:b/>
                <w:spacing w:val="26"/>
                <w:sz w:val="20"/>
                <w:szCs w:val="20"/>
                <w:lang w:val="fr-FR"/>
              </w:rPr>
              <w:t xml:space="preserve">  </w:t>
            </w:r>
            <w:r w:rsidRPr="00050447">
              <w:rPr>
                <w:rFonts w:ascii="Times New Roman" w:hAnsi="Times New Roman" w:cs="Times New Roman"/>
                <w:b/>
                <w:sz w:val="20"/>
                <w:szCs w:val="20"/>
                <w:lang w:val="fr-FR"/>
              </w:rPr>
              <w:t>1990,</w:t>
            </w:r>
            <w:r w:rsidRPr="00050447">
              <w:rPr>
                <w:rFonts w:ascii="Times New Roman" w:hAnsi="Times New Roman" w:cs="Times New Roman"/>
                <w:b/>
                <w:spacing w:val="26"/>
                <w:sz w:val="20"/>
                <w:szCs w:val="20"/>
                <w:lang w:val="fr-FR"/>
              </w:rPr>
              <w:t xml:space="preserve">  </w:t>
            </w:r>
            <w:r w:rsidRPr="00050447">
              <w:rPr>
                <w:rFonts w:ascii="Times New Roman" w:hAnsi="Times New Roman" w:cs="Times New Roman"/>
                <w:b/>
                <w:sz w:val="20"/>
                <w:szCs w:val="20"/>
                <w:lang w:val="fr-FR"/>
              </w:rPr>
              <w:t>la</w:t>
            </w:r>
            <w:r w:rsidRPr="00050447">
              <w:rPr>
                <w:rFonts w:ascii="Times New Roman" w:hAnsi="Times New Roman" w:cs="Times New Roman"/>
                <w:b/>
                <w:spacing w:val="27"/>
                <w:sz w:val="20"/>
                <w:szCs w:val="20"/>
                <w:lang w:val="fr-FR"/>
              </w:rPr>
              <w:t xml:space="preserve">  </w:t>
            </w:r>
            <w:r w:rsidRPr="00050447">
              <w:rPr>
                <w:rFonts w:ascii="Times New Roman" w:hAnsi="Times New Roman" w:cs="Times New Roman"/>
                <w:b/>
                <w:spacing w:val="-5"/>
                <w:sz w:val="20"/>
                <w:szCs w:val="20"/>
                <w:lang w:val="fr-FR"/>
              </w:rPr>
              <w:t>loi</w:t>
            </w:r>
            <w:r w:rsidRPr="00050447">
              <w:rPr>
                <w:rFonts w:ascii="Times New Roman" w:hAnsi="Times New Roman" w:cs="Times New Roman"/>
                <w:b/>
                <w:sz w:val="20"/>
                <w:szCs w:val="20"/>
                <w:lang w:val="fr-FR"/>
              </w:rPr>
              <w:t xml:space="preserve"> n°93.31 du 18 juillet 1993, la loi n°98.020 du 14 décembre 1998 et la loi n°2001.27</w:t>
            </w:r>
            <w:r w:rsidRPr="00050447">
              <w:rPr>
                <w:rFonts w:ascii="Times New Roman" w:hAnsi="Times New Roman" w:cs="Times New Roman"/>
                <w:b/>
                <w:spacing w:val="-8"/>
                <w:sz w:val="20"/>
                <w:szCs w:val="20"/>
                <w:lang w:val="fr-FR"/>
              </w:rPr>
              <w:t xml:space="preserve"> </w:t>
            </w:r>
            <w:r w:rsidRPr="00050447">
              <w:rPr>
                <w:rFonts w:ascii="Times New Roman" w:hAnsi="Times New Roman" w:cs="Times New Roman"/>
                <w:b/>
                <w:sz w:val="20"/>
                <w:szCs w:val="20"/>
                <w:lang w:val="fr-FR"/>
              </w:rPr>
              <w:t>du</w:t>
            </w:r>
            <w:r w:rsidRPr="00050447">
              <w:rPr>
                <w:rFonts w:ascii="Times New Roman" w:hAnsi="Times New Roman" w:cs="Times New Roman"/>
                <w:b/>
                <w:spacing w:val="-6"/>
                <w:sz w:val="20"/>
                <w:szCs w:val="20"/>
                <w:lang w:val="fr-FR"/>
              </w:rPr>
              <w:t xml:space="preserve"> </w:t>
            </w:r>
            <w:r w:rsidRPr="00050447">
              <w:rPr>
                <w:rFonts w:ascii="Times New Roman" w:hAnsi="Times New Roman" w:cs="Times New Roman"/>
                <w:b/>
                <w:sz w:val="20"/>
                <w:szCs w:val="20"/>
                <w:lang w:val="fr-FR"/>
              </w:rPr>
              <w:t>7</w:t>
            </w:r>
            <w:r w:rsidRPr="00050447">
              <w:rPr>
                <w:rFonts w:ascii="Times New Roman" w:hAnsi="Times New Roman" w:cs="Times New Roman"/>
                <w:b/>
                <w:spacing w:val="-5"/>
                <w:sz w:val="20"/>
                <w:szCs w:val="20"/>
                <w:lang w:val="fr-FR"/>
              </w:rPr>
              <w:t xml:space="preserve"> </w:t>
            </w:r>
            <w:r w:rsidRPr="00050447">
              <w:rPr>
                <w:rFonts w:ascii="Times New Roman" w:hAnsi="Times New Roman" w:cs="Times New Roman"/>
                <w:b/>
                <w:sz w:val="20"/>
                <w:szCs w:val="20"/>
                <w:lang w:val="fr-FR"/>
              </w:rPr>
              <w:t>février</w:t>
            </w:r>
            <w:r w:rsidRPr="00050447">
              <w:rPr>
                <w:rFonts w:ascii="Times New Roman" w:hAnsi="Times New Roman" w:cs="Times New Roman"/>
                <w:b/>
                <w:spacing w:val="-6"/>
                <w:sz w:val="20"/>
                <w:szCs w:val="20"/>
                <w:lang w:val="fr-FR"/>
              </w:rPr>
              <w:t xml:space="preserve"> </w:t>
            </w:r>
            <w:r w:rsidRPr="00050447">
              <w:rPr>
                <w:rFonts w:ascii="Times New Roman" w:hAnsi="Times New Roman" w:cs="Times New Roman"/>
                <w:b/>
                <w:spacing w:val="-4"/>
                <w:sz w:val="20"/>
                <w:szCs w:val="20"/>
                <w:lang w:val="fr-FR"/>
              </w:rPr>
              <w:t>2001</w:t>
            </w:r>
          </w:p>
        </w:tc>
        <w:tc>
          <w:tcPr>
            <w:tcW w:w="8789" w:type="dxa"/>
          </w:tcPr>
          <w:p w14:paraId="5941BBF2" w14:textId="77777777" w:rsidR="00FE5A4B" w:rsidRPr="00050447" w:rsidRDefault="00FE5A4B" w:rsidP="004F593C">
            <w:pPr>
              <w:pStyle w:val="TableParagraph"/>
              <w:ind w:left="107" w:right="98"/>
              <w:jc w:val="left"/>
              <w:rPr>
                <w:rFonts w:ascii="Times New Roman" w:hAnsi="Times New Roman" w:cs="Times New Roman"/>
                <w:sz w:val="20"/>
                <w:szCs w:val="20"/>
                <w:lang w:val="fr-FR"/>
              </w:rPr>
            </w:pPr>
            <w:r w:rsidRPr="00050447">
              <w:rPr>
                <w:rFonts w:ascii="Times New Roman" w:hAnsi="Times New Roman" w:cs="Times New Roman"/>
                <w:sz w:val="20"/>
                <w:szCs w:val="20"/>
                <w:lang w:val="fr-FR"/>
              </w:rPr>
              <w:lastRenderedPageBreak/>
              <w:t>Les domaines de compétence des communes sont définis dans cette ordonnance et ses textes modificatifs en particulier la gestion des écoles primaires</w:t>
            </w:r>
            <w:r w:rsidRPr="00050447">
              <w:rPr>
                <w:rFonts w:ascii="Times New Roman" w:hAnsi="Times New Roman" w:cs="Times New Roman"/>
                <w:spacing w:val="-8"/>
                <w:sz w:val="20"/>
                <w:szCs w:val="20"/>
                <w:lang w:val="fr-FR"/>
              </w:rPr>
              <w:t xml:space="preserve"> </w:t>
            </w:r>
            <w:r w:rsidRPr="00050447">
              <w:rPr>
                <w:rFonts w:ascii="Times New Roman" w:hAnsi="Times New Roman" w:cs="Times New Roman"/>
                <w:sz w:val="20"/>
                <w:szCs w:val="20"/>
                <w:lang w:val="fr-FR"/>
              </w:rPr>
              <w:t>des</w:t>
            </w:r>
            <w:r w:rsidRPr="00050447">
              <w:rPr>
                <w:rFonts w:ascii="Times New Roman" w:hAnsi="Times New Roman" w:cs="Times New Roman"/>
                <w:spacing w:val="-7"/>
                <w:sz w:val="20"/>
                <w:szCs w:val="20"/>
                <w:lang w:val="fr-FR"/>
              </w:rPr>
              <w:t xml:space="preserve"> </w:t>
            </w:r>
            <w:r w:rsidRPr="00050447">
              <w:rPr>
                <w:rFonts w:ascii="Times New Roman" w:hAnsi="Times New Roman" w:cs="Times New Roman"/>
                <w:sz w:val="20"/>
                <w:szCs w:val="20"/>
                <w:lang w:val="fr-FR"/>
              </w:rPr>
              <w:t>postes</w:t>
            </w:r>
            <w:r w:rsidRPr="00050447">
              <w:rPr>
                <w:rFonts w:ascii="Times New Roman" w:hAnsi="Times New Roman" w:cs="Times New Roman"/>
                <w:spacing w:val="-8"/>
                <w:sz w:val="20"/>
                <w:szCs w:val="20"/>
                <w:lang w:val="fr-FR"/>
              </w:rPr>
              <w:t xml:space="preserve"> </w:t>
            </w:r>
            <w:r w:rsidRPr="00050447">
              <w:rPr>
                <w:rFonts w:ascii="Times New Roman" w:hAnsi="Times New Roman" w:cs="Times New Roman"/>
                <w:sz w:val="20"/>
                <w:szCs w:val="20"/>
                <w:lang w:val="fr-FR"/>
              </w:rPr>
              <w:t>de</w:t>
            </w:r>
            <w:r w:rsidRPr="00050447">
              <w:rPr>
                <w:rFonts w:ascii="Times New Roman" w:hAnsi="Times New Roman" w:cs="Times New Roman"/>
                <w:spacing w:val="-6"/>
                <w:sz w:val="20"/>
                <w:szCs w:val="20"/>
                <w:lang w:val="fr-FR"/>
              </w:rPr>
              <w:t xml:space="preserve"> </w:t>
            </w:r>
            <w:r w:rsidRPr="00050447">
              <w:rPr>
                <w:rFonts w:ascii="Times New Roman" w:hAnsi="Times New Roman" w:cs="Times New Roman"/>
                <w:sz w:val="20"/>
                <w:szCs w:val="20"/>
                <w:lang w:val="fr-FR"/>
              </w:rPr>
              <w:t>santé,</w:t>
            </w:r>
            <w:r w:rsidRPr="00050447">
              <w:rPr>
                <w:rFonts w:ascii="Times New Roman" w:hAnsi="Times New Roman" w:cs="Times New Roman"/>
                <w:spacing w:val="-6"/>
                <w:sz w:val="20"/>
                <w:szCs w:val="20"/>
                <w:lang w:val="fr-FR"/>
              </w:rPr>
              <w:t xml:space="preserve"> </w:t>
            </w:r>
            <w:r w:rsidRPr="00050447">
              <w:rPr>
                <w:rFonts w:ascii="Times New Roman" w:hAnsi="Times New Roman" w:cs="Times New Roman"/>
                <w:sz w:val="20"/>
                <w:szCs w:val="20"/>
                <w:lang w:val="fr-FR"/>
              </w:rPr>
              <w:t>de</w:t>
            </w:r>
            <w:r w:rsidRPr="00050447">
              <w:rPr>
                <w:rFonts w:ascii="Times New Roman" w:hAnsi="Times New Roman" w:cs="Times New Roman"/>
                <w:spacing w:val="-6"/>
                <w:sz w:val="20"/>
                <w:szCs w:val="20"/>
                <w:lang w:val="fr-FR"/>
              </w:rPr>
              <w:t xml:space="preserve"> </w:t>
            </w:r>
            <w:r w:rsidRPr="00050447">
              <w:rPr>
                <w:rFonts w:ascii="Times New Roman" w:hAnsi="Times New Roman" w:cs="Times New Roman"/>
                <w:sz w:val="20"/>
                <w:szCs w:val="20"/>
                <w:lang w:val="fr-FR"/>
              </w:rPr>
              <w:t>la</w:t>
            </w:r>
            <w:r w:rsidRPr="00050447">
              <w:rPr>
                <w:rFonts w:ascii="Times New Roman" w:hAnsi="Times New Roman" w:cs="Times New Roman"/>
                <w:spacing w:val="-6"/>
                <w:sz w:val="20"/>
                <w:szCs w:val="20"/>
                <w:lang w:val="fr-FR"/>
              </w:rPr>
              <w:t xml:space="preserve"> </w:t>
            </w:r>
            <w:r w:rsidRPr="00050447">
              <w:rPr>
                <w:rFonts w:ascii="Times New Roman" w:hAnsi="Times New Roman" w:cs="Times New Roman"/>
                <w:sz w:val="20"/>
                <w:szCs w:val="20"/>
                <w:lang w:val="fr-FR"/>
              </w:rPr>
              <w:t>gestion</w:t>
            </w:r>
            <w:r w:rsidRPr="00050447">
              <w:rPr>
                <w:rFonts w:ascii="Times New Roman" w:hAnsi="Times New Roman" w:cs="Times New Roman"/>
                <w:spacing w:val="-7"/>
                <w:sz w:val="20"/>
                <w:szCs w:val="20"/>
                <w:lang w:val="fr-FR"/>
              </w:rPr>
              <w:t xml:space="preserve"> </w:t>
            </w:r>
            <w:r w:rsidRPr="00050447">
              <w:rPr>
                <w:rFonts w:ascii="Times New Roman" w:hAnsi="Times New Roman" w:cs="Times New Roman"/>
                <w:sz w:val="20"/>
                <w:szCs w:val="20"/>
                <w:lang w:val="fr-FR"/>
              </w:rPr>
              <w:t>environnementale</w:t>
            </w:r>
            <w:r w:rsidRPr="00050447">
              <w:rPr>
                <w:rFonts w:ascii="Times New Roman" w:hAnsi="Times New Roman" w:cs="Times New Roman"/>
                <w:spacing w:val="-8"/>
                <w:sz w:val="20"/>
                <w:szCs w:val="20"/>
                <w:lang w:val="fr-FR"/>
              </w:rPr>
              <w:t xml:space="preserve"> </w:t>
            </w:r>
            <w:r w:rsidRPr="00050447">
              <w:rPr>
                <w:rFonts w:ascii="Times New Roman" w:hAnsi="Times New Roman" w:cs="Times New Roman"/>
                <w:sz w:val="20"/>
                <w:szCs w:val="20"/>
                <w:lang w:val="fr-FR"/>
              </w:rPr>
              <w:t>et</w:t>
            </w:r>
            <w:r w:rsidRPr="00050447">
              <w:rPr>
                <w:rFonts w:ascii="Times New Roman" w:hAnsi="Times New Roman" w:cs="Times New Roman"/>
                <w:spacing w:val="-7"/>
                <w:sz w:val="20"/>
                <w:szCs w:val="20"/>
                <w:lang w:val="fr-FR"/>
              </w:rPr>
              <w:t xml:space="preserve"> </w:t>
            </w:r>
            <w:r w:rsidRPr="00050447">
              <w:rPr>
                <w:rFonts w:ascii="Times New Roman" w:hAnsi="Times New Roman" w:cs="Times New Roman"/>
                <w:sz w:val="20"/>
                <w:szCs w:val="20"/>
                <w:lang w:val="fr-FR"/>
              </w:rPr>
              <w:t>sociale</w:t>
            </w:r>
            <w:r w:rsidRPr="00050447">
              <w:rPr>
                <w:rFonts w:ascii="Times New Roman" w:hAnsi="Times New Roman" w:cs="Times New Roman"/>
                <w:spacing w:val="-6"/>
                <w:sz w:val="20"/>
                <w:szCs w:val="20"/>
                <w:lang w:val="fr-FR"/>
              </w:rPr>
              <w:t xml:space="preserve"> </w:t>
            </w:r>
            <w:r w:rsidRPr="00050447">
              <w:rPr>
                <w:rFonts w:ascii="Times New Roman" w:hAnsi="Times New Roman" w:cs="Times New Roman"/>
                <w:sz w:val="20"/>
                <w:szCs w:val="20"/>
                <w:lang w:val="fr-FR"/>
              </w:rPr>
              <w:t>de leurs territoires. Le paysage de la décentralisation a été élargi en 2018 par la création de conseils régionaux dans les différentes wilayas du pays (loi organique n° 2018-</w:t>
            </w:r>
            <w:r w:rsidRPr="00050447">
              <w:rPr>
                <w:rFonts w:ascii="Times New Roman" w:hAnsi="Times New Roman" w:cs="Times New Roman"/>
                <w:spacing w:val="-1"/>
                <w:sz w:val="20"/>
                <w:szCs w:val="20"/>
                <w:lang w:val="fr-FR"/>
              </w:rPr>
              <w:t xml:space="preserve"> </w:t>
            </w:r>
            <w:r w:rsidRPr="00050447">
              <w:rPr>
                <w:rFonts w:ascii="Times New Roman" w:hAnsi="Times New Roman" w:cs="Times New Roman"/>
                <w:sz w:val="20"/>
                <w:szCs w:val="20"/>
                <w:lang w:val="fr-FR"/>
              </w:rPr>
              <w:t>010 du 12 février</w:t>
            </w:r>
            <w:r w:rsidRPr="00050447">
              <w:rPr>
                <w:rFonts w:ascii="Times New Roman" w:hAnsi="Times New Roman" w:cs="Times New Roman"/>
                <w:spacing w:val="-1"/>
                <w:sz w:val="20"/>
                <w:szCs w:val="20"/>
                <w:lang w:val="fr-FR"/>
              </w:rPr>
              <w:t xml:space="preserve"> </w:t>
            </w:r>
            <w:r w:rsidRPr="00050447">
              <w:rPr>
                <w:rFonts w:ascii="Times New Roman" w:hAnsi="Times New Roman" w:cs="Times New Roman"/>
                <w:sz w:val="20"/>
                <w:szCs w:val="20"/>
                <w:lang w:val="fr-FR"/>
              </w:rPr>
              <w:t>2018 relative à la région).</w:t>
            </w:r>
            <w:r w:rsidRPr="00050447">
              <w:rPr>
                <w:rFonts w:ascii="Times New Roman" w:hAnsi="Times New Roman" w:cs="Times New Roman"/>
                <w:spacing w:val="-1"/>
                <w:sz w:val="20"/>
                <w:szCs w:val="20"/>
                <w:lang w:val="fr-FR"/>
              </w:rPr>
              <w:t xml:space="preserve"> </w:t>
            </w:r>
            <w:r w:rsidRPr="00050447">
              <w:rPr>
                <w:rFonts w:ascii="Times New Roman" w:hAnsi="Times New Roman" w:cs="Times New Roman"/>
                <w:sz w:val="20"/>
                <w:szCs w:val="20"/>
                <w:lang w:val="fr-FR"/>
              </w:rPr>
              <w:t>Ces</w:t>
            </w:r>
            <w:r w:rsidRPr="00050447">
              <w:rPr>
                <w:rFonts w:ascii="Times New Roman" w:hAnsi="Times New Roman" w:cs="Times New Roman"/>
                <w:spacing w:val="-1"/>
                <w:sz w:val="20"/>
                <w:szCs w:val="20"/>
                <w:lang w:val="fr-FR"/>
              </w:rPr>
              <w:t xml:space="preserve"> </w:t>
            </w:r>
            <w:r w:rsidRPr="00050447">
              <w:rPr>
                <w:rFonts w:ascii="Times New Roman" w:hAnsi="Times New Roman" w:cs="Times New Roman"/>
                <w:sz w:val="20"/>
                <w:szCs w:val="20"/>
                <w:lang w:val="fr-FR"/>
              </w:rPr>
              <w:t>structures élues</w:t>
            </w:r>
            <w:r w:rsidRPr="00050447">
              <w:rPr>
                <w:rFonts w:ascii="Times New Roman" w:hAnsi="Times New Roman" w:cs="Times New Roman"/>
                <w:spacing w:val="-1"/>
                <w:sz w:val="20"/>
                <w:szCs w:val="20"/>
                <w:lang w:val="fr-FR"/>
              </w:rPr>
              <w:t xml:space="preserve"> </w:t>
            </w:r>
            <w:r w:rsidRPr="00050447">
              <w:rPr>
                <w:rFonts w:ascii="Times New Roman" w:hAnsi="Times New Roman" w:cs="Times New Roman"/>
                <w:sz w:val="20"/>
                <w:szCs w:val="20"/>
                <w:lang w:val="fr-FR"/>
              </w:rPr>
              <w:t>ont pour mandat d’assurer, au niveau régional, plus de cohérence dans le développement économique et social du pays.</w:t>
            </w:r>
          </w:p>
          <w:p w14:paraId="49D42BB3" w14:textId="77777777" w:rsidR="00FE5A4B" w:rsidRPr="00050447" w:rsidRDefault="00FE5A4B" w:rsidP="004F593C">
            <w:pPr>
              <w:pStyle w:val="TableParagraph"/>
              <w:spacing w:before="269"/>
              <w:ind w:left="107"/>
              <w:jc w:val="left"/>
              <w:rPr>
                <w:rFonts w:ascii="Times New Roman" w:hAnsi="Times New Roman" w:cs="Times New Roman"/>
                <w:sz w:val="20"/>
                <w:szCs w:val="20"/>
                <w:lang w:val="fr-FR"/>
              </w:rPr>
            </w:pPr>
            <w:r w:rsidRPr="00050447">
              <w:rPr>
                <w:rFonts w:ascii="Times New Roman" w:hAnsi="Times New Roman" w:cs="Times New Roman"/>
                <w:sz w:val="20"/>
                <w:szCs w:val="20"/>
                <w:lang w:val="fr-FR"/>
              </w:rPr>
              <w:t>Les</w:t>
            </w:r>
            <w:r w:rsidRPr="00050447">
              <w:rPr>
                <w:rFonts w:ascii="Times New Roman" w:hAnsi="Times New Roman" w:cs="Times New Roman"/>
                <w:spacing w:val="57"/>
                <w:w w:val="150"/>
                <w:sz w:val="20"/>
                <w:szCs w:val="20"/>
                <w:lang w:val="fr-FR"/>
              </w:rPr>
              <w:t xml:space="preserve"> </w:t>
            </w:r>
            <w:r w:rsidRPr="00050447">
              <w:rPr>
                <w:rFonts w:ascii="Times New Roman" w:hAnsi="Times New Roman" w:cs="Times New Roman"/>
                <w:sz w:val="20"/>
                <w:szCs w:val="20"/>
                <w:lang w:val="fr-FR"/>
              </w:rPr>
              <w:t>activités</w:t>
            </w:r>
            <w:r w:rsidRPr="00050447">
              <w:rPr>
                <w:rFonts w:ascii="Times New Roman" w:hAnsi="Times New Roman" w:cs="Times New Roman"/>
                <w:spacing w:val="57"/>
                <w:w w:val="150"/>
                <w:sz w:val="20"/>
                <w:szCs w:val="20"/>
                <w:lang w:val="fr-FR"/>
              </w:rPr>
              <w:t xml:space="preserve"> </w:t>
            </w:r>
            <w:r w:rsidRPr="00050447">
              <w:rPr>
                <w:rFonts w:ascii="Times New Roman" w:hAnsi="Times New Roman" w:cs="Times New Roman"/>
                <w:sz w:val="20"/>
                <w:szCs w:val="20"/>
                <w:lang w:val="fr-FR"/>
              </w:rPr>
              <w:t>du</w:t>
            </w:r>
            <w:r w:rsidRPr="00050447">
              <w:rPr>
                <w:rFonts w:ascii="Times New Roman" w:hAnsi="Times New Roman" w:cs="Times New Roman"/>
                <w:spacing w:val="57"/>
                <w:w w:val="150"/>
                <w:sz w:val="20"/>
                <w:szCs w:val="20"/>
                <w:lang w:val="fr-FR"/>
              </w:rPr>
              <w:t xml:space="preserve"> </w:t>
            </w:r>
            <w:r w:rsidRPr="00050447">
              <w:rPr>
                <w:rFonts w:ascii="Times New Roman" w:hAnsi="Times New Roman" w:cs="Times New Roman"/>
                <w:sz w:val="20"/>
                <w:szCs w:val="20"/>
                <w:lang w:val="fr-FR"/>
              </w:rPr>
              <w:t>sous-projet</w:t>
            </w:r>
            <w:r w:rsidRPr="00050447">
              <w:rPr>
                <w:rFonts w:ascii="Times New Roman" w:hAnsi="Times New Roman" w:cs="Times New Roman"/>
                <w:spacing w:val="58"/>
                <w:w w:val="150"/>
                <w:sz w:val="20"/>
                <w:szCs w:val="20"/>
                <w:lang w:val="fr-FR"/>
              </w:rPr>
              <w:t xml:space="preserve"> </w:t>
            </w:r>
            <w:r w:rsidRPr="00050447">
              <w:rPr>
                <w:rFonts w:ascii="Times New Roman" w:hAnsi="Times New Roman" w:cs="Times New Roman"/>
                <w:sz w:val="20"/>
                <w:szCs w:val="20"/>
                <w:lang w:val="fr-FR"/>
              </w:rPr>
              <w:t>doivent</w:t>
            </w:r>
            <w:r w:rsidRPr="00050447">
              <w:rPr>
                <w:rFonts w:ascii="Times New Roman" w:hAnsi="Times New Roman" w:cs="Times New Roman"/>
                <w:spacing w:val="58"/>
                <w:w w:val="150"/>
                <w:sz w:val="20"/>
                <w:szCs w:val="20"/>
                <w:lang w:val="fr-FR"/>
              </w:rPr>
              <w:t xml:space="preserve"> </w:t>
            </w:r>
            <w:r w:rsidRPr="00050447">
              <w:rPr>
                <w:rFonts w:ascii="Times New Roman" w:hAnsi="Times New Roman" w:cs="Times New Roman"/>
                <w:sz w:val="20"/>
                <w:szCs w:val="20"/>
                <w:lang w:val="fr-FR"/>
              </w:rPr>
              <w:t>respecter</w:t>
            </w:r>
            <w:r w:rsidRPr="00050447">
              <w:rPr>
                <w:rFonts w:ascii="Times New Roman" w:hAnsi="Times New Roman" w:cs="Times New Roman"/>
                <w:spacing w:val="56"/>
                <w:w w:val="150"/>
                <w:sz w:val="20"/>
                <w:szCs w:val="20"/>
                <w:lang w:val="fr-FR"/>
              </w:rPr>
              <w:t xml:space="preserve"> </w:t>
            </w:r>
            <w:r w:rsidRPr="00050447">
              <w:rPr>
                <w:rFonts w:ascii="Times New Roman" w:hAnsi="Times New Roman" w:cs="Times New Roman"/>
                <w:sz w:val="20"/>
                <w:szCs w:val="20"/>
                <w:lang w:val="fr-FR"/>
              </w:rPr>
              <w:t>les</w:t>
            </w:r>
            <w:r w:rsidRPr="00050447">
              <w:rPr>
                <w:rFonts w:ascii="Times New Roman" w:hAnsi="Times New Roman" w:cs="Times New Roman"/>
                <w:spacing w:val="57"/>
                <w:w w:val="150"/>
                <w:sz w:val="20"/>
                <w:szCs w:val="20"/>
                <w:lang w:val="fr-FR"/>
              </w:rPr>
              <w:t xml:space="preserve"> </w:t>
            </w:r>
            <w:r w:rsidRPr="00050447">
              <w:rPr>
                <w:rFonts w:ascii="Times New Roman" w:hAnsi="Times New Roman" w:cs="Times New Roman"/>
                <w:sz w:val="20"/>
                <w:szCs w:val="20"/>
                <w:lang w:val="fr-FR"/>
              </w:rPr>
              <w:t>compétences</w:t>
            </w:r>
            <w:r w:rsidRPr="00050447">
              <w:rPr>
                <w:rFonts w:ascii="Times New Roman" w:hAnsi="Times New Roman" w:cs="Times New Roman"/>
                <w:spacing w:val="58"/>
                <w:w w:val="150"/>
                <w:sz w:val="20"/>
                <w:szCs w:val="20"/>
                <w:lang w:val="fr-FR"/>
              </w:rPr>
              <w:t xml:space="preserve"> </w:t>
            </w:r>
            <w:r w:rsidRPr="00050447">
              <w:rPr>
                <w:rFonts w:ascii="Times New Roman" w:hAnsi="Times New Roman" w:cs="Times New Roman"/>
                <w:spacing w:val="-5"/>
                <w:sz w:val="20"/>
                <w:szCs w:val="20"/>
                <w:lang w:val="fr-FR"/>
              </w:rPr>
              <w:t>des</w:t>
            </w:r>
            <w:r w:rsidRPr="00050447">
              <w:rPr>
                <w:rFonts w:ascii="Times New Roman" w:hAnsi="Times New Roman" w:cs="Times New Roman"/>
                <w:sz w:val="20"/>
                <w:szCs w:val="20"/>
                <w:lang w:val="fr-FR"/>
              </w:rPr>
              <w:t xml:space="preserve"> communes</w:t>
            </w:r>
            <w:r w:rsidRPr="00050447">
              <w:rPr>
                <w:rFonts w:ascii="Times New Roman" w:hAnsi="Times New Roman" w:cs="Times New Roman"/>
                <w:spacing w:val="-6"/>
                <w:sz w:val="20"/>
                <w:szCs w:val="20"/>
                <w:lang w:val="fr-FR"/>
              </w:rPr>
              <w:t xml:space="preserve"> </w:t>
            </w:r>
            <w:r w:rsidRPr="00050447">
              <w:rPr>
                <w:rFonts w:ascii="Times New Roman" w:hAnsi="Times New Roman" w:cs="Times New Roman"/>
                <w:sz w:val="20"/>
                <w:szCs w:val="20"/>
                <w:lang w:val="fr-FR"/>
              </w:rPr>
              <w:t>et</w:t>
            </w:r>
            <w:r w:rsidRPr="00050447">
              <w:rPr>
                <w:rFonts w:ascii="Times New Roman" w:hAnsi="Times New Roman" w:cs="Times New Roman"/>
                <w:spacing w:val="-2"/>
                <w:sz w:val="20"/>
                <w:szCs w:val="20"/>
                <w:lang w:val="fr-FR"/>
              </w:rPr>
              <w:t xml:space="preserve"> </w:t>
            </w:r>
            <w:r w:rsidRPr="00050447">
              <w:rPr>
                <w:rFonts w:ascii="Times New Roman" w:hAnsi="Times New Roman" w:cs="Times New Roman"/>
                <w:sz w:val="20"/>
                <w:szCs w:val="20"/>
                <w:lang w:val="fr-FR"/>
              </w:rPr>
              <w:t>collaborer</w:t>
            </w:r>
            <w:r w:rsidRPr="00050447">
              <w:rPr>
                <w:rFonts w:ascii="Times New Roman" w:hAnsi="Times New Roman" w:cs="Times New Roman"/>
                <w:spacing w:val="-2"/>
                <w:sz w:val="20"/>
                <w:szCs w:val="20"/>
                <w:lang w:val="fr-FR"/>
              </w:rPr>
              <w:t xml:space="preserve"> </w:t>
            </w:r>
            <w:r w:rsidRPr="00050447">
              <w:rPr>
                <w:rFonts w:ascii="Times New Roman" w:hAnsi="Times New Roman" w:cs="Times New Roman"/>
                <w:sz w:val="20"/>
                <w:szCs w:val="20"/>
                <w:lang w:val="fr-FR"/>
              </w:rPr>
              <w:t>dans</w:t>
            </w:r>
            <w:r w:rsidRPr="00050447">
              <w:rPr>
                <w:rFonts w:ascii="Times New Roman" w:hAnsi="Times New Roman" w:cs="Times New Roman"/>
                <w:spacing w:val="-4"/>
                <w:sz w:val="20"/>
                <w:szCs w:val="20"/>
                <w:lang w:val="fr-FR"/>
              </w:rPr>
              <w:t xml:space="preserve"> </w:t>
            </w:r>
            <w:r w:rsidRPr="00050447">
              <w:rPr>
                <w:rFonts w:ascii="Times New Roman" w:hAnsi="Times New Roman" w:cs="Times New Roman"/>
                <w:sz w:val="20"/>
                <w:szCs w:val="20"/>
                <w:lang w:val="fr-FR"/>
              </w:rPr>
              <w:t>le</w:t>
            </w:r>
            <w:r w:rsidRPr="00050447">
              <w:rPr>
                <w:rFonts w:ascii="Times New Roman" w:hAnsi="Times New Roman" w:cs="Times New Roman"/>
                <w:spacing w:val="-1"/>
                <w:sz w:val="20"/>
                <w:szCs w:val="20"/>
                <w:lang w:val="fr-FR"/>
              </w:rPr>
              <w:t xml:space="preserve"> </w:t>
            </w:r>
            <w:r w:rsidRPr="00050447">
              <w:rPr>
                <w:rFonts w:ascii="Times New Roman" w:hAnsi="Times New Roman" w:cs="Times New Roman"/>
                <w:sz w:val="20"/>
                <w:szCs w:val="20"/>
                <w:lang w:val="fr-FR"/>
              </w:rPr>
              <w:lastRenderedPageBreak/>
              <w:t>cadre</w:t>
            </w:r>
            <w:r w:rsidRPr="00050447">
              <w:rPr>
                <w:rFonts w:ascii="Times New Roman" w:hAnsi="Times New Roman" w:cs="Times New Roman"/>
                <w:spacing w:val="-2"/>
                <w:sz w:val="20"/>
                <w:szCs w:val="20"/>
                <w:lang w:val="fr-FR"/>
              </w:rPr>
              <w:t xml:space="preserve"> </w:t>
            </w:r>
            <w:r w:rsidRPr="00050447">
              <w:rPr>
                <w:rFonts w:ascii="Times New Roman" w:hAnsi="Times New Roman" w:cs="Times New Roman"/>
                <w:sz w:val="20"/>
                <w:szCs w:val="20"/>
                <w:lang w:val="fr-FR"/>
              </w:rPr>
              <w:t>de</w:t>
            </w:r>
            <w:r w:rsidRPr="00050447">
              <w:rPr>
                <w:rFonts w:ascii="Times New Roman" w:hAnsi="Times New Roman" w:cs="Times New Roman"/>
                <w:spacing w:val="-1"/>
                <w:sz w:val="20"/>
                <w:szCs w:val="20"/>
                <w:lang w:val="fr-FR"/>
              </w:rPr>
              <w:t xml:space="preserve"> </w:t>
            </w:r>
            <w:r w:rsidRPr="00050447">
              <w:rPr>
                <w:rFonts w:ascii="Times New Roman" w:hAnsi="Times New Roman" w:cs="Times New Roman"/>
                <w:sz w:val="20"/>
                <w:szCs w:val="20"/>
                <w:lang w:val="fr-FR"/>
              </w:rPr>
              <w:t>l’esprit</w:t>
            </w:r>
            <w:r w:rsidRPr="00050447">
              <w:rPr>
                <w:rFonts w:ascii="Times New Roman" w:hAnsi="Times New Roman" w:cs="Times New Roman"/>
                <w:spacing w:val="-3"/>
                <w:sz w:val="20"/>
                <w:szCs w:val="20"/>
                <w:lang w:val="fr-FR"/>
              </w:rPr>
              <w:t xml:space="preserve"> </w:t>
            </w:r>
            <w:r w:rsidRPr="00050447">
              <w:rPr>
                <w:rFonts w:ascii="Times New Roman" w:hAnsi="Times New Roman" w:cs="Times New Roman"/>
                <w:sz w:val="20"/>
                <w:szCs w:val="20"/>
                <w:lang w:val="fr-FR"/>
              </w:rPr>
              <w:t>de</w:t>
            </w:r>
            <w:r w:rsidRPr="00050447">
              <w:rPr>
                <w:rFonts w:ascii="Times New Roman" w:hAnsi="Times New Roman" w:cs="Times New Roman"/>
                <w:spacing w:val="-1"/>
                <w:sz w:val="20"/>
                <w:szCs w:val="20"/>
                <w:lang w:val="fr-FR"/>
              </w:rPr>
              <w:t xml:space="preserve"> </w:t>
            </w:r>
            <w:r w:rsidRPr="00050447">
              <w:rPr>
                <w:rFonts w:ascii="Times New Roman" w:hAnsi="Times New Roman" w:cs="Times New Roman"/>
                <w:spacing w:val="-2"/>
                <w:sz w:val="20"/>
                <w:szCs w:val="20"/>
                <w:lang w:val="fr-FR"/>
              </w:rPr>
              <w:t>décentralisation.</w:t>
            </w:r>
          </w:p>
        </w:tc>
        <w:tc>
          <w:tcPr>
            <w:tcW w:w="3827" w:type="dxa"/>
          </w:tcPr>
          <w:p w14:paraId="6B9D445F" w14:textId="77777777" w:rsidR="00FE5A4B" w:rsidRPr="00050447" w:rsidRDefault="00FE5A4B" w:rsidP="004F593C">
            <w:pPr>
              <w:pStyle w:val="TableParagraph"/>
              <w:spacing w:before="136"/>
              <w:ind w:left="107" w:right="95"/>
              <w:jc w:val="left"/>
              <w:rPr>
                <w:rFonts w:ascii="Times New Roman" w:hAnsi="Times New Roman" w:cs="Times New Roman"/>
                <w:sz w:val="20"/>
                <w:szCs w:val="20"/>
                <w:lang w:val="fr-FR"/>
              </w:rPr>
            </w:pPr>
            <w:r w:rsidRPr="00050447">
              <w:rPr>
                <w:rFonts w:ascii="Times New Roman" w:hAnsi="Times New Roman" w:cs="Times New Roman"/>
                <w:sz w:val="20"/>
                <w:szCs w:val="20"/>
                <w:lang w:val="fr-FR"/>
              </w:rPr>
              <w:lastRenderedPageBreak/>
              <w:t>Les</w:t>
            </w:r>
            <w:r w:rsidRPr="00050447">
              <w:rPr>
                <w:rFonts w:ascii="Times New Roman" w:hAnsi="Times New Roman" w:cs="Times New Roman"/>
                <w:spacing w:val="-7"/>
                <w:sz w:val="20"/>
                <w:szCs w:val="20"/>
                <w:lang w:val="fr-FR"/>
              </w:rPr>
              <w:t xml:space="preserve"> </w:t>
            </w:r>
            <w:r w:rsidRPr="00050447">
              <w:rPr>
                <w:rFonts w:ascii="Times New Roman" w:hAnsi="Times New Roman" w:cs="Times New Roman"/>
                <w:sz w:val="20"/>
                <w:szCs w:val="20"/>
                <w:lang w:val="fr-FR"/>
              </w:rPr>
              <w:t>activités</w:t>
            </w:r>
            <w:r w:rsidRPr="00050447">
              <w:rPr>
                <w:rFonts w:ascii="Times New Roman" w:hAnsi="Times New Roman" w:cs="Times New Roman"/>
                <w:spacing w:val="-8"/>
                <w:sz w:val="20"/>
                <w:szCs w:val="20"/>
                <w:lang w:val="fr-FR"/>
              </w:rPr>
              <w:t xml:space="preserve"> </w:t>
            </w:r>
            <w:r w:rsidRPr="00050447">
              <w:rPr>
                <w:rFonts w:ascii="Times New Roman" w:hAnsi="Times New Roman" w:cs="Times New Roman"/>
                <w:sz w:val="20"/>
                <w:szCs w:val="20"/>
                <w:lang w:val="fr-FR"/>
              </w:rPr>
              <w:t>du</w:t>
            </w:r>
            <w:r w:rsidRPr="00050447">
              <w:rPr>
                <w:rFonts w:ascii="Times New Roman" w:hAnsi="Times New Roman" w:cs="Times New Roman"/>
                <w:spacing w:val="-7"/>
                <w:sz w:val="20"/>
                <w:szCs w:val="20"/>
                <w:lang w:val="fr-FR"/>
              </w:rPr>
              <w:t xml:space="preserve"> </w:t>
            </w:r>
            <w:r w:rsidRPr="00050447">
              <w:rPr>
                <w:rFonts w:ascii="Times New Roman" w:hAnsi="Times New Roman" w:cs="Times New Roman"/>
                <w:sz w:val="20"/>
                <w:szCs w:val="20"/>
                <w:lang w:val="fr-FR"/>
              </w:rPr>
              <w:t>sous-projet</w:t>
            </w:r>
            <w:r w:rsidRPr="00050447">
              <w:rPr>
                <w:rFonts w:ascii="Times New Roman" w:hAnsi="Times New Roman" w:cs="Times New Roman"/>
                <w:spacing w:val="-7"/>
                <w:sz w:val="20"/>
                <w:szCs w:val="20"/>
                <w:lang w:val="fr-FR"/>
              </w:rPr>
              <w:t xml:space="preserve"> </w:t>
            </w:r>
            <w:r w:rsidRPr="00050447">
              <w:rPr>
                <w:rFonts w:ascii="Times New Roman" w:hAnsi="Times New Roman" w:cs="Times New Roman"/>
                <w:sz w:val="20"/>
                <w:szCs w:val="20"/>
                <w:lang w:val="fr-FR"/>
              </w:rPr>
              <w:t>seront</w:t>
            </w:r>
            <w:r w:rsidRPr="00050447">
              <w:rPr>
                <w:rFonts w:ascii="Times New Roman" w:hAnsi="Times New Roman" w:cs="Times New Roman"/>
                <w:spacing w:val="-5"/>
                <w:sz w:val="20"/>
                <w:szCs w:val="20"/>
                <w:lang w:val="fr-FR"/>
              </w:rPr>
              <w:t xml:space="preserve"> </w:t>
            </w:r>
            <w:r w:rsidRPr="00050447">
              <w:rPr>
                <w:rFonts w:ascii="Times New Roman" w:hAnsi="Times New Roman" w:cs="Times New Roman"/>
                <w:sz w:val="20"/>
                <w:szCs w:val="20"/>
                <w:lang w:val="fr-FR"/>
              </w:rPr>
              <w:t>réalisées</w:t>
            </w:r>
            <w:r w:rsidRPr="00050447">
              <w:rPr>
                <w:rFonts w:ascii="Times New Roman" w:hAnsi="Times New Roman" w:cs="Times New Roman"/>
                <w:spacing w:val="-8"/>
                <w:sz w:val="20"/>
                <w:szCs w:val="20"/>
                <w:lang w:val="fr-FR"/>
              </w:rPr>
              <w:t xml:space="preserve"> </w:t>
            </w:r>
            <w:r w:rsidRPr="00050447">
              <w:rPr>
                <w:rFonts w:ascii="Times New Roman" w:hAnsi="Times New Roman" w:cs="Times New Roman"/>
                <w:sz w:val="20"/>
                <w:szCs w:val="20"/>
                <w:lang w:val="fr-FR"/>
              </w:rPr>
              <w:t>sur</w:t>
            </w:r>
            <w:r w:rsidRPr="00050447">
              <w:rPr>
                <w:rFonts w:ascii="Times New Roman" w:hAnsi="Times New Roman" w:cs="Times New Roman"/>
                <w:spacing w:val="-8"/>
                <w:sz w:val="20"/>
                <w:szCs w:val="20"/>
                <w:lang w:val="fr-FR"/>
              </w:rPr>
              <w:t xml:space="preserve"> </w:t>
            </w:r>
            <w:r w:rsidRPr="00050447">
              <w:rPr>
                <w:rFonts w:ascii="Times New Roman" w:hAnsi="Times New Roman" w:cs="Times New Roman"/>
                <w:sz w:val="20"/>
                <w:szCs w:val="20"/>
                <w:lang w:val="fr-FR"/>
              </w:rPr>
              <w:t>un territoire communal d’où l’obligation de se conformer aux obligations réglementaires et juridiques des communes.</w:t>
            </w:r>
          </w:p>
        </w:tc>
      </w:tr>
      <w:tr w:rsidR="00CD218F" w:rsidRPr="00050447" w14:paraId="2F3100F0" w14:textId="77777777" w:rsidTr="00536A6F">
        <w:trPr>
          <w:trHeight w:val="944"/>
        </w:trPr>
        <w:tc>
          <w:tcPr>
            <w:tcW w:w="2410" w:type="dxa"/>
          </w:tcPr>
          <w:p w14:paraId="7B3C29DF" w14:textId="77777777" w:rsidR="00CD218F" w:rsidRPr="00050447" w:rsidRDefault="00CD218F" w:rsidP="00536A6F">
            <w:pPr>
              <w:pStyle w:val="TableParagraph"/>
              <w:ind w:left="107" w:right="94"/>
              <w:jc w:val="left"/>
              <w:rPr>
                <w:rFonts w:ascii="Times New Roman" w:hAnsi="Times New Roman" w:cs="Times New Roman"/>
                <w:b/>
                <w:sz w:val="20"/>
                <w:szCs w:val="20"/>
                <w:lang w:val="fr-FR"/>
              </w:rPr>
            </w:pPr>
            <w:r w:rsidRPr="00050447">
              <w:rPr>
                <w:rFonts w:ascii="Times New Roman" w:hAnsi="Times New Roman" w:cs="Times New Roman"/>
                <w:b/>
                <w:sz w:val="20"/>
                <w:szCs w:val="20"/>
                <w:lang w:val="fr-FR"/>
              </w:rPr>
              <w:t>Loi n°2019-024 abrogeant et remplaçant la loi cadre n°</w:t>
            </w:r>
            <w:r w:rsidRPr="00050447">
              <w:rPr>
                <w:rFonts w:ascii="Times New Roman" w:hAnsi="Times New Roman" w:cs="Times New Roman"/>
                <w:b/>
                <w:spacing w:val="50"/>
                <w:w w:val="150"/>
                <w:sz w:val="20"/>
                <w:szCs w:val="20"/>
                <w:lang w:val="fr-FR"/>
              </w:rPr>
              <w:t xml:space="preserve"> </w:t>
            </w:r>
            <w:r w:rsidRPr="00050447">
              <w:rPr>
                <w:rFonts w:ascii="Times New Roman" w:hAnsi="Times New Roman" w:cs="Times New Roman"/>
                <w:b/>
                <w:sz w:val="20"/>
                <w:szCs w:val="20"/>
                <w:lang w:val="fr-FR"/>
              </w:rPr>
              <w:t>2005-46</w:t>
            </w:r>
            <w:r w:rsidRPr="00050447">
              <w:rPr>
                <w:rFonts w:ascii="Times New Roman" w:hAnsi="Times New Roman" w:cs="Times New Roman"/>
                <w:b/>
                <w:spacing w:val="51"/>
                <w:w w:val="150"/>
                <w:sz w:val="20"/>
                <w:szCs w:val="20"/>
                <w:lang w:val="fr-FR"/>
              </w:rPr>
              <w:t xml:space="preserve"> </w:t>
            </w:r>
            <w:r w:rsidRPr="00050447">
              <w:rPr>
                <w:rFonts w:ascii="Times New Roman" w:hAnsi="Times New Roman" w:cs="Times New Roman"/>
                <w:b/>
                <w:sz w:val="20"/>
                <w:szCs w:val="20"/>
                <w:lang w:val="fr-FR"/>
              </w:rPr>
              <w:t>du</w:t>
            </w:r>
            <w:r w:rsidRPr="00050447">
              <w:rPr>
                <w:rFonts w:ascii="Times New Roman" w:hAnsi="Times New Roman" w:cs="Times New Roman"/>
                <w:b/>
                <w:spacing w:val="50"/>
                <w:w w:val="150"/>
                <w:sz w:val="20"/>
                <w:szCs w:val="20"/>
                <w:lang w:val="fr-FR"/>
              </w:rPr>
              <w:t xml:space="preserve"> </w:t>
            </w:r>
            <w:r w:rsidRPr="00050447">
              <w:rPr>
                <w:rFonts w:ascii="Times New Roman" w:hAnsi="Times New Roman" w:cs="Times New Roman"/>
                <w:b/>
                <w:sz w:val="20"/>
                <w:szCs w:val="20"/>
                <w:lang w:val="fr-FR"/>
              </w:rPr>
              <w:t>25</w:t>
            </w:r>
            <w:r w:rsidRPr="00050447">
              <w:rPr>
                <w:rFonts w:ascii="Times New Roman" w:hAnsi="Times New Roman" w:cs="Times New Roman"/>
                <w:b/>
                <w:spacing w:val="51"/>
                <w:w w:val="150"/>
                <w:sz w:val="20"/>
                <w:szCs w:val="20"/>
                <w:lang w:val="fr-FR"/>
              </w:rPr>
              <w:t xml:space="preserve"> </w:t>
            </w:r>
            <w:r w:rsidRPr="00050447">
              <w:rPr>
                <w:rFonts w:ascii="Times New Roman" w:hAnsi="Times New Roman" w:cs="Times New Roman"/>
                <w:b/>
                <w:spacing w:val="-2"/>
                <w:sz w:val="20"/>
                <w:szCs w:val="20"/>
                <w:lang w:val="fr-FR"/>
              </w:rPr>
              <w:t>juillet</w:t>
            </w:r>
          </w:p>
          <w:p w14:paraId="476F6597" w14:textId="4E1F5190" w:rsidR="00CD218F" w:rsidRPr="00050447" w:rsidRDefault="00CD218F" w:rsidP="00536A6F">
            <w:pPr>
              <w:pStyle w:val="TableParagraph"/>
              <w:tabs>
                <w:tab w:val="left" w:pos="1579"/>
              </w:tabs>
              <w:spacing w:before="1"/>
              <w:ind w:left="107" w:right="95"/>
              <w:jc w:val="left"/>
              <w:rPr>
                <w:rFonts w:ascii="Times New Roman" w:hAnsi="Times New Roman" w:cs="Times New Roman"/>
                <w:b/>
                <w:sz w:val="20"/>
                <w:szCs w:val="20"/>
                <w:lang w:val="fr-FR"/>
              </w:rPr>
            </w:pPr>
            <w:r w:rsidRPr="00050447">
              <w:rPr>
                <w:rFonts w:ascii="Times New Roman" w:hAnsi="Times New Roman" w:cs="Times New Roman"/>
                <w:b/>
                <w:sz w:val="20"/>
                <w:szCs w:val="20"/>
                <w:lang w:val="fr-FR"/>
              </w:rPr>
              <w:t>2005 portant protection du patrimoine culturel tangible de la république islamique de Mauritanie</w:t>
            </w:r>
          </w:p>
        </w:tc>
        <w:tc>
          <w:tcPr>
            <w:tcW w:w="8789" w:type="dxa"/>
          </w:tcPr>
          <w:p w14:paraId="2288DD67" w14:textId="77777777" w:rsidR="00CD218F" w:rsidRPr="00050447" w:rsidRDefault="00CD218F" w:rsidP="00CD218F">
            <w:pPr>
              <w:pStyle w:val="TableParagraph"/>
              <w:spacing w:before="1"/>
              <w:ind w:left="107" w:right="94"/>
              <w:jc w:val="left"/>
              <w:rPr>
                <w:rFonts w:ascii="Times New Roman" w:hAnsi="Times New Roman" w:cs="Times New Roman"/>
                <w:sz w:val="20"/>
                <w:szCs w:val="20"/>
                <w:lang w:val="fr-FR"/>
              </w:rPr>
            </w:pPr>
            <w:r w:rsidRPr="00050447">
              <w:rPr>
                <w:rFonts w:ascii="Times New Roman" w:hAnsi="Times New Roman" w:cs="Times New Roman"/>
                <w:sz w:val="20"/>
                <w:szCs w:val="20"/>
                <w:lang w:val="fr-FR"/>
              </w:rPr>
              <w:t>Le patrimoine bien que pris en charge dans la loi n°200-045 du 26 juillet 2000</w:t>
            </w:r>
            <w:r w:rsidRPr="00050447">
              <w:rPr>
                <w:rFonts w:ascii="Times New Roman" w:hAnsi="Times New Roman" w:cs="Times New Roman"/>
                <w:spacing w:val="-14"/>
                <w:sz w:val="20"/>
                <w:szCs w:val="20"/>
                <w:lang w:val="fr-FR"/>
              </w:rPr>
              <w:t xml:space="preserve"> </w:t>
            </w:r>
            <w:r w:rsidRPr="00050447">
              <w:rPr>
                <w:rFonts w:ascii="Times New Roman" w:hAnsi="Times New Roman" w:cs="Times New Roman"/>
                <w:sz w:val="20"/>
                <w:szCs w:val="20"/>
                <w:lang w:val="fr-FR"/>
              </w:rPr>
              <w:t>portant</w:t>
            </w:r>
            <w:r w:rsidRPr="00050447">
              <w:rPr>
                <w:rFonts w:ascii="Times New Roman" w:hAnsi="Times New Roman" w:cs="Times New Roman"/>
                <w:spacing w:val="-14"/>
                <w:sz w:val="20"/>
                <w:szCs w:val="20"/>
                <w:lang w:val="fr-FR"/>
              </w:rPr>
              <w:t xml:space="preserve"> </w:t>
            </w:r>
            <w:r w:rsidRPr="00050447">
              <w:rPr>
                <w:rFonts w:ascii="Times New Roman" w:hAnsi="Times New Roman" w:cs="Times New Roman"/>
                <w:sz w:val="20"/>
                <w:szCs w:val="20"/>
                <w:lang w:val="fr-FR"/>
              </w:rPr>
              <w:t>code</w:t>
            </w:r>
            <w:r w:rsidRPr="00050447">
              <w:rPr>
                <w:rFonts w:ascii="Times New Roman" w:hAnsi="Times New Roman" w:cs="Times New Roman"/>
                <w:spacing w:val="-13"/>
                <w:sz w:val="20"/>
                <w:szCs w:val="20"/>
                <w:lang w:val="fr-FR"/>
              </w:rPr>
              <w:t xml:space="preserve"> </w:t>
            </w:r>
            <w:r w:rsidRPr="00050447">
              <w:rPr>
                <w:rFonts w:ascii="Times New Roman" w:hAnsi="Times New Roman" w:cs="Times New Roman"/>
                <w:sz w:val="20"/>
                <w:szCs w:val="20"/>
                <w:lang w:val="fr-FR"/>
              </w:rPr>
              <w:t>cadre</w:t>
            </w:r>
            <w:r w:rsidRPr="00050447">
              <w:rPr>
                <w:rFonts w:ascii="Times New Roman" w:hAnsi="Times New Roman" w:cs="Times New Roman"/>
                <w:spacing w:val="-14"/>
                <w:sz w:val="20"/>
                <w:szCs w:val="20"/>
                <w:lang w:val="fr-FR"/>
              </w:rPr>
              <w:t xml:space="preserve"> </w:t>
            </w:r>
            <w:r w:rsidRPr="00050447">
              <w:rPr>
                <w:rFonts w:ascii="Times New Roman" w:hAnsi="Times New Roman" w:cs="Times New Roman"/>
                <w:sz w:val="20"/>
                <w:szCs w:val="20"/>
                <w:lang w:val="fr-FR"/>
              </w:rPr>
              <w:t>de</w:t>
            </w:r>
            <w:r w:rsidRPr="00050447">
              <w:rPr>
                <w:rFonts w:ascii="Times New Roman" w:hAnsi="Times New Roman" w:cs="Times New Roman"/>
                <w:spacing w:val="-13"/>
                <w:sz w:val="20"/>
                <w:szCs w:val="20"/>
                <w:lang w:val="fr-FR"/>
              </w:rPr>
              <w:t xml:space="preserve"> </w:t>
            </w:r>
            <w:r w:rsidRPr="00050447">
              <w:rPr>
                <w:rFonts w:ascii="Times New Roman" w:hAnsi="Times New Roman" w:cs="Times New Roman"/>
                <w:sz w:val="20"/>
                <w:szCs w:val="20"/>
                <w:lang w:val="fr-FR"/>
              </w:rPr>
              <w:t>l’environnement</w:t>
            </w:r>
            <w:r w:rsidRPr="00050447">
              <w:rPr>
                <w:rFonts w:ascii="Times New Roman" w:hAnsi="Times New Roman" w:cs="Times New Roman"/>
                <w:spacing w:val="-15"/>
                <w:sz w:val="20"/>
                <w:szCs w:val="20"/>
                <w:lang w:val="fr-FR"/>
              </w:rPr>
              <w:t xml:space="preserve"> </w:t>
            </w:r>
            <w:r w:rsidRPr="00050447">
              <w:rPr>
                <w:rFonts w:ascii="Times New Roman" w:hAnsi="Times New Roman" w:cs="Times New Roman"/>
                <w:sz w:val="20"/>
                <w:szCs w:val="20"/>
                <w:lang w:val="fr-FR"/>
              </w:rPr>
              <w:t>en</w:t>
            </w:r>
            <w:r w:rsidRPr="00050447">
              <w:rPr>
                <w:rFonts w:ascii="Times New Roman" w:hAnsi="Times New Roman" w:cs="Times New Roman"/>
                <w:spacing w:val="-13"/>
                <w:sz w:val="20"/>
                <w:szCs w:val="20"/>
                <w:lang w:val="fr-FR"/>
              </w:rPr>
              <w:t xml:space="preserve"> </w:t>
            </w:r>
            <w:r w:rsidRPr="00050447">
              <w:rPr>
                <w:rFonts w:ascii="Times New Roman" w:hAnsi="Times New Roman" w:cs="Times New Roman"/>
                <w:sz w:val="20"/>
                <w:szCs w:val="20"/>
                <w:lang w:val="fr-FR"/>
              </w:rPr>
              <w:t>Mauritanie</w:t>
            </w:r>
            <w:r w:rsidRPr="00050447">
              <w:rPr>
                <w:rFonts w:ascii="Times New Roman" w:hAnsi="Times New Roman" w:cs="Times New Roman"/>
                <w:spacing w:val="-13"/>
                <w:sz w:val="20"/>
                <w:szCs w:val="20"/>
                <w:lang w:val="fr-FR"/>
              </w:rPr>
              <w:t xml:space="preserve"> </w:t>
            </w:r>
            <w:r w:rsidRPr="00050447">
              <w:rPr>
                <w:rFonts w:ascii="Times New Roman" w:hAnsi="Times New Roman" w:cs="Times New Roman"/>
                <w:sz w:val="20"/>
                <w:szCs w:val="20"/>
                <w:lang w:val="fr-FR"/>
              </w:rPr>
              <w:t>possède</w:t>
            </w:r>
            <w:r w:rsidRPr="00050447">
              <w:rPr>
                <w:rFonts w:ascii="Times New Roman" w:hAnsi="Times New Roman" w:cs="Times New Roman"/>
                <w:spacing w:val="-13"/>
                <w:sz w:val="20"/>
                <w:szCs w:val="20"/>
                <w:lang w:val="fr-FR"/>
              </w:rPr>
              <w:t xml:space="preserve"> </w:t>
            </w:r>
            <w:r w:rsidRPr="00050447">
              <w:rPr>
                <w:rFonts w:ascii="Times New Roman" w:hAnsi="Times New Roman" w:cs="Times New Roman"/>
                <w:sz w:val="20"/>
                <w:szCs w:val="20"/>
                <w:lang w:val="fr-FR"/>
              </w:rPr>
              <w:t>une</w:t>
            </w:r>
            <w:r w:rsidRPr="00050447">
              <w:rPr>
                <w:rFonts w:ascii="Times New Roman" w:hAnsi="Times New Roman" w:cs="Times New Roman"/>
                <w:spacing w:val="-13"/>
                <w:sz w:val="20"/>
                <w:szCs w:val="20"/>
                <w:lang w:val="fr-FR"/>
              </w:rPr>
              <w:t xml:space="preserve"> </w:t>
            </w:r>
            <w:r w:rsidRPr="00050447">
              <w:rPr>
                <w:rFonts w:ascii="Times New Roman" w:hAnsi="Times New Roman" w:cs="Times New Roman"/>
                <w:sz w:val="20"/>
                <w:szCs w:val="20"/>
                <w:lang w:val="fr-FR"/>
              </w:rPr>
              <w:t>loi spécifique. L’article 79 du code de l’environnement stipule que : sont interdites la dégradation et la destruction des sites et monuments présentant un intérêt scientifique, culturel ou historique.</w:t>
            </w:r>
          </w:p>
          <w:p w14:paraId="77A274F5" w14:textId="77777777" w:rsidR="00CD218F" w:rsidRPr="00050447" w:rsidRDefault="00CD218F" w:rsidP="00CD218F">
            <w:pPr>
              <w:pStyle w:val="TableParagraph"/>
              <w:ind w:left="107" w:right="95"/>
              <w:jc w:val="left"/>
              <w:rPr>
                <w:rFonts w:ascii="Times New Roman" w:hAnsi="Times New Roman" w:cs="Times New Roman"/>
                <w:sz w:val="20"/>
                <w:szCs w:val="20"/>
                <w:lang w:val="fr-FR"/>
              </w:rPr>
            </w:pPr>
            <w:r w:rsidRPr="00050447">
              <w:rPr>
                <w:rFonts w:ascii="Times New Roman" w:hAnsi="Times New Roman" w:cs="Times New Roman"/>
                <w:sz w:val="20"/>
                <w:szCs w:val="20"/>
                <w:lang w:val="fr-FR"/>
              </w:rPr>
              <w:t xml:space="preserve">L’adoption de la loi n°2019-024 abrogeant et remplaçant la loi cadre n° 2005-46 du 25 juillet 2005 portant protection du patrimoine culturel </w:t>
            </w:r>
            <w:r w:rsidRPr="00050447">
              <w:rPr>
                <w:rFonts w:ascii="Times New Roman" w:hAnsi="Times New Roman" w:cs="Times New Roman"/>
                <w:spacing w:val="-2"/>
                <w:sz w:val="20"/>
                <w:szCs w:val="20"/>
                <w:lang w:val="fr-FR"/>
              </w:rPr>
              <w:t>tangible</w:t>
            </w:r>
            <w:r w:rsidRPr="00050447">
              <w:rPr>
                <w:rFonts w:ascii="Times New Roman" w:hAnsi="Times New Roman" w:cs="Times New Roman"/>
                <w:spacing w:val="-6"/>
                <w:sz w:val="20"/>
                <w:szCs w:val="20"/>
                <w:lang w:val="fr-FR"/>
              </w:rPr>
              <w:t xml:space="preserve"> </w:t>
            </w:r>
            <w:r w:rsidRPr="00050447">
              <w:rPr>
                <w:rFonts w:ascii="Times New Roman" w:hAnsi="Times New Roman" w:cs="Times New Roman"/>
                <w:spacing w:val="-2"/>
                <w:sz w:val="20"/>
                <w:szCs w:val="20"/>
                <w:lang w:val="fr-FR"/>
              </w:rPr>
              <w:t>de</w:t>
            </w:r>
            <w:r w:rsidRPr="00050447">
              <w:rPr>
                <w:rFonts w:ascii="Times New Roman" w:hAnsi="Times New Roman" w:cs="Times New Roman"/>
                <w:spacing w:val="-6"/>
                <w:sz w:val="20"/>
                <w:szCs w:val="20"/>
                <w:lang w:val="fr-FR"/>
              </w:rPr>
              <w:t xml:space="preserve"> </w:t>
            </w:r>
            <w:r w:rsidRPr="00050447">
              <w:rPr>
                <w:rFonts w:ascii="Times New Roman" w:hAnsi="Times New Roman" w:cs="Times New Roman"/>
                <w:spacing w:val="-2"/>
                <w:sz w:val="20"/>
                <w:szCs w:val="20"/>
                <w:lang w:val="fr-FR"/>
              </w:rPr>
              <w:t>la</w:t>
            </w:r>
            <w:r w:rsidRPr="00050447">
              <w:rPr>
                <w:rFonts w:ascii="Times New Roman" w:hAnsi="Times New Roman" w:cs="Times New Roman"/>
                <w:spacing w:val="-5"/>
                <w:sz w:val="20"/>
                <w:szCs w:val="20"/>
                <w:lang w:val="fr-FR"/>
              </w:rPr>
              <w:t xml:space="preserve"> </w:t>
            </w:r>
            <w:r w:rsidRPr="00050447">
              <w:rPr>
                <w:rFonts w:ascii="Times New Roman" w:hAnsi="Times New Roman" w:cs="Times New Roman"/>
                <w:spacing w:val="-2"/>
                <w:sz w:val="20"/>
                <w:szCs w:val="20"/>
                <w:lang w:val="fr-FR"/>
              </w:rPr>
              <w:t>république</w:t>
            </w:r>
            <w:r w:rsidRPr="00050447">
              <w:rPr>
                <w:rFonts w:ascii="Times New Roman" w:hAnsi="Times New Roman" w:cs="Times New Roman"/>
                <w:spacing w:val="-6"/>
                <w:sz w:val="20"/>
                <w:szCs w:val="20"/>
                <w:lang w:val="fr-FR"/>
              </w:rPr>
              <w:t xml:space="preserve"> </w:t>
            </w:r>
            <w:r w:rsidRPr="00050447">
              <w:rPr>
                <w:rFonts w:ascii="Times New Roman" w:hAnsi="Times New Roman" w:cs="Times New Roman"/>
                <w:spacing w:val="-2"/>
                <w:sz w:val="20"/>
                <w:szCs w:val="20"/>
                <w:lang w:val="fr-FR"/>
              </w:rPr>
              <w:t>islamique</w:t>
            </w:r>
            <w:r w:rsidRPr="00050447">
              <w:rPr>
                <w:rFonts w:ascii="Times New Roman" w:hAnsi="Times New Roman" w:cs="Times New Roman"/>
                <w:spacing w:val="-6"/>
                <w:sz w:val="20"/>
                <w:szCs w:val="20"/>
                <w:lang w:val="fr-FR"/>
              </w:rPr>
              <w:t xml:space="preserve"> </w:t>
            </w:r>
            <w:r w:rsidRPr="00050447">
              <w:rPr>
                <w:rFonts w:ascii="Times New Roman" w:hAnsi="Times New Roman" w:cs="Times New Roman"/>
                <w:spacing w:val="-2"/>
                <w:sz w:val="20"/>
                <w:szCs w:val="20"/>
                <w:lang w:val="fr-FR"/>
              </w:rPr>
              <w:t>de</w:t>
            </w:r>
            <w:r w:rsidRPr="00050447">
              <w:rPr>
                <w:rFonts w:ascii="Times New Roman" w:hAnsi="Times New Roman" w:cs="Times New Roman"/>
                <w:spacing w:val="-8"/>
                <w:sz w:val="20"/>
                <w:szCs w:val="20"/>
                <w:lang w:val="fr-FR"/>
              </w:rPr>
              <w:t xml:space="preserve"> </w:t>
            </w:r>
            <w:r w:rsidRPr="00050447">
              <w:rPr>
                <w:rFonts w:ascii="Times New Roman" w:hAnsi="Times New Roman" w:cs="Times New Roman"/>
                <w:spacing w:val="-2"/>
                <w:sz w:val="20"/>
                <w:szCs w:val="20"/>
                <w:lang w:val="fr-FR"/>
              </w:rPr>
              <w:t>Mauritanie</w:t>
            </w:r>
            <w:r w:rsidRPr="00050447">
              <w:rPr>
                <w:rFonts w:ascii="Times New Roman" w:hAnsi="Times New Roman" w:cs="Times New Roman"/>
                <w:spacing w:val="-8"/>
                <w:sz w:val="20"/>
                <w:szCs w:val="20"/>
                <w:lang w:val="fr-FR"/>
              </w:rPr>
              <w:t xml:space="preserve"> </w:t>
            </w:r>
            <w:r w:rsidRPr="00050447">
              <w:rPr>
                <w:rFonts w:ascii="Times New Roman" w:hAnsi="Times New Roman" w:cs="Times New Roman"/>
                <w:spacing w:val="-2"/>
                <w:sz w:val="20"/>
                <w:szCs w:val="20"/>
                <w:lang w:val="fr-FR"/>
              </w:rPr>
              <w:t>a</w:t>
            </w:r>
            <w:r w:rsidRPr="00050447">
              <w:rPr>
                <w:rFonts w:ascii="Times New Roman" w:hAnsi="Times New Roman" w:cs="Times New Roman"/>
                <w:spacing w:val="-6"/>
                <w:sz w:val="20"/>
                <w:szCs w:val="20"/>
                <w:lang w:val="fr-FR"/>
              </w:rPr>
              <w:t xml:space="preserve"> </w:t>
            </w:r>
            <w:r w:rsidRPr="00050447">
              <w:rPr>
                <w:rFonts w:ascii="Times New Roman" w:hAnsi="Times New Roman" w:cs="Times New Roman"/>
                <w:spacing w:val="-2"/>
                <w:sz w:val="20"/>
                <w:szCs w:val="20"/>
                <w:lang w:val="fr-FR"/>
              </w:rPr>
              <w:t>pour</w:t>
            </w:r>
            <w:r w:rsidRPr="00050447">
              <w:rPr>
                <w:rFonts w:ascii="Times New Roman" w:hAnsi="Times New Roman" w:cs="Times New Roman"/>
                <w:spacing w:val="-8"/>
                <w:sz w:val="20"/>
                <w:szCs w:val="20"/>
                <w:lang w:val="fr-FR"/>
              </w:rPr>
              <w:t xml:space="preserve"> </w:t>
            </w:r>
            <w:r w:rsidRPr="00050447">
              <w:rPr>
                <w:rFonts w:ascii="Times New Roman" w:hAnsi="Times New Roman" w:cs="Times New Roman"/>
                <w:spacing w:val="-2"/>
                <w:sz w:val="20"/>
                <w:szCs w:val="20"/>
                <w:lang w:val="fr-FR"/>
              </w:rPr>
              <w:t>objet</w:t>
            </w:r>
            <w:r w:rsidRPr="00050447">
              <w:rPr>
                <w:rFonts w:ascii="Times New Roman" w:hAnsi="Times New Roman" w:cs="Times New Roman"/>
                <w:spacing w:val="-7"/>
                <w:sz w:val="20"/>
                <w:szCs w:val="20"/>
                <w:lang w:val="fr-FR"/>
              </w:rPr>
              <w:t xml:space="preserve"> </w:t>
            </w:r>
            <w:r w:rsidRPr="00050447">
              <w:rPr>
                <w:rFonts w:ascii="Times New Roman" w:hAnsi="Times New Roman" w:cs="Times New Roman"/>
                <w:spacing w:val="-2"/>
                <w:sz w:val="20"/>
                <w:szCs w:val="20"/>
                <w:lang w:val="fr-FR"/>
              </w:rPr>
              <w:t>la</w:t>
            </w:r>
            <w:r w:rsidRPr="00050447">
              <w:rPr>
                <w:rFonts w:ascii="Times New Roman" w:hAnsi="Times New Roman" w:cs="Times New Roman"/>
                <w:spacing w:val="-6"/>
                <w:sz w:val="20"/>
                <w:szCs w:val="20"/>
                <w:lang w:val="fr-FR"/>
              </w:rPr>
              <w:t xml:space="preserve"> </w:t>
            </w:r>
            <w:r w:rsidRPr="00050447">
              <w:rPr>
                <w:rFonts w:ascii="Times New Roman" w:hAnsi="Times New Roman" w:cs="Times New Roman"/>
                <w:spacing w:val="-2"/>
                <w:sz w:val="20"/>
                <w:szCs w:val="20"/>
                <w:lang w:val="fr-FR"/>
              </w:rPr>
              <w:t xml:space="preserve">protection, </w:t>
            </w:r>
            <w:r w:rsidRPr="00050447">
              <w:rPr>
                <w:rFonts w:ascii="Times New Roman" w:hAnsi="Times New Roman" w:cs="Times New Roman"/>
                <w:sz w:val="20"/>
                <w:szCs w:val="20"/>
                <w:lang w:val="fr-FR"/>
              </w:rPr>
              <w:t>la sauvegarde et la valorisation du patrimoine culturel et national. Elle définit</w:t>
            </w:r>
            <w:r w:rsidRPr="00050447">
              <w:rPr>
                <w:rFonts w:ascii="Times New Roman" w:hAnsi="Times New Roman" w:cs="Times New Roman"/>
                <w:spacing w:val="-8"/>
                <w:sz w:val="20"/>
                <w:szCs w:val="20"/>
                <w:lang w:val="fr-FR"/>
              </w:rPr>
              <w:t xml:space="preserve"> </w:t>
            </w:r>
            <w:r w:rsidRPr="00050447">
              <w:rPr>
                <w:rFonts w:ascii="Times New Roman" w:hAnsi="Times New Roman" w:cs="Times New Roman"/>
                <w:sz w:val="20"/>
                <w:szCs w:val="20"/>
                <w:lang w:val="fr-FR"/>
              </w:rPr>
              <w:t>les</w:t>
            </w:r>
            <w:r w:rsidRPr="00050447">
              <w:rPr>
                <w:rFonts w:ascii="Times New Roman" w:hAnsi="Times New Roman" w:cs="Times New Roman"/>
                <w:spacing w:val="-9"/>
                <w:sz w:val="20"/>
                <w:szCs w:val="20"/>
                <w:lang w:val="fr-FR"/>
              </w:rPr>
              <w:t xml:space="preserve"> </w:t>
            </w:r>
            <w:r w:rsidRPr="00050447">
              <w:rPr>
                <w:rFonts w:ascii="Times New Roman" w:hAnsi="Times New Roman" w:cs="Times New Roman"/>
                <w:sz w:val="20"/>
                <w:szCs w:val="20"/>
                <w:lang w:val="fr-FR"/>
              </w:rPr>
              <w:t>caractéristiques</w:t>
            </w:r>
            <w:r w:rsidRPr="00050447">
              <w:rPr>
                <w:rFonts w:ascii="Times New Roman" w:hAnsi="Times New Roman" w:cs="Times New Roman"/>
                <w:spacing w:val="-9"/>
                <w:sz w:val="20"/>
                <w:szCs w:val="20"/>
                <w:lang w:val="fr-FR"/>
              </w:rPr>
              <w:t xml:space="preserve"> </w:t>
            </w:r>
            <w:r w:rsidRPr="00050447">
              <w:rPr>
                <w:rFonts w:ascii="Times New Roman" w:hAnsi="Times New Roman" w:cs="Times New Roman"/>
                <w:sz w:val="20"/>
                <w:szCs w:val="20"/>
                <w:lang w:val="fr-FR"/>
              </w:rPr>
              <w:t>des</w:t>
            </w:r>
            <w:r w:rsidRPr="00050447">
              <w:rPr>
                <w:rFonts w:ascii="Times New Roman" w:hAnsi="Times New Roman" w:cs="Times New Roman"/>
                <w:spacing w:val="-9"/>
                <w:sz w:val="20"/>
                <w:szCs w:val="20"/>
                <w:lang w:val="fr-FR"/>
              </w:rPr>
              <w:t xml:space="preserve"> </w:t>
            </w:r>
            <w:r w:rsidRPr="00050447">
              <w:rPr>
                <w:rFonts w:ascii="Times New Roman" w:hAnsi="Times New Roman" w:cs="Times New Roman"/>
                <w:sz w:val="20"/>
                <w:szCs w:val="20"/>
                <w:lang w:val="fr-FR"/>
              </w:rPr>
              <w:t>biens</w:t>
            </w:r>
            <w:r w:rsidRPr="00050447">
              <w:rPr>
                <w:rFonts w:ascii="Times New Roman" w:hAnsi="Times New Roman" w:cs="Times New Roman"/>
                <w:spacing w:val="-9"/>
                <w:sz w:val="20"/>
                <w:szCs w:val="20"/>
                <w:lang w:val="fr-FR"/>
              </w:rPr>
              <w:t xml:space="preserve"> </w:t>
            </w:r>
            <w:r w:rsidRPr="00050447">
              <w:rPr>
                <w:rFonts w:ascii="Times New Roman" w:hAnsi="Times New Roman" w:cs="Times New Roman"/>
                <w:sz w:val="20"/>
                <w:szCs w:val="20"/>
                <w:lang w:val="fr-FR"/>
              </w:rPr>
              <w:t>faisant</w:t>
            </w:r>
            <w:r w:rsidRPr="00050447">
              <w:rPr>
                <w:rFonts w:ascii="Times New Roman" w:hAnsi="Times New Roman" w:cs="Times New Roman"/>
                <w:spacing w:val="-8"/>
                <w:sz w:val="20"/>
                <w:szCs w:val="20"/>
                <w:lang w:val="fr-FR"/>
              </w:rPr>
              <w:t xml:space="preserve"> </w:t>
            </w:r>
            <w:r w:rsidRPr="00050447">
              <w:rPr>
                <w:rFonts w:ascii="Times New Roman" w:hAnsi="Times New Roman" w:cs="Times New Roman"/>
                <w:sz w:val="20"/>
                <w:szCs w:val="20"/>
                <w:lang w:val="fr-FR"/>
              </w:rPr>
              <w:t>partie</w:t>
            </w:r>
            <w:r w:rsidRPr="00050447">
              <w:rPr>
                <w:rFonts w:ascii="Times New Roman" w:hAnsi="Times New Roman" w:cs="Times New Roman"/>
                <w:spacing w:val="-8"/>
                <w:sz w:val="20"/>
                <w:szCs w:val="20"/>
                <w:lang w:val="fr-FR"/>
              </w:rPr>
              <w:t xml:space="preserve"> </w:t>
            </w:r>
            <w:r w:rsidRPr="00050447">
              <w:rPr>
                <w:rFonts w:ascii="Times New Roman" w:hAnsi="Times New Roman" w:cs="Times New Roman"/>
                <w:sz w:val="20"/>
                <w:szCs w:val="20"/>
                <w:lang w:val="fr-FR"/>
              </w:rPr>
              <w:t>du</w:t>
            </w:r>
            <w:r w:rsidRPr="00050447">
              <w:rPr>
                <w:rFonts w:ascii="Times New Roman" w:hAnsi="Times New Roman" w:cs="Times New Roman"/>
                <w:spacing w:val="-8"/>
                <w:sz w:val="20"/>
                <w:szCs w:val="20"/>
                <w:lang w:val="fr-FR"/>
              </w:rPr>
              <w:t xml:space="preserve"> </w:t>
            </w:r>
            <w:r w:rsidRPr="00050447">
              <w:rPr>
                <w:rFonts w:ascii="Times New Roman" w:hAnsi="Times New Roman" w:cs="Times New Roman"/>
                <w:sz w:val="20"/>
                <w:szCs w:val="20"/>
                <w:lang w:val="fr-FR"/>
              </w:rPr>
              <w:t>patrimoine</w:t>
            </w:r>
            <w:r w:rsidRPr="00050447">
              <w:rPr>
                <w:rFonts w:ascii="Times New Roman" w:hAnsi="Times New Roman" w:cs="Times New Roman"/>
                <w:spacing w:val="-8"/>
                <w:sz w:val="20"/>
                <w:szCs w:val="20"/>
                <w:lang w:val="fr-FR"/>
              </w:rPr>
              <w:t xml:space="preserve"> </w:t>
            </w:r>
            <w:r w:rsidRPr="00050447">
              <w:rPr>
                <w:rFonts w:ascii="Times New Roman" w:hAnsi="Times New Roman" w:cs="Times New Roman"/>
                <w:sz w:val="20"/>
                <w:szCs w:val="20"/>
                <w:lang w:val="fr-FR"/>
              </w:rPr>
              <w:t>culturel</w:t>
            </w:r>
            <w:r w:rsidRPr="00050447">
              <w:rPr>
                <w:rFonts w:ascii="Times New Roman" w:hAnsi="Times New Roman" w:cs="Times New Roman"/>
                <w:spacing w:val="-8"/>
                <w:sz w:val="20"/>
                <w:szCs w:val="20"/>
                <w:lang w:val="fr-FR"/>
              </w:rPr>
              <w:t xml:space="preserve"> </w:t>
            </w:r>
            <w:r w:rsidRPr="00050447">
              <w:rPr>
                <w:rFonts w:ascii="Times New Roman" w:hAnsi="Times New Roman" w:cs="Times New Roman"/>
                <w:sz w:val="20"/>
                <w:szCs w:val="20"/>
                <w:lang w:val="fr-FR"/>
              </w:rPr>
              <w:t>et naturel</w:t>
            </w:r>
            <w:r w:rsidRPr="00050447">
              <w:rPr>
                <w:rFonts w:ascii="Times New Roman" w:hAnsi="Times New Roman" w:cs="Times New Roman"/>
                <w:spacing w:val="-2"/>
                <w:sz w:val="20"/>
                <w:szCs w:val="20"/>
                <w:lang w:val="fr-FR"/>
              </w:rPr>
              <w:t xml:space="preserve"> </w:t>
            </w:r>
            <w:r w:rsidRPr="00050447">
              <w:rPr>
                <w:rFonts w:ascii="Times New Roman" w:hAnsi="Times New Roman" w:cs="Times New Roman"/>
                <w:sz w:val="20"/>
                <w:szCs w:val="20"/>
                <w:lang w:val="fr-FR"/>
              </w:rPr>
              <w:t>national</w:t>
            </w:r>
            <w:r w:rsidRPr="00050447">
              <w:rPr>
                <w:rFonts w:ascii="Times New Roman" w:hAnsi="Times New Roman" w:cs="Times New Roman"/>
                <w:spacing w:val="-2"/>
                <w:sz w:val="20"/>
                <w:szCs w:val="20"/>
                <w:lang w:val="fr-FR"/>
              </w:rPr>
              <w:t xml:space="preserve"> </w:t>
            </w:r>
            <w:r w:rsidRPr="00050447">
              <w:rPr>
                <w:rFonts w:ascii="Times New Roman" w:hAnsi="Times New Roman" w:cs="Times New Roman"/>
                <w:sz w:val="20"/>
                <w:szCs w:val="20"/>
                <w:lang w:val="fr-FR"/>
              </w:rPr>
              <w:t>et</w:t>
            </w:r>
            <w:r w:rsidRPr="00050447">
              <w:rPr>
                <w:rFonts w:ascii="Times New Roman" w:hAnsi="Times New Roman" w:cs="Times New Roman"/>
                <w:spacing w:val="-2"/>
                <w:sz w:val="20"/>
                <w:szCs w:val="20"/>
                <w:lang w:val="fr-FR"/>
              </w:rPr>
              <w:t xml:space="preserve"> </w:t>
            </w:r>
            <w:r w:rsidRPr="00050447">
              <w:rPr>
                <w:rFonts w:ascii="Times New Roman" w:hAnsi="Times New Roman" w:cs="Times New Roman"/>
                <w:sz w:val="20"/>
                <w:szCs w:val="20"/>
                <w:lang w:val="fr-FR"/>
              </w:rPr>
              <w:t>assure</w:t>
            </w:r>
            <w:r w:rsidRPr="00050447">
              <w:rPr>
                <w:rFonts w:ascii="Times New Roman" w:hAnsi="Times New Roman" w:cs="Times New Roman"/>
                <w:spacing w:val="-2"/>
                <w:sz w:val="20"/>
                <w:szCs w:val="20"/>
                <w:lang w:val="fr-FR"/>
              </w:rPr>
              <w:t xml:space="preserve"> </w:t>
            </w:r>
            <w:r w:rsidRPr="00050447">
              <w:rPr>
                <w:rFonts w:ascii="Times New Roman" w:hAnsi="Times New Roman" w:cs="Times New Roman"/>
                <w:sz w:val="20"/>
                <w:szCs w:val="20"/>
                <w:lang w:val="fr-FR"/>
              </w:rPr>
              <w:t>leur</w:t>
            </w:r>
            <w:r w:rsidRPr="00050447">
              <w:rPr>
                <w:rFonts w:ascii="Times New Roman" w:hAnsi="Times New Roman" w:cs="Times New Roman"/>
                <w:spacing w:val="-3"/>
                <w:sz w:val="20"/>
                <w:szCs w:val="20"/>
                <w:lang w:val="fr-FR"/>
              </w:rPr>
              <w:t xml:space="preserve"> </w:t>
            </w:r>
            <w:r w:rsidRPr="00050447">
              <w:rPr>
                <w:rFonts w:ascii="Times New Roman" w:hAnsi="Times New Roman" w:cs="Times New Roman"/>
                <w:sz w:val="20"/>
                <w:szCs w:val="20"/>
                <w:lang w:val="fr-FR"/>
              </w:rPr>
              <w:t>protection</w:t>
            </w:r>
            <w:r w:rsidRPr="00050447">
              <w:rPr>
                <w:rFonts w:ascii="Times New Roman" w:hAnsi="Times New Roman" w:cs="Times New Roman"/>
                <w:spacing w:val="-3"/>
                <w:sz w:val="20"/>
                <w:szCs w:val="20"/>
                <w:lang w:val="fr-FR"/>
              </w:rPr>
              <w:t xml:space="preserve"> </w:t>
            </w:r>
            <w:r w:rsidRPr="00050447">
              <w:rPr>
                <w:rFonts w:ascii="Times New Roman" w:hAnsi="Times New Roman" w:cs="Times New Roman"/>
                <w:sz w:val="20"/>
                <w:szCs w:val="20"/>
                <w:lang w:val="fr-FR"/>
              </w:rPr>
              <w:t>(articles</w:t>
            </w:r>
            <w:r w:rsidRPr="00050447">
              <w:rPr>
                <w:rFonts w:ascii="Times New Roman" w:hAnsi="Times New Roman" w:cs="Times New Roman"/>
                <w:spacing w:val="-4"/>
                <w:sz w:val="20"/>
                <w:szCs w:val="20"/>
                <w:lang w:val="fr-FR"/>
              </w:rPr>
              <w:t xml:space="preserve"> </w:t>
            </w:r>
            <w:r w:rsidRPr="00050447">
              <w:rPr>
                <w:rFonts w:ascii="Times New Roman" w:hAnsi="Times New Roman" w:cs="Times New Roman"/>
                <w:sz w:val="20"/>
                <w:szCs w:val="20"/>
                <w:lang w:val="fr-FR"/>
              </w:rPr>
              <w:t>194</w:t>
            </w:r>
            <w:r w:rsidRPr="00050447">
              <w:rPr>
                <w:rFonts w:ascii="Times New Roman" w:hAnsi="Times New Roman" w:cs="Times New Roman"/>
                <w:spacing w:val="-2"/>
                <w:sz w:val="20"/>
                <w:szCs w:val="20"/>
                <w:lang w:val="fr-FR"/>
              </w:rPr>
              <w:t xml:space="preserve"> </w:t>
            </w:r>
            <w:r w:rsidRPr="00050447">
              <w:rPr>
                <w:rFonts w:ascii="Times New Roman" w:hAnsi="Times New Roman" w:cs="Times New Roman"/>
                <w:sz w:val="20"/>
                <w:szCs w:val="20"/>
                <w:lang w:val="fr-FR"/>
              </w:rPr>
              <w:t>à</w:t>
            </w:r>
            <w:r w:rsidRPr="00050447">
              <w:rPr>
                <w:rFonts w:ascii="Times New Roman" w:hAnsi="Times New Roman" w:cs="Times New Roman"/>
                <w:spacing w:val="-2"/>
                <w:sz w:val="20"/>
                <w:szCs w:val="20"/>
                <w:lang w:val="fr-FR"/>
              </w:rPr>
              <w:t xml:space="preserve"> </w:t>
            </w:r>
            <w:r w:rsidRPr="00050447">
              <w:rPr>
                <w:rFonts w:ascii="Times New Roman" w:hAnsi="Times New Roman" w:cs="Times New Roman"/>
                <w:sz w:val="20"/>
                <w:szCs w:val="20"/>
                <w:lang w:val="fr-FR"/>
              </w:rPr>
              <w:t>197</w:t>
            </w:r>
            <w:r w:rsidRPr="00050447">
              <w:rPr>
                <w:rFonts w:ascii="Times New Roman" w:hAnsi="Times New Roman" w:cs="Times New Roman"/>
                <w:spacing w:val="-1"/>
                <w:sz w:val="20"/>
                <w:szCs w:val="20"/>
                <w:lang w:val="fr-FR"/>
              </w:rPr>
              <w:t xml:space="preserve"> </w:t>
            </w:r>
            <w:r w:rsidRPr="00050447">
              <w:rPr>
                <w:rFonts w:ascii="Times New Roman" w:hAnsi="Times New Roman" w:cs="Times New Roman"/>
                <w:sz w:val="20"/>
                <w:szCs w:val="20"/>
                <w:lang w:val="fr-FR"/>
              </w:rPr>
              <w:t>;</w:t>
            </w:r>
            <w:r w:rsidRPr="00050447">
              <w:rPr>
                <w:rFonts w:ascii="Times New Roman" w:hAnsi="Times New Roman" w:cs="Times New Roman"/>
                <w:spacing w:val="-2"/>
                <w:sz w:val="20"/>
                <w:szCs w:val="20"/>
                <w:lang w:val="fr-FR"/>
              </w:rPr>
              <w:t xml:space="preserve"> </w:t>
            </w:r>
            <w:r w:rsidRPr="00050447">
              <w:rPr>
                <w:rFonts w:ascii="Times New Roman" w:hAnsi="Times New Roman" w:cs="Times New Roman"/>
                <w:sz w:val="20"/>
                <w:szCs w:val="20"/>
                <w:lang w:val="fr-FR"/>
              </w:rPr>
              <w:t>articles</w:t>
            </w:r>
            <w:r w:rsidRPr="00050447">
              <w:rPr>
                <w:rFonts w:ascii="Times New Roman" w:hAnsi="Times New Roman" w:cs="Times New Roman"/>
                <w:spacing w:val="-4"/>
                <w:sz w:val="20"/>
                <w:szCs w:val="20"/>
                <w:lang w:val="fr-FR"/>
              </w:rPr>
              <w:t xml:space="preserve"> </w:t>
            </w:r>
            <w:r w:rsidRPr="00050447">
              <w:rPr>
                <w:rFonts w:ascii="Times New Roman" w:hAnsi="Times New Roman" w:cs="Times New Roman"/>
                <w:sz w:val="20"/>
                <w:szCs w:val="20"/>
                <w:lang w:val="fr-FR"/>
              </w:rPr>
              <w:t>182</w:t>
            </w:r>
            <w:r w:rsidRPr="00050447">
              <w:rPr>
                <w:rFonts w:ascii="Times New Roman" w:hAnsi="Times New Roman" w:cs="Times New Roman"/>
                <w:spacing w:val="-2"/>
                <w:sz w:val="20"/>
                <w:szCs w:val="20"/>
                <w:lang w:val="fr-FR"/>
              </w:rPr>
              <w:t xml:space="preserve"> </w:t>
            </w:r>
            <w:r w:rsidRPr="00050447">
              <w:rPr>
                <w:rFonts w:ascii="Times New Roman" w:hAnsi="Times New Roman" w:cs="Times New Roman"/>
                <w:sz w:val="20"/>
                <w:szCs w:val="20"/>
                <w:lang w:val="fr-FR"/>
              </w:rPr>
              <w:t>à 185). Elle instaure un inventaire national et une procédure de classement des biens patrimoniaux. Ainsi au cas où certaines activités du projet vont nécessiter des excavations</w:t>
            </w:r>
            <w:r w:rsidRPr="00050447">
              <w:rPr>
                <w:rFonts w:ascii="Times New Roman" w:hAnsi="Times New Roman" w:cs="Times New Roman"/>
                <w:spacing w:val="-2"/>
                <w:sz w:val="20"/>
                <w:szCs w:val="20"/>
                <w:lang w:val="fr-FR"/>
              </w:rPr>
              <w:t xml:space="preserve"> </w:t>
            </w:r>
            <w:r w:rsidRPr="00050447">
              <w:rPr>
                <w:rFonts w:ascii="Times New Roman" w:hAnsi="Times New Roman" w:cs="Times New Roman"/>
                <w:sz w:val="20"/>
                <w:szCs w:val="20"/>
                <w:lang w:val="fr-FR"/>
              </w:rPr>
              <w:t>avec des possibilités de ramener en surface des ressources</w:t>
            </w:r>
            <w:r w:rsidRPr="00050447">
              <w:rPr>
                <w:rFonts w:ascii="Times New Roman" w:hAnsi="Times New Roman" w:cs="Times New Roman"/>
                <w:spacing w:val="-6"/>
                <w:sz w:val="20"/>
                <w:szCs w:val="20"/>
                <w:lang w:val="fr-FR"/>
              </w:rPr>
              <w:t xml:space="preserve"> </w:t>
            </w:r>
            <w:r w:rsidRPr="00050447">
              <w:rPr>
                <w:rFonts w:ascii="Times New Roman" w:hAnsi="Times New Roman" w:cs="Times New Roman"/>
                <w:sz w:val="20"/>
                <w:szCs w:val="20"/>
                <w:lang w:val="fr-FR"/>
              </w:rPr>
              <w:t>culturelles</w:t>
            </w:r>
            <w:r w:rsidRPr="00050447">
              <w:rPr>
                <w:rFonts w:ascii="Times New Roman" w:hAnsi="Times New Roman" w:cs="Times New Roman"/>
                <w:spacing w:val="-6"/>
                <w:sz w:val="20"/>
                <w:szCs w:val="20"/>
                <w:lang w:val="fr-FR"/>
              </w:rPr>
              <w:t xml:space="preserve"> </w:t>
            </w:r>
            <w:r w:rsidRPr="00050447">
              <w:rPr>
                <w:rFonts w:ascii="Times New Roman" w:hAnsi="Times New Roman" w:cs="Times New Roman"/>
                <w:sz w:val="20"/>
                <w:szCs w:val="20"/>
                <w:lang w:val="fr-FR"/>
              </w:rPr>
              <w:t>physiques</w:t>
            </w:r>
            <w:r w:rsidRPr="00050447">
              <w:rPr>
                <w:rFonts w:ascii="Times New Roman" w:hAnsi="Times New Roman" w:cs="Times New Roman"/>
                <w:spacing w:val="-6"/>
                <w:sz w:val="20"/>
                <w:szCs w:val="20"/>
                <w:lang w:val="fr-FR"/>
              </w:rPr>
              <w:t xml:space="preserve"> </w:t>
            </w:r>
            <w:r w:rsidRPr="00050447">
              <w:rPr>
                <w:rFonts w:ascii="Times New Roman" w:hAnsi="Times New Roman" w:cs="Times New Roman"/>
                <w:sz w:val="20"/>
                <w:szCs w:val="20"/>
                <w:lang w:val="fr-FR"/>
              </w:rPr>
              <w:t>archéologiques,</w:t>
            </w:r>
            <w:r w:rsidRPr="00050447">
              <w:rPr>
                <w:rFonts w:ascii="Times New Roman" w:hAnsi="Times New Roman" w:cs="Times New Roman"/>
                <w:spacing w:val="-4"/>
                <w:sz w:val="20"/>
                <w:szCs w:val="20"/>
                <w:lang w:val="fr-FR"/>
              </w:rPr>
              <w:t xml:space="preserve"> </w:t>
            </w:r>
            <w:r w:rsidRPr="00050447">
              <w:rPr>
                <w:rFonts w:ascii="Times New Roman" w:hAnsi="Times New Roman" w:cs="Times New Roman"/>
                <w:sz w:val="20"/>
                <w:szCs w:val="20"/>
                <w:lang w:val="fr-FR"/>
              </w:rPr>
              <w:t>préhistoriques,</w:t>
            </w:r>
            <w:r w:rsidRPr="00050447">
              <w:rPr>
                <w:rFonts w:ascii="Times New Roman" w:hAnsi="Times New Roman" w:cs="Times New Roman"/>
                <w:spacing w:val="-4"/>
                <w:sz w:val="20"/>
                <w:szCs w:val="20"/>
                <w:lang w:val="fr-FR"/>
              </w:rPr>
              <w:t xml:space="preserve"> </w:t>
            </w:r>
            <w:r w:rsidRPr="00050447">
              <w:rPr>
                <w:rFonts w:ascii="Times New Roman" w:hAnsi="Times New Roman" w:cs="Times New Roman"/>
                <w:sz w:val="20"/>
                <w:szCs w:val="20"/>
                <w:lang w:val="fr-FR"/>
              </w:rPr>
              <w:t>alors</w:t>
            </w:r>
            <w:r w:rsidRPr="00050447">
              <w:rPr>
                <w:rFonts w:ascii="Times New Roman" w:hAnsi="Times New Roman" w:cs="Times New Roman"/>
                <w:spacing w:val="-6"/>
                <w:sz w:val="20"/>
                <w:szCs w:val="20"/>
                <w:lang w:val="fr-FR"/>
              </w:rPr>
              <w:t xml:space="preserve"> </w:t>
            </w:r>
            <w:r w:rsidRPr="00050447">
              <w:rPr>
                <w:rFonts w:ascii="Times New Roman" w:hAnsi="Times New Roman" w:cs="Times New Roman"/>
                <w:sz w:val="20"/>
                <w:szCs w:val="20"/>
                <w:lang w:val="fr-FR"/>
              </w:rPr>
              <w:t>il</w:t>
            </w:r>
            <w:r w:rsidRPr="00050447">
              <w:rPr>
                <w:rFonts w:ascii="Times New Roman" w:hAnsi="Times New Roman" w:cs="Times New Roman"/>
                <w:spacing w:val="-4"/>
                <w:sz w:val="20"/>
                <w:szCs w:val="20"/>
                <w:lang w:val="fr-FR"/>
              </w:rPr>
              <w:t xml:space="preserve"> </w:t>
            </w:r>
            <w:r w:rsidRPr="00050447">
              <w:rPr>
                <w:rFonts w:ascii="Times New Roman" w:hAnsi="Times New Roman" w:cs="Times New Roman"/>
                <w:sz w:val="20"/>
                <w:szCs w:val="20"/>
                <w:lang w:val="fr-FR"/>
              </w:rPr>
              <w:t>est recommandé de suivre la procédure décrite dans le CGES en cas de découverte fortuite.</w:t>
            </w:r>
          </w:p>
          <w:p w14:paraId="17993883" w14:textId="2E6DD237" w:rsidR="00CD218F" w:rsidRPr="00050447" w:rsidRDefault="00CD218F" w:rsidP="00CD218F">
            <w:pPr>
              <w:pStyle w:val="TableParagraph"/>
              <w:ind w:left="107" w:right="98"/>
              <w:jc w:val="left"/>
              <w:rPr>
                <w:rFonts w:ascii="Times New Roman" w:hAnsi="Times New Roman" w:cs="Times New Roman"/>
                <w:sz w:val="20"/>
                <w:szCs w:val="20"/>
                <w:lang w:val="fr-FR"/>
              </w:rPr>
            </w:pPr>
            <w:r w:rsidRPr="00050447">
              <w:rPr>
                <w:rFonts w:ascii="Times New Roman" w:hAnsi="Times New Roman" w:cs="Times New Roman"/>
                <w:sz w:val="20"/>
                <w:szCs w:val="20"/>
                <w:lang w:val="fr-FR"/>
              </w:rPr>
              <w:t>La</w:t>
            </w:r>
            <w:r w:rsidRPr="00050447">
              <w:rPr>
                <w:rFonts w:ascii="Times New Roman" w:hAnsi="Times New Roman" w:cs="Times New Roman"/>
                <w:spacing w:val="9"/>
                <w:sz w:val="20"/>
                <w:szCs w:val="20"/>
                <w:lang w:val="fr-FR"/>
              </w:rPr>
              <w:t xml:space="preserve"> </w:t>
            </w:r>
            <w:r w:rsidRPr="00050447">
              <w:rPr>
                <w:rFonts w:ascii="Times New Roman" w:hAnsi="Times New Roman" w:cs="Times New Roman"/>
                <w:sz w:val="20"/>
                <w:szCs w:val="20"/>
                <w:lang w:val="fr-FR"/>
              </w:rPr>
              <w:t>mise</w:t>
            </w:r>
            <w:r w:rsidRPr="00050447">
              <w:rPr>
                <w:rFonts w:ascii="Times New Roman" w:hAnsi="Times New Roman" w:cs="Times New Roman"/>
                <w:spacing w:val="9"/>
                <w:sz w:val="20"/>
                <w:szCs w:val="20"/>
                <w:lang w:val="fr-FR"/>
              </w:rPr>
              <w:t xml:space="preserve"> </w:t>
            </w:r>
            <w:r w:rsidRPr="00050447">
              <w:rPr>
                <w:rFonts w:ascii="Times New Roman" w:hAnsi="Times New Roman" w:cs="Times New Roman"/>
                <w:sz w:val="20"/>
                <w:szCs w:val="20"/>
                <w:lang w:val="fr-FR"/>
              </w:rPr>
              <w:t>en</w:t>
            </w:r>
            <w:r w:rsidRPr="00050447">
              <w:rPr>
                <w:rFonts w:ascii="Times New Roman" w:hAnsi="Times New Roman" w:cs="Times New Roman"/>
                <w:spacing w:val="9"/>
                <w:sz w:val="20"/>
                <w:szCs w:val="20"/>
                <w:lang w:val="fr-FR"/>
              </w:rPr>
              <w:t xml:space="preserve"> </w:t>
            </w:r>
            <w:r w:rsidRPr="00050447">
              <w:rPr>
                <w:rFonts w:ascii="Times New Roman" w:hAnsi="Times New Roman" w:cs="Times New Roman"/>
                <w:sz w:val="20"/>
                <w:szCs w:val="20"/>
                <w:lang w:val="fr-FR"/>
              </w:rPr>
              <w:t>œuvre</w:t>
            </w:r>
            <w:r w:rsidRPr="00050447">
              <w:rPr>
                <w:rFonts w:ascii="Times New Roman" w:hAnsi="Times New Roman" w:cs="Times New Roman"/>
                <w:spacing w:val="8"/>
                <w:sz w:val="20"/>
                <w:szCs w:val="20"/>
                <w:lang w:val="fr-FR"/>
              </w:rPr>
              <w:t xml:space="preserve"> </w:t>
            </w:r>
            <w:r w:rsidRPr="00050447">
              <w:rPr>
                <w:rFonts w:ascii="Times New Roman" w:hAnsi="Times New Roman" w:cs="Times New Roman"/>
                <w:sz w:val="20"/>
                <w:szCs w:val="20"/>
                <w:lang w:val="fr-FR"/>
              </w:rPr>
              <w:t>des</w:t>
            </w:r>
            <w:r w:rsidRPr="00050447">
              <w:rPr>
                <w:rFonts w:ascii="Times New Roman" w:hAnsi="Times New Roman" w:cs="Times New Roman"/>
                <w:spacing w:val="7"/>
                <w:sz w:val="20"/>
                <w:szCs w:val="20"/>
                <w:lang w:val="fr-FR"/>
              </w:rPr>
              <w:t xml:space="preserve"> </w:t>
            </w:r>
            <w:r w:rsidRPr="00050447">
              <w:rPr>
                <w:rFonts w:ascii="Times New Roman" w:hAnsi="Times New Roman" w:cs="Times New Roman"/>
                <w:sz w:val="20"/>
                <w:szCs w:val="20"/>
                <w:lang w:val="fr-FR"/>
              </w:rPr>
              <w:t>activités</w:t>
            </w:r>
            <w:r w:rsidRPr="00050447">
              <w:rPr>
                <w:rFonts w:ascii="Times New Roman" w:hAnsi="Times New Roman" w:cs="Times New Roman"/>
                <w:spacing w:val="8"/>
                <w:sz w:val="20"/>
                <w:szCs w:val="20"/>
                <w:lang w:val="fr-FR"/>
              </w:rPr>
              <w:t xml:space="preserve"> </w:t>
            </w:r>
            <w:r w:rsidRPr="00050447">
              <w:rPr>
                <w:rFonts w:ascii="Times New Roman" w:hAnsi="Times New Roman" w:cs="Times New Roman"/>
                <w:sz w:val="20"/>
                <w:szCs w:val="20"/>
                <w:lang w:val="fr-FR"/>
              </w:rPr>
              <w:t>du</w:t>
            </w:r>
            <w:r w:rsidRPr="00050447">
              <w:rPr>
                <w:rFonts w:ascii="Times New Roman" w:hAnsi="Times New Roman" w:cs="Times New Roman"/>
                <w:spacing w:val="8"/>
                <w:sz w:val="20"/>
                <w:szCs w:val="20"/>
                <w:lang w:val="fr-FR"/>
              </w:rPr>
              <w:t xml:space="preserve"> </w:t>
            </w:r>
            <w:r w:rsidRPr="00050447">
              <w:rPr>
                <w:rFonts w:ascii="Times New Roman" w:hAnsi="Times New Roman" w:cs="Times New Roman"/>
                <w:sz w:val="20"/>
                <w:szCs w:val="20"/>
                <w:lang w:val="fr-FR"/>
              </w:rPr>
              <w:t>sous-projet</w:t>
            </w:r>
            <w:r w:rsidRPr="00050447">
              <w:rPr>
                <w:rFonts w:ascii="Times New Roman" w:hAnsi="Times New Roman" w:cs="Times New Roman"/>
                <w:spacing w:val="8"/>
                <w:sz w:val="20"/>
                <w:szCs w:val="20"/>
                <w:lang w:val="fr-FR"/>
              </w:rPr>
              <w:t xml:space="preserve"> </w:t>
            </w:r>
            <w:r w:rsidRPr="00050447">
              <w:rPr>
                <w:rFonts w:ascii="Times New Roman" w:hAnsi="Times New Roman" w:cs="Times New Roman"/>
                <w:sz w:val="20"/>
                <w:szCs w:val="20"/>
                <w:lang w:val="fr-FR"/>
              </w:rPr>
              <w:t>doit</w:t>
            </w:r>
            <w:r w:rsidRPr="00050447">
              <w:rPr>
                <w:rFonts w:ascii="Times New Roman" w:hAnsi="Times New Roman" w:cs="Times New Roman"/>
                <w:spacing w:val="10"/>
                <w:sz w:val="20"/>
                <w:szCs w:val="20"/>
                <w:lang w:val="fr-FR"/>
              </w:rPr>
              <w:t xml:space="preserve"> </w:t>
            </w:r>
            <w:r w:rsidRPr="00050447">
              <w:rPr>
                <w:rFonts w:ascii="Times New Roman" w:hAnsi="Times New Roman" w:cs="Times New Roman"/>
                <w:sz w:val="20"/>
                <w:szCs w:val="20"/>
                <w:lang w:val="fr-FR"/>
              </w:rPr>
              <w:t>se</w:t>
            </w:r>
            <w:r w:rsidRPr="00050447">
              <w:rPr>
                <w:rFonts w:ascii="Times New Roman" w:hAnsi="Times New Roman" w:cs="Times New Roman"/>
                <w:spacing w:val="9"/>
                <w:sz w:val="20"/>
                <w:szCs w:val="20"/>
                <w:lang w:val="fr-FR"/>
              </w:rPr>
              <w:t xml:space="preserve"> </w:t>
            </w:r>
            <w:r w:rsidRPr="00050447">
              <w:rPr>
                <w:rFonts w:ascii="Times New Roman" w:hAnsi="Times New Roman" w:cs="Times New Roman"/>
                <w:sz w:val="20"/>
                <w:szCs w:val="20"/>
                <w:lang w:val="fr-FR"/>
              </w:rPr>
              <w:t>faire</w:t>
            </w:r>
            <w:r w:rsidRPr="00050447">
              <w:rPr>
                <w:rFonts w:ascii="Times New Roman" w:hAnsi="Times New Roman" w:cs="Times New Roman"/>
                <w:spacing w:val="8"/>
                <w:sz w:val="20"/>
                <w:szCs w:val="20"/>
                <w:lang w:val="fr-FR"/>
              </w:rPr>
              <w:t xml:space="preserve"> </w:t>
            </w:r>
            <w:r w:rsidRPr="00050447">
              <w:rPr>
                <w:rFonts w:ascii="Times New Roman" w:hAnsi="Times New Roman" w:cs="Times New Roman"/>
                <w:sz w:val="20"/>
                <w:szCs w:val="20"/>
                <w:lang w:val="fr-FR"/>
              </w:rPr>
              <w:t>en</w:t>
            </w:r>
            <w:r w:rsidRPr="00050447">
              <w:rPr>
                <w:rFonts w:ascii="Times New Roman" w:hAnsi="Times New Roman" w:cs="Times New Roman"/>
                <w:spacing w:val="10"/>
                <w:sz w:val="20"/>
                <w:szCs w:val="20"/>
                <w:lang w:val="fr-FR"/>
              </w:rPr>
              <w:t xml:space="preserve"> </w:t>
            </w:r>
            <w:r w:rsidRPr="00050447">
              <w:rPr>
                <w:rFonts w:ascii="Times New Roman" w:hAnsi="Times New Roman" w:cs="Times New Roman"/>
                <w:spacing w:val="-2"/>
                <w:sz w:val="20"/>
                <w:szCs w:val="20"/>
                <w:lang w:val="fr-FR"/>
              </w:rPr>
              <w:t>conformité</w:t>
            </w:r>
            <w:r w:rsidRPr="00050447">
              <w:rPr>
                <w:rFonts w:ascii="Times New Roman" w:hAnsi="Times New Roman" w:cs="Times New Roman"/>
                <w:sz w:val="20"/>
                <w:szCs w:val="20"/>
                <w:lang w:val="fr-FR"/>
              </w:rPr>
              <w:t xml:space="preserve"> avec</w:t>
            </w:r>
            <w:r w:rsidRPr="00050447">
              <w:rPr>
                <w:rFonts w:ascii="Times New Roman" w:hAnsi="Times New Roman" w:cs="Times New Roman"/>
                <w:spacing w:val="-2"/>
                <w:sz w:val="20"/>
                <w:szCs w:val="20"/>
                <w:lang w:val="fr-FR"/>
              </w:rPr>
              <w:t xml:space="preserve"> </w:t>
            </w:r>
            <w:r w:rsidRPr="00050447">
              <w:rPr>
                <w:rFonts w:ascii="Times New Roman" w:hAnsi="Times New Roman" w:cs="Times New Roman"/>
                <w:sz w:val="20"/>
                <w:szCs w:val="20"/>
                <w:lang w:val="fr-FR"/>
              </w:rPr>
              <w:t>cette</w:t>
            </w:r>
            <w:r w:rsidRPr="00050447">
              <w:rPr>
                <w:rFonts w:ascii="Times New Roman" w:hAnsi="Times New Roman" w:cs="Times New Roman"/>
                <w:spacing w:val="1"/>
                <w:sz w:val="20"/>
                <w:szCs w:val="20"/>
                <w:lang w:val="fr-FR"/>
              </w:rPr>
              <w:t xml:space="preserve"> </w:t>
            </w:r>
            <w:r w:rsidRPr="00050447">
              <w:rPr>
                <w:rFonts w:ascii="Times New Roman" w:hAnsi="Times New Roman" w:cs="Times New Roman"/>
                <w:spacing w:val="-4"/>
                <w:sz w:val="20"/>
                <w:szCs w:val="20"/>
                <w:lang w:val="fr-FR"/>
              </w:rPr>
              <w:t>loi.</w:t>
            </w:r>
          </w:p>
        </w:tc>
        <w:tc>
          <w:tcPr>
            <w:tcW w:w="3827" w:type="dxa"/>
          </w:tcPr>
          <w:p w14:paraId="46266185" w14:textId="77777777" w:rsidR="00CD218F" w:rsidRPr="00050447" w:rsidRDefault="00CD218F" w:rsidP="00CD218F">
            <w:pPr>
              <w:pStyle w:val="TableParagraph"/>
              <w:jc w:val="left"/>
              <w:rPr>
                <w:rFonts w:ascii="Times New Roman" w:hAnsi="Times New Roman" w:cs="Times New Roman"/>
                <w:b/>
                <w:sz w:val="20"/>
                <w:szCs w:val="20"/>
                <w:lang w:val="fr-FR"/>
              </w:rPr>
            </w:pPr>
          </w:p>
          <w:p w14:paraId="4978077A" w14:textId="77777777" w:rsidR="00CD218F" w:rsidRPr="00050447" w:rsidRDefault="00CD218F" w:rsidP="00CD218F">
            <w:pPr>
              <w:pStyle w:val="TableParagraph"/>
              <w:jc w:val="left"/>
              <w:rPr>
                <w:rFonts w:ascii="Times New Roman" w:hAnsi="Times New Roman" w:cs="Times New Roman"/>
                <w:b/>
                <w:sz w:val="20"/>
                <w:szCs w:val="20"/>
                <w:lang w:val="fr-FR"/>
              </w:rPr>
            </w:pPr>
          </w:p>
          <w:p w14:paraId="1CC3BD32" w14:textId="77777777" w:rsidR="00CD218F" w:rsidRPr="00050447" w:rsidRDefault="00CD218F" w:rsidP="00CD218F">
            <w:pPr>
              <w:pStyle w:val="TableParagraph"/>
              <w:jc w:val="left"/>
              <w:rPr>
                <w:rFonts w:ascii="Times New Roman" w:hAnsi="Times New Roman" w:cs="Times New Roman"/>
                <w:b/>
                <w:sz w:val="20"/>
                <w:szCs w:val="20"/>
                <w:lang w:val="fr-FR"/>
              </w:rPr>
            </w:pPr>
          </w:p>
          <w:p w14:paraId="1C3DF3E5" w14:textId="77777777" w:rsidR="00CD218F" w:rsidRPr="00050447" w:rsidRDefault="00CD218F" w:rsidP="00CD218F">
            <w:pPr>
              <w:pStyle w:val="TableParagraph"/>
              <w:jc w:val="left"/>
              <w:rPr>
                <w:rFonts w:ascii="Times New Roman" w:hAnsi="Times New Roman" w:cs="Times New Roman"/>
                <w:b/>
                <w:sz w:val="20"/>
                <w:szCs w:val="20"/>
                <w:lang w:val="fr-FR"/>
              </w:rPr>
            </w:pPr>
          </w:p>
          <w:p w14:paraId="0FC24BAC" w14:textId="77777777" w:rsidR="00CD218F" w:rsidRPr="00050447" w:rsidRDefault="00CD218F" w:rsidP="00CD218F">
            <w:pPr>
              <w:pStyle w:val="TableParagraph"/>
              <w:jc w:val="left"/>
              <w:rPr>
                <w:rFonts w:ascii="Times New Roman" w:hAnsi="Times New Roman" w:cs="Times New Roman"/>
                <w:b/>
                <w:sz w:val="20"/>
                <w:szCs w:val="20"/>
                <w:lang w:val="fr-FR"/>
              </w:rPr>
            </w:pPr>
          </w:p>
          <w:p w14:paraId="2BDDB0CB" w14:textId="77777777" w:rsidR="00CD218F" w:rsidRPr="00050447" w:rsidRDefault="00CD218F" w:rsidP="00CD218F">
            <w:pPr>
              <w:pStyle w:val="TableParagraph"/>
              <w:jc w:val="left"/>
              <w:rPr>
                <w:rFonts w:ascii="Times New Roman" w:hAnsi="Times New Roman" w:cs="Times New Roman"/>
                <w:b/>
                <w:sz w:val="20"/>
                <w:szCs w:val="20"/>
                <w:lang w:val="fr-FR"/>
              </w:rPr>
            </w:pPr>
          </w:p>
          <w:p w14:paraId="72D43522" w14:textId="77777777" w:rsidR="00CD218F" w:rsidRPr="00050447" w:rsidRDefault="00CD218F" w:rsidP="00CD218F">
            <w:pPr>
              <w:pStyle w:val="TableParagraph"/>
              <w:spacing w:before="1"/>
              <w:jc w:val="left"/>
              <w:rPr>
                <w:rFonts w:ascii="Times New Roman" w:hAnsi="Times New Roman" w:cs="Times New Roman"/>
                <w:b/>
                <w:sz w:val="20"/>
                <w:szCs w:val="20"/>
                <w:lang w:val="fr-FR"/>
              </w:rPr>
            </w:pPr>
          </w:p>
          <w:p w14:paraId="6C19A738" w14:textId="52074DF0" w:rsidR="00CD218F" w:rsidRPr="00050447" w:rsidRDefault="00CD218F" w:rsidP="00CD218F">
            <w:pPr>
              <w:pStyle w:val="TableParagraph"/>
              <w:spacing w:before="136"/>
              <w:ind w:left="107" w:right="95"/>
              <w:jc w:val="left"/>
              <w:rPr>
                <w:rFonts w:ascii="Times New Roman" w:hAnsi="Times New Roman" w:cs="Times New Roman"/>
                <w:sz w:val="20"/>
                <w:szCs w:val="20"/>
                <w:lang w:val="fr-FR"/>
              </w:rPr>
            </w:pPr>
            <w:r w:rsidRPr="00050447">
              <w:rPr>
                <w:rFonts w:ascii="Times New Roman" w:hAnsi="Times New Roman" w:cs="Times New Roman"/>
                <w:sz w:val="20"/>
                <w:szCs w:val="20"/>
                <w:lang w:val="fr-FR"/>
              </w:rPr>
              <w:t>Lors des activités du sous-projet, il peut arriver qu’une découverte archéologique soit réalisée. Dans ce cas, la procédure conforme et règlementaire sera déclenchée.</w:t>
            </w:r>
          </w:p>
        </w:tc>
      </w:tr>
      <w:tr w:rsidR="00CD218F" w:rsidRPr="00050447" w14:paraId="3B3E5C95" w14:textId="77777777" w:rsidTr="00536A6F">
        <w:trPr>
          <w:trHeight w:val="944"/>
        </w:trPr>
        <w:tc>
          <w:tcPr>
            <w:tcW w:w="2410" w:type="dxa"/>
          </w:tcPr>
          <w:p w14:paraId="645460FA" w14:textId="7D45E24D" w:rsidR="00CD218F" w:rsidRPr="00050447" w:rsidRDefault="00CD218F" w:rsidP="00536A6F">
            <w:pPr>
              <w:pStyle w:val="TableParagraph"/>
              <w:tabs>
                <w:tab w:val="left" w:pos="1579"/>
              </w:tabs>
              <w:spacing w:before="1"/>
              <w:ind w:left="107" w:right="95"/>
              <w:jc w:val="left"/>
              <w:rPr>
                <w:rFonts w:ascii="Times New Roman" w:hAnsi="Times New Roman" w:cs="Times New Roman"/>
                <w:b/>
                <w:sz w:val="20"/>
                <w:szCs w:val="20"/>
                <w:lang w:val="fr-FR"/>
              </w:rPr>
            </w:pPr>
            <w:r w:rsidRPr="00050447">
              <w:rPr>
                <w:rFonts w:ascii="Times New Roman" w:hAnsi="Times New Roman" w:cs="Times New Roman"/>
                <w:b/>
                <w:sz w:val="20"/>
                <w:szCs w:val="20"/>
                <w:lang w:val="fr-FR"/>
              </w:rPr>
              <w:t>Loi n°2023</w:t>
            </w:r>
            <w:r w:rsidRPr="00050447">
              <w:rPr>
                <w:rFonts w:ascii="Times New Roman" w:hAnsi="Times New Roman" w:cs="Times New Roman"/>
                <w:b/>
                <w:sz w:val="20"/>
                <w:szCs w:val="20"/>
                <w:lang w:val="fr-FR"/>
              </w:rPr>
              <w:noBreakHyphen/>
              <w:t>031 du 14 décembre 2023 relative à la gestion des déchets solides</w:t>
            </w:r>
          </w:p>
        </w:tc>
        <w:tc>
          <w:tcPr>
            <w:tcW w:w="8789" w:type="dxa"/>
          </w:tcPr>
          <w:p w14:paraId="7D07964F" w14:textId="77777777" w:rsidR="00CD218F" w:rsidRPr="00050447" w:rsidRDefault="00CD218F" w:rsidP="00CD218F">
            <w:pPr>
              <w:pStyle w:val="TableParagraph"/>
              <w:jc w:val="left"/>
              <w:rPr>
                <w:rFonts w:ascii="Times New Roman" w:hAnsi="Times New Roman" w:cs="Times New Roman"/>
                <w:sz w:val="20"/>
                <w:szCs w:val="20"/>
                <w:lang w:val="fr-FR"/>
              </w:rPr>
            </w:pPr>
            <w:r w:rsidRPr="00050447">
              <w:rPr>
                <w:rFonts w:ascii="Times New Roman" w:hAnsi="Times New Roman" w:cs="Times New Roman"/>
                <w:sz w:val="20"/>
                <w:szCs w:val="20"/>
                <w:lang w:val="fr-FR"/>
              </w:rPr>
              <w:t>Elle constitue le cadre juridique national de référence pour la gestion des déchets solides. Elle vise à organiser, réglementer et moderniser l’ensemble des activités liées à la production, la collecte, le transport, le traitement, la valorisation et l’élimination des déchets, dans une perspective de protection de l’environnement, de préservation de la santé publique et de promotion de l’économie circulaire. Cette loi marque une étape importante dans la mise en place d’un système national cohérent de gestion des déchets, en intégrant les principes de prévention, de réduction à la source, de tri, de recyclage et de valorisation énergétique ou matière.</w:t>
            </w:r>
          </w:p>
          <w:p w14:paraId="14194D6F" w14:textId="271E5C19" w:rsidR="00CD218F" w:rsidRPr="00050447" w:rsidRDefault="00CD218F" w:rsidP="00CD218F">
            <w:pPr>
              <w:pStyle w:val="TableParagraph"/>
              <w:ind w:left="107" w:right="98"/>
              <w:jc w:val="left"/>
              <w:rPr>
                <w:rFonts w:ascii="Times New Roman" w:hAnsi="Times New Roman" w:cs="Times New Roman"/>
                <w:sz w:val="20"/>
                <w:szCs w:val="20"/>
                <w:lang w:val="fr-FR"/>
              </w:rPr>
            </w:pPr>
            <w:r w:rsidRPr="00050447">
              <w:rPr>
                <w:rFonts w:ascii="Times New Roman" w:hAnsi="Times New Roman" w:cs="Times New Roman"/>
                <w:sz w:val="20"/>
                <w:szCs w:val="20"/>
                <w:lang w:val="fr-FR"/>
              </w:rPr>
              <w:lastRenderedPageBreak/>
              <w:t>La loi impose des normes techniques pour le stockage, le transport et le traitement des déchets, en interdisant les dépôts sauvages, les brûlages à l’air libre et toute pratique susceptible de générer des risques sanitaires ou des pollutions du sol, de l’air ou des eaux. Elle prévoit la création ou la modernisation d’infrastructures dédiées, telles que les centres d’enfouissement contrôlés, les stations de compostage, les unités de tri</w:t>
            </w:r>
            <w:r w:rsidRPr="00050447">
              <w:rPr>
                <w:rFonts w:ascii="Times New Roman" w:hAnsi="Times New Roman" w:cs="Times New Roman"/>
                <w:sz w:val="20"/>
                <w:szCs w:val="20"/>
                <w:lang w:val="fr-FR"/>
              </w:rPr>
              <w:noBreakHyphen/>
              <w:t>valorisation et les installations de traitement des déchets dangereux. Des dispositions spécifiques encadrent la gestion des déchets issus des chantiers de construction, des activités industrielles, des établissements de santé et des zones rurales.</w:t>
            </w:r>
          </w:p>
        </w:tc>
        <w:tc>
          <w:tcPr>
            <w:tcW w:w="3827" w:type="dxa"/>
          </w:tcPr>
          <w:p w14:paraId="29BC6368" w14:textId="52BFE740" w:rsidR="00CD218F" w:rsidRPr="00050447" w:rsidRDefault="00CD218F" w:rsidP="00CD218F">
            <w:pPr>
              <w:pStyle w:val="TableParagraph"/>
              <w:spacing w:before="136"/>
              <w:ind w:left="107" w:right="95"/>
              <w:jc w:val="left"/>
              <w:rPr>
                <w:rFonts w:ascii="Times New Roman" w:hAnsi="Times New Roman" w:cs="Times New Roman"/>
                <w:sz w:val="20"/>
                <w:szCs w:val="20"/>
                <w:lang w:val="fr-FR"/>
              </w:rPr>
            </w:pPr>
            <w:r w:rsidRPr="00050447">
              <w:rPr>
                <w:rFonts w:ascii="Times New Roman" w:hAnsi="Times New Roman" w:cs="Times New Roman"/>
                <w:sz w:val="20"/>
                <w:szCs w:val="20"/>
                <w:lang w:val="fr-FR"/>
              </w:rPr>
              <w:lastRenderedPageBreak/>
              <w:t>La mise en œuvre des activités du sous-projet va se faire en conformité avec cette loi.</w:t>
            </w:r>
          </w:p>
        </w:tc>
      </w:tr>
    </w:tbl>
    <w:p w14:paraId="5278A743" w14:textId="77777777" w:rsidR="00FE5A4B" w:rsidRPr="00050447" w:rsidRDefault="00FE5A4B" w:rsidP="00FE5A4B">
      <w:pPr>
        <w:jc w:val="both"/>
        <w:rPr>
          <w:rFonts w:ascii="Times New Roman" w:hAnsi="Times New Roman" w:cs="Times New Roman"/>
          <w:sz w:val="24"/>
        </w:rPr>
        <w:sectPr w:rsidR="00FE5A4B" w:rsidRPr="00050447" w:rsidSect="006D656A">
          <w:pgSz w:w="16850" w:h="11910" w:orient="landscape"/>
          <w:pgMar w:top="1260" w:right="560" w:bottom="1200" w:left="1300" w:header="0" w:footer="1012" w:gutter="0"/>
          <w:cols w:space="720"/>
        </w:sectPr>
      </w:pPr>
    </w:p>
    <w:p w14:paraId="5923A245" w14:textId="0A4F312D" w:rsidR="0050057D" w:rsidRPr="00050447" w:rsidRDefault="0050057D" w:rsidP="00223CE7">
      <w:pPr>
        <w:pStyle w:val="ListParagraph"/>
        <w:numPr>
          <w:ilvl w:val="2"/>
          <w:numId w:val="52"/>
        </w:numPr>
        <w:tabs>
          <w:tab w:val="left" w:pos="3402"/>
        </w:tabs>
        <w:spacing w:before="120" w:after="120"/>
        <w:outlineLvl w:val="0"/>
        <w:rPr>
          <w:rFonts w:ascii="Times New Roman" w:eastAsiaTheme="minorEastAsia" w:hAnsi="Times New Roman" w:cs="Times New Roman"/>
          <w:b/>
          <w:bCs/>
          <w:sz w:val="24"/>
          <w:szCs w:val="24"/>
          <w:lang w:eastAsia="fr-FR"/>
        </w:rPr>
      </w:pPr>
      <w:bookmarkStart w:id="68" w:name="_Toc23414803"/>
      <w:bookmarkStart w:id="69" w:name="_Toc23450798"/>
      <w:bookmarkStart w:id="70" w:name="_Toc23505209"/>
      <w:bookmarkStart w:id="71" w:name="_Toc97026761"/>
      <w:bookmarkStart w:id="72" w:name="_Toc100568812"/>
      <w:bookmarkStart w:id="73" w:name="_Toc109854565"/>
      <w:bookmarkStart w:id="74" w:name="_Toc125483770"/>
      <w:bookmarkStart w:id="75" w:name="_Toc216651432"/>
      <w:bookmarkStart w:id="76" w:name="_Toc240195139"/>
      <w:r w:rsidRPr="00050447">
        <w:rPr>
          <w:rFonts w:ascii="Times New Roman" w:eastAsiaTheme="minorEastAsia" w:hAnsi="Times New Roman" w:cs="Times New Roman"/>
          <w:b/>
          <w:bCs/>
          <w:sz w:val="24"/>
          <w:szCs w:val="24"/>
          <w:lang w:eastAsia="fr-FR"/>
        </w:rPr>
        <w:lastRenderedPageBreak/>
        <w:t>Procédure nationale d’évaluation environnementale et sociale</w:t>
      </w:r>
      <w:bookmarkEnd w:id="68"/>
      <w:bookmarkEnd w:id="69"/>
      <w:bookmarkEnd w:id="70"/>
      <w:bookmarkEnd w:id="71"/>
      <w:bookmarkEnd w:id="72"/>
      <w:bookmarkEnd w:id="73"/>
      <w:bookmarkEnd w:id="74"/>
      <w:bookmarkEnd w:id="75"/>
      <w:bookmarkEnd w:id="76"/>
    </w:p>
    <w:p w14:paraId="555B071D" w14:textId="77777777" w:rsidR="001E5DB0" w:rsidRPr="00050447" w:rsidRDefault="001E5DB0" w:rsidP="004F593C">
      <w:pPr>
        <w:jc w:val="both"/>
        <w:rPr>
          <w:rFonts w:ascii="Times New Roman" w:hAnsi="Times New Roman" w:cs="Times New Roman"/>
          <w:sz w:val="24"/>
          <w:szCs w:val="24"/>
        </w:rPr>
      </w:pPr>
      <w:r w:rsidRPr="00050447">
        <w:rPr>
          <w:rFonts w:ascii="Times New Roman" w:hAnsi="Times New Roman" w:cs="Times New Roman"/>
          <w:sz w:val="24"/>
          <w:szCs w:val="24"/>
        </w:rPr>
        <w:t>La procédure des EIE ou des NIE est déterminée par le décret n°2007-105 modifiant et complétant certaines dispositions du décret 2004-094 du 04 novembre 204 relatives à l’étude d’impact environnemental et social (EIES) et les détails de cette procédure sont donnée dans le guide de procédures techniques et administrative des évaluations des impacts sur l’environnement.</w:t>
      </w:r>
    </w:p>
    <w:p w14:paraId="202CCEC3" w14:textId="77777777" w:rsidR="001E5DB0" w:rsidRPr="00050447" w:rsidRDefault="001E5DB0" w:rsidP="004F593C">
      <w:pPr>
        <w:jc w:val="both"/>
        <w:rPr>
          <w:rFonts w:ascii="Times New Roman" w:hAnsi="Times New Roman" w:cs="Times New Roman"/>
          <w:sz w:val="24"/>
          <w:szCs w:val="24"/>
        </w:rPr>
      </w:pPr>
      <w:r w:rsidRPr="00050447">
        <w:rPr>
          <w:rFonts w:ascii="Times New Roman" w:hAnsi="Times New Roman" w:cs="Times New Roman"/>
          <w:sz w:val="24"/>
          <w:szCs w:val="24"/>
        </w:rPr>
        <w:t>Conformément aux dispositions du décret 2004-094, les frais inhérents à la réalisation de l'EIE ou à la NIE sont entièrement à la charge du promoteur. Il s’agit des frais des visites de terrain, les analyses et enquêtes, les consultations et mobilisation des parties prenantes, ainsi que la rédaction du rapport de l´étude, sa reproduction, la publication de l’avis, etc. (art. 10 décret 2004-094). Sont également à la charge du promoteur les frais de publicité lors de l´enquête publique (art. 20 alinéa 2 décret 2004-094).</w:t>
      </w:r>
    </w:p>
    <w:p w14:paraId="58B01403" w14:textId="61FF4A27" w:rsidR="00CD218F" w:rsidRPr="00050447" w:rsidRDefault="00CD218F" w:rsidP="00CD218F">
      <w:pPr>
        <w:jc w:val="both"/>
        <w:rPr>
          <w:rFonts w:ascii="Times New Roman" w:hAnsi="Times New Roman" w:cs="Times New Roman"/>
          <w:b/>
          <w:sz w:val="24"/>
          <w:szCs w:val="24"/>
        </w:rPr>
      </w:pPr>
      <w:bookmarkStart w:id="77" w:name="_bookmark27"/>
      <w:bookmarkStart w:id="78" w:name="_Toc240072740"/>
      <w:bookmarkEnd w:id="77"/>
      <w:r w:rsidRPr="00050447">
        <w:rPr>
          <w:rFonts w:ascii="Times New Roman" w:hAnsi="Times New Roman" w:cs="Times New Roman"/>
          <w:b/>
          <w:sz w:val="24"/>
          <w:szCs w:val="24"/>
        </w:rPr>
        <w:t xml:space="preserve">Tableau </w:t>
      </w:r>
      <w:r w:rsidRPr="00050447">
        <w:rPr>
          <w:rFonts w:ascii="Times New Roman" w:hAnsi="Times New Roman" w:cs="Times New Roman"/>
          <w:b/>
          <w:sz w:val="24"/>
          <w:szCs w:val="24"/>
        </w:rPr>
        <w:fldChar w:fldCharType="begin"/>
      </w:r>
      <w:r w:rsidRPr="00050447">
        <w:rPr>
          <w:rFonts w:ascii="Times New Roman" w:hAnsi="Times New Roman" w:cs="Times New Roman"/>
          <w:b/>
          <w:sz w:val="24"/>
          <w:szCs w:val="24"/>
        </w:rPr>
        <w:instrText xml:space="preserve"> SEQ Tableau \* ARABIC </w:instrText>
      </w:r>
      <w:r w:rsidRPr="00050447">
        <w:rPr>
          <w:rFonts w:ascii="Times New Roman" w:hAnsi="Times New Roman" w:cs="Times New Roman"/>
          <w:b/>
          <w:sz w:val="24"/>
          <w:szCs w:val="24"/>
        </w:rPr>
        <w:fldChar w:fldCharType="separate"/>
      </w:r>
      <w:r w:rsidR="003B5967" w:rsidRPr="00050447">
        <w:rPr>
          <w:rFonts w:ascii="Times New Roman" w:hAnsi="Times New Roman" w:cs="Times New Roman"/>
          <w:b/>
          <w:noProof/>
          <w:sz w:val="24"/>
          <w:szCs w:val="24"/>
        </w:rPr>
        <w:t>4</w:t>
      </w:r>
      <w:r w:rsidRPr="00050447">
        <w:rPr>
          <w:rFonts w:ascii="Times New Roman" w:hAnsi="Times New Roman" w:cs="Times New Roman"/>
          <w:b/>
          <w:sz w:val="24"/>
          <w:szCs w:val="24"/>
        </w:rPr>
        <w:fldChar w:fldCharType="end"/>
      </w:r>
      <w:r w:rsidRPr="00050447">
        <w:rPr>
          <w:rFonts w:ascii="Times New Roman" w:hAnsi="Times New Roman" w:cs="Times New Roman"/>
          <w:b/>
          <w:sz w:val="24"/>
          <w:szCs w:val="24"/>
        </w:rPr>
        <w:t> : Etapes chronologiques de la procédure de l’EIE ou NIE</w:t>
      </w:r>
      <w:bookmarkEnd w:id="78"/>
    </w:p>
    <w:tbl>
      <w:tblPr>
        <w:tblStyle w:val="TableNormal2"/>
        <w:tblW w:w="9064" w:type="dxa"/>
        <w:tblInd w:w="4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32"/>
        <w:gridCol w:w="4532"/>
      </w:tblGrid>
      <w:tr w:rsidR="001E5DB0" w:rsidRPr="00050447" w14:paraId="42D2978D" w14:textId="77777777" w:rsidTr="00CD218F">
        <w:trPr>
          <w:trHeight w:val="270"/>
        </w:trPr>
        <w:tc>
          <w:tcPr>
            <w:tcW w:w="4532" w:type="dxa"/>
          </w:tcPr>
          <w:p w14:paraId="3B3513E2" w14:textId="77777777" w:rsidR="001E5DB0" w:rsidRPr="00050447" w:rsidRDefault="001E5DB0" w:rsidP="004F593C">
            <w:pPr>
              <w:jc w:val="both"/>
              <w:rPr>
                <w:rFonts w:ascii="Times New Roman" w:hAnsi="Times New Roman" w:cs="Times New Roman"/>
                <w:sz w:val="24"/>
                <w:szCs w:val="24"/>
              </w:rPr>
            </w:pPr>
            <w:r w:rsidRPr="00050447">
              <w:rPr>
                <w:rFonts w:ascii="Times New Roman" w:hAnsi="Times New Roman" w:cs="Times New Roman"/>
                <w:sz w:val="24"/>
                <w:szCs w:val="24"/>
                <w:lang w:val="fr-FR"/>
              </w:rPr>
              <w:t>Etapes/activités</w:t>
            </w:r>
          </w:p>
        </w:tc>
        <w:tc>
          <w:tcPr>
            <w:tcW w:w="4532" w:type="dxa"/>
          </w:tcPr>
          <w:p w14:paraId="7E489D97" w14:textId="77777777" w:rsidR="001E5DB0" w:rsidRPr="00050447" w:rsidRDefault="001E5DB0" w:rsidP="004F593C">
            <w:pPr>
              <w:jc w:val="both"/>
              <w:rPr>
                <w:rFonts w:ascii="Times New Roman" w:hAnsi="Times New Roman" w:cs="Times New Roman"/>
                <w:sz w:val="24"/>
                <w:szCs w:val="24"/>
              </w:rPr>
            </w:pPr>
            <w:r w:rsidRPr="00050447">
              <w:rPr>
                <w:rFonts w:ascii="Times New Roman" w:hAnsi="Times New Roman" w:cs="Times New Roman"/>
                <w:sz w:val="24"/>
                <w:szCs w:val="24"/>
                <w:lang w:val="fr-FR"/>
              </w:rPr>
              <w:t>Entités responsables</w:t>
            </w:r>
          </w:p>
        </w:tc>
      </w:tr>
      <w:tr w:rsidR="001E5DB0" w:rsidRPr="00050447" w14:paraId="68E1E3CF" w14:textId="77777777" w:rsidTr="00CD218F">
        <w:trPr>
          <w:trHeight w:val="271"/>
        </w:trPr>
        <w:tc>
          <w:tcPr>
            <w:tcW w:w="4532" w:type="dxa"/>
          </w:tcPr>
          <w:p w14:paraId="240CD311" w14:textId="77777777" w:rsidR="001E5DB0" w:rsidRPr="00050447" w:rsidRDefault="001E5DB0" w:rsidP="004F593C">
            <w:pPr>
              <w:jc w:val="both"/>
              <w:rPr>
                <w:rFonts w:ascii="Times New Roman" w:hAnsi="Times New Roman" w:cs="Times New Roman"/>
                <w:sz w:val="24"/>
                <w:szCs w:val="24"/>
              </w:rPr>
            </w:pPr>
            <w:r w:rsidRPr="00050447">
              <w:rPr>
                <w:rFonts w:ascii="Times New Roman" w:hAnsi="Times New Roman" w:cs="Times New Roman"/>
                <w:sz w:val="24"/>
                <w:szCs w:val="24"/>
                <w:lang w:val="fr-FR"/>
              </w:rPr>
              <w:t>1.</w:t>
            </w:r>
            <w:r w:rsidRPr="00050447">
              <w:rPr>
                <w:rFonts w:ascii="Times New Roman" w:hAnsi="Times New Roman" w:cs="Times New Roman"/>
                <w:sz w:val="24"/>
                <w:szCs w:val="24"/>
                <w:lang w:val="fr-FR"/>
              </w:rPr>
              <w:tab/>
              <w:t>Classification du projet</w:t>
            </w:r>
          </w:p>
        </w:tc>
        <w:tc>
          <w:tcPr>
            <w:tcW w:w="4532" w:type="dxa"/>
          </w:tcPr>
          <w:p w14:paraId="1B09FAA9" w14:textId="77777777" w:rsidR="001E5DB0" w:rsidRPr="00050447" w:rsidRDefault="001E5DB0" w:rsidP="004F593C">
            <w:pPr>
              <w:jc w:val="both"/>
              <w:rPr>
                <w:rFonts w:ascii="Times New Roman" w:hAnsi="Times New Roman" w:cs="Times New Roman"/>
                <w:sz w:val="24"/>
                <w:szCs w:val="24"/>
              </w:rPr>
            </w:pPr>
            <w:r w:rsidRPr="00050447">
              <w:rPr>
                <w:rFonts w:ascii="Times New Roman" w:hAnsi="Times New Roman" w:cs="Times New Roman"/>
                <w:sz w:val="24"/>
                <w:szCs w:val="24"/>
                <w:lang w:val="fr-FR"/>
              </w:rPr>
              <w:t>DECE/MEDD</w:t>
            </w:r>
          </w:p>
        </w:tc>
      </w:tr>
      <w:tr w:rsidR="001E5DB0" w:rsidRPr="00050447" w14:paraId="69576D8F" w14:textId="77777777" w:rsidTr="00CD218F">
        <w:trPr>
          <w:trHeight w:val="268"/>
        </w:trPr>
        <w:tc>
          <w:tcPr>
            <w:tcW w:w="4532" w:type="dxa"/>
          </w:tcPr>
          <w:p w14:paraId="3CED61CD" w14:textId="77777777" w:rsidR="001E5DB0" w:rsidRPr="00050447" w:rsidRDefault="001E5DB0" w:rsidP="004F593C">
            <w:pPr>
              <w:jc w:val="both"/>
              <w:rPr>
                <w:rFonts w:ascii="Times New Roman" w:hAnsi="Times New Roman" w:cs="Times New Roman"/>
                <w:sz w:val="24"/>
                <w:szCs w:val="24"/>
                <w:lang w:val="fr-FR"/>
              </w:rPr>
            </w:pPr>
            <w:r w:rsidRPr="00050447">
              <w:rPr>
                <w:rFonts w:ascii="Times New Roman" w:hAnsi="Times New Roman" w:cs="Times New Roman"/>
                <w:sz w:val="24"/>
                <w:szCs w:val="24"/>
                <w:lang w:val="fr-FR"/>
              </w:rPr>
              <w:t>2.  Préparation des TDR du projet</w:t>
            </w:r>
          </w:p>
        </w:tc>
        <w:tc>
          <w:tcPr>
            <w:tcW w:w="4532" w:type="dxa"/>
          </w:tcPr>
          <w:p w14:paraId="79CDDAFF" w14:textId="77777777" w:rsidR="001E5DB0" w:rsidRPr="00050447" w:rsidRDefault="001E5DB0" w:rsidP="004F593C">
            <w:pPr>
              <w:jc w:val="both"/>
              <w:rPr>
                <w:rFonts w:ascii="Times New Roman" w:hAnsi="Times New Roman" w:cs="Times New Roman"/>
                <w:sz w:val="24"/>
                <w:szCs w:val="24"/>
                <w:lang w:val="fr-FR"/>
              </w:rPr>
            </w:pPr>
            <w:r w:rsidRPr="00050447">
              <w:rPr>
                <w:rFonts w:ascii="Times New Roman" w:hAnsi="Times New Roman" w:cs="Times New Roman"/>
                <w:sz w:val="24"/>
                <w:szCs w:val="24"/>
                <w:lang w:val="fr-FR"/>
              </w:rPr>
              <w:t>Consultant à la charge promoteur</w:t>
            </w:r>
          </w:p>
        </w:tc>
      </w:tr>
      <w:tr w:rsidR="001E5DB0" w:rsidRPr="00050447" w14:paraId="5853D05B" w14:textId="77777777" w:rsidTr="00CD218F">
        <w:trPr>
          <w:trHeight w:val="270"/>
        </w:trPr>
        <w:tc>
          <w:tcPr>
            <w:tcW w:w="4532" w:type="dxa"/>
          </w:tcPr>
          <w:p w14:paraId="5A12E9C7" w14:textId="77777777" w:rsidR="001E5DB0" w:rsidRPr="00050447" w:rsidRDefault="001E5DB0" w:rsidP="004F593C">
            <w:pPr>
              <w:jc w:val="both"/>
              <w:rPr>
                <w:rFonts w:ascii="Times New Roman" w:hAnsi="Times New Roman" w:cs="Times New Roman"/>
                <w:sz w:val="24"/>
                <w:szCs w:val="24"/>
              </w:rPr>
            </w:pPr>
            <w:r w:rsidRPr="00050447">
              <w:rPr>
                <w:rFonts w:ascii="Times New Roman" w:hAnsi="Times New Roman" w:cs="Times New Roman"/>
                <w:sz w:val="24"/>
                <w:szCs w:val="24"/>
                <w:lang w:val="fr-FR"/>
              </w:rPr>
              <w:t>3.  Cadrage des TDR</w:t>
            </w:r>
          </w:p>
        </w:tc>
        <w:tc>
          <w:tcPr>
            <w:tcW w:w="4532" w:type="dxa"/>
          </w:tcPr>
          <w:p w14:paraId="229F678A" w14:textId="77777777" w:rsidR="001E5DB0" w:rsidRPr="00050447" w:rsidRDefault="001E5DB0" w:rsidP="004F593C">
            <w:pPr>
              <w:jc w:val="both"/>
              <w:rPr>
                <w:rFonts w:ascii="Times New Roman" w:hAnsi="Times New Roman" w:cs="Times New Roman"/>
                <w:sz w:val="24"/>
                <w:szCs w:val="24"/>
              </w:rPr>
            </w:pPr>
            <w:r w:rsidRPr="00050447">
              <w:rPr>
                <w:rFonts w:ascii="Times New Roman" w:hAnsi="Times New Roman" w:cs="Times New Roman"/>
                <w:sz w:val="24"/>
                <w:szCs w:val="24"/>
                <w:lang w:val="fr-FR"/>
              </w:rPr>
              <w:t>DECE</w:t>
            </w:r>
          </w:p>
        </w:tc>
      </w:tr>
      <w:tr w:rsidR="001E5DB0" w:rsidRPr="00050447" w14:paraId="2125C4CA" w14:textId="77777777" w:rsidTr="00CD218F">
        <w:trPr>
          <w:trHeight w:val="270"/>
        </w:trPr>
        <w:tc>
          <w:tcPr>
            <w:tcW w:w="4532" w:type="dxa"/>
          </w:tcPr>
          <w:p w14:paraId="226D07E1" w14:textId="77777777" w:rsidR="001E5DB0" w:rsidRPr="00050447" w:rsidRDefault="001E5DB0" w:rsidP="004F593C">
            <w:pPr>
              <w:jc w:val="both"/>
              <w:rPr>
                <w:rFonts w:ascii="Times New Roman" w:hAnsi="Times New Roman" w:cs="Times New Roman"/>
                <w:sz w:val="24"/>
                <w:szCs w:val="24"/>
              </w:rPr>
            </w:pPr>
            <w:r w:rsidRPr="00050447">
              <w:rPr>
                <w:rFonts w:ascii="Times New Roman" w:hAnsi="Times New Roman" w:cs="Times New Roman"/>
                <w:sz w:val="24"/>
                <w:szCs w:val="24"/>
                <w:lang w:val="fr-FR"/>
              </w:rPr>
              <w:t>4.  Choix du consultant agrée</w:t>
            </w:r>
          </w:p>
        </w:tc>
        <w:tc>
          <w:tcPr>
            <w:tcW w:w="4532" w:type="dxa"/>
          </w:tcPr>
          <w:p w14:paraId="4BD40DE4" w14:textId="77777777" w:rsidR="001E5DB0" w:rsidRPr="00050447" w:rsidRDefault="001E5DB0" w:rsidP="004F593C">
            <w:pPr>
              <w:jc w:val="both"/>
              <w:rPr>
                <w:rFonts w:ascii="Times New Roman" w:hAnsi="Times New Roman" w:cs="Times New Roman"/>
                <w:sz w:val="24"/>
                <w:szCs w:val="24"/>
              </w:rPr>
            </w:pPr>
            <w:r w:rsidRPr="00050447">
              <w:rPr>
                <w:rFonts w:ascii="Times New Roman" w:hAnsi="Times New Roman" w:cs="Times New Roman"/>
                <w:sz w:val="24"/>
                <w:szCs w:val="24"/>
                <w:lang w:val="fr-FR"/>
              </w:rPr>
              <w:t>Promoteur</w:t>
            </w:r>
          </w:p>
        </w:tc>
      </w:tr>
      <w:tr w:rsidR="001E5DB0" w:rsidRPr="00050447" w14:paraId="095A4B35" w14:textId="77777777" w:rsidTr="00CD218F">
        <w:trPr>
          <w:trHeight w:val="268"/>
        </w:trPr>
        <w:tc>
          <w:tcPr>
            <w:tcW w:w="4532" w:type="dxa"/>
          </w:tcPr>
          <w:p w14:paraId="40FB2E82" w14:textId="77777777" w:rsidR="001E5DB0" w:rsidRPr="00050447" w:rsidRDefault="001E5DB0" w:rsidP="004F593C">
            <w:pPr>
              <w:jc w:val="both"/>
              <w:rPr>
                <w:rFonts w:ascii="Times New Roman" w:hAnsi="Times New Roman" w:cs="Times New Roman"/>
                <w:sz w:val="24"/>
                <w:szCs w:val="24"/>
              </w:rPr>
            </w:pPr>
            <w:r w:rsidRPr="00050447">
              <w:rPr>
                <w:rFonts w:ascii="Times New Roman" w:hAnsi="Times New Roman" w:cs="Times New Roman"/>
                <w:sz w:val="24"/>
                <w:szCs w:val="24"/>
                <w:lang w:val="fr-FR"/>
              </w:rPr>
              <w:t>5.  Préparation EIE ou NIE</w:t>
            </w:r>
          </w:p>
        </w:tc>
        <w:tc>
          <w:tcPr>
            <w:tcW w:w="4532" w:type="dxa"/>
          </w:tcPr>
          <w:p w14:paraId="7F3402BF" w14:textId="77777777" w:rsidR="001E5DB0" w:rsidRPr="00050447" w:rsidRDefault="001E5DB0" w:rsidP="004F593C">
            <w:pPr>
              <w:jc w:val="both"/>
              <w:rPr>
                <w:rFonts w:ascii="Times New Roman" w:hAnsi="Times New Roman" w:cs="Times New Roman"/>
                <w:sz w:val="24"/>
                <w:szCs w:val="24"/>
                <w:lang w:val="fr-FR"/>
              </w:rPr>
            </w:pPr>
            <w:r w:rsidRPr="00050447">
              <w:rPr>
                <w:rFonts w:ascii="Times New Roman" w:hAnsi="Times New Roman" w:cs="Times New Roman"/>
                <w:sz w:val="24"/>
                <w:szCs w:val="24"/>
                <w:lang w:val="fr-FR"/>
              </w:rPr>
              <w:t>Consultant à la charge promoteur</w:t>
            </w:r>
          </w:p>
        </w:tc>
      </w:tr>
      <w:tr w:rsidR="001E5DB0" w:rsidRPr="00050447" w14:paraId="7B6E3681" w14:textId="77777777" w:rsidTr="00CD218F">
        <w:trPr>
          <w:trHeight w:val="270"/>
        </w:trPr>
        <w:tc>
          <w:tcPr>
            <w:tcW w:w="4532" w:type="dxa"/>
          </w:tcPr>
          <w:p w14:paraId="6803E06E" w14:textId="77777777" w:rsidR="001E5DB0" w:rsidRPr="00050447" w:rsidRDefault="001E5DB0" w:rsidP="004F593C">
            <w:pPr>
              <w:jc w:val="both"/>
              <w:rPr>
                <w:rFonts w:ascii="Times New Roman" w:hAnsi="Times New Roman" w:cs="Times New Roman"/>
                <w:sz w:val="24"/>
                <w:szCs w:val="24"/>
                <w:lang w:val="fr-FR"/>
              </w:rPr>
            </w:pPr>
            <w:r w:rsidRPr="00050447">
              <w:rPr>
                <w:rFonts w:ascii="Times New Roman" w:hAnsi="Times New Roman" w:cs="Times New Roman"/>
                <w:sz w:val="24"/>
                <w:szCs w:val="24"/>
                <w:lang w:val="fr-FR"/>
              </w:rPr>
              <w:t>6.  Examen du rapport de l’EIE</w:t>
            </w:r>
          </w:p>
        </w:tc>
        <w:tc>
          <w:tcPr>
            <w:tcW w:w="4532" w:type="dxa"/>
          </w:tcPr>
          <w:p w14:paraId="77C5D44B" w14:textId="77777777" w:rsidR="001E5DB0" w:rsidRPr="00050447" w:rsidRDefault="001E5DB0" w:rsidP="004F593C">
            <w:pPr>
              <w:jc w:val="both"/>
              <w:rPr>
                <w:rFonts w:ascii="Times New Roman" w:hAnsi="Times New Roman" w:cs="Times New Roman"/>
                <w:sz w:val="24"/>
                <w:szCs w:val="24"/>
              </w:rPr>
            </w:pPr>
            <w:r w:rsidRPr="00050447">
              <w:rPr>
                <w:rFonts w:ascii="Times New Roman" w:hAnsi="Times New Roman" w:cs="Times New Roman"/>
                <w:sz w:val="24"/>
                <w:szCs w:val="24"/>
                <w:lang w:val="fr-FR"/>
              </w:rPr>
              <w:t>DECE/Comité de validation</w:t>
            </w:r>
          </w:p>
        </w:tc>
      </w:tr>
      <w:tr w:rsidR="001E5DB0" w:rsidRPr="00050447" w14:paraId="4502E701" w14:textId="77777777" w:rsidTr="00CD218F">
        <w:trPr>
          <w:trHeight w:val="270"/>
        </w:trPr>
        <w:tc>
          <w:tcPr>
            <w:tcW w:w="4532" w:type="dxa"/>
          </w:tcPr>
          <w:p w14:paraId="4E2DFD68" w14:textId="77777777" w:rsidR="001E5DB0" w:rsidRPr="00050447" w:rsidRDefault="001E5DB0" w:rsidP="004F593C">
            <w:pPr>
              <w:jc w:val="both"/>
              <w:rPr>
                <w:rFonts w:ascii="Times New Roman" w:hAnsi="Times New Roman" w:cs="Times New Roman"/>
                <w:sz w:val="24"/>
                <w:szCs w:val="24"/>
              </w:rPr>
            </w:pPr>
            <w:r w:rsidRPr="00050447">
              <w:rPr>
                <w:rFonts w:ascii="Times New Roman" w:hAnsi="Times New Roman" w:cs="Times New Roman"/>
                <w:sz w:val="24"/>
                <w:szCs w:val="24"/>
                <w:lang w:val="fr-FR"/>
              </w:rPr>
              <w:t>7.  Consultation publique</w:t>
            </w:r>
          </w:p>
        </w:tc>
        <w:tc>
          <w:tcPr>
            <w:tcW w:w="4532" w:type="dxa"/>
          </w:tcPr>
          <w:p w14:paraId="555F5313" w14:textId="77777777" w:rsidR="001E5DB0" w:rsidRPr="00050447" w:rsidRDefault="001E5DB0" w:rsidP="004F593C">
            <w:pPr>
              <w:jc w:val="both"/>
              <w:rPr>
                <w:rFonts w:ascii="Times New Roman" w:hAnsi="Times New Roman" w:cs="Times New Roman"/>
                <w:sz w:val="24"/>
                <w:szCs w:val="24"/>
              </w:rPr>
            </w:pPr>
            <w:r w:rsidRPr="00050447">
              <w:rPr>
                <w:rFonts w:ascii="Times New Roman" w:hAnsi="Times New Roman" w:cs="Times New Roman"/>
                <w:sz w:val="24"/>
                <w:szCs w:val="24"/>
                <w:lang w:val="fr-FR"/>
              </w:rPr>
              <w:t>Comité de validation</w:t>
            </w:r>
          </w:p>
        </w:tc>
      </w:tr>
      <w:tr w:rsidR="001E5DB0" w:rsidRPr="00050447" w14:paraId="19386D21" w14:textId="77777777" w:rsidTr="00CD218F">
        <w:trPr>
          <w:trHeight w:val="539"/>
        </w:trPr>
        <w:tc>
          <w:tcPr>
            <w:tcW w:w="4532" w:type="dxa"/>
          </w:tcPr>
          <w:p w14:paraId="1B64E8CF" w14:textId="77777777" w:rsidR="001E5DB0" w:rsidRPr="00050447" w:rsidRDefault="001E5DB0" w:rsidP="004F593C">
            <w:pPr>
              <w:jc w:val="both"/>
              <w:rPr>
                <w:rFonts w:ascii="Times New Roman" w:hAnsi="Times New Roman" w:cs="Times New Roman"/>
                <w:sz w:val="24"/>
                <w:szCs w:val="24"/>
                <w:lang w:val="fr-FR"/>
              </w:rPr>
            </w:pPr>
            <w:r w:rsidRPr="00050447">
              <w:rPr>
                <w:rFonts w:ascii="Times New Roman" w:hAnsi="Times New Roman" w:cs="Times New Roman"/>
                <w:sz w:val="24"/>
                <w:szCs w:val="24"/>
                <w:lang w:val="fr-FR"/>
              </w:rPr>
              <w:t>8.  Ouverture d’un registre des doléances</w:t>
            </w:r>
          </w:p>
          <w:p w14:paraId="0943FFB4" w14:textId="77777777" w:rsidR="001E5DB0" w:rsidRPr="00050447" w:rsidRDefault="001E5DB0" w:rsidP="004F593C">
            <w:pPr>
              <w:jc w:val="both"/>
              <w:rPr>
                <w:rFonts w:ascii="Times New Roman" w:hAnsi="Times New Roman" w:cs="Times New Roman"/>
                <w:sz w:val="24"/>
                <w:szCs w:val="24"/>
                <w:lang w:val="fr-FR"/>
              </w:rPr>
            </w:pPr>
            <w:r w:rsidRPr="00050447">
              <w:rPr>
                <w:rFonts w:ascii="Times New Roman" w:hAnsi="Times New Roman" w:cs="Times New Roman"/>
                <w:sz w:val="24"/>
                <w:szCs w:val="24"/>
                <w:lang w:val="fr-FR"/>
              </w:rPr>
              <w:t>auprès du Hakem concerné</w:t>
            </w:r>
          </w:p>
        </w:tc>
        <w:tc>
          <w:tcPr>
            <w:tcW w:w="4532" w:type="dxa"/>
          </w:tcPr>
          <w:p w14:paraId="10B56034" w14:textId="77777777" w:rsidR="001E5DB0" w:rsidRPr="00050447" w:rsidRDefault="001E5DB0" w:rsidP="004F593C">
            <w:pPr>
              <w:jc w:val="both"/>
              <w:rPr>
                <w:rFonts w:ascii="Times New Roman" w:hAnsi="Times New Roman" w:cs="Times New Roman"/>
                <w:sz w:val="24"/>
                <w:szCs w:val="24"/>
              </w:rPr>
            </w:pPr>
            <w:r w:rsidRPr="00050447">
              <w:rPr>
                <w:rFonts w:ascii="Times New Roman" w:hAnsi="Times New Roman" w:cs="Times New Roman"/>
                <w:sz w:val="24"/>
                <w:szCs w:val="24"/>
                <w:lang w:val="fr-FR"/>
              </w:rPr>
              <w:t>DECE</w:t>
            </w:r>
          </w:p>
        </w:tc>
      </w:tr>
      <w:tr w:rsidR="001E5DB0" w:rsidRPr="00050447" w14:paraId="17343B62" w14:textId="77777777" w:rsidTr="00CD218F">
        <w:trPr>
          <w:trHeight w:val="268"/>
        </w:trPr>
        <w:tc>
          <w:tcPr>
            <w:tcW w:w="4532" w:type="dxa"/>
          </w:tcPr>
          <w:p w14:paraId="24BF5458" w14:textId="77777777" w:rsidR="001E5DB0" w:rsidRPr="00050447" w:rsidRDefault="001E5DB0" w:rsidP="004F593C">
            <w:pPr>
              <w:jc w:val="both"/>
              <w:rPr>
                <w:rFonts w:ascii="Times New Roman" w:hAnsi="Times New Roman" w:cs="Times New Roman"/>
                <w:sz w:val="24"/>
                <w:szCs w:val="24"/>
                <w:lang w:val="fr-FR"/>
              </w:rPr>
            </w:pPr>
            <w:r w:rsidRPr="00050447">
              <w:rPr>
                <w:rFonts w:ascii="Times New Roman" w:hAnsi="Times New Roman" w:cs="Times New Roman"/>
                <w:sz w:val="24"/>
                <w:szCs w:val="24"/>
                <w:lang w:val="fr-FR"/>
              </w:rPr>
              <w:t>9.  Préparation d’un avis au MEDD</w:t>
            </w:r>
          </w:p>
        </w:tc>
        <w:tc>
          <w:tcPr>
            <w:tcW w:w="4532" w:type="dxa"/>
          </w:tcPr>
          <w:p w14:paraId="5B138723" w14:textId="77777777" w:rsidR="001E5DB0" w:rsidRPr="00050447" w:rsidRDefault="001E5DB0" w:rsidP="004F593C">
            <w:pPr>
              <w:jc w:val="both"/>
              <w:rPr>
                <w:rFonts w:ascii="Times New Roman" w:hAnsi="Times New Roman" w:cs="Times New Roman"/>
                <w:sz w:val="24"/>
                <w:szCs w:val="24"/>
              </w:rPr>
            </w:pPr>
            <w:r w:rsidRPr="00050447">
              <w:rPr>
                <w:rFonts w:ascii="Times New Roman" w:hAnsi="Times New Roman" w:cs="Times New Roman"/>
                <w:sz w:val="24"/>
                <w:szCs w:val="24"/>
                <w:lang w:val="fr-FR"/>
              </w:rPr>
              <w:t>Comité de validation</w:t>
            </w:r>
          </w:p>
        </w:tc>
      </w:tr>
      <w:tr w:rsidR="001E5DB0" w:rsidRPr="00050447" w14:paraId="14CE7DDB" w14:textId="77777777" w:rsidTr="00CD218F">
        <w:trPr>
          <w:trHeight w:val="270"/>
        </w:trPr>
        <w:tc>
          <w:tcPr>
            <w:tcW w:w="4532" w:type="dxa"/>
          </w:tcPr>
          <w:p w14:paraId="49D6E722" w14:textId="77777777" w:rsidR="001E5DB0" w:rsidRPr="00050447" w:rsidRDefault="001E5DB0" w:rsidP="004F593C">
            <w:pPr>
              <w:jc w:val="both"/>
              <w:rPr>
                <w:rFonts w:ascii="Times New Roman" w:hAnsi="Times New Roman" w:cs="Times New Roman"/>
                <w:sz w:val="24"/>
                <w:szCs w:val="24"/>
              </w:rPr>
            </w:pPr>
            <w:r w:rsidRPr="00050447">
              <w:rPr>
                <w:rFonts w:ascii="Times New Roman" w:hAnsi="Times New Roman" w:cs="Times New Roman"/>
                <w:sz w:val="24"/>
                <w:szCs w:val="24"/>
                <w:lang w:val="fr-FR"/>
              </w:rPr>
              <w:t>10. Enquête publique</w:t>
            </w:r>
          </w:p>
        </w:tc>
        <w:tc>
          <w:tcPr>
            <w:tcW w:w="4532" w:type="dxa"/>
          </w:tcPr>
          <w:p w14:paraId="546DD699" w14:textId="77777777" w:rsidR="001E5DB0" w:rsidRPr="00050447" w:rsidRDefault="001E5DB0" w:rsidP="004F593C">
            <w:pPr>
              <w:jc w:val="both"/>
              <w:rPr>
                <w:rFonts w:ascii="Times New Roman" w:hAnsi="Times New Roman" w:cs="Times New Roman"/>
                <w:sz w:val="24"/>
                <w:szCs w:val="24"/>
                <w:lang w:val="fr-FR"/>
              </w:rPr>
            </w:pPr>
            <w:r w:rsidRPr="00050447">
              <w:rPr>
                <w:rFonts w:ascii="Times New Roman" w:hAnsi="Times New Roman" w:cs="Times New Roman"/>
                <w:sz w:val="24"/>
                <w:szCs w:val="24"/>
                <w:lang w:val="fr-FR"/>
              </w:rPr>
              <w:t>Enquêteurs désignés par le MEDD</w:t>
            </w:r>
          </w:p>
        </w:tc>
      </w:tr>
      <w:tr w:rsidR="001E5DB0" w:rsidRPr="00050447" w14:paraId="515A923B" w14:textId="77777777" w:rsidTr="00CD218F">
        <w:trPr>
          <w:trHeight w:val="270"/>
        </w:trPr>
        <w:tc>
          <w:tcPr>
            <w:tcW w:w="4532" w:type="dxa"/>
          </w:tcPr>
          <w:p w14:paraId="50BEFEF8" w14:textId="77777777" w:rsidR="001E5DB0" w:rsidRPr="00050447" w:rsidRDefault="001E5DB0" w:rsidP="004F593C">
            <w:pPr>
              <w:jc w:val="both"/>
              <w:rPr>
                <w:rFonts w:ascii="Times New Roman" w:hAnsi="Times New Roman" w:cs="Times New Roman"/>
                <w:sz w:val="24"/>
                <w:szCs w:val="24"/>
              </w:rPr>
            </w:pPr>
            <w:r w:rsidRPr="00050447">
              <w:rPr>
                <w:rFonts w:ascii="Times New Roman" w:hAnsi="Times New Roman" w:cs="Times New Roman"/>
                <w:sz w:val="24"/>
                <w:szCs w:val="24"/>
                <w:lang w:val="fr-FR"/>
              </w:rPr>
              <w:t>11. Publication de l’avis</w:t>
            </w:r>
          </w:p>
        </w:tc>
        <w:tc>
          <w:tcPr>
            <w:tcW w:w="4532" w:type="dxa"/>
          </w:tcPr>
          <w:p w14:paraId="4A4843B7" w14:textId="77777777" w:rsidR="001E5DB0" w:rsidRPr="00050447" w:rsidRDefault="001E5DB0" w:rsidP="004F593C">
            <w:pPr>
              <w:jc w:val="both"/>
              <w:rPr>
                <w:rFonts w:ascii="Times New Roman" w:hAnsi="Times New Roman" w:cs="Times New Roman"/>
                <w:sz w:val="24"/>
                <w:szCs w:val="24"/>
              </w:rPr>
            </w:pPr>
            <w:r w:rsidRPr="00050447">
              <w:rPr>
                <w:rFonts w:ascii="Times New Roman" w:hAnsi="Times New Roman" w:cs="Times New Roman"/>
                <w:sz w:val="24"/>
                <w:szCs w:val="24"/>
                <w:lang w:val="fr-FR"/>
              </w:rPr>
              <w:t>Promoteur</w:t>
            </w:r>
          </w:p>
        </w:tc>
      </w:tr>
      <w:tr w:rsidR="001E5DB0" w:rsidRPr="00050447" w14:paraId="2EDE3A08" w14:textId="77777777" w:rsidTr="00CD218F">
        <w:trPr>
          <w:trHeight w:val="539"/>
        </w:trPr>
        <w:tc>
          <w:tcPr>
            <w:tcW w:w="4532" w:type="dxa"/>
          </w:tcPr>
          <w:p w14:paraId="1AA8B79B" w14:textId="77777777" w:rsidR="001E5DB0" w:rsidRPr="00050447" w:rsidRDefault="001E5DB0" w:rsidP="004F593C">
            <w:pPr>
              <w:jc w:val="both"/>
              <w:rPr>
                <w:rFonts w:ascii="Times New Roman" w:hAnsi="Times New Roman" w:cs="Times New Roman"/>
                <w:sz w:val="24"/>
                <w:szCs w:val="24"/>
                <w:lang w:val="fr-FR"/>
              </w:rPr>
            </w:pPr>
            <w:r w:rsidRPr="00050447">
              <w:rPr>
                <w:rFonts w:ascii="Times New Roman" w:hAnsi="Times New Roman" w:cs="Times New Roman"/>
                <w:sz w:val="24"/>
                <w:szCs w:val="24"/>
                <w:lang w:val="fr-FR"/>
              </w:rPr>
              <w:t>12. Permis environnemental ou certificat</w:t>
            </w:r>
          </w:p>
          <w:p w14:paraId="55986470" w14:textId="77777777" w:rsidR="001E5DB0" w:rsidRPr="00050447" w:rsidRDefault="001E5DB0" w:rsidP="004F593C">
            <w:pPr>
              <w:jc w:val="both"/>
              <w:rPr>
                <w:rFonts w:ascii="Times New Roman" w:hAnsi="Times New Roman" w:cs="Times New Roman"/>
                <w:sz w:val="24"/>
                <w:szCs w:val="24"/>
                <w:lang w:val="fr-FR"/>
              </w:rPr>
            </w:pPr>
            <w:r w:rsidRPr="00050447">
              <w:rPr>
                <w:rFonts w:ascii="Times New Roman" w:hAnsi="Times New Roman" w:cs="Times New Roman"/>
                <w:sz w:val="24"/>
                <w:szCs w:val="24"/>
                <w:lang w:val="fr-FR"/>
              </w:rPr>
              <w:t>de conformité environnemental</w:t>
            </w:r>
          </w:p>
        </w:tc>
        <w:tc>
          <w:tcPr>
            <w:tcW w:w="4532" w:type="dxa"/>
          </w:tcPr>
          <w:p w14:paraId="52520031" w14:textId="77777777" w:rsidR="001E5DB0" w:rsidRPr="00050447" w:rsidRDefault="001E5DB0" w:rsidP="004F593C">
            <w:pPr>
              <w:jc w:val="both"/>
              <w:rPr>
                <w:rFonts w:ascii="Times New Roman" w:hAnsi="Times New Roman" w:cs="Times New Roman"/>
                <w:sz w:val="24"/>
                <w:szCs w:val="24"/>
              </w:rPr>
            </w:pPr>
            <w:r w:rsidRPr="00050447">
              <w:rPr>
                <w:rFonts w:ascii="Times New Roman" w:hAnsi="Times New Roman" w:cs="Times New Roman"/>
                <w:sz w:val="24"/>
                <w:szCs w:val="24"/>
                <w:lang w:val="fr-FR"/>
              </w:rPr>
              <w:t>MEDD</w:t>
            </w:r>
          </w:p>
        </w:tc>
      </w:tr>
      <w:tr w:rsidR="001E5DB0" w:rsidRPr="00050447" w14:paraId="7BB99F5A" w14:textId="77777777" w:rsidTr="00CD218F">
        <w:trPr>
          <w:trHeight w:val="539"/>
        </w:trPr>
        <w:tc>
          <w:tcPr>
            <w:tcW w:w="4532" w:type="dxa"/>
          </w:tcPr>
          <w:p w14:paraId="1E6523C5" w14:textId="77777777" w:rsidR="001E5DB0" w:rsidRPr="00050447" w:rsidRDefault="001E5DB0" w:rsidP="004F593C">
            <w:pPr>
              <w:jc w:val="both"/>
              <w:rPr>
                <w:rFonts w:ascii="Times New Roman" w:hAnsi="Times New Roman" w:cs="Times New Roman"/>
                <w:sz w:val="24"/>
                <w:szCs w:val="24"/>
                <w:lang w:val="fr-FR"/>
              </w:rPr>
            </w:pPr>
            <w:r w:rsidRPr="00050447">
              <w:rPr>
                <w:rFonts w:ascii="Times New Roman" w:hAnsi="Times New Roman" w:cs="Times New Roman"/>
                <w:sz w:val="24"/>
                <w:szCs w:val="24"/>
                <w:lang w:val="fr-FR"/>
              </w:rPr>
              <w:t>13. Suivi</w:t>
            </w:r>
            <w:r w:rsidRPr="00050447">
              <w:rPr>
                <w:rFonts w:ascii="Times New Roman" w:hAnsi="Times New Roman" w:cs="Times New Roman"/>
                <w:sz w:val="24"/>
                <w:szCs w:val="24"/>
                <w:lang w:val="fr-FR"/>
              </w:rPr>
              <w:tab/>
              <w:t>de</w:t>
            </w:r>
            <w:r w:rsidRPr="00050447">
              <w:rPr>
                <w:rFonts w:ascii="Times New Roman" w:hAnsi="Times New Roman" w:cs="Times New Roman"/>
                <w:sz w:val="24"/>
                <w:szCs w:val="24"/>
                <w:lang w:val="fr-FR"/>
              </w:rPr>
              <w:tab/>
              <w:t>la</w:t>
            </w:r>
            <w:r w:rsidRPr="00050447">
              <w:rPr>
                <w:rFonts w:ascii="Times New Roman" w:hAnsi="Times New Roman" w:cs="Times New Roman"/>
                <w:sz w:val="24"/>
                <w:szCs w:val="24"/>
                <w:lang w:val="fr-FR"/>
              </w:rPr>
              <w:tab/>
              <w:t>conformité</w:t>
            </w:r>
          </w:p>
          <w:p w14:paraId="2919EE65" w14:textId="77777777" w:rsidR="001E5DB0" w:rsidRPr="00050447" w:rsidRDefault="001E5DB0" w:rsidP="004F593C">
            <w:pPr>
              <w:jc w:val="both"/>
              <w:rPr>
                <w:rFonts w:ascii="Times New Roman" w:hAnsi="Times New Roman" w:cs="Times New Roman"/>
                <w:sz w:val="24"/>
                <w:szCs w:val="24"/>
                <w:lang w:val="fr-FR"/>
              </w:rPr>
            </w:pPr>
            <w:r w:rsidRPr="00050447">
              <w:rPr>
                <w:rFonts w:ascii="Times New Roman" w:hAnsi="Times New Roman" w:cs="Times New Roman"/>
                <w:sz w:val="24"/>
                <w:szCs w:val="24"/>
                <w:lang w:val="fr-FR"/>
              </w:rPr>
              <w:t>environnemental</w:t>
            </w:r>
          </w:p>
        </w:tc>
        <w:tc>
          <w:tcPr>
            <w:tcW w:w="4532" w:type="dxa"/>
          </w:tcPr>
          <w:p w14:paraId="62DB6A83" w14:textId="77777777" w:rsidR="001E5DB0" w:rsidRPr="00050447" w:rsidRDefault="001E5DB0" w:rsidP="004F593C">
            <w:pPr>
              <w:jc w:val="both"/>
              <w:rPr>
                <w:rFonts w:ascii="Times New Roman" w:hAnsi="Times New Roman" w:cs="Times New Roman"/>
                <w:sz w:val="24"/>
                <w:szCs w:val="24"/>
                <w:lang w:val="fr-FR"/>
              </w:rPr>
            </w:pPr>
            <w:r w:rsidRPr="00050447">
              <w:rPr>
                <w:rFonts w:ascii="Times New Roman" w:hAnsi="Times New Roman" w:cs="Times New Roman"/>
                <w:sz w:val="24"/>
                <w:szCs w:val="24"/>
                <w:lang w:val="fr-FR"/>
              </w:rPr>
              <w:t>MEDD/UCP,</w:t>
            </w:r>
            <w:r w:rsidRPr="00050447">
              <w:rPr>
                <w:rFonts w:ascii="Times New Roman" w:hAnsi="Times New Roman" w:cs="Times New Roman"/>
                <w:sz w:val="24"/>
                <w:szCs w:val="24"/>
                <w:lang w:val="fr-FR"/>
              </w:rPr>
              <w:tab/>
              <w:t>Collectivité</w:t>
            </w:r>
            <w:r w:rsidRPr="00050447">
              <w:rPr>
                <w:rFonts w:ascii="Times New Roman" w:hAnsi="Times New Roman" w:cs="Times New Roman"/>
                <w:sz w:val="24"/>
                <w:szCs w:val="24"/>
                <w:lang w:val="fr-FR"/>
              </w:rPr>
              <w:tab/>
              <w:t>locale.</w:t>
            </w:r>
            <w:r w:rsidRPr="00050447">
              <w:rPr>
                <w:rFonts w:ascii="Times New Roman" w:hAnsi="Times New Roman" w:cs="Times New Roman"/>
                <w:sz w:val="24"/>
                <w:szCs w:val="24"/>
                <w:lang w:val="fr-FR"/>
              </w:rPr>
              <w:tab/>
              <w:t>OCB,</w:t>
            </w:r>
          </w:p>
          <w:p w14:paraId="16920AEB" w14:textId="77777777" w:rsidR="001E5DB0" w:rsidRPr="00050447" w:rsidRDefault="001E5DB0" w:rsidP="004F593C">
            <w:pPr>
              <w:jc w:val="both"/>
              <w:rPr>
                <w:rFonts w:ascii="Times New Roman" w:hAnsi="Times New Roman" w:cs="Times New Roman"/>
                <w:sz w:val="24"/>
                <w:szCs w:val="24"/>
              </w:rPr>
            </w:pPr>
            <w:r w:rsidRPr="00050447">
              <w:rPr>
                <w:rFonts w:ascii="Times New Roman" w:hAnsi="Times New Roman" w:cs="Times New Roman"/>
                <w:sz w:val="24"/>
                <w:szCs w:val="24"/>
                <w:lang w:val="fr-FR"/>
              </w:rPr>
              <w:t>ONG,</w:t>
            </w:r>
          </w:p>
        </w:tc>
      </w:tr>
    </w:tbl>
    <w:p w14:paraId="1B233290" w14:textId="77777777" w:rsidR="001E5DB0" w:rsidRPr="00050447" w:rsidRDefault="001E5DB0" w:rsidP="004F593C">
      <w:pPr>
        <w:jc w:val="both"/>
        <w:rPr>
          <w:rFonts w:ascii="Times New Roman" w:hAnsi="Times New Roman" w:cs="Times New Roman"/>
          <w:b/>
          <w:sz w:val="24"/>
          <w:szCs w:val="24"/>
        </w:rPr>
      </w:pPr>
    </w:p>
    <w:p w14:paraId="30578353" w14:textId="77777777" w:rsidR="001E5DB0" w:rsidRPr="00050447" w:rsidRDefault="001E5DB0">
      <w:pPr>
        <w:jc w:val="both"/>
        <w:rPr>
          <w:rFonts w:ascii="Times New Roman" w:hAnsi="Times New Roman" w:cs="Times New Roman"/>
          <w:sz w:val="24"/>
          <w:szCs w:val="24"/>
        </w:rPr>
      </w:pPr>
      <w:r w:rsidRPr="00050447">
        <w:rPr>
          <w:rFonts w:ascii="Times New Roman" w:hAnsi="Times New Roman" w:cs="Times New Roman"/>
          <w:sz w:val="24"/>
          <w:szCs w:val="24"/>
        </w:rPr>
        <w:t>NB : Les frais inhérents à la réalisation de l'Etude ou de la Notice d'Impact sur l'Environnement sont entièrement à la charge du promoteur. Ceux-ci comprennent les frais notamment des visites de terrain, les analyses et enquêtes, ainsi que la rédaction du rapport de l´étude, sa reproduction, etc. (Art. 10 décret 2004-094). Sont également à la charge du promoteur les frais de publicité lors de l´Enquête Publique (Art. 20 alinéa 2 décret 2004-094).</w:t>
      </w:r>
    </w:p>
    <w:p w14:paraId="35374A75" w14:textId="1870A26C" w:rsidR="0099735D" w:rsidRPr="00050447" w:rsidRDefault="0099735D" w:rsidP="00223CE7">
      <w:pPr>
        <w:pStyle w:val="ListParagraph"/>
        <w:numPr>
          <w:ilvl w:val="2"/>
          <w:numId w:val="52"/>
        </w:numPr>
        <w:tabs>
          <w:tab w:val="left" w:pos="3402"/>
        </w:tabs>
        <w:spacing w:before="120" w:after="120"/>
        <w:outlineLvl w:val="0"/>
        <w:rPr>
          <w:rFonts w:ascii="Times New Roman" w:eastAsiaTheme="minorEastAsia" w:hAnsi="Times New Roman" w:cs="Times New Roman"/>
          <w:b/>
          <w:bCs/>
          <w:sz w:val="24"/>
          <w:szCs w:val="24"/>
          <w:lang w:eastAsia="fr-FR"/>
        </w:rPr>
      </w:pPr>
      <w:bookmarkStart w:id="79" w:name="_Toc210547632"/>
      <w:bookmarkStart w:id="80" w:name="_Toc212795869"/>
      <w:bookmarkStart w:id="81" w:name="_Toc223568101"/>
      <w:bookmarkStart w:id="82" w:name="_Toc223871134"/>
      <w:bookmarkStart w:id="83" w:name="_Toc223871372"/>
      <w:bookmarkStart w:id="84" w:name="_Toc240195140"/>
      <w:r w:rsidRPr="00050447">
        <w:rPr>
          <w:rFonts w:ascii="Times New Roman" w:eastAsiaTheme="minorEastAsia" w:hAnsi="Times New Roman" w:cs="Times New Roman"/>
          <w:b/>
          <w:bCs/>
          <w:sz w:val="24"/>
          <w:szCs w:val="24"/>
          <w:lang w:eastAsia="fr-FR"/>
        </w:rPr>
        <w:t>Conventions internationales</w:t>
      </w:r>
      <w:bookmarkEnd w:id="79"/>
      <w:bookmarkEnd w:id="80"/>
      <w:bookmarkEnd w:id="81"/>
      <w:bookmarkEnd w:id="82"/>
      <w:bookmarkEnd w:id="83"/>
      <w:bookmarkEnd w:id="84"/>
    </w:p>
    <w:p w14:paraId="4BBFB025" w14:textId="77777777" w:rsidR="00BB418A" w:rsidRPr="00050447" w:rsidRDefault="00BB418A" w:rsidP="004F593C">
      <w:pPr>
        <w:jc w:val="both"/>
        <w:rPr>
          <w:rFonts w:ascii="Times New Roman" w:hAnsi="Times New Roman" w:cs="Times New Roman"/>
          <w:sz w:val="24"/>
          <w:szCs w:val="24"/>
        </w:rPr>
      </w:pPr>
      <w:r w:rsidRPr="00050447">
        <w:rPr>
          <w:rFonts w:ascii="Times New Roman" w:hAnsi="Times New Roman" w:cs="Times New Roman"/>
          <w:sz w:val="24"/>
          <w:szCs w:val="24"/>
        </w:rPr>
        <w:t>Plusieurs conventions environnementales internationales, ratifiées par la Mauritanie pourraient être applicable au projet, dont les suivants :</w:t>
      </w:r>
    </w:p>
    <w:p w14:paraId="13D55DC0" w14:textId="1BD5CC16" w:rsidR="00BB418A" w:rsidRPr="00050447" w:rsidRDefault="00BB418A" w:rsidP="00BB418A">
      <w:pPr>
        <w:spacing w:before="199"/>
        <w:ind w:left="258" w:right="372"/>
        <w:jc w:val="center"/>
        <w:rPr>
          <w:rFonts w:ascii="Times New Roman" w:hAnsi="Times New Roman" w:cs="Times New Roman"/>
        </w:rPr>
      </w:pPr>
      <w:bookmarkStart w:id="85" w:name="_Toc235820664"/>
      <w:bookmarkStart w:id="86" w:name="_Toc240072741"/>
      <w:r w:rsidRPr="00050447">
        <w:rPr>
          <w:rFonts w:ascii="Times New Roman" w:hAnsi="Times New Roman" w:cs="Times New Roman"/>
          <w:b/>
          <w:color w:val="000000" w:themeColor="text1"/>
          <w:sz w:val="24"/>
        </w:rPr>
        <w:t xml:space="preserve">Tableau </w:t>
      </w:r>
      <w:r w:rsidR="00E872E7" w:rsidRPr="00050447">
        <w:rPr>
          <w:rFonts w:ascii="Times New Roman" w:hAnsi="Times New Roman" w:cs="Times New Roman"/>
          <w:b/>
          <w:color w:val="000000" w:themeColor="text1"/>
          <w:sz w:val="24"/>
        </w:rPr>
        <w:fldChar w:fldCharType="begin"/>
      </w:r>
      <w:r w:rsidR="00E872E7" w:rsidRPr="00050447">
        <w:rPr>
          <w:rFonts w:ascii="Times New Roman" w:hAnsi="Times New Roman" w:cs="Times New Roman"/>
          <w:b/>
          <w:color w:val="000000" w:themeColor="text1"/>
          <w:sz w:val="24"/>
        </w:rPr>
        <w:instrText xml:space="preserve"> SEQ Tableau \* ARABIC </w:instrText>
      </w:r>
      <w:r w:rsidR="00E872E7" w:rsidRPr="00050447">
        <w:rPr>
          <w:rFonts w:ascii="Times New Roman" w:hAnsi="Times New Roman" w:cs="Times New Roman"/>
          <w:b/>
          <w:color w:val="000000" w:themeColor="text1"/>
          <w:sz w:val="24"/>
        </w:rPr>
        <w:fldChar w:fldCharType="separate"/>
      </w:r>
      <w:r w:rsidR="003B5967" w:rsidRPr="00050447">
        <w:rPr>
          <w:rFonts w:ascii="Times New Roman" w:hAnsi="Times New Roman" w:cs="Times New Roman"/>
          <w:b/>
          <w:noProof/>
          <w:color w:val="000000" w:themeColor="text1"/>
          <w:sz w:val="24"/>
        </w:rPr>
        <w:t>5</w:t>
      </w:r>
      <w:r w:rsidR="00E872E7" w:rsidRPr="00050447">
        <w:rPr>
          <w:rFonts w:ascii="Times New Roman" w:hAnsi="Times New Roman" w:cs="Times New Roman"/>
          <w:b/>
          <w:color w:val="000000" w:themeColor="text1"/>
          <w:sz w:val="24"/>
        </w:rPr>
        <w:fldChar w:fldCharType="end"/>
      </w:r>
      <w:r w:rsidRPr="00050447">
        <w:rPr>
          <w:rFonts w:ascii="Times New Roman" w:hAnsi="Times New Roman" w:cs="Times New Roman"/>
          <w:b/>
          <w:color w:val="000000" w:themeColor="text1"/>
          <w:sz w:val="24"/>
        </w:rPr>
        <w:t xml:space="preserve"> </w:t>
      </w:r>
      <w:r w:rsidRPr="00050447">
        <w:rPr>
          <w:rFonts w:ascii="Times New Roman" w:hAnsi="Times New Roman" w:cs="Times New Roman"/>
          <w:b/>
        </w:rPr>
        <w:t>:</w:t>
      </w:r>
      <w:r w:rsidRPr="00050447">
        <w:rPr>
          <w:rFonts w:ascii="Times New Roman" w:hAnsi="Times New Roman" w:cs="Times New Roman"/>
          <w:b/>
          <w:spacing w:val="-6"/>
        </w:rPr>
        <w:t xml:space="preserve"> </w:t>
      </w:r>
      <w:r w:rsidRPr="00050447">
        <w:rPr>
          <w:rFonts w:ascii="Times New Roman" w:hAnsi="Times New Roman" w:cs="Times New Roman"/>
        </w:rPr>
        <w:t>Conventions</w:t>
      </w:r>
      <w:r w:rsidRPr="00050447">
        <w:rPr>
          <w:rFonts w:ascii="Times New Roman" w:hAnsi="Times New Roman" w:cs="Times New Roman"/>
          <w:spacing w:val="-9"/>
        </w:rPr>
        <w:t xml:space="preserve"> </w:t>
      </w:r>
      <w:r w:rsidRPr="00050447">
        <w:rPr>
          <w:rFonts w:ascii="Times New Roman" w:hAnsi="Times New Roman" w:cs="Times New Roman"/>
        </w:rPr>
        <w:t>internationales</w:t>
      </w:r>
      <w:r w:rsidRPr="00050447">
        <w:rPr>
          <w:rFonts w:ascii="Times New Roman" w:hAnsi="Times New Roman" w:cs="Times New Roman"/>
          <w:spacing w:val="-6"/>
        </w:rPr>
        <w:t xml:space="preserve"> </w:t>
      </w:r>
      <w:r w:rsidRPr="00050447">
        <w:rPr>
          <w:rFonts w:ascii="Times New Roman" w:hAnsi="Times New Roman" w:cs="Times New Roman"/>
        </w:rPr>
        <w:t>ratifiées</w:t>
      </w:r>
      <w:r w:rsidRPr="00050447">
        <w:rPr>
          <w:rFonts w:ascii="Times New Roman" w:hAnsi="Times New Roman" w:cs="Times New Roman"/>
          <w:spacing w:val="-7"/>
        </w:rPr>
        <w:t xml:space="preserve"> </w:t>
      </w:r>
      <w:r w:rsidRPr="00050447">
        <w:rPr>
          <w:rFonts w:ascii="Times New Roman" w:hAnsi="Times New Roman" w:cs="Times New Roman"/>
        </w:rPr>
        <w:t>par</w:t>
      </w:r>
      <w:r w:rsidRPr="00050447">
        <w:rPr>
          <w:rFonts w:ascii="Times New Roman" w:hAnsi="Times New Roman" w:cs="Times New Roman"/>
          <w:spacing w:val="-7"/>
        </w:rPr>
        <w:t xml:space="preserve"> </w:t>
      </w:r>
      <w:r w:rsidRPr="00050447">
        <w:rPr>
          <w:rFonts w:ascii="Times New Roman" w:hAnsi="Times New Roman" w:cs="Times New Roman"/>
        </w:rPr>
        <w:t>la</w:t>
      </w:r>
      <w:r w:rsidRPr="00050447">
        <w:rPr>
          <w:rFonts w:ascii="Times New Roman" w:hAnsi="Times New Roman" w:cs="Times New Roman"/>
          <w:spacing w:val="-6"/>
        </w:rPr>
        <w:t xml:space="preserve"> </w:t>
      </w:r>
      <w:r w:rsidRPr="00050447">
        <w:rPr>
          <w:rFonts w:ascii="Times New Roman" w:hAnsi="Times New Roman" w:cs="Times New Roman"/>
          <w:spacing w:val="-2"/>
        </w:rPr>
        <w:t>Mauritanie</w:t>
      </w:r>
      <w:bookmarkEnd w:id="85"/>
      <w:bookmarkEnd w:id="86"/>
    </w:p>
    <w:p w14:paraId="7B7A4E36" w14:textId="77777777" w:rsidR="00BB418A" w:rsidRPr="00050447" w:rsidRDefault="00BB418A" w:rsidP="00BB418A">
      <w:pPr>
        <w:pStyle w:val="BodyText"/>
        <w:spacing w:before="3"/>
        <w:rPr>
          <w:rFonts w:ascii="Times New Roman" w:hAnsi="Times New Roman" w:cs="Times New Roman"/>
          <w:sz w:val="5"/>
          <w:lang w:val="fr-FR"/>
        </w:rPr>
      </w:pPr>
    </w:p>
    <w:tbl>
      <w:tblPr>
        <w:tblStyle w:val="TableNormal2"/>
        <w:tblW w:w="10262" w:type="dxa"/>
        <w:jc w:val="center"/>
        <w:tblBorders>
          <w:top w:val="single" w:sz="4" w:space="0" w:color="4D8BCC"/>
          <w:left w:val="single" w:sz="4" w:space="0" w:color="4D8BCC"/>
          <w:bottom w:val="single" w:sz="4" w:space="0" w:color="4D8BCC"/>
          <w:right w:val="single" w:sz="4" w:space="0" w:color="4D8BCC"/>
          <w:insideH w:val="single" w:sz="4" w:space="0" w:color="4D8BCC"/>
          <w:insideV w:val="single" w:sz="4" w:space="0" w:color="4D8BCC"/>
        </w:tblBorders>
        <w:tblLayout w:type="fixed"/>
        <w:tblLook w:val="01E0" w:firstRow="1" w:lastRow="1" w:firstColumn="1" w:lastColumn="1" w:noHBand="0" w:noVBand="0"/>
      </w:tblPr>
      <w:tblGrid>
        <w:gridCol w:w="3882"/>
        <w:gridCol w:w="1563"/>
        <w:gridCol w:w="4817"/>
      </w:tblGrid>
      <w:tr w:rsidR="00BB418A" w:rsidRPr="00050447" w14:paraId="751D24DF" w14:textId="77777777" w:rsidTr="004F593C">
        <w:trPr>
          <w:trHeight w:val="504"/>
          <w:tblHeader/>
          <w:jc w:val="center"/>
        </w:trPr>
        <w:tc>
          <w:tcPr>
            <w:tcW w:w="3882" w:type="dxa"/>
            <w:tcBorders>
              <w:bottom w:val="single" w:sz="4" w:space="0" w:color="4F80BB"/>
              <w:right w:val="nil"/>
            </w:tcBorders>
            <w:shd w:val="clear" w:color="auto" w:fill="0056A4"/>
          </w:tcPr>
          <w:p w14:paraId="1E17680D" w14:textId="77777777" w:rsidR="00BB418A" w:rsidRPr="00050447" w:rsidRDefault="00BB418A" w:rsidP="004F593C">
            <w:pPr>
              <w:pStyle w:val="TableParagraph"/>
              <w:spacing w:before="60" w:line="240" w:lineRule="auto"/>
              <w:ind w:left="15"/>
              <w:jc w:val="left"/>
              <w:rPr>
                <w:rFonts w:ascii="Times New Roman" w:hAnsi="Times New Roman" w:cs="Times New Roman"/>
                <w:b/>
                <w:i/>
                <w:sz w:val="20"/>
                <w:szCs w:val="20"/>
              </w:rPr>
            </w:pPr>
            <w:bookmarkStart w:id="87" w:name="_Hlk235718273"/>
            <w:bookmarkStart w:id="88" w:name="_Hlk235836050"/>
            <w:r w:rsidRPr="00050447">
              <w:rPr>
                <w:rFonts w:ascii="Times New Roman" w:hAnsi="Times New Roman" w:cs="Times New Roman"/>
                <w:b/>
                <w:i/>
                <w:color w:val="FFFFFF"/>
                <w:sz w:val="20"/>
                <w:szCs w:val="20"/>
              </w:rPr>
              <w:lastRenderedPageBreak/>
              <w:t>Convention</w:t>
            </w:r>
            <w:r w:rsidRPr="00050447">
              <w:rPr>
                <w:rFonts w:ascii="Times New Roman" w:hAnsi="Times New Roman" w:cs="Times New Roman"/>
                <w:b/>
                <w:i/>
                <w:color w:val="FFFFFF"/>
                <w:spacing w:val="-12"/>
                <w:sz w:val="20"/>
                <w:szCs w:val="20"/>
              </w:rPr>
              <w:t xml:space="preserve"> </w:t>
            </w:r>
            <w:r w:rsidRPr="00050447">
              <w:rPr>
                <w:rFonts w:ascii="Times New Roman" w:hAnsi="Times New Roman" w:cs="Times New Roman"/>
                <w:b/>
                <w:i/>
                <w:color w:val="FFFFFF"/>
                <w:sz w:val="20"/>
                <w:szCs w:val="20"/>
              </w:rPr>
              <w:t>/</w:t>
            </w:r>
            <w:r w:rsidRPr="00050447">
              <w:rPr>
                <w:rFonts w:ascii="Times New Roman" w:hAnsi="Times New Roman" w:cs="Times New Roman"/>
                <w:b/>
                <w:i/>
                <w:color w:val="FFFFFF"/>
                <w:spacing w:val="-7"/>
                <w:sz w:val="20"/>
                <w:szCs w:val="20"/>
              </w:rPr>
              <w:t xml:space="preserve"> </w:t>
            </w:r>
            <w:r w:rsidRPr="00050447">
              <w:rPr>
                <w:rFonts w:ascii="Times New Roman" w:hAnsi="Times New Roman" w:cs="Times New Roman"/>
                <w:b/>
                <w:i/>
                <w:color w:val="FFFFFF"/>
                <w:spacing w:val="-2"/>
                <w:sz w:val="20"/>
                <w:szCs w:val="20"/>
              </w:rPr>
              <w:t>Accord</w:t>
            </w:r>
          </w:p>
        </w:tc>
        <w:tc>
          <w:tcPr>
            <w:tcW w:w="1563" w:type="dxa"/>
            <w:tcBorders>
              <w:left w:val="nil"/>
              <w:bottom w:val="single" w:sz="4" w:space="0" w:color="4F80BB"/>
            </w:tcBorders>
            <w:shd w:val="clear" w:color="auto" w:fill="0056A4"/>
          </w:tcPr>
          <w:p w14:paraId="02FF8D13" w14:textId="77777777" w:rsidR="00BB418A" w:rsidRPr="00050447" w:rsidRDefault="00BB418A" w:rsidP="004F593C">
            <w:pPr>
              <w:pStyle w:val="TableParagraph"/>
              <w:spacing w:before="61" w:line="240" w:lineRule="auto"/>
              <w:ind w:left="141" w:right="-1" w:hanging="43"/>
              <w:jc w:val="left"/>
              <w:rPr>
                <w:rFonts w:ascii="Times New Roman" w:hAnsi="Times New Roman" w:cs="Times New Roman"/>
                <w:b/>
                <w:i/>
                <w:sz w:val="20"/>
                <w:szCs w:val="20"/>
                <w:lang w:val="fr-FR"/>
              </w:rPr>
            </w:pPr>
            <w:r w:rsidRPr="00050447">
              <w:rPr>
                <w:rFonts w:ascii="Times New Roman" w:hAnsi="Times New Roman" w:cs="Times New Roman"/>
                <w:b/>
                <w:i/>
                <w:color w:val="FFFFFF"/>
                <w:sz w:val="20"/>
                <w:szCs w:val="20"/>
                <w:lang w:val="fr-FR"/>
              </w:rPr>
              <w:t>Année</w:t>
            </w:r>
            <w:r w:rsidRPr="00050447">
              <w:rPr>
                <w:rFonts w:ascii="Times New Roman" w:hAnsi="Times New Roman" w:cs="Times New Roman"/>
                <w:b/>
                <w:i/>
                <w:color w:val="FFFFFF"/>
                <w:spacing w:val="-13"/>
                <w:sz w:val="20"/>
                <w:szCs w:val="20"/>
                <w:lang w:val="fr-FR"/>
              </w:rPr>
              <w:t xml:space="preserve"> </w:t>
            </w:r>
            <w:r w:rsidRPr="00050447">
              <w:rPr>
                <w:rFonts w:ascii="Times New Roman" w:hAnsi="Times New Roman" w:cs="Times New Roman"/>
                <w:b/>
                <w:i/>
                <w:color w:val="FFFFFF"/>
                <w:sz w:val="20"/>
                <w:szCs w:val="20"/>
                <w:lang w:val="fr-FR"/>
              </w:rPr>
              <w:t>de</w:t>
            </w:r>
            <w:r w:rsidRPr="00050447">
              <w:rPr>
                <w:rFonts w:ascii="Times New Roman" w:hAnsi="Times New Roman" w:cs="Times New Roman"/>
                <w:b/>
                <w:i/>
                <w:color w:val="FFFFFF"/>
                <w:spacing w:val="-11"/>
                <w:sz w:val="20"/>
                <w:szCs w:val="20"/>
                <w:lang w:val="fr-FR"/>
              </w:rPr>
              <w:t xml:space="preserve"> </w:t>
            </w:r>
            <w:r w:rsidRPr="00050447">
              <w:rPr>
                <w:rFonts w:ascii="Times New Roman" w:hAnsi="Times New Roman" w:cs="Times New Roman"/>
                <w:b/>
                <w:i/>
                <w:color w:val="FFFFFF"/>
                <w:sz w:val="20"/>
                <w:szCs w:val="20"/>
                <w:lang w:val="fr-FR"/>
              </w:rPr>
              <w:t>ratification</w:t>
            </w:r>
            <w:r w:rsidRPr="00050447">
              <w:rPr>
                <w:rFonts w:ascii="Times New Roman" w:hAnsi="Times New Roman" w:cs="Times New Roman"/>
                <w:b/>
                <w:i/>
                <w:color w:val="FFFFFF"/>
                <w:spacing w:val="-11"/>
                <w:sz w:val="20"/>
                <w:szCs w:val="20"/>
                <w:lang w:val="fr-FR"/>
              </w:rPr>
              <w:t xml:space="preserve"> </w:t>
            </w:r>
            <w:r w:rsidRPr="00050447">
              <w:rPr>
                <w:rFonts w:ascii="Times New Roman" w:hAnsi="Times New Roman" w:cs="Times New Roman"/>
                <w:b/>
                <w:i/>
                <w:color w:val="FFFFFF"/>
                <w:sz w:val="20"/>
                <w:szCs w:val="20"/>
                <w:lang w:val="fr-FR"/>
              </w:rPr>
              <w:t>ou</w:t>
            </w:r>
            <w:r w:rsidRPr="00050447">
              <w:rPr>
                <w:rFonts w:ascii="Times New Roman" w:hAnsi="Times New Roman" w:cs="Times New Roman"/>
                <w:b/>
                <w:i/>
                <w:color w:val="FFFFFF"/>
                <w:spacing w:val="-11"/>
                <w:sz w:val="20"/>
                <w:szCs w:val="20"/>
                <w:lang w:val="fr-FR"/>
              </w:rPr>
              <w:t xml:space="preserve"> </w:t>
            </w:r>
            <w:r w:rsidRPr="00050447">
              <w:rPr>
                <w:rFonts w:ascii="Times New Roman" w:hAnsi="Times New Roman" w:cs="Times New Roman"/>
                <w:b/>
                <w:i/>
                <w:color w:val="FFFFFF"/>
                <w:sz w:val="20"/>
                <w:szCs w:val="20"/>
                <w:lang w:val="fr-FR"/>
              </w:rPr>
              <w:t>d’entrée en vigueur</w:t>
            </w:r>
          </w:p>
        </w:tc>
        <w:tc>
          <w:tcPr>
            <w:tcW w:w="4817" w:type="dxa"/>
            <w:tcBorders>
              <w:left w:val="nil"/>
              <w:bottom w:val="single" w:sz="4" w:space="0" w:color="4F80BB"/>
            </w:tcBorders>
            <w:shd w:val="clear" w:color="auto" w:fill="0056A4"/>
          </w:tcPr>
          <w:p w14:paraId="20D3B6EB" w14:textId="77777777" w:rsidR="00BB418A" w:rsidRPr="00050447" w:rsidRDefault="00BB418A" w:rsidP="004F593C">
            <w:pPr>
              <w:pStyle w:val="TableParagraph"/>
              <w:spacing w:before="61" w:line="240" w:lineRule="auto"/>
              <w:ind w:left="547" w:right="487" w:hanging="185"/>
              <w:jc w:val="left"/>
              <w:rPr>
                <w:rFonts w:ascii="Times New Roman" w:hAnsi="Times New Roman" w:cs="Times New Roman"/>
                <w:b/>
                <w:i/>
                <w:color w:val="FFFFFF"/>
                <w:sz w:val="20"/>
                <w:szCs w:val="20"/>
                <w:lang w:val="fr-FR"/>
              </w:rPr>
            </w:pPr>
            <w:r w:rsidRPr="00050447">
              <w:rPr>
                <w:rFonts w:ascii="Times New Roman" w:hAnsi="Times New Roman" w:cs="Times New Roman"/>
                <w:b/>
                <w:i/>
                <w:color w:val="FFFFFF"/>
                <w:sz w:val="20"/>
                <w:szCs w:val="20"/>
                <w:lang w:val="fr-FR"/>
              </w:rPr>
              <w:t>Pertinence de la convention pour les sous-projets</w:t>
            </w:r>
          </w:p>
        </w:tc>
      </w:tr>
      <w:tr w:rsidR="00536A6F" w:rsidRPr="00050447" w14:paraId="5573F80D" w14:textId="77777777" w:rsidTr="00536A6F">
        <w:trPr>
          <w:trHeight w:val="304"/>
          <w:jc w:val="center"/>
        </w:trPr>
        <w:tc>
          <w:tcPr>
            <w:tcW w:w="10262" w:type="dxa"/>
            <w:gridSpan w:val="3"/>
            <w:tcBorders>
              <w:top w:val="single" w:sz="4" w:space="0" w:color="4F80BB"/>
              <w:left w:val="single" w:sz="4" w:space="0" w:color="4F80BB"/>
              <w:bottom w:val="single" w:sz="4" w:space="0" w:color="4F80BB"/>
              <w:right w:val="single" w:sz="4" w:space="0" w:color="4F80BB"/>
            </w:tcBorders>
            <w:shd w:val="clear" w:color="auto" w:fill="D5E6AD"/>
            <w:vAlign w:val="center"/>
          </w:tcPr>
          <w:p w14:paraId="2E60DFBC" w14:textId="7BFF31C0" w:rsidR="00536A6F" w:rsidRPr="00050447" w:rsidRDefault="00536A6F" w:rsidP="00536A6F">
            <w:pPr>
              <w:pStyle w:val="TableParagraph"/>
              <w:spacing w:before="51" w:line="240" w:lineRule="auto"/>
              <w:ind w:left="91"/>
              <w:jc w:val="center"/>
              <w:rPr>
                <w:rFonts w:ascii="Times New Roman" w:hAnsi="Times New Roman" w:cs="Times New Roman"/>
                <w:b/>
                <w:spacing w:val="-2"/>
                <w:sz w:val="20"/>
                <w:szCs w:val="20"/>
              </w:rPr>
            </w:pPr>
            <w:r w:rsidRPr="00050447">
              <w:rPr>
                <w:rFonts w:ascii="Times New Roman" w:hAnsi="Times New Roman" w:cs="Times New Roman"/>
                <w:b/>
                <w:spacing w:val="-2"/>
                <w:sz w:val="20"/>
                <w:szCs w:val="20"/>
              </w:rPr>
              <w:t>CONVENTIONS</w:t>
            </w:r>
            <w:r w:rsidRPr="00050447">
              <w:rPr>
                <w:rFonts w:ascii="Times New Roman" w:hAnsi="Times New Roman" w:cs="Times New Roman"/>
                <w:b/>
                <w:spacing w:val="-4"/>
                <w:sz w:val="20"/>
                <w:szCs w:val="20"/>
              </w:rPr>
              <w:t xml:space="preserve"> </w:t>
            </w:r>
            <w:r w:rsidRPr="00050447">
              <w:rPr>
                <w:rFonts w:ascii="Times New Roman" w:hAnsi="Times New Roman" w:cs="Times New Roman"/>
                <w:b/>
                <w:spacing w:val="-2"/>
                <w:sz w:val="20"/>
                <w:szCs w:val="20"/>
              </w:rPr>
              <w:t>ENVIRONNEMENTALES</w:t>
            </w:r>
          </w:p>
        </w:tc>
      </w:tr>
      <w:tr w:rsidR="00BB418A" w:rsidRPr="00050447" w14:paraId="2A5D0925" w14:textId="77777777" w:rsidTr="004F593C">
        <w:trPr>
          <w:trHeight w:val="503"/>
          <w:jc w:val="center"/>
        </w:trPr>
        <w:tc>
          <w:tcPr>
            <w:tcW w:w="3882" w:type="dxa"/>
            <w:tcBorders>
              <w:top w:val="single" w:sz="4" w:space="0" w:color="4F80BB"/>
              <w:left w:val="single" w:sz="4" w:space="0" w:color="4F80BB"/>
              <w:bottom w:val="single" w:sz="4" w:space="0" w:color="4F80BB"/>
              <w:right w:val="single" w:sz="4" w:space="0" w:color="4F80BB"/>
            </w:tcBorders>
          </w:tcPr>
          <w:p w14:paraId="5CFFF2DF" w14:textId="77777777" w:rsidR="00BB418A" w:rsidRPr="00050447" w:rsidRDefault="00BB418A" w:rsidP="004F593C">
            <w:pPr>
              <w:pStyle w:val="TableParagraph"/>
              <w:spacing w:before="56" w:line="240" w:lineRule="auto"/>
              <w:ind w:left="91"/>
              <w:jc w:val="left"/>
              <w:rPr>
                <w:rFonts w:ascii="Times New Roman" w:hAnsi="Times New Roman" w:cs="Times New Roman"/>
                <w:sz w:val="20"/>
                <w:szCs w:val="20"/>
                <w:lang w:val="fr-FR"/>
              </w:rPr>
            </w:pPr>
            <w:r w:rsidRPr="00050447">
              <w:rPr>
                <w:rFonts w:ascii="Times New Roman" w:hAnsi="Times New Roman" w:cs="Times New Roman"/>
                <w:sz w:val="20"/>
                <w:szCs w:val="20"/>
                <w:lang w:val="fr-FR"/>
              </w:rPr>
              <w:t>Convention</w:t>
            </w:r>
            <w:r w:rsidRPr="00050447">
              <w:rPr>
                <w:rFonts w:ascii="Times New Roman" w:hAnsi="Times New Roman" w:cs="Times New Roman"/>
                <w:spacing w:val="35"/>
                <w:sz w:val="20"/>
                <w:szCs w:val="20"/>
                <w:lang w:val="fr-FR"/>
              </w:rPr>
              <w:t xml:space="preserve"> </w:t>
            </w:r>
            <w:r w:rsidRPr="00050447">
              <w:rPr>
                <w:rFonts w:ascii="Times New Roman" w:hAnsi="Times New Roman" w:cs="Times New Roman"/>
                <w:sz w:val="20"/>
                <w:szCs w:val="20"/>
                <w:lang w:val="fr-FR"/>
              </w:rPr>
              <w:t>africaine</w:t>
            </w:r>
            <w:r w:rsidRPr="00050447">
              <w:rPr>
                <w:rFonts w:ascii="Times New Roman" w:hAnsi="Times New Roman" w:cs="Times New Roman"/>
                <w:spacing w:val="32"/>
                <w:sz w:val="20"/>
                <w:szCs w:val="20"/>
                <w:lang w:val="fr-FR"/>
              </w:rPr>
              <w:t xml:space="preserve"> </w:t>
            </w:r>
            <w:r w:rsidRPr="00050447">
              <w:rPr>
                <w:rFonts w:ascii="Times New Roman" w:hAnsi="Times New Roman" w:cs="Times New Roman"/>
                <w:sz w:val="20"/>
                <w:szCs w:val="20"/>
                <w:lang w:val="fr-FR"/>
              </w:rPr>
              <w:t>sur</w:t>
            </w:r>
            <w:r w:rsidRPr="00050447">
              <w:rPr>
                <w:rFonts w:ascii="Times New Roman" w:hAnsi="Times New Roman" w:cs="Times New Roman"/>
                <w:spacing w:val="36"/>
                <w:sz w:val="20"/>
                <w:szCs w:val="20"/>
                <w:lang w:val="fr-FR"/>
              </w:rPr>
              <w:t xml:space="preserve"> </w:t>
            </w:r>
            <w:r w:rsidRPr="00050447">
              <w:rPr>
                <w:rFonts w:ascii="Times New Roman" w:hAnsi="Times New Roman" w:cs="Times New Roman"/>
                <w:sz w:val="20"/>
                <w:szCs w:val="20"/>
                <w:lang w:val="fr-FR"/>
              </w:rPr>
              <w:t>la</w:t>
            </w:r>
            <w:r w:rsidRPr="00050447">
              <w:rPr>
                <w:rFonts w:ascii="Times New Roman" w:hAnsi="Times New Roman" w:cs="Times New Roman"/>
                <w:spacing w:val="37"/>
                <w:sz w:val="20"/>
                <w:szCs w:val="20"/>
                <w:lang w:val="fr-FR"/>
              </w:rPr>
              <w:t xml:space="preserve"> </w:t>
            </w:r>
            <w:r w:rsidRPr="00050447">
              <w:rPr>
                <w:rFonts w:ascii="Times New Roman" w:hAnsi="Times New Roman" w:cs="Times New Roman"/>
                <w:sz w:val="20"/>
                <w:szCs w:val="20"/>
                <w:lang w:val="fr-FR"/>
              </w:rPr>
              <w:t>conservation</w:t>
            </w:r>
            <w:r w:rsidRPr="00050447">
              <w:rPr>
                <w:rFonts w:ascii="Times New Roman" w:hAnsi="Times New Roman" w:cs="Times New Roman"/>
                <w:spacing w:val="32"/>
                <w:sz w:val="20"/>
                <w:szCs w:val="20"/>
                <w:lang w:val="fr-FR"/>
              </w:rPr>
              <w:t xml:space="preserve"> </w:t>
            </w:r>
            <w:r w:rsidRPr="00050447">
              <w:rPr>
                <w:rFonts w:ascii="Times New Roman" w:hAnsi="Times New Roman" w:cs="Times New Roman"/>
                <w:sz w:val="20"/>
                <w:szCs w:val="20"/>
                <w:lang w:val="fr-FR"/>
              </w:rPr>
              <w:t>de</w:t>
            </w:r>
            <w:r w:rsidRPr="00050447">
              <w:rPr>
                <w:rFonts w:ascii="Times New Roman" w:hAnsi="Times New Roman" w:cs="Times New Roman"/>
                <w:spacing w:val="36"/>
                <w:sz w:val="20"/>
                <w:szCs w:val="20"/>
                <w:lang w:val="fr-FR"/>
              </w:rPr>
              <w:t xml:space="preserve"> </w:t>
            </w:r>
            <w:r w:rsidRPr="00050447">
              <w:rPr>
                <w:rFonts w:ascii="Times New Roman" w:hAnsi="Times New Roman" w:cs="Times New Roman"/>
                <w:sz w:val="20"/>
                <w:szCs w:val="20"/>
                <w:lang w:val="fr-FR"/>
              </w:rPr>
              <w:t>la</w:t>
            </w:r>
            <w:r w:rsidRPr="00050447">
              <w:rPr>
                <w:rFonts w:ascii="Times New Roman" w:hAnsi="Times New Roman" w:cs="Times New Roman"/>
                <w:spacing w:val="36"/>
                <w:sz w:val="20"/>
                <w:szCs w:val="20"/>
                <w:lang w:val="fr-FR"/>
              </w:rPr>
              <w:t xml:space="preserve"> </w:t>
            </w:r>
            <w:r w:rsidRPr="00050447">
              <w:rPr>
                <w:rFonts w:ascii="Times New Roman" w:hAnsi="Times New Roman" w:cs="Times New Roman"/>
                <w:sz w:val="20"/>
                <w:szCs w:val="20"/>
                <w:lang w:val="fr-FR"/>
              </w:rPr>
              <w:t>nature</w:t>
            </w:r>
            <w:r w:rsidRPr="00050447">
              <w:rPr>
                <w:rFonts w:ascii="Times New Roman" w:hAnsi="Times New Roman" w:cs="Times New Roman"/>
                <w:spacing w:val="34"/>
                <w:sz w:val="20"/>
                <w:szCs w:val="20"/>
                <w:lang w:val="fr-FR"/>
              </w:rPr>
              <w:t xml:space="preserve"> </w:t>
            </w:r>
            <w:r w:rsidRPr="00050447">
              <w:rPr>
                <w:rFonts w:ascii="Times New Roman" w:hAnsi="Times New Roman" w:cs="Times New Roman"/>
                <w:sz w:val="20"/>
                <w:szCs w:val="20"/>
                <w:lang w:val="fr-FR"/>
              </w:rPr>
              <w:t>et</w:t>
            </w:r>
            <w:r w:rsidRPr="00050447">
              <w:rPr>
                <w:rFonts w:ascii="Times New Roman" w:hAnsi="Times New Roman" w:cs="Times New Roman"/>
                <w:spacing w:val="36"/>
                <w:sz w:val="20"/>
                <w:szCs w:val="20"/>
                <w:lang w:val="fr-FR"/>
              </w:rPr>
              <w:t xml:space="preserve"> </w:t>
            </w:r>
            <w:r w:rsidRPr="00050447">
              <w:rPr>
                <w:rFonts w:ascii="Times New Roman" w:hAnsi="Times New Roman" w:cs="Times New Roman"/>
                <w:sz w:val="20"/>
                <w:szCs w:val="20"/>
                <w:lang w:val="fr-FR"/>
              </w:rPr>
              <w:t>des</w:t>
            </w:r>
            <w:r w:rsidRPr="00050447">
              <w:rPr>
                <w:rFonts w:ascii="Times New Roman" w:hAnsi="Times New Roman" w:cs="Times New Roman"/>
                <w:spacing w:val="36"/>
                <w:sz w:val="20"/>
                <w:szCs w:val="20"/>
                <w:lang w:val="fr-FR"/>
              </w:rPr>
              <w:t xml:space="preserve"> </w:t>
            </w:r>
            <w:r w:rsidRPr="00050447">
              <w:rPr>
                <w:rFonts w:ascii="Times New Roman" w:hAnsi="Times New Roman" w:cs="Times New Roman"/>
                <w:sz w:val="20"/>
                <w:szCs w:val="20"/>
                <w:lang w:val="fr-FR"/>
              </w:rPr>
              <w:t>ressources</w:t>
            </w:r>
            <w:r w:rsidRPr="00050447">
              <w:rPr>
                <w:rFonts w:ascii="Times New Roman" w:hAnsi="Times New Roman" w:cs="Times New Roman"/>
                <w:spacing w:val="37"/>
                <w:sz w:val="20"/>
                <w:szCs w:val="20"/>
                <w:lang w:val="fr-FR"/>
              </w:rPr>
              <w:t xml:space="preserve"> </w:t>
            </w:r>
            <w:r w:rsidRPr="00050447">
              <w:rPr>
                <w:rFonts w:ascii="Times New Roman" w:hAnsi="Times New Roman" w:cs="Times New Roman"/>
                <w:sz w:val="20"/>
                <w:szCs w:val="20"/>
                <w:lang w:val="fr-FR"/>
              </w:rPr>
              <w:t xml:space="preserve">naturelles, </w:t>
            </w:r>
            <w:r w:rsidRPr="00050447">
              <w:rPr>
                <w:rFonts w:ascii="Times New Roman" w:hAnsi="Times New Roman" w:cs="Times New Roman"/>
                <w:spacing w:val="-2"/>
                <w:sz w:val="20"/>
                <w:szCs w:val="20"/>
                <w:lang w:val="fr-FR"/>
              </w:rPr>
              <w:t>Alger</w:t>
            </w:r>
          </w:p>
        </w:tc>
        <w:tc>
          <w:tcPr>
            <w:tcW w:w="1563" w:type="dxa"/>
            <w:tcBorders>
              <w:top w:val="single" w:sz="4" w:space="0" w:color="4F80BB"/>
              <w:left w:val="single" w:sz="4" w:space="0" w:color="4F80BB"/>
              <w:bottom w:val="single" w:sz="4" w:space="0" w:color="4F80BB"/>
              <w:right w:val="single" w:sz="4" w:space="0" w:color="4F80BB"/>
            </w:tcBorders>
          </w:tcPr>
          <w:p w14:paraId="62154148" w14:textId="77777777" w:rsidR="00BB418A" w:rsidRPr="00050447" w:rsidRDefault="00BB418A" w:rsidP="004F593C">
            <w:pPr>
              <w:pStyle w:val="TableParagraph"/>
              <w:spacing w:before="52" w:line="240" w:lineRule="auto"/>
              <w:ind w:left="88"/>
              <w:jc w:val="left"/>
              <w:rPr>
                <w:rFonts w:ascii="Times New Roman" w:hAnsi="Times New Roman" w:cs="Times New Roman"/>
                <w:sz w:val="20"/>
                <w:szCs w:val="20"/>
              </w:rPr>
            </w:pPr>
            <w:r w:rsidRPr="00050447">
              <w:rPr>
                <w:rFonts w:ascii="Times New Roman" w:hAnsi="Times New Roman" w:cs="Times New Roman"/>
                <w:sz w:val="20"/>
                <w:szCs w:val="20"/>
              </w:rPr>
              <w:t>Ratifiée</w:t>
            </w:r>
            <w:r w:rsidRPr="00050447">
              <w:rPr>
                <w:rFonts w:ascii="Times New Roman" w:hAnsi="Times New Roman" w:cs="Times New Roman"/>
                <w:spacing w:val="11"/>
                <w:sz w:val="20"/>
                <w:szCs w:val="20"/>
              </w:rPr>
              <w:t xml:space="preserve"> </w:t>
            </w:r>
            <w:r w:rsidRPr="00050447">
              <w:rPr>
                <w:rFonts w:ascii="Times New Roman" w:hAnsi="Times New Roman" w:cs="Times New Roman"/>
                <w:sz w:val="20"/>
                <w:szCs w:val="20"/>
              </w:rPr>
              <w:t>en</w:t>
            </w:r>
            <w:r w:rsidRPr="00050447">
              <w:rPr>
                <w:rFonts w:ascii="Times New Roman" w:hAnsi="Times New Roman" w:cs="Times New Roman"/>
                <w:spacing w:val="17"/>
                <w:sz w:val="20"/>
                <w:szCs w:val="20"/>
              </w:rPr>
              <w:t xml:space="preserve"> </w:t>
            </w:r>
            <w:r w:rsidRPr="00050447">
              <w:rPr>
                <w:rFonts w:ascii="Times New Roman" w:hAnsi="Times New Roman" w:cs="Times New Roman"/>
                <w:spacing w:val="-4"/>
                <w:sz w:val="20"/>
                <w:szCs w:val="20"/>
              </w:rPr>
              <w:t>1968</w:t>
            </w:r>
          </w:p>
        </w:tc>
        <w:tc>
          <w:tcPr>
            <w:tcW w:w="4817" w:type="dxa"/>
            <w:tcBorders>
              <w:top w:val="single" w:sz="4" w:space="0" w:color="4F80BB"/>
              <w:left w:val="single" w:sz="4" w:space="0" w:color="4F80BB"/>
              <w:bottom w:val="single" w:sz="4" w:space="0" w:color="4F80BB"/>
              <w:right w:val="single" w:sz="4" w:space="0" w:color="4F80BB"/>
            </w:tcBorders>
            <w:vAlign w:val="center"/>
          </w:tcPr>
          <w:p w14:paraId="6476530D" w14:textId="77777777" w:rsidR="00BB418A" w:rsidRPr="00050447" w:rsidRDefault="00BB418A" w:rsidP="004F593C">
            <w:pPr>
              <w:pStyle w:val="TableParagraph"/>
              <w:spacing w:before="52" w:line="240" w:lineRule="auto"/>
              <w:ind w:left="88"/>
              <w:jc w:val="left"/>
              <w:rPr>
                <w:rFonts w:ascii="Times New Roman" w:hAnsi="Times New Roman" w:cs="Times New Roman"/>
                <w:sz w:val="20"/>
                <w:szCs w:val="20"/>
                <w:lang w:val="fr-FR"/>
              </w:rPr>
            </w:pPr>
            <w:r w:rsidRPr="00050447">
              <w:rPr>
                <w:rFonts w:ascii="Times New Roman" w:hAnsi="Times New Roman" w:cs="Times New Roman"/>
                <w:sz w:val="20"/>
                <w:szCs w:val="20"/>
                <w:lang w:val="fr-FR"/>
              </w:rPr>
              <w:t>Pertinente : le sous-projet touche les sols, les ressources en eau et des habitats potentiellement sensibles. Elle appuie les mesures d’évitement, de réduction, de restauration des emprises et de gestion durable des matériaux et zones d’emprunt.</w:t>
            </w:r>
          </w:p>
        </w:tc>
      </w:tr>
      <w:tr w:rsidR="00BB418A" w:rsidRPr="00050447" w14:paraId="4B286188" w14:textId="77777777" w:rsidTr="004F593C">
        <w:trPr>
          <w:trHeight w:val="433"/>
          <w:jc w:val="center"/>
        </w:trPr>
        <w:tc>
          <w:tcPr>
            <w:tcW w:w="3882" w:type="dxa"/>
            <w:tcBorders>
              <w:top w:val="single" w:sz="4" w:space="0" w:color="4F80BB"/>
              <w:left w:val="single" w:sz="4" w:space="0" w:color="4F80BB"/>
              <w:bottom w:val="single" w:sz="4" w:space="0" w:color="4F80BB"/>
              <w:right w:val="single" w:sz="4" w:space="0" w:color="4F80BB"/>
            </w:tcBorders>
          </w:tcPr>
          <w:p w14:paraId="4E3487BD" w14:textId="77777777" w:rsidR="00BB418A" w:rsidRPr="00050447" w:rsidRDefault="00BB418A" w:rsidP="004F593C">
            <w:pPr>
              <w:pStyle w:val="TableParagraph"/>
              <w:spacing w:before="30" w:line="240" w:lineRule="auto"/>
              <w:ind w:left="91"/>
              <w:jc w:val="left"/>
              <w:rPr>
                <w:rFonts w:ascii="Times New Roman" w:hAnsi="Times New Roman" w:cs="Times New Roman"/>
                <w:sz w:val="20"/>
                <w:szCs w:val="20"/>
                <w:lang w:val="fr-FR"/>
              </w:rPr>
            </w:pPr>
            <w:r w:rsidRPr="00050447">
              <w:rPr>
                <w:rFonts w:ascii="Times New Roman" w:hAnsi="Times New Roman" w:cs="Times New Roman"/>
                <w:sz w:val="20"/>
                <w:szCs w:val="20"/>
                <w:lang w:val="fr-FR"/>
              </w:rPr>
              <w:t>Convention internationale de 1992, portant création d’un fonds</w:t>
            </w:r>
            <w:r w:rsidRPr="00050447">
              <w:rPr>
                <w:rFonts w:ascii="Times New Roman" w:hAnsi="Times New Roman" w:cs="Times New Roman"/>
                <w:spacing w:val="40"/>
                <w:sz w:val="20"/>
                <w:szCs w:val="20"/>
                <w:lang w:val="fr-FR"/>
              </w:rPr>
              <w:t xml:space="preserve"> </w:t>
            </w:r>
            <w:r w:rsidRPr="00050447">
              <w:rPr>
                <w:rFonts w:ascii="Times New Roman" w:hAnsi="Times New Roman" w:cs="Times New Roman"/>
                <w:sz w:val="20"/>
                <w:szCs w:val="20"/>
                <w:lang w:val="fr-FR"/>
              </w:rPr>
              <w:t>d’indemnisation pour les dommages résultant des pollutions par les</w:t>
            </w:r>
            <w:r w:rsidRPr="00050447">
              <w:rPr>
                <w:rFonts w:ascii="Times New Roman" w:hAnsi="Times New Roman" w:cs="Times New Roman"/>
                <w:spacing w:val="40"/>
                <w:sz w:val="20"/>
                <w:szCs w:val="20"/>
                <w:lang w:val="fr-FR"/>
              </w:rPr>
              <w:t xml:space="preserve"> </w:t>
            </w:r>
            <w:r w:rsidRPr="00050447">
              <w:rPr>
                <w:rFonts w:ascii="Times New Roman" w:hAnsi="Times New Roman" w:cs="Times New Roman"/>
                <w:sz w:val="20"/>
                <w:szCs w:val="20"/>
                <w:lang w:val="fr-FR"/>
              </w:rPr>
              <w:t>hydrocarbures, FUND 71</w:t>
            </w:r>
          </w:p>
        </w:tc>
        <w:tc>
          <w:tcPr>
            <w:tcW w:w="1563" w:type="dxa"/>
            <w:tcBorders>
              <w:top w:val="single" w:sz="4" w:space="0" w:color="4F80BB"/>
              <w:left w:val="single" w:sz="4" w:space="0" w:color="4F80BB"/>
              <w:bottom w:val="single" w:sz="4" w:space="0" w:color="4F80BB"/>
              <w:right w:val="single" w:sz="4" w:space="0" w:color="4F80BB"/>
            </w:tcBorders>
          </w:tcPr>
          <w:p w14:paraId="50483972" w14:textId="77777777" w:rsidR="00BB418A" w:rsidRPr="00050447" w:rsidRDefault="00BB418A" w:rsidP="004F593C">
            <w:pPr>
              <w:pStyle w:val="TableParagraph"/>
              <w:spacing w:before="50" w:line="240" w:lineRule="auto"/>
              <w:ind w:left="88"/>
              <w:jc w:val="left"/>
              <w:rPr>
                <w:rFonts w:ascii="Times New Roman" w:hAnsi="Times New Roman" w:cs="Times New Roman"/>
                <w:sz w:val="20"/>
                <w:szCs w:val="20"/>
                <w:lang w:val="fr-FR"/>
              </w:rPr>
            </w:pPr>
            <w:r w:rsidRPr="00050447">
              <w:rPr>
                <w:rFonts w:ascii="Times New Roman" w:hAnsi="Times New Roman" w:cs="Times New Roman"/>
                <w:sz w:val="20"/>
                <w:szCs w:val="20"/>
                <w:lang w:val="fr-FR"/>
              </w:rPr>
              <w:t>Ratifiée</w:t>
            </w:r>
            <w:r w:rsidRPr="00050447">
              <w:rPr>
                <w:rFonts w:ascii="Times New Roman" w:hAnsi="Times New Roman" w:cs="Times New Roman"/>
                <w:spacing w:val="29"/>
                <w:sz w:val="20"/>
                <w:szCs w:val="20"/>
                <w:lang w:val="fr-FR"/>
              </w:rPr>
              <w:t xml:space="preserve"> </w:t>
            </w:r>
            <w:r w:rsidRPr="00050447">
              <w:rPr>
                <w:rFonts w:ascii="Times New Roman" w:hAnsi="Times New Roman" w:cs="Times New Roman"/>
                <w:sz w:val="20"/>
                <w:szCs w:val="20"/>
                <w:lang w:val="fr-FR"/>
              </w:rPr>
              <w:t>et</w:t>
            </w:r>
            <w:r w:rsidRPr="00050447">
              <w:rPr>
                <w:rFonts w:ascii="Times New Roman" w:hAnsi="Times New Roman" w:cs="Times New Roman"/>
                <w:spacing w:val="32"/>
                <w:sz w:val="20"/>
                <w:szCs w:val="20"/>
                <w:lang w:val="fr-FR"/>
              </w:rPr>
              <w:t xml:space="preserve"> </w:t>
            </w:r>
            <w:r w:rsidRPr="00050447">
              <w:rPr>
                <w:rFonts w:ascii="Times New Roman" w:hAnsi="Times New Roman" w:cs="Times New Roman"/>
                <w:sz w:val="20"/>
                <w:szCs w:val="20"/>
                <w:lang w:val="fr-FR"/>
              </w:rPr>
              <w:t>entrée</w:t>
            </w:r>
            <w:r w:rsidRPr="00050447">
              <w:rPr>
                <w:rFonts w:ascii="Times New Roman" w:hAnsi="Times New Roman" w:cs="Times New Roman"/>
                <w:spacing w:val="31"/>
                <w:sz w:val="20"/>
                <w:szCs w:val="20"/>
                <w:lang w:val="fr-FR"/>
              </w:rPr>
              <w:t xml:space="preserve"> </w:t>
            </w:r>
            <w:r w:rsidRPr="00050447">
              <w:rPr>
                <w:rFonts w:ascii="Times New Roman" w:hAnsi="Times New Roman" w:cs="Times New Roman"/>
                <w:sz w:val="20"/>
                <w:szCs w:val="20"/>
                <w:lang w:val="fr-FR"/>
              </w:rPr>
              <w:t>en</w:t>
            </w:r>
            <w:r w:rsidRPr="00050447">
              <w:rPr>
                <w:rFonts w:ascii="Times New Roman" w:hAnsi="Times New Roman" w:cs="Times New Roman"/>
                <w:spacing w:val="30"/>
                <w:sz w:val="20"/>
                <w:szCs w:val="20"/>
                <w:lang w:val="fr-FR"/>
              </w:rPr>
              <w:t xml:space="preserve"> </w:t>
            </w:r>
            <w:r w:rsidRPr="00050447">
              <w:rPr>
                <w:rFonts w:ascii="Times New Roman" w:hAnsi="Times New Roman" w:cs="Times New Roman"/>
                <w:sz w:val="20"/>
                <w:szCs w:val="20"/>
                <w:lang w:val="fr-FR"/>
              </w:rPr>
              <w:t>vigueur</w:t>
            </w:r>
            <w:r w:rsidRPr="00050447">
              <w:rPr>
                <w:rFonts w:ascii="Times New Roman" w:hAnsi="Times New Roman" w:cs="Times New Roman"/>
                <w:spacing w:val="37"/>
                <w:sz w:val="20"/>
                <w:szCs w:val="20"/>
                <w:lang w:val="fr-FR"/>
              </w:rPr>
              <w:t xml:space="preserve"> </w:t>
            </w:r>
            <w:r w:rsidRPr="00050447">
              <w:rPr>
                <w:rFonts w:ascii="Times New Roman" w:hAnsi="Times New Roman" w:cs="Times New Roman"/>
                <w:sz w:val="20"/>
                <w:szCs w:val="20"/>
                <w:lang w:val="fr-FR"/>
              </w:rPr>
              <w:t>en</w:t>
            </w:r>
            <w:r w:rsidRPr="00050447">
              <w:rPr>
                <w:rFonts w:ascii="Times New Roman" w:hAnsi="Times New Roman" w:cs="Times New Roman"/>
                <w:spacing w:val="-1"/>
                <w:sz w:val="20"/>
                <w:szCs w:val="20"/>
                <w:lang w:val="fr-FR"/>
              </w:rPr>
              <w:t xml:space="preserve"> </w:t>
            </w:r>
            <w:r w:rsidRPr="00050447">
              <w:rPr>
                <w:rFonts w:ascii="Times New Roman" w:hAnsi="Times New Roman" w:cs="Times New Roman"/>
                <w:spacing w:val="-4"/>
                <w:sz w:val="20"/>
                <w:szCs w:val="20"/>
                <w:lang w:val="fr-FR"/>
              </w:rPr>
              <w:t>2012</w:t>
            </w:r>
          </w:p>
        </w:tc>
        <w:tc>
          <w:tcPr>
            <w:tcW w:w="4817" w:type="dxa"/>
            <w:tcBorders>
              <w:top w:val="single" w:sz="4" w:space="0" w:color="4F80BB"/>
              <w:left w:val="single" w:sz="4" w:space="0" w:color="4F80BB"/>
              <w:bottom w:val="single" w:sz="4" w:space="0" w:color="4F80BB"/>
              <w:right w:val="single" w:sz="4" w:space="0" w:color="4F80BB"/>
            </w:tcBorders>
            <w:vAlign w:val="center"/>
          </w:tcPr>
          <w:p w14:paraId="7DD0B7CE" w14:textId="77777777" w:rsidR="00BB418A" w:rsidRPr="00050447" w:rsidRDefault="00BB418A" w:rsidP="004F593C">
            <w:pPr>
              <w:pStyle w:val="TableParagraph"/>
              <w:spacing w:before="50" w:line="240" w:lineRule="auto"/>
              <w:ind w:left="88"/>
              <w:jc w:val="left"/>
              <w:rPr>
                <w:rFonts w:ascii="Times New Roman" w:hAnsi="Times New Roman" w:cs="Times New Roman"/>
                <w:sz w:val="20"/>
                <w:szCs w:val="20"/>
                <w:lang w:val="fr-FR"/>
              </w:rPr>
            </w:pPr>
            <w:r w:rsidRPr="00050447">
              <w:rPr>
                <w:rFonts w:ascii="Times New Roman" w:hAnsi="Times New Roman" w:cs="Times New Roman"/>
                <w:sz w:val="20"/>
                <w:szCs w:val="20"/>
                <w:lang w:val="fr-FR"/>
              </w:rPr>
              <w:t>Pertinence limitée mais à considérer : les engins utiliseront carburants et lubrifiants. Le chantier doit prévenir les déversements, prévoir le confinement, le nettoyage et la réparation des dommages éventuels aux sols, eaux et périmètres agricoles.</w:t>
            </w:r>
          </w:p>
        </w:tc>
      </w:tr>
      <w:tr w:rsidR="00BB418A" w:rsidRPr="00050447" w14:paraId="08E047F8" w14:textId="77777777" w:rsidTr="004F593C">
        <w:trPr>
          <w:trHeight w:val="501"/>
          <w:jc w:val="center"/>
        </w:trPr>
        <w:tc>
          <w:tcPr>
            <w:tcW w:w="3882" w:type="dxa"/>
            <w:tcBorders>
              <w:top w:val="single" w:sz="4" w:space="0" w:color="4F80BB"/>
              <w:left w:val="single" w:sz="4" w:space="0" w:color="4F80BB"/>
              <w:bottom w:val="single" w:sz="4" w:space="0" w:color="4F80BB"/>
              <w:right w:val="single" w:sz="4" w:space="0" w:color="4F80BB"/>
            </w:tcBorders>
            <w:shd w:val="clear" w:color="auto" w:fill="DBE6EF"/>
          </w:tcPr>
          <w:p w14:paraId="67327672" w14:textId="77777777" w:rsidR="00BB418A" w:rsidRPr="00050447" w:rsidRDefault="00BB418A" w:rsidP="004F593C">
            <w:pPr>
              <w:pStyle w:val="TableParagraph"/>
              <w:spacing w:before="53" w:line="240" w:lineRule="auto"/>
              <w:ind w:left="91"/>
              <w:jc w:val="left"/>
              <w:rPr>
                <w:rFonts w:ascii="Times New Roman" w:hAnsi="Times New Roman" w:cs="Times New Roman"/>
                <w:sz w:val="20"/>
                <w:szCs w:val="20"/>
                <w:lang w:val="fr-FR"/>
              </w:rPr>
            </w:pPr>
            <w:r w:rsidRPr="00050447">
              <w:rPr>
                <w:rFonts w:ascii="Times New Roman" w:hAnsi="Times New Roman" w:cs="Times New Roman"/>
                <w:sz w:val="20"/>
                <w:szCs w:val="20"/>
                <w:lang w:val="fr-FR"/>
              </w:rPr>
              <w:t>Convention</w:t>
            </w:r>
            <w:r w:rsidRPr="00050447">
              <w:rPr>
                <w:rFonts w:ascii="Times New Roman" w:hAnsi="Times New Roman" w:cs="Times New Roman"/>
                <w:spacing w:val="-4"/>
                <w:sz w:val="20"/>
                <w:szCs w:val="20"/>
                <w:lang w:val="fr-FR"/>
              </w:rPr>
              <w:t xml:space="preserve"> </w:t>
            </w:r>
            <w:r w:rsidRPr="00050447">
              <w:rPr>
                <w:rFonts w:ascii="Times New Roman" w:hAnsi="Times New Roman" w:cs="Times New Roman"/>
                <w:sz w:val="20"/>
                <w:szCs w:val="20"/>
                <w:lang w:val="fr-FR"/>
              </w:rPr>
              <w:t>internationale</w:t>
            </w:r>
            <w:r w:rsidRPr="00050447">
              <w:rPr>
                <w:rFonts w:ascii="Times New Roman" w:hAnsi="Times New Roman" w:cs="Times New Roman"/>
                <w:spacing w:val="-4"/>
                <w:sz w:val="20"/>
                <w:szCs w:val="20"/>
                <w:lang w:val="fr-FR"/>
              </w:rPr>
              <w:t xml:space="preserve"> </w:t>
            </w:r>
            <w:r w:rsidRPr="00050447">
              <w:rPr>
                <w:rFonts w:ascii="Times New Roman" w:hAnsi="Times New Roman" w:cs="Times New Roman"/>
                <w:sz w:val="20"/>
                <w:szCs w:val="20"/>
                <w:lang w:val="fr-FR"/>
              </w:rPr>
              <w:t>sur</w:t>
            </w:r>
            <w:r w:rsidRPr="00050447">
              <w:rPr>
                <w:rFonts w:ascii="Times New Roman" w:hAnsi="Times New Roman" w:cs="Times New Roman"/>
                <w:spacing w:val="-5"/>
                <w:sz w:val="20"/>
                <w:szCs w:val="20"/>
                <w:lang w:val="fr-FR"/>
              </w:rPr>
              <w:t xml:space="preserve"> </w:t>
            </w:r>
            <w:r w:rsidRPr="00050447">
              <w:rPr>
                <w:rFonts w:ascii="Times New Roman" w:hAnsi="Times New Roman" w:cs="Times New Roman"/>
                <w:sz w:val="20"/>
                <w:szCs w:val="20"/>
                <w:lang w:val="fr-FR"/>
              </w:rPr>
              <w:t>le</w:t>
            </w:r>
            <w:r w:rsidRPr="00050447">
              <w:rPr>
                <w:rFonts w:ascii="Times New Roman" w:hAnsi="Times New Roman" w:cs="Times New Roman"/>
                <w:spacing w:val="-4"/>
                <w:sz w:val="20"/>
                <w:szCs w:val="20"/>
                <w:lang w:val="fr-FR"/>
              </w:rPr>
              <w:t xml:space="preserve"> </w:t>
            </w:r>
            <w:r w:rsidRPr="00050447">
              <w:rPr>
                <w:rFonts w:ascii="Times New Roman" w:hAnsi="Times New Roman" w:cs="Times New Roman"/>
                <w:sz w:val="20"/>
                <w:szCs w:val="20"/>
                <w:lang w:val="fr-FR"/>
              </w:rPr>
              <w:t>droit</w:t>
            </w:r>
            <w:r w:rsidRPr="00050447">
              <w:rPr>
                <w:rFonts w:ascii="Times New Roman" w:hAnsi="Times New Roman" w:cs="Times New Roman"/>
                <w:spacing w:val="-2"/>
                <w:sz w:val="20"/>
                <w:szCs w:val="20"/>
                <w:lang w:val="fr-FR"/>
              </w:rPr>
              <w:t xml:space="preserve"> </w:t>
            </w:r>
            <w:r w:rsidRPr="00050447">
              <w:rPr>
                <w:rFonts w:ascii="Times New Roman" w:hAnsi="Times New Roman" w:cs="Times New Roman"/>
                <w:sz w:val="20"/>
                <w:szCs w:val="20"/>
                <w:lang w:val="fr-FR"/>
              </w:rPr>
              <w:t>civil</w:t>
            </w:r>
            <w:r w:rsidRPr="00050447">
              <w:rPr>
                <w:rFonts w:ascii="Times New Roman" w:hAnsi="Times New Roman" w:cs="Times New Roman"/>
                <w:spacing w:val="-5"/>
                <w:sz w:val="20"/>
                <w:szCs w:val="20"/>
                <w:lang w:val="fr-FR"/>
              </w:rPr>
              <w:t xml:space="preserve"> </w:t>
            </w:r>
            <w:r w:rsidRPr="00050447">
              <w:rPr>
                <w:rFonts w:ascii="Times New Roman" w:hAnsi="Times New Roman" w:cs="Times New Roman"/>
                <w:sz w:val="20"/>
                <w:szCs w:val="20"/>
                <w:lang w:val="fr-FR"/>
              </w:rPr>
              <w:t>pour</w:t>
            </w:r>
            <w:r w:rsidRPr="00050447">
              <w:rPr>
                <w:rFonts w:ascii="Times New Roman" w:hAnsi="Times New Roman" w:cs="Times New Roman"/>
                <w:spacing w:val="-4"/>
                <w:sz w:val="20"/>
                <w:szCs w:val="20"/>
                <w:lang w:val="fr-FR"/>
              </w:rPr>
              <w:t xml:space="preserve"> </w:t>
            </w:r>
            <w:r w:rsidRPr="00050447">
              <w:rPr>
                <w:rFonts w:ascii="Times New Roman" w:hAnsi="Times New Roman" w:cs="Times New Roman"/>
                <w:sz w:val="20"/>
                <w:szCs w:val="20"/>
                <w:lang w:val="fr-FR"/>
              </w:rPr>
              <w:t>les</w:t>
            </w:r>
            <w:r w:rsidRPr="00050447">
              <w:rPr>
                <w:rFonts w:ascii="Times New Roman" w:hAnsi="Times New Roman" w:cs="Times New Roman"/>
                <w:spacing w:val="-5"/>
                <w:sz w:val="20"/>
                <w:szCs w:val="20"/>
                <w:lang w:val="fr-FR"/>
              </w:rPr>
              <w:t xml:space="preserve"> </w:t>
            </w:r>
            <w:r w:rsidRPr="00050447">
              <w:rPr>
                <w:rFonts w:ascii="Times New Roman" w:hAnsi="Times New Roman" w:cs="Times New Roman"/>
                <w:sz w:val="20"/>
                <w:szCs w:val="20"/>
                <w:lang w:val="fr-FR"/>
              </w:rPr>
              <w:t>dommages</w:t>
            </w:r>
            <w:r w:rsidRPr="00050447">
              <w:rPr>
                <w:rFonts w:ascii="Times New Roman" w:hAnsi="Times New Roman" w:cs="Times New Roman"/>
                <w:spacing w:val="-4"/>
                <w:sz w:val="20"/>
                <w:szCs w:val="20"/>
                <w:lang w:val="fr-FR"/>
              </w:rPr>
              <w:t xml:space="preserve"> </w:t>
            </w:r>
            <w:r w:rsidRPr="00050447">
              <w:rPr>
                <w:rFonts w:ascii="Times New Roman" w:hAnsi="Times New Roman" w:cs="Times New Roman"/>
                <w:sz w:val="20"/>
                <w:szCs w:val="20"/>
                <w:lang w:val="fr-FR"/>
              </w:rPr>
              <w:t>de</w:t>
            </w:r>
            <w:r w:rsidRPr="00050447">
              <w:rPr>
                <w:rFonts w:ascii="Times New Roman" w:hAnsi="Times New Roman" w:cs="Times New Roman"/>
                <w:spacing w:val="-4"/>
                <w:sz w:val="20"/>
                <w:szCs w:val="20"/>
                <w:lang w:val="fr-FR"/>
              </w:rPr>
              <w:t xml:space="preserve"> </w:t>
            </w:r>
            <w:r w:rsidRPr="00050447">
              <w:rPr>
                <w:rFonts w:ascii="Times New Roman" w:hAnsi="Times New Roman" w:cs="Times New Roman"/>
                <w:sz w:val="20"/>
                <w:szCs w:val="20"/>
                <w:lang w:val="fr-FR"/>
              </w:rPr>
              <w:t>pollution</w:t>
            </w:r>
            <w:r w:rsidRPr="00050447">
              <w:rPr>
                <w:rFonts w:ascii="Times New Roman" w:hAnsi="Times New Roman" w:cs="Times New Roman"/>
                <w:spacing w:val="38"/>
                <w:sz w:val="20"/>
                <w:szCs w:val="20"/>
                <w:lang w:val="fr-FR"/>
              </w:rPr>
              <w:t xml:space="preserve"> </w:t>
            </w:r>
            <w:r w:rsidRPr="00050447">
              <w:rPr>
                <w:rFonts w:ascii="Times New Roman" w:hAnsi="Times New Roman" w:cs="Times New Roman"/>
                <w:sz w:val="20"/>
                <w:szCs w:val="20"/>
                <w:lang w:val="fr-FR"/>
              </w:rPr>
              <w:t>des hydrocarbures, Bruxelles</w:t>
            </w:r>
          </w:p>
        </w:tc>
        <w:tc>
          <w:tcPr>
            <w:tcW w:w="1563" w:type="dxa"/>
            <w:tcBorders>
              <w:top w:val="single" w:sz="4" w:space="0" w:color="4F80BB"/>
              <w:left w:val="single" w:sz="4" w:space="0" w:color="4F80BB"/>
              <w:bottom w:val="single" w:sz="4" w:space="0" w:color="4F80BB"/>
              <w:right w:val="single" w:sz="4" w:space="0" w:color="4F80BB"/>
            </w:tcBorders>
            <w:shd w:val="clear" w:color="auto" w:fill="DBE6EF"/>
          </w:tcPr>
          <w:p w14:paraId="15F6DDAA" w14:textId="77777777" w:rsidR="00BB418A" w:rsidRPr="00050447" w:rsidRDefault="00BB418A" w:rsidP="004F593C">
            <w:pPr>
              <w:pStyle w:val="TableParagraph"/>
              <w:spacing w:before="53" w:line="240" w:lineRule="auto"/>
              <w:ind w:left="88"/>
              <w:jc w:val="left"/>
              <w:rPr>
                <w:rFonts w:ascii="Times New Roman" w:hAnsi="Times New Roman" w:cs="Times New Roman"/>
                <w:sz w:val="20"/>
                <w:szCs w:val="20"/>
                <w:lang w:val="fr-FR"/>
              </w:rPr>
            </w:pPr>
            <w:r w:rsidRPr="00050447">
              <w:rPr>
                <w:rFonts w:ascii="Times New Roman" w:hAnsi="Times New Roman" w:cs="Times New Roman"/>
                <w:sz w:val="20"/>
                <w:szCs w:val="20"/>
                <w:lang w:val="fr-FR"/>
              </w:rPr>
              <w:t>Convention</w:t>
            </w:r>
            <w:r w:rsidRPr="00050447">
              <w:rPr>
                <w:rFonts w:ascii="Times New Roman" w:hAnsi="Times New Roman" w:cs="Times New Roman"/>
                <w:spacing w:val="31"/>
                <w:sz w:val="20"/>
                <w:szCs w:val="20"/>
                <w:lang w:val="fr-FR"/>
              </w:rPr>
              <w:t xml:space="preserve"> </w:t>
            </w:r>
            <w:r w:rsidRPr="00050447">
              <w:rPr>
                <w:rFonts w:ascii="Times New Roman" w:hAnsi="Times New Roman" w:cs="Times New Roman"/>
                <w:sz w:val="20"/>
                <w:szCs w:val="20"/>
                <w:lang w:val="fr-FR"/>
              </w:rPr>
              <w:t>Ratifiée</w:t>
            </w:r>
            <w:r w:rsidRPr="00050447">
              <w:rPr>
                <w:rFonts w:ascii="Times New Roman" w:hAnsi="Times New Roman" w:cs="Times New Roman"/>
                <w:spacing w:val="30"/>
                <w:sz w:val="20"/>
                <w:szCs w:val="20"/>
                <w:lang w:val="fr-FR"/>
              </w:rPr>
              <w:t xml:space="preserve"> </w:t>
            </w:r>
            <w:r w:rsidRPr="00050447">
              <w:rPr>
                <w:rFonts w:ascii="Times New Roman" w:hAnsi="Times New Roman" w:cs="Times New Roman"/>
                <w:sz w:val="20"/>
                <w:szCs w:val="20"/>
                <w:lang w:val="fr-FR"/>
              </w:rPr>
              <w:t>en</w:t>
            </w:r>
            <w:r w:rsidRPr="00050447">
              <w:rPr>
                <w:rFonts w:ascii="Times New Roman" w:hAnsi="Times New Roman" w:cs="Times New Roman"/>
                <w:spacing w:val="29"/>
                <w:sz w:val="20"/>
                <w:szCs w:val="20"/>
                <w:lang w:val="fr-FR"/>
              </w:rPr>
              <w:t xml:space="preserve"> </w:t>
            </w:r>
            <w:r w:rsidRPr="00050447">
              <w:rPr>
                <w:rFonts w:ascii="Times New Roman" w:hAnsi="Times New Roman" w:cs="Times New Roman"/>
                <w:sz w:val="20"/>
                <w:szCs w:val="20"/>
                <w:lang w:val="fr-FR"/>
              </w:rPr>
              <w:t>1969</w:t>
            </w:r>
            <w:r w:rsidRPr="00050447">
              <w:rPr>
                <w:rFonts w:ascii="Times New Roman" w:hAnsi="Times New Roman" w:cs="Times New Roman"/>
                <w:spacing w:val="32"/>
                <w:sz w:val="20"/>
                <w:szCs w:val="20"/>
                <w:lang w:val="fr-FR"/>
              </w:rPr>
              <w:t xml:space="preserve"> </w:t>
            </w:r>
            <w:r w:rsidRPr="00050447">
              <w:rPr>
                <w:rFonts w:ascii="Times New Roman" w:hAnsi="Times New Roman" w:cs="Times New Roman"/>
                <w:sz w:val="20"/>
                <w:szCs w:val="20"/>
                <w:lang w:val="fr-FR"/>
              </w:rPr>
              <w:t>Protocole ratifié en 1976</w:t>
            </w:r>
          </w:p>
        </w:tc>
        <w:tc>
          <w:tcPr>
            <w:tcW w:w="4817" w:type="dxa"/>
            <w:tcBorders>
              <w:top w:val="single" w:sz="4" w:space="0" w:color="4F80BB"/>
              <w:left w:val="single" w:sz="4" w:space="0" w:color="4F80BB"/>
              <w:bottom w:val="single" w:sz="4" w:space="0" w:color="4F80BB"/>
              <w:right w:val="single" w:sz="4" w:space="0" w:color="4F80BB"/>
            </w:tcBorders>
            <w:shd w:val="clear" w:color="auto" w:fill="DBE6EF"/>
            <w:vAlign w:val="center"/>
          </w:tcPr>
          <w:p w14:paraId="3AA28BF7" w14:textId="77777777" w:rsidR="00BB418A" w:rsidRPr="00050447" w:rsidRDefault="00BB418A" w:rsidP="004F593C">
            <w:pPr>
              <w:pStyle w:val="TableParagraph"/>
              <w:spacing w:before="53" w:line="240" w:lineRule="auto"/>
              <w:ind w:left="88"/>
              <w:jc w:val="left"/>
              <w:rPr>
                <w:rFonts w:ascii="Times New Roman" w:hAnsi="Times New Roman" w:cs="Times New Roman"/>
                <w:sz w:val="20"/>
                <w:szCs w:val="20"/>
                <w:lang w:val="fr-FR"/>
              </w:rPr>
            </w:pPr>
            <w:r w:rsidRPr="00050447">
              <w:rPr>
                <w:rFonts w:ascii="Times New Roman" w:hAnsi="Times New Roman" w:cs="Times New Roman"/>
                <w:sz w:val="20"/>
                <w:szCs w:val="20"/>
                <w:lang w:val="fr-FR"/>
              </w:rPr>
              <w:t>Pertinence limitée mais applicable aux risques de pollution accidentelle par hydrocarbures. Le PGES devra prévoir stockage sécurisé, entretien des engins, kits anti-déversement, procédures d’urgence et responsabilité en cas de dommage.</w:t>
            </w:r>
          </w:p>
        </w:tc>
      </w:tr>
      <w:tr w:rsidR="00BB418A" w:rsidRPr="00050447" w14:paraId="1137456C" w14:textId="77777777" w:rsidTr="004F593C">
        <w:trPr>
          <w:trHeight w:val="436"/>
          <w:jc w:val="center"/>
        </w:trPr>
        <w:tc>
          <w:tcPr>
            <w:tcW w:w="3882" w:type="dxa"/>
            <w:tcBorders>
              <w:top w:val="single" w:sz="4" w:space="0" w:color="4F80BB"/>
              <w:left w:val="single" w:sz="4" w:space="0" w:color="4F80BB"/>
              <w:bottom w:val="single" w:sz="4" w:space="0" w:color="4F80BB"/>
              <w:right w:val="single" w:sz="4" w:space="0" w:color="4F80BB"/>
            </w:tcBorders>
          </w:tcPr>
          <w:p w14:paraId="1F35A247" w14:textId="77777777" w:rsidR="00BB418A" w:rsidRPr="00050447" w:rsidRDefault="00BB418A" w:rsidP="004F593C">
            <w:pPr>
              <w:pStyle w:val="TableParagraph"/>
              <w:spacing w:before="32" w:line="240" w:lineRule="auto"/>
              <w:ind w:left="91"/>
              <w:jc w:val="left"/>
              <w:rPr>
                <w:rFonts w:ascii="Times New Roman" w:hAnsi="Times New Roman" w:cs="Times New Roman"/>
                <w:sz w:val="20"/>
                <w:szCs w:val="20"/>
                <w:lang w:val="fr-FR"/>
              </w:rPr>
            </w:pPr>
            <w:r w:rsidRPr="00050447">
              <w:rPr>
                <w:rFonts w:ascii="Times New Roman" w:hAnsi="Times New Roman" w:cs="Times New Roman"/>
                <w:sz w:val="20"/>
                <w:szCs w:val="20"/>
                <w:lang w:val="fr-FR"/>
              </w:rPr>
              <w:t>Convention</w:t>
            </w:r>
            <w:r w:rsidRPr="00050447">
              <w:rPr>
                <w:rFonts w:ascii="Times New Roman" w:hAnsi="Times New Roman" w:cs="Times New Roman"/>
                <w:spacing w:val="80"/>
                <w:sz w:val="20"/>
                <w:szCs w:val="20"/>
                <w:lang w:val="fr-FR"/>
              </w:rPr>
              <w:t xml:space="preserve"> </w:t>
            </w:r>
            <w:r w:rsidRPr="00050447">
              <w:rPr>
                <w:rFonts w:ascii="Times New Roman" w:hAnsi="Times New Roman" w:cs="Times New Roman"/>
                <w:sz w:val="20"/>
                <w:szCs w:val="20"/>
                <w:lang w:val="fr-FR"/>
              </w:rPr>
              <w:t>Internationale</w:t>
            </w:r>
            <w:r w:rsidRPr="00050447">
              <w:rPr>
                <w:rFonts w:ascii="Times New Roman" w:hAnsi="Times New Roman" w:cs="Times New Roman"/>
                <w:spacing w:val="80"/>
                <w:sz w:val="20"/>
                <w:szCs w:val="20"/>
                <w:lang w:val="fr-FR"/>
              </w:rPr>
              <w:t xml:space="preserve"> </w:t>
            </w:r>
            <w:r w:rsidRPr="00050447">
              <w:rPr>
                <w:rFonts w:ascii="Times New Roman" w:hAnsi="Times New Roman" w:cs="Times New Roman"/>
                <w:sz w:val="20"/>
                <w:szCs w:val="20"/>
                <w:lang w:val="fr-FR"/>
              </w:rPr>
              <w:t>pour</w:t>
            </w:r>
            <w:r w:rsidRPr="00050447">
              <w:rPr>
                <w:rFonts w:ascii="Times New Roman" w:hAnsi="Times New Roman" w:cs="Times New Roman"/>
                <w:spacing w:val="80"/>
                <w:sz w:val="20"/>
                <w:szCs w:val="20"/>
                <w:lang w:val="fr-FR"/>
              </w:rPr>
              <w:t xml:space="preserve"> </w:t>
            </w:r>
            <w:r w:rsidRPr="00050447">
              <w:rPr>
                <w:rFonts w:ascii="Times New Roman" w:hAnsi="Times New Roman" w:cs="Times New Roman"/>
                <w:sz w:val="20"/>
                <w:szCs w:val="20"/>
                <w:lang w:val="fr-FR"/>
              </w:rPr>
              <w:t>la</w:t>
            </w:r>
            <w:r w:rsidRPr="00050447">
              <w:rPr>
                <w:rFonts w:ascii="Times New Roman" w:hAnsi="Times New Roman" w:cs="Times New Roman"/>
                <w:spacing w:val="80"/>
                <w:sz w:val="20"/>
                <w:szCs w:val="20"/>
                <w:lang w:val="fr-FR"/>
              </w:rPr>
              <w:t xml:space="preserve"> </w:t>
            </w:r>
            <w:r w:rsidRPr="00050447">
              <w:rPr>
                <w:rFonts w:ascii="Times New Roman" w:hAnsi="Times New Roman" w:cs="Times New Roman"/>
                <w:sz w:val="20"/>
                <w:szCs w:val="20"/>
                <w:lang w:val="fr-FR"/>
              </w:rPr>
              <w:t>Protection</w:t>
            </w:r>
            <w:r w:rsidRPr="00050447">
              <w:rPr>
                <w:rFonts w:ascii="Times New Roman" w:hAnsi="Times New Roman" w:cs="Times New Roman"/>
                <w:spacing w:val="80"/>
                <w:sz w:val="20"/>
                <w:szCs w:val="20"/>
                <w:lang w:val="fr-FR"/>
              </w:rPr>
              <w:t xml:space="preserve"> </w:t>
            </w:r>
            <w:r w:rsidRPr="00050447">
              <w:rPr>
                <w:rFonts w:ascii="Times New Roman" w:hAnsi="Times New Roman" w:cs="Times New Roman"/>
                <w:sz w:val="20"/>
                <w:szCs w:val="20"/>
                <w:lang w:val="fr-FR"/>
              </w:rPr>
              <w:t>des</w:t>
            </w:r>
            <w:r w:rsidRPr="00050447">
              <w:rPr>
                <w:rFonts w:ascii="Times New Roman" w:hAnsi="Times New Roman" w:cs="Times New Roman"/>
                <w:spacing w:val="80"/>
                <w:sz w:val="20"/>
                <w:szCs w:val="20"/>
                <w:lang w:val="fr-FR"/>
              </w:rPr>
              <w:t xml:space="preserve"> </w:t>
            </w:r>
            <w:r w:rsidRPr="00050447">
              <w:rPr>
                <w:rFonts w:ascii="Times New Roman" w:hAnsi="Times New Roman" w:cs="Times New Roman"/>
                <w:sz w:val="20"/>
                <w:szCs w:val="20"/>
                <w:lang w:val="fr-FR"/>
              </w:rPr>
              <w:t>Zones</w:t>
            </w:r>
            <w:r w:rsidRPr="00050447">
              <w:rPr>
                <w:rFonts w:ascii="Times New Roman" w:hAnsi="Times New Roman" w:cs="Times New Roman"/>
                <w:spacing w:val="80"/>
                <w:sz w:val="20"/>
                <w:szCs w:val="20"/>
                <w:lang w:val="fr-FR"/>
              </w:rPr>
              <w:t xml:space="preserve"> </w:t>
            </w:r>
            <w:r w:rsidRPr="00050447">
              <w:rPr>
                <w:rFonts w:ascii="Times New Roman" w:hAnsi="Times New Roman" w:cs="Times New Roman"/>
                <w:sz w:val="20"/>
                <w:szCs w:val="20"/>
                <w:lang w:val="fr-FR"/>
              </w:rPr>
              <w:t>Humides</w:t>
            </w:r>
            <w:r w:rsidRPr="00050447">
              <w:rPr>
                <w:rFonts w:ascii="Times New Roman" w:hAnsi="Times New Roman" w:cs="Times New Roman"/>
                <w:spacing w:val="80"/>
                <w:w w:val="150"/>
                <w:sz w:val="20"/>
                <w:szCs w:val="20"/>
                <w:lang w:val="fr-FR"/>
              </w:rPr>
              <w:t xml:space="preserve"> </w:t>
            </w:r>
            <w:r w:rsidRPr="00050447">
              <w:rPr>
                <w:rFonts w:ascii="Times New Roman" w:hAnsi="Times New Roman" w:cs="Times New Roman"/>
                <w:sz w:val="20"/>
                <w:szCs w:val="20"/>
                <w:lang w:val="fr-FR"/>
              </w:rPr>
              <w:t>d’Importance Internationale,</w:t>
            </w:r>
            <w:r w:rsidRPr="00050447">
              <w:rPr>
                <w:rFonts w:ascii="Times New Roman" w:hAnsi="Times New Roman" w:cs="Times New Roman"/>
                <w:spacing w:val="-3"/>
                <w:sz w:val="20"/>
                <w:szCs w:val="20"/>
                <w:lang w:val="fr-FR"/>
              </w:rPr>
              <w:t xml:space="preserve"> </w:t>
            </w:r>
            <w:r w:rsidRPr="00050447">
              <w:rPr>
                <w:rFonts w:ascii="Times New Roman" w:hAnsi="Times New Roman" w:cs="Times New Roman"/>
                <w:sz w:val="20"/>
                <w:szCs w:val="20"/>
                <w:lang w:val="fr-FR"/>
              </w:rPr>
              <w:t>particulièrement</w:t>
            </w:r>
            <w:r w:rsidRPr="00050447">
              <w:rPr>
                <w:rFonts w:ascii="Times New Roman" w:hAnsi="Times New Roman" w:cs="Times New Roman"/>
                <w:spacing w:val="-3"/>
                <w:sz w:val="20"/>
                <w:szCs w:val="20"/>
                <w:lang w:val="fr-FR"/>
              </w:rPr>
              <w:t xml:space="preserve"> </w:t>
            </w:r>
            <w:r w:rsidRPr="00050447">
              <w:rPr>
                <w:rFonts w:ascii="Times New Roman" w:hAnsi="Times New Roman" w:cs="Times New Roman"/>
                <w:sz w:val="20"/>
                <w:szCs w:val="20"/>
                <w:lang w:val="fr-FR"/>
              </w:rPr>
              <w:t>comme Habitat</w:t>
            </w:r>
            <w:r w:rsidRPr="00050447">
              <w:rPr>
                <w:rFonts w:ascii="Times New Roman" w:hAnsi="Times New Roman" w:cs="Times New Roman"/>
                <w:spacing w:val="-3"/>
                <w:sz w:val="20"/>
                <w:szCs w:val="20"/>
                <w:lang w:val="fr-FR"/>
              </w:rPr>
              <w:t xml:space="preserve"> </w:t>
            </w:r>
            <w:r w:rsidRPr="00050447">
              <w:rPr>
                <w:rFonts w:ascii="Times New Roman" w:hAnsi="Times New Roman" w:cs="Times New Roman"/>
                <w:sz w:val="20"/>
                <w:szCs w:val="20"/>
                <w:lang w:val="fr-FR"/>
              </w:rPr>
              <w:t>des Oiseaux</w:t>
            </w:r>
            <w:r w:rsidRPr="00050447">
              <w:rPr>
                <w:rFonts w:ascii="Times New Roman" w:hAnsi="Times New Roman" w:cs="Times New Roman"/>
                <w:spacing w:val="40"/>
                <w:sz w:val="20"/>
                <w:szCs w:val="20"/>
                <w:lang w:val="fr-FR"/>
              </w:rPr>
              <w:t xml:space="preserve"> </w:t>
            </w:r>
            <w:r w:rsidRPr="00050447">
              <w:rPr>
                <w:rFonts w:ascii="Times New Roman" w:hAnsi="Times New Roman" w:cs="Times New Roman"/>
                <w:sz w:val="20"/>
                <w:szCs w:val="20"/>
                <w:lang w:val="fr-FR"/>
              </w:rPr>
              <w:t>d’Eau (Convention Ramsar)</w:t>
            </w:r>
          </w:p>
        </w:tc>
        <w:tc>
          <w:tcPr>
            <w:tcW w:w="1563" w:type="dxa"/>
            <w:tcBorders>
              <w:top w:val="single" w:sz="4" w:space="0" w:color="4F80BB"/>
              <w:left w:val="single" w:sz="4" w:space="0" w:color="4F80BB"/>
              <w:bottom w:val="single" w:sz="4" w:space="0" w:color="4F80BB"/>
              <w:right w:val="single" w:sz="4" w:space="0" w:color="4F80BB"/>
            </w:tcBorders>
          </w:tcPr>
          <w:p w14:paraId="679F4592" w14:textId="77777777" w:rsidR="00BB418A" w:rsidRPr="00050447" w:rsidRDefault="00BB418A" w:rsidP="004F593C">
            <w:pPr>
              <w:pStyle w:val="TableParagraph"/>
              <w:spacing w:before="50" w:line="240" w:lineRule="auto"/>
              <w:ind w:left="88"/>
              <w:jc w:val="left"/>
              <w:rPr>
                <w:rFonts w:ascii="Times New Roman" w:hAnsi="Times New Roman" w:cs="Times New Roman"/>
                <w:sz w:val="20"/>
                <w:szCs w:val="20"/>
                <w:lang w:val="fr-FR"/>
              </w:rPr>
            </w:pPr>
            <w:r w:rsidRPr="00050447">
              <w:rPr>
                <w:rFonts w:ascii="Times New Roman" w:hAnsi="Times New Roman" w:cs="Times New Roman"/>
                <w:sz w:val="20"/>
                <w:szCs w:val="20"/>
                <w:lang w:val="fr-FR"/>
              </w:rPr>
              <w:t>Entrée</w:t>
            </w:r>
            <w:r w:rsidRPr="00050447">
              <w:rPr>
                <w:rFonts w:ascii="Times New Roman" w:hAnsi="Times New Roman" w:cs="Times New Roman"/>
                <w:spacing w:val="-9"/>
                <w:sz w:val="20"/>
                <w:szCs w:val="20"/>
                <w:lang w:val="fr-FR"/>
              </w:rPr>
              <w:t xml:space="preserve"> </w:t>
            </w:r>
            <w:r w:rsidRPr="00050447">
              <w:rPr>
                <w:rFonts w:ascii="Times New Roman" w:hAnsi="Times New Roman" w:cs="Times New Roman"/>
                <w:sz w:val="20"/>
                <w:szCs w:val="20"/>
                <w:lang w:val="fr-FR"/>
              </w:rPr>
              <w:t>en</w:t>
            </w:r>
            <w:r w:rsidRPr="00050447">
              <w:rPr>
                <w:rFonts w:ascii="Times New Roman" w:hAnsi="Times New Roman" w:cs="Times New Roman"/>
                <w:spacing w:val="-8"/>
                <w:sz w:val="20"/>
                <w:szCs w:val="20"/>
                <w:lang w:val="fr-FR"/>
              </w:rPr>
              <w:t xml:space="preserve"> </w:t>
            </w:r>
            <w:r w:rsidRPr="00050447">
              <w:rPr>
                <w:rFonts w:ascii="Times New Roman" w:hAnsi="Times New Roman" w:cs="Times New Roman"/>
                <w:sz w:val="20"/>
                <w:szCs w:val="20"/>
                <w:lang w:val="fr-FR"/>
              </w:rPr>
              <w:t>vigueur</w:t>
            </w:r>
            <w:r w:rsidRPr="00050447">
              <w:rPr>
                <w:rFonts w:ascii="Times New Roman" w:hAnsi="Times New Roman" w:cs="Times New Roman"/>
                <w:spacing w:val="-8"/>
                <w:sz w:val="20"/>
                <w:szCs w:val="20"/>
                <w:lang w:val="fr-FR"/>
              </w:rPr>
              <w:t xml:space="preserve"> </w:t>
            </w:r>
            <w:r w:rsidRPr="00050447">
              <w:rPr>
                <w:rFonts w:ascii="Times New Roman" w:hAnsi="Times New Roman" w:cs="Times New Roman"/>
                <w:sz w:val="20"/>
                <w:szCs w:val="20"/>
                <w:lang w:val="fr-FR"/>
              </w:rPr>
              <w:t>le</w:t>
            </w:r>
            <w:r w:rsidRPr="00050447">
              <w:rPr>
                <w:rFonts w:ascii="Times New Roman" w:hAnsi="Times New Roman" w:cs="Times New Roman"/>
                <w:spacing w:val="-8"/>
                <w:sz w:val="20"/>
                <w:szCs w:val="20"/>
                <w:lang w:val="fr-FR"/>
              </w:rPr>
              <w:t xml:space="preserve"> </w:t>
            </w:r>
            <w:r w:rsidRPr="00050447">
              <w:rPr>
                <w:rFonts w:ascii="Times New Roman" w:hAnsi="Times New Roman" w:cs="Times New Roman"/>
                <w:sz w:val="20"/>
                <w:szCs w:val="20"/>
                <w:lang w:val="fr-FR"/>
              </w:rPr>
              <w:t>22</w:t>
            </w:r>
            <w:r w:rsidRPr="00050447">
              <w:rPr>
                <w:rFonts w:ascii="Times New Roman" w:hAnsi="Times New Roman" w:cs="Times New Roman"/>
                <w:spacing w:val="-7"/>
                <w:sz w:val="20"/>
                <w:szCs w:val="20"/>
                <w:lang w:val="fr-FR"/>
              </w:rPr>
              <w:t xml:space="preserve"> </w:t>
            </w:r>
            <w:r w:rsidRPr="00050447">
              <w:rPr>
                <w:rFonts w:ascii="Times New Roman" w:hAnsi="Times New Roman" w:cs="Times New Roman"/>
                <w:sz w:val="20"/>
                <w:szCs w:val="20"/>
                <w:lang w:val="fr-FR"/>
              </w:rPr>
              <w:t>février</w:t>
            </w:r>
            <w:r w:rsidRPr="00050447">
              <w:rPr>
                <w:rFonts w:ascii="Times New Roman" w:hAnsi="Times New Roman" w:cs="Times New Roman"/>
                <w:spacing w:val="35"/>
                <w:sz w:val="20"/>
                <w:szCs w:val="20"/>
                <w:lang w:val="fr-FR"/>
              </w:rPr>
              <w:t xml:space="preserve"> </w:t>
            </w:r>
            <w:r w:rsidRPr="00050447">
              <w:rPr>
                <w:rFonts w:ascii="Times New Roman" w:hAnsi="Times New Roman" w:cs="Times New Roman"/>
                <w:spacing w:val="-4"/>
                <w:sz w:val="20"/>
                <w:szCs w:val="20"/>
                <w:lang w:val="fr-FR"/>
              </w:rPr>
              <w:t>1983</w:t>
            </w:r>
          </w:p>
        </w:tc>
        <w:tc>
          <w:tcPr>
            <w:tcW w:w="4817" w:type="dxa"/>
            <w:tcBorders>
              <w:top w:val="single" w:sz="4" w:space="0" w:color="4F80BB"/>
              <w:left w:val="single" w:sz="4" w:space="0" w:color="4F80BB"/>
              <w:bottom w:val="single" w:sz="4" w:space="0" w:color="4F80BB"/>
              <w:right w:val="single" w:sz="4" w:space="0" w:color="4F80BB"/>
            </w:tcBorders>
            <w:vAlign w:val="center"/>
          </w:tcPr>
          <w:p w14:paraId="643CF2B0" w14:textId="77777777" w:rsidR="00BB418A" w:rsidRPr="00050447" w:rsidRDefault="00BB418A" w:rsidP="004F593C">
            <w:pPr>
              <w:pStyle w:val="TableParagraph"/>
              <w:spacing w:before="50" w:line="240" w:lineRule="auto"/>
              <w:ind w:left="88"/>
              <w:jc w:val="left"/>
              <w:rPr>
                <w:rFonts w:ascii="Times New Roman" w:hAnsi="Times New Roman" w:cs="Times New Roman"/>
                <w:sz w:val="20"/>
                <w:szCs w:val="20"/>
                <w:lang w:val="fr-FR"/>
              </w:rPr>
            </w:pPr>
            <w:r w:rsidRPr="00050447">
              <w:rPr>
                <w:rFonts w:ascii="Times New Roman" w:hAnsi="Times New Roman" w:cs="Times New Roman"/>
                <w:sz w:val="20"/>
                <w:szCs w:val="20"/>
                <w:lang w:val="fr-FR"/>
              </w:rPr>
              <w:t>Très pertinente car la digue, le radier et le périmètre sont proches d’un cours d’eau ou d’une plaine inondable. Elle impose la protection des fonctions hydrologiques, habitats et oiseaux d’eau.</w:t>
            </w:r>
          </w:p>
        </w:tc>
      </w:tr>
      <w:tr w:rsidR="00BB418A" w:rsidRPr="00050447" w14:paraId="023751D9" w14:textId="77777777" w:rsidTr="004F593C">
        <w:trPr>
          <w:trHeight w:val="498"/>
          <w:jc w:val="center"/>
        </w:trPr>
        <w:tc>
          <w:tcPr>
            <w:tcW w:w="3882" w:type="dxa"/>
            <w:tcBorders>
              <w:top w:val="single" w:sz="4" w:space="0" w:color="4F80BB"/>
              <w:left w:val="single" w:sz="4" w:space="0" w:color="4F80BB"/>
              <w:bottom w:val="single" w:sz="4" w:space="0" w:color="4F80BB"/>
              <w:right w:val="single" w:sz="4" w:space="0" w:color="4F80BB"/>
            </w:tcBorders>
            <w:shd w:val="clear" w:color="auto" w:fill="DBE6EF"/>
          </w:tcPr>
          <w:p w14:paraId="106F00E7" w14:textId="77777777" w:rsidR="00BB418A" w:rsidRPr="00050447" w:rsidRDefault="00BB418A" w:rsidP="004F593C">
            <w:pPr>
              <w:pStyle w:val="TableParagraph"/>
              <w:spacing w:before="50" w:line="240" w:lineRule="auto"/>
              <w:ind w:left="91"/>
              <w:jc w:val="left"/>
              <w:rPr>
                <w:rFonts w:ascii="Times New Roman" w:hAnsi="Times New Roman" w:cs="Times New Roman"/>
                <w:sz w:val="20"/>
                <w:szCs w:val="20"/>
                <w:lang w:val="fr-FR"/>
              </w:rPr>
            </w:pPr>
            <w:r w:rsidRPr="00050447">
              <w:rPr>
                <w:rFonts w:ascii="Times New Roman" w:hAnsi="Times New Roman" w:cs="Times New Roman"/>
                <w:sz w:val="20"/>
                <w:szCs w:val="20"/>
                <w:lang w:val="fr-FR"/>
              </w:rPr>
              <w:t>Convention internationale sur</w:t>
            </w:r>
            <w:r w:rsidRPr="00050447">
              <w:rPr>
                <w:rFonts w:ascii="Times New Roman" w:hAnsi="Times New Roman" w:cs="Times New Roman"/>
                <w:spacing w:val="22"/>
                <w:sz w:val="20"/>
                <w:szCs w:val="20"/>
                <w:lang w:val="fr-FR"/>
              </w:rPr>
              <w:t xml:space="preserve"> </w:t>
            </w:r>
            <w:r w:rsidRPr="00050447">
              <w:rPr>
                <w:rFonts w:ascii="Times New Roman" w:hAnsi="Times New Roman" w:cs="Times New Roman"/>
                <w:sz w:val="20"/>
                <w:szCs w:val="20"/>
                <w:lang w:val="fr-FR"/>
              </w:rPr>
              <w:t>la préparation,</w:t>
            </w:r>
            <w:r w:rsidRPr="00050447">
              <w:rPr>
                <w:rFonts w:ascii="Times New Roman" w:hAnsi="Times New Roman" w:cs="Times New Roman"/>
                <w:spacing w:val="20"/>
                <w:sz w:val="20"/>
                <w:szCs w:val="20"/>
                <w:lang w:val="fr-FR"/>
              </w:rPr>
              <w:t xml:space="preserve"> </w:t>
            </w:r>
            <w:r w:rsidRPr="00050447">
              <w:rPr>
                <w:rFonts w:ascii="Times New Roman" w:hAnsi="Times New Roman" w:cs="Times New Roman"/>
                <w:sz w:val="20"/>
                <w:szCs w:val="20"/>
                <w:lang w:val="fr-FR"/>
              </w:rPr>
              <w:t>la lutte et la coopération</w:t>
            </w:r>
            <w:r w:rsidRPr="00050447">
              <w:rPr>
                <w:rFonts w:ascii="Times New Roman" w:hAnsi="Times New Roman" w:cs="Times New Roman"/>
                <w:spacing w:val="20"/>
                <w:sz w:val="20"/>
                <w:szCs w:val="20"/>
                <w:lang w:val="fr-FR"/>
              </w:rPr>
              <w:t xml:space="preserve"> </w:t>
            </w:r>
            <w:r w:rsidRPr="00050447">
              <w:rPr>
                <w:rFonts w:ascii="Times New Roman" w:hAnsi="Times New Roman" w:cs="Times New Roman"/>
                <w:sz w:val="20"/>
                <w:szCs w:val="20"/>
                <w:lang w:val="fr-FR"/>
              </w:rPr>
              <w:t>en</w:t>
            </w:r>
            <w:r w:rsidRPr="00050447">
              <w:rPr>
                <w:rFonts w:ascii="Times New Roman" w:hAnsi="Times New Roman" w:cs="Times New Roman"/>
                <w:spacing w:val="35"/>
                <w:sz w:val="20"/>
                <w:szCs w:val="20"/>
                <w:lang w:val="fr-FR"/>
              </w:rPr>
              <w:t xml:space="preserve"> </w:t>
            </w:r>
            <w:r w:rsidRPr="00050447">
              <w:rPr>
                <w:rFonts w:ascii="Times New Roman" w:hAnsi="Times New Roman" w:cs="Times New Roman"/>
                <w:sz w:val="20"/>
                <w:szCs w:val="20"/>
                <w:lang w:val="fr-FR"/>
              </w:rPr>
              <w:t>matière</w:t>
            </w:r>
            <w:r w:rsidRPr="00050447">
              <w:rPr>
                <w:rFonts w:ascii="Times New Roman" w:hAnsi="Times New Roman" w:cs="Times New Roman"/>
                <w:spacing w:val="-3"/>
                <w:sz w:val="20"/>
                <w:szCs w:val="20"/>
                <w:lang w:val="fr-FR"/>
              </w:rPr>
              <w:t xml:space="preserve"> </w:t>
            </w:r>
            <w:r w:rsidRPr="00050447">
              <w:rPr>
                <w:rFonts w:ascii="Times New Roman" w:hAnsi="Times New Roman" w:cs="Times New Roman"/>
                <w:sz w:val="20"/>
                <w:szCs w:val="20"/>
                <w:lang w:val="fr-FR"/>
              </w:rPr>
              <w:t>de pollution par les hydrocarbures (Convention OPRC)</w:t>
            </w:r>
          </w:p>
        </w:tc>
        <w:tc>
          <w:tcPr>
            <w:tcW w:w="1563" w:type="dxa"/>
            <w:tcBorders>
              <w:top w:val="single" w:sz="4" w:space="0" w:color="4F80BB"/>
              <w:left w:val="single" w:sz="4" w:space="0" w:color="4F80BB"/>
              <w:bottom w:val="single" w:sz="4" w:space="0" w:color="4F80BB"/>
              <w:right w:val="single" w:sz="4" w:space="0" w:color="4F80BB"/>
            </w:tcBorders>
            <w:shd w:val="clear" w:color="auto" w:fill="DBE6EF"/>
          </w:tcPr>
          <w:p w14:paraId="0D824808" w14:textId="77777777" w:rsidR="00BB418A" w:rsidRPr="00050447" w:rsidRDefault="00BB418A" w:rsidP="004F593C">
            <w:pPr>
              <w:pStyle w:val="TableParagraph"/>
              <w:spacing w:before="50" w:line="240" w:lineRule="auto"/>
              <w:ind w:left="88"/>
              <w:jc w:val="left"/>
              <w:rPr>
                <w:rFonts w:ascii="Times New Roman" w:hAnsi="Times New Roman" w:cs="Times New Roman"/>
                <w:sz w:val="20"/>
                <w:szCs w:val="20"/>
              </w:rPr>
            </w:pPr>
            <w:r w:rsidRPr="00050447">
              <w:rPr>
                <w:rFonts w:ascii="Times New Roman" w:hAnsi="Times New Roman" w:cs="Times New Roman"/>
                <w:sz w:val="20"/>
                <w:szCs w:val="20"/>
              </w:rPr>
              <w:t>Ratifiée</w:t>
            </w:r>
            <w:r w:rsidRPr="00050447">
              <w:rPr>
                <w:rFonts w:ascii="Times New Roman" w:hAnsi="Times New Roman" w:cs="Times New Roman"/>
                <w:spacing w:val="15"/>
                <w:sz w:val="20"/>
                <w:szCs w:val="20"/>
              </w:rPr>
              <w:t xml:space="preserve"> </w:t>
            </w:r>
            <w:r w:rsidRPr="00050447">
              <w:rPr>
                <w:rFonts w:ascii="Times New Roman" w:hAnsi="Times New Roman" w:cs="Times New Roman"/>
                <w:sz w:val="20"/>
                <w:szCs w:val="20"/>
              </w:rPr>
              <w:t>en</w:t>
            </w:r>
            <w:r w:rsidRPr="00050447">
              <w:rPr>
                <w:rFonts w:ascii="Times New Roman" w:hAnsi="Times New Roman" w:cs="Times New Roman"/>
                <w:spacing w:val="17"/>
                <w:sz w:val="20"/>
                <w:szCs w:val="20"/>
              </w:rPr>
              <w:t xml:space="preserve"> </w:t>
            </w:r>
            <w:r w:rsidRPr="00050447">
              <w:rPr>
                <w:rFonts w:ascii="Times New Roman" w:hAnsi="Times New Roman" w:cs="Times New Roman"/>
                <w:spacing w:val="-4"/>
                <w:sz w:val="20"/>
                <w:szCs w:val="20"/>
              </w:rPr>
              <w:t>1990</w:t>
            </w:r>
          </w:p>
        </w:tc>
        <w:tc>
          <w:tcPr>
            <w:tcW w:w="4817" w:type="dxa"/>
            <w:tcBorders>
              <w:top w:val="single" w:sz="4" w:space="0" w:color="4F80BB"/>
              <w:left w:val="single" w:sz="4" w:space="0" w:color="4F80BB"/>
              <w:bottom w:val="single" w:sz="4" w:space="0" w:color="4F80BB"/>
              <w:right w:val="single" w:sz="4" w:space="0" w:color="4F80BB"/>
            </w:tcBorders>
            <w:shd w:val="clear" w:color="auto" w:fill="DBE6EF"/>
            <w:vAlign w:val="center"/>
          </w:tcPr>
          <w:p w14:paraId="5A121187" w14:textId="77777777" w:rsidR="00BB418A" w:rsidRPr="00050447" w:rsidRDefault="00BB418A" w:rsidP="004F593C">
            <w:pPr>
              <w:pStyle w:val="TableParagraph"/>
              <w:spacing w:before="50" w:line="240" w:lineRule="auto"/>
              <w:ind w:left="88"/>
              <w:jc w:val="left"/>
              <w:rPr>
                <w:rFonts w:ascii="Times New Roman" w:hAnsi="Times New Roman" w:cs="Times New Roman"/>
                <w:sz w:val="20"/>
                <w:szCs w:val="20"/>
                <w:lang w:val="fr-FR"/>
              </w:rPr>
            </w:pPr>
            <w:r w:rsidRPr="00050447">
              <w:rPr>
                <w:rFonts w:ascii="Times New Roman" w:hAnsi="Times New Roman" w:cs="Times New Roman"/>
                <w:sz w:val="20"/>
                <w:szCs w:val="20"/>
                <w:lang w:val="fr-FR"/>
              </w:rPr>
              <w:t>Pertinente pour la préparation aux pollutions accidentelles par hydrocarbures liées au chantier. Elle justifie un plan d’urgence, des moyens d’absorption, la formation des travailleurs et la notification/gestion des incidents.</w:t>
            </w:r>
          </w:p>
        </w:tc>
      </w:tr>
      <w:tr w:rsidR="00BB418A" w:rsidRPr="00050447" w14:paraId="0F78B01A" w14:textId="77777777" w:rsidTr="004F593C">
        <w:trPr>
          <w:trHeight w:val="436"/>
          <w:jc w:val="center"/>
        </w:trPr>
        <w:tc>
          <w:tcPr>
            <w:tcW w:w="3882" w:type="dxa"/>
            <w:tcBorders>
              <w:top w:val="single" w:sz="4" w:space="0" w:color="4F80BB"/>
              <w:left w:val="single" w:sz="4" w:space="0" w:color="4F80BB"/>
              <w:bottom w:val="single" w:sz="4" w:space="0" w:color="4F80BB"/>
              <w:right w:val="single" w:sz="4" w:space="0" w:color="4F80BB"/>
            </w:tcBorders>
          </w:tcPr>
          <w:p w14:paraId="1F4B913B" w14:textId="77777777" w:rsidR="00BB418A" w:rsidRPr="00050447" w:rsidRDefault="00BB418A" w:rsidP="004F593C">
            <w:pPr>
              <w:pStyle w:val="TableParagraph"/>
              <w:spacing w:before="37" w:line="240" w:lineRule="auto"/>
              <w:ind w:left="91"/>
              <w:jc w:val="left"/>
              <w:rPr>
                <w:rFonts w:ascii="Times New Roman" w:hAnsi="Times New Roman" w:cs="Times New Roman"/>
                <w:sz w:val="20"/>
                <w:szCs w:val="20"/>
                <w:lang w:val="fr-FR"/>
              </w:rPr>
            </w:pPr>
            <w:r w:rsidRPr="00050447">
              <w:rPr>
                <w:rFonts w:ascii="Times New Roman" w:hAnsi="Times New Roman" w:cs="Times New Roman"/>
                <w:sz w:val="20"/>
                <w:szCs w:val="20"/>
                <w:lang w:val="fr-FR"/>
              </w:rPr>
              <w:t>Convention sur l’interdiction de l’importation en Afrique et le contrôle des</w:t>
            </w:r>
            <w:r w:rsidRPr="00050447">
              <w:rPr>
                <w:rFonts w:ascii="Times New Roman" w:hAnsi="Times New Roman" w:cs="Times New Roman"/>
                <w:spacing w:val="40"/>
                <w:sz w:val="20"/>
                <w:szCs w:val="20"/>
                <w:lang w:val="fr-FR"/>
              </w:rPr>
              <w:t xml:space="preserve"> </w:t>
            </w:r>
            <w:r w:rsidRPr="00050447">
              <w:rPr>
                <w:rFonts w:ascii="Times New Roman" w:hAnsi="Times New Roman" w:cs="Times New Roman"/>
                <w:sz w:val="20"/>
                <w:szCs w:val="20"/>
                <w:lang w:val="fr-FR"/>
              </w:rPr>
              <w:t>mouvements transfrontaliers et la gestion des déchets dangereux en</w:t>
            </w:r>
            <w:r w:rsidRPr="00050447">
              <w:rPr>
                <w:rFonts w:ascii="Times New Roman" w:hAnsi="Times New Roman" w:cs="Times New Roman"/>
                <w:spacing w:val="80"/>
                <w:sz w:val="20"/>
                <w:szCs w:val="20"/>
                <w:lang w:val="fr-FR"/>
              </w:rPr>
              <w:t xml:space="preserve"> </w:t>
            </w:r>
            <w:r w:rsidRPr="00050447">
              <w:rPr>
                <w:rFonts w:ascii="Times New Roman" w:hAnsi="Times New Roman" w:cs="Times New Roman"/>
                <w:sz w:val="20"/>
                <w:szCs w:val="20"/>
                <w:lang w:val="fr-FR"/>
              </w:rPr>
              <w:t>Afrique (Bamako, 1991)</w:t>
            </w:r>
          </w:p>
        </w:tc>
        <w:tc>
          <w:tcPr>
            <w:tcW w:w="1563" w:type="dxa"/>
            <w:tcBorders>
              <w:top w:val="single" w:sz="4" w:space="0" w:color="4F80BB"/>
              <w:left w:val="single" w:sz="4" w:space="0" w:color="4F80BB"/>
              <w:bottom w:val="single" w:sz="4" w:space="0" w:color="4F80BB"/>
              <w:right w:val="single" w:sz="4" w:space="0" w:color="4F80BB"/>
            </w:tcBorders>
          </w:tcPr>
          <w:p w14:paraId="310F3C09" w14:textId="77777777" w:rsidR="00BB418A" w:rsidRPr="00050447" w:rsidRDefault="00BB418A" w:rsidP="004F593C">
            <w:pPr>
              <w:pStyle w:val="TableParagraph"/>
              <w:spacing w:before="55" w:line="240" w:lineRule="auto"/>
              <w:ind w:left="88"/>
              <w:jc w:val="left"/>
              <w:rPr>
                <w:rFonts w:ascii="Times New Roman" w:hAnsi="Times New Roman" w:cs="Times New Roman"/>
                <w:sz w:val="20"/>
                <w:szCs w:val="20"/>
              </w:rPr>
            </w:pPr>
            <w:r w:rsidRPr="00050447">
              <w:rPr>
                <w:rFonts w:ascii="Times New Roman" w:hAnsi="Times New Roman" w:cs="Times New Roman"/>
                <w:sz w:val="20"/>
                <w:szCs w:val="20"/>
              </w:rPr>
              <w:t>Ratifiée</w:t>
            </w:r>
            <w:r w:rsidRPr="00050447">
              <w:rPr>
                <w:rFonts w:ascii="Times New Roman" w:hAnsi="Times New Roman" w:cs="Times New Roman"/>
                <w:spacing w:val="15"/>
                <w:sz w:val="20"/>
                <w:szCs w:val="20"/>
              </w:rPr>
              <w:t xml:space="preserve"> </w:t>
            </w:r>
            <w:r w:rsidRPr="00050447">
              <w:rPr>
                <w:rFonts w:ascii="Times New Roman" w:hAnsi="Times New Roman" w:cs="Times New Roman"/>
                <w:sz w:val="20"/>
                <w:szCs w:val="20"/>
              </w:rPr>
              <w:t>en</w:t>
            </w:r>
            <w:r w:rsidRPr="00050447">
              <w:rPr>
                <w:rFonts w:ascii="Times New Roman" w:hAnsi="Times New Roman" w:cs="Times New Roman"/>
                <w:spacing w:val="17"/>
                <w:sz w:val="20"/>
                <w:szCs w:val="20"/>
              </w:rPr>
              <w:t xml:space="preserve"> </w:t>
            </w:r>
            <w:r w:rsidRPr="00050447">
              <w:rPr>
                <w:rFonts w:ascii="Times New Roman" w:hAnsi="Times New Roman" w:cs="Times New Roman"/>
                <w:spacing w:val="-4"/>
                <w:sz w:val="20"/>
                <w:szCs w:val="20"/>
              </w:rPr>
              <w:t>1991</w:t>
            </w:r>
          </w:p>
        </w:tc>
        <w:tc>
          <w:tcPr>
            <w:tcW w:w="4817" w:type="dxa"/>
            <w:tcBorders>
              <w:top w:val="single" w:sz="4" w:space="0" w:color="4F80BB"/>
              <w:left w:val="single" w:sz="4" w:space="0" w:color="4F80BB"/>
              <w:bottom w:val="single" w:sz="4" w:space="0" w:color="4F80BB"/>
              <w:right w:val="single" w:sz="4" w:space="0" w:color="4F80BB"/>
            </w:tcBorders>
            <w:vAlign w:val="center"/>
          </w:tcPr>
          <w:p w14:paraId="307EE735" w14:textId="77777777" w:rsidR="00BB418A" w:rsidRPr="00050447" w:rsidRDefault="00BB418A" w:rsidP="004F593C">
            <w:pPr>
              <w:pStyle w:val="TableParagraph"/>
              <w:spacing w:before="55" w:line="240" w:lineRule="auto"/>
              <w:ind w:left="88"/>
              <w:jc w:val="left"/>
              <w:rPr>
                <w:rFonts w:ascii="Times New Roman" w:hAnsi="Times New Roman" w:cs="Times New Roman"/>
                <w:sz w:val="20"/>
                <w:szCs w:val="20"/>
                <w:lang w:val="fr-FR"/>
              </w:rPr>
            </w:pPr>
            <w:r w:rsidRPr="00050447">
              <w:rPr>
                <w:rFonts w:ascii="Times New Roman" w:hAnsi="Times New Roman" w:cs="Times New Roman"/>
                <w:sz w:val="20"/>
                <w:szCs w:val="20"/>
                <w:lang w:val="fr-FR"/>
              </w:rPr>
              <w:t>Pertinente pour les huiles usées, filtres, batteries, contenants souillés, déblais contaminés ou produits chimiques. Elle appuie le tri, le stockage sécurisé, la traçabilité et l’élimination par des filières autorisées.</w:t>
            </w:r>
          </w:p>
        </w:tc>
      </w:tr>
      <w:tr w:rsidR="00BB418A" w:rsidRPr="00050447" w14:paraId="4FE152C5" w14:textId="77777777" w:rsidTr="004F593C">
        <w:trPr>
          <w:trHeight w:val="501"/>
          <w:jc w:val="center"/>
        </w:trPr>
        <w:tc>
          <w:tcPr>
            <w:tcW w:w="3882" w:type="dxa"/>
            <w:tcBorders>
              <w:top w:val="single" w:sz="4" w:space="0" w:color="4F80BB"/>
              <w:left w:val="single" w:sz="4" w:space="0" w:color="4F80BB"/>
              <w:bottom w:val="single" w:sz="4" w:space="0" w:color="4F80BB"/>
              <w:right w:val="single" w:sz="4" w:space="0" w:color="4F80BB"/>
            </w:tcBorders>
            <w:shd w:val="clear" w:color="auto" w:fill="DBE6EF"/>
          </w:tcPr>
          <w:p w14:paraId="240892BD" w14:textId="77777777" w:rsidR="00BB418A" w:rsidRPr="00050447" w:rsidRDefault="00BB418A" w:rsidP="004F593C">
            <w:pPr>
              <w:pStyle w:val="TableParagraph"/>
              <w:spacing w:before="53" w:line="240" w:lineRule="auto"/>
              <w:ind w:left="91"/>
              <w:jc w:val="left"/>
              <w:rPr>
                <w:rFonts w:ascii="Times New Roman" w:hAnsi="Times New Roman" w:cs="Times New Roman"/>
                <w:sz w:val="20"/>
                <w:szCs w:val="20"/>
                <w:lang w:val="fr-FR"/>
              </w:rPr>
            </w:pPr>
            <w:r w:rsidRPr="00050447">
              <w:rPr>
                <w:rFonts w:ascii="Times New Roman" w:hAnsi="Times New Roman" w:cs="Times New Roman"/>
                <w:sz w:val="20"/>
                <w:szCs w:val="20"/>
                <w:lang w:val="fr-FR"/>
              </w:rPr>
              <w:t>Convention</w:t>
            </w:r>
            <w:r w:rsidRPr="00050447">
              <w:rPr>
                <w:rFonts w:ascii="Times New Roman" w:hAnsi="Times New Roman" w:cs="Times New Roman"/>
                <w:spacing w:val="35"/>
                <w:sz w:val="20"/>
                <w:szCs w:val="20"/>
                <w:lang w:val="fr-FR"/>
              </w:rPr>
              <w:t xml:space="preserve"> </w:t>
            </w:r>
            <w:r w:rsidRPr="00050447">
              <w:rPr>
                <w:rFonts w:ascii="Times New Roman" w:hAnsi="Times New Roman" w:cs="Times New Roman"/>
                <w:sz w:val="20"/>
                <w:szCs w:val="20"/>
                <w:lang w:val="fr-FR"/>
              </w:rPr>
              <w:t>Mondiale</w:t>
            </w:r>
            <w:r w:rsidRPr="00050447">
              <w:rPr>
                <w:rFonts w:ascii="Times New Roman" w:hAnsi="Times New Roman" w:cs="Times New Roman"/>
                <w:spacing w:val="35"/>
                <w:sz w:val="20"/>
                <w:szCs w:val="20"/>
                <w:lang w:val="fr-FR"/>
              </w:rPr>
              <w:t xml:space="preserve"> </w:t>
            </w:r>
            <w:r w:rsidRPr="00050447">
              <w:rPr>
                <w:rFonts w:ascii="Times New Roman" w:hAnsi="Times New Roman" w:cs="Times New Roman"/>
                <w:sz w:val="20"/>
                <w:szCs w:val="20"/>
                <w:lang w:val="fr-FR"/>
              </w:rPr>
              <w:t>sur</w:t>
            </w:r>
            <w:r w:rsidRPr="00050447">
              <w:rPr>
                <w:rFonts w:ascii="Times New Roman" w:hAnsi="Times New Roman" w:cs="Times New Roman"/>
                <w:spacing w:val="35"/>
                <w:sz w:val="20"/>
                <w:szCs w:val="20"/>
                <w:lang w:val="fr-FR"/>
              </w:rPr>
              <w:t xml:space="preserve"> </w:t>
            </w:r>
            <w:r w:rsidRPr="00050447">
              <w:rPr>
                <w:rFonts w:ascii="Times New Roman" w:hAnsi="Times New Roman" w:cs="Times New Roman"/>
                <w:sz w:val="20"/>
                <w:szCs w:val="20"/>
                <w:lang w:val="fr-FR"/>
              </w:rPr>
              <w:t>la</w:t>
            </w:r>
            <w:r w:rsidRPr="00050447">
              <w:rPr>
                <w:rFonts w:ascii="Times New Roman" w:hAnsi="Times New Roman" w:cs="Times New Roman"/>
                <w:spacing w:val="30"/>
                <w:sz w:val="20"/>
                <w:szCs w:val="20"/>
                <w:lang w:val="fr-FR"/>
              </w:rPr>
              <w:t xml:space="preserve"> </w:t>
            </w:r>
            <w:r w:rsidRPr="00050447">
              <w:rPr>
                <w:rFonts w:ascii="Times New Roman" w:hAnsi="Times New Roman" w:cs="Times New Roman"/>
                <w:sz w:val="20"/>
                <w:szCs w:val="20"/>
                <w:lang w:val="fr-FR"/>
              </w:rPr>
              <w:t>Contrôle</w:t>
            </w:r>
            <w:r w:rsidRPr="00050447">
              <w:rPr>
                <w:rFonts w:ascii="Times New Roman" w:hAnsi="Times New Roman" w:cs="Times New Roman"/>
                <w:spacing w:val="32"/>
                <w:sz w:val="20"/>
                <w:szCs w:val="20"/>
                <w:lang w:val="fr-FR"/>
              </w:rPr>
              <w:t xml:space="preserve"> </w:t>
            </w:r>
            <w:r w:rsidRPr="00050447">
              <w:rPr>
                <w:rFonts w:ascii="Times New Roman" w:hAnsi="Times New Roman" w:cs="Times New Roman"/>
                <w:sz w:val="20"/>
                <w:szCs w:val="20"/>
                <w:lang w:val="fr-FR"/>
              </w:rPr>
              <w:t>des</w:t>
            </w:r>
            <w:r w:rsidRPr="00050447">
              <w:rPr>
                <w:rFonts w:ascii="Times New Roman" w:hAnsi="Times New Roman" w:cs="Times New Roman"/>
                <w:spacing w:val="34"/>
                <w:sz w:val="20"/>
                <w:szCs w:val="20"/>
                <w:lang w:val="fr-FR"/>
              </w:rPr>
              <w:t xml:space="preserve"> </w:t>
            </w:r>
            <w:r w:rsidRPr="00050447">
              <w:rPr>
                <w:rFonts w:ascii="Times New Roman" w:hAnsi="Times New Roman" w:cs="Times New Roman"/>
                <w:sz w:val="20"/>
                <w:szCs w:val="20"/>
                <w:lang w:val="fr-FR"/>
              </w:rPr>
              <w:t>Mouvements</w:t>
            </w:r>
            <w:r w:rsidRPr="00050447">
              <w:rPr>
                <w:rFonts w:ascii="Times New Roman" w:hAnsi="Times New Roman" w:cs="Times New Roman"/>
                <w:spacing w:val="35"/>
                <w:sz w:val="20"/>
                <w:szCs w:val="20"/>
                <w:lang w:val="fr-FR"/>
              </w:rPr>
              <w:t xml:space="preserve"> </w:t>
            </w:r>
            <w:r w:rsidRPr="00050447">
              <w:rPr>
                <w:rFonts w:ascii="Times New Roman" w:hAnsi="Times New Roman" w:cs="Times New Roman"/>
                <w:sz w:val="20"/>
                <w:szCs w:val="20"/>
                <w:lang w:val="fr-FR"/>
              </w:rPr>
              <w:t>Transfrontalières</w:t>
            </w:r>
            <w:r w:rsidRPr="00050447">
              <w:rPr>
                <w:rFonts w:ascii="Times New Roman" w:hAnsi="Times New Roman" w:cs="Times New Roman"/>
                <w:spacing w:val="36"/>
                <w:sz w:val="20"/>
                <w:szCs w:val="20"/>
                <w:lang w:val="fr-FR"/>
              </w:rPr>
              <w:t xml:space="preserve"> </w:t>
            </w:r>
            <w:r w:rsidRPr="00050447">
              <w:rPr>
                <w:rFonts w:ascii="Times New Roman" w:hAnsi="Times New Roman" w:cs="Times New Roman"/>
                <w:sz w:val="20"/>
                <w:szCs w:val="20"/>
                <w:lang w:val="fr-FR"/>
              </w:rPr>
              <w:t>des</w:t>
            </w:r>
            <w:r w:rsidRPr="00050447">
              <w:rPr>
                <w:rFonts w:ascii="Times New Roman" w:hAnsi="Times New Roman" w:cs="Times New Roman"/>
                <w:spacing w:val="-2"/>
                <w:sz w:val="20"/>
                <w:szCs w:val="20"/>
                <w:lang w:val="fr-FR"/>
              </w:rPr>
              <w:t xml:space="preserve"> </w:t>
            </w:r>
            <w:r w:rsidRPr="00050447">
              <w:rPr>
                <w:rFonts w:ascii="Times New Roman" w:hAnsi="Times New Roman" w:cs="Times New Roman"/>
                <w:sz w:val="20"/>
                <w:szCs w:val="20"/>
                <w:lang w:val="fr-FR"/>
              </w:rPr>
              <w:t>Déchets Dangereux et leur</w:t>
            </w:r>
            <w:r w:rsidRPr="00050447">
              <w:rPr>
                <w:rFonts w:ascii="Times New Roman" w:hAnsi="Times New Roman" w:cs="Times New Roman"/>
                <w:spacing w:val="40"/>
                <w:sz w:val="20"/>
                <w:szCs w:val="20"/>
                <w:lang w:val="fr-FR"/>
              </w:rPr>
              <w:t xml:space="preserve"> </w:t>
            </w:r>
            <w:r w:rsidRPr="00050447">
              <w:rPr>
                <w:rFonts w:ascii="Times New Roman" w:hAnsi="Times New Roman" w:cs="Times New Roman"/>
                <w:sz w:val="20"/>
                <w:szCs w:val="20"/>
                <w:lang w:val="fr-FR"/>
              </w:rPr>
              <w:t>Élimination, 1989 (Convention de Bâle)</w:t>
            </w:r>
          </w:p>
        </w:tc>
        <w:tc>
          <w:tcPr>
            <w:tcW w:w="1563" w:type="dxa"/>
            <w:tcBorders>
              <w:top w:val="single" w:sz="4" w:space="0" w:color="4F80BB"/>
              <w:left w:val="single" w:sz="4" w:space="0" w:color="4F80BB"/>
              <w:bottom w:val="single" w:sz="4" w:space="0" w:color="4F80BB"/>
              <w:right w:val="single" w:sz="4" w:space="0" w:color="4F80BB"/>
            </w:tcBorders>
            <w:shd w:val="clear" w:color="auto" w:fill="DBE6EF"/>
          </w:tcPr>
          <w:p w14:paraId="77F22676" w14:textId="77777777" w:rsidR="00BB418A" w:rsidRPr="00050447" w:rsidRDefault="00BB418A" w:rsidP="004F593C">
            <w:pPr>
              <w:pStyle w:val="TableParagraph"/>
              <w:spacing w:before="50" w:line="240" w:lineRule="auto"/>
              <w:ind w:left="88"/>
              <w:jc w:val="left"/>
              <w:rPr>
                <w:rFonts w:ascii="Times New Roman" w:hAnsi="Times New Roman" w:cs="Times New Roman"/>
                <w:sz w:val="20"/>
                <w:szCs w:val="20"/>
              </w:rPr>
            </w:pPr>
            <w:r w:rsidRPr="00050447">
              <w:rPr>
                <w:rFonts w:ascii="Times New Roman" w:hAnsi="Times New Roman" w:cs="Times New Roman"/>
                <w:sz w:val="20"/>
                <w:szCs w:val="20"/>
              </w:rPr>
              <w:t>Ratifiée</w:t>
            </w:r>
            <w:r w:rsidRPr="00050447">
              <w:rPr>
                <w:rFonts w:ascii="Times New Roman" w:hAnsi="Times New Roman" w:cs="Times New Roman"/>
                <w:spacing w:val="15"/>
                <w:sz w:val="20"/>
                <w:szCs w:val="20"/>
              </w:rPr>
              <w:t xml:space="preserve"> </w:t>
            </w:r>
            <w:r w:rsidRPr="00050447">
              <w:rPr>
                <w:rFonts w:ascii="Times New Roman" w:hAnsi="Times New Roman" w:cs="Times New Roman"/>
                <w:sz w:val="20"/>
                <w:szCs w:val="20"/>
              </w:rPr>
              <w:t>en</w:t>
            </w:r>
            <w:r w:rsidRPr="00050447">
              <w:rPr>
                <w:rFonts w:ascii="Times New Roman" w:hAnsi="Times New Roman" w:cs="Times New Roman"/>
                <w:spacing w:val="17"/>
                <w:sz w:val="20"/>
                <w:szCs w:val="20"/>
              </w:rPr>
              <w:t xml:space="preserve"> </w:t>
            </w:r>
            <w:r w:rsidRPr="00050447">
              <w:rPr>
                <w:rFonts w:ascii="Times New Roman" w:hAnsi="Times New Roman" w:cs="Times New Roman"/>
                <w:spacing w:val="-4"/>
                <w:sz w:val="20"/>
                <w:szCs w:val="20"/>
              </w:rPr>
              <w:t>1989</w:t>
            </w:r>
          </w:p>
        </w:tc>
        <w:tc>
          <w:tcPr>
            <w:tcW w:w="4817" w:type="dxa"/>
            <w:tcBorders>
              <w:top w:val="single" w:sz="4" w:space="0" w:color="4F80BB"/>
              <w:left w:val="single" w:sz="4" w:space="0" w:color="4F80BB"/>
              <w:bottom w:val="single" w:sz="4" w:space="0" w:color="4F80BB"/>
              <w:right w:val="single" w:sz="4" w:space="0" w:color="4F80BB"/>
            </w:tcBorders>
            <w:shd w:val="clear" w:color="auto" w:fill="DBE6EF"/>
            <w:vAlign w:val="center"/>
          </w:tcPr>
          <w:p w14:paraId="1FBA79DA" w14:textId="77777777" w:rsidR="00BB418A" w:rsidRPr="00050447" w:rsidRDefault="00BB418A" w:rsidP="004F593C">
            <w:pPr>
              <w:pStyle w:val="TableParagraph"/>
              <w:spacing w:before="50" w:line="240" w:lineRule="auto"/>
              <w:ind w:left="88"/>
              <w:jc w:val="left"/>
              <w:rPr>
                <w:rFonts w:ascii="Times New Roman" w:hAnsi="Times New Roman" w:cs="Times New Roman"/>
                <w:sz w:val="20"/>
                <w:szCs w:val="20"/>
                <w:lang w:val="fr-FR"/>
              </w:rPr>
            </w:pPr>
            <w:r w:rsidRPr="00050447">
              <w:rPr>
                <w:rFonts w:ascii="Times New Roman" w:hAnsi="Times New Roman" w:cs="Times New Roman"/>
                <w:sz w:val="20"/>
                <w:szCs w:val="20"/>
                <w:lang w:val="fr-FR"/>
              </w:rPr>
              <w:t>Pertinente : elle encadre les déchets dangereux et leur élimination. Le sous-projet devra éviter tout transfert non maîtrisé et assurer une gestion sûre des huiles, batteries, filtres et matériaux contaminés.</w:t>
            </w:r>
          </w:p>
        </w:tc>
      </w:tr>
      <w:tr w:rsidR="00BB418A" w:rsidRPr="00050447" w14:paraId="1BE9B9B2" w14:textId="77777777" w:rsidTr="004F593C">
        <w:trPr>
          <w:trHeight w:val="501"/>
          <w:jc w:val="center"/>
        </w:trPr>
        <w:tc>
          <w:tcPr>
            <w:tcW w:w="3882" w:type="dxa"/>
            <w:tcBorders>
              <w:top w:val="single" w:sz="4" w:space="0" w:color="4F80BB"/>
              <w:left w:val="single" w:sz="4" w:space="0" w:color="4F80BB"/>
              <w:bottom w:val="single" w:sz="4" w:space="0" w:color="4F80BB"/>
              <w:right w:val="single" w:sz="4" w:space="0" w:color="4F80BB"/>
            </w:tcBorders>
          </w:tcPr>
          <w:p w14:paraId="123140B6" w14:textId="77777777" w:rsidR="00BB418A" w:rsidRPr="00050447" w:rsidRDefault="00BB418A" w:rsidP="004F593C">
            <w:pPr>
              <w:pStyle w:val="TableParagraph"/>
              <w:spacing w:before="50" w:line="240" w:lineRule="auto"/>
              <w:ind w:left="91"/>
              <w:jc w:val="left"/>
              <w:rPr>
                <w:rFonts w:ascii="Times New Roman" w:hAnsi="Times New Roman" w:cs="Times New Roman"/>
                <w:sz w:val="20"/>
                <w:szCs w:val="20"/>
                <w:lang w:val="fr-FR"/>
              </w:rPr>
            </w:pPr>
            <w:r w:rsidRPr="00050447">
              <w:rPr>
                <w:rFonts w:ascii="Times New Roman" w:hAnsi="Times New Roman" w:cs="Times New Roman"/>
                <w:w w:val="105"/>
                <w:sz w:val="20"/>
                <w:szCs w:val="20"/>
                <w:lang w:val="fr-FR"/>
              </w:rPr>
              <w:t>Convention</w:t>
            </w:r>
            <w:r w:rsidRPr="00050447">
              <w:rPr>
                <w:rFonts w:ascii="Times New Roman" w:hAnsi="Times New Roman" w:cs="Times New Roman"/>
                <w:spacing w:val="-6"/>
                <w:w w:val="105"/>
                <w:sz w:val="20"/>
                <w:szCs w:val="20"/>
                <w:lang w:val="fr-FR"/>
              </w:rPr>
              <w:t xml:space="preserve"> </w:t>
            </w:r>
            <w:r w:rsidRPr="00050447">
              <w:rPr>
                <w:rFonts w:ascii="Times New Roman" w:hAnsi="Times New Roman" w:cs="Times New Roman"/>
                <w:w w:val="105"/>
                <w:sz w:val="20"/>
                <w:szCs w:val="20"/>
                <w:lang w:val="fr-FR"/>
              </w:rPr>
              <w:t>des</w:t>
            </w:r>
            <w:r w:rsidRPr="00050447">
              <w:rPr>
                <w:rFonts w:ascii="Times New Roman" w:hAnsi="Times New Roman" w:cs="Times New Roman"/>
                <w:spacing w:val="-7"/>
                <w:w w:val="105"/>
                <w:sz w:val="20"/>
                <w:szCs w:val="20"/>
                <w:lang w:val="fr-FR"/>
              </w:rPr>
              <w:t xml:space="preserve"> </w:t>
            </w:r>
            <w:r w:rsidRPr="00050447">
              <w:rPr>
                <w:rFonts w:ascii="Times New Roman" w:hAnsi="Times New Roman" w:cs="Times New Roman"/>
                <w:w w:val="105"/>
                <w:sz w:val="20"/>
                <w:szCs w:val="20"/>
                <w:lang w:val="fr-FR"/>
              </w:rPr>
              <w:t>Nations</w:t>
            </w:r>
            <w:r w:rsidRPr="00050447">
              <w:rPr>
                <w:rFonts w:ascii="Times New Roman" w:hAnsi="Times New Roman" w:cs="Times New Roman"/>
                <w:spacing w:val="-10"/>
                <w:w w:val="105"/>
                <w:sz w:val="20"/>
                <w:szCs w:val="20"/>
                <w:lang w:val="fr-FR"/>
              </w:rPr>
              <w:t xml:space="preserve"> </w:t>
            </w:r>
            <w:r w:rsidRPr="00050447">
              <w:rPr>
                <w:rFonts w:ascii="Times New Roman" w:hAnsi="Times New Roman" w:cs="Times New Roman"/>
                <w:w w:val="105"/>
                <w:sz w:val="20"/>
                <w:szCs w:val="20"/>
                <w:lang w:val="fr-FR"/>
              </w:rPr>
              <w:t>Unies</w:t>
            </w:r>
            <w:r w:rsidRPr="00050447">
              <w:rPr>
                <w:rFonts w:ascii="Times New Roman" w:hAnsi="Times New Roman" w:cs="Times New Roman"/>
                <w:spacing w:val="-6"/>
                <w:w w:val="105"/>
                <w:sz w:val="20"/>
                <w:szCs w:val="20"/>
                <w:lang w:val="fr-FR"/>
              </w:rPr>
              <w:t xml:space="preserve"> </w:t>
            </w:r>
            <w:r w:rsidRPr="00050447">
              <w:rPr>
                <w:rFonts w:ascii="Times New Roman" w:hAnsi="Times New Roman" w:cs="Times New Roman"/>
                <w:w w:val="105"/>
                <w:sz w:val="20"/>
                <w:szCs w:val="20"/>
                <w:lang w:val="fr-FR"/>
              </w:rPr>
              <w:t>sur</w:t>
            </w:r>
            <w:r w:rsidRPr="00050447">
              <w:rPr>
                <w:rFonts w:ascii="Times New Roman" w:hAnsi="Times New Roman" w:cs="Times New Roman"/>
                <w:spacing w:val="-8"/>
                <w:w w:val="105"/>
                <w:sz w:val="20"/>
                <w:szCs w:val="20"/>
                <w:lang w:val="fr-FR"/>
              </w:rPr>
              <w:t xml:space="preserve"> </w:t>
            </w:r>
            <w:r w:rsidRPr="00050447">
              <w:rPr>
                <w:rFonts w:ascii="Times New Roman" w:hAnsi="Times New Roman" w:cs="Times New Roman"/>
                <w:w w:val="105"/>
                <w:sz w:val="20"/>
                <w:szCs w:val="20"/>
                <w:lang w:val="fr-FR"/>
              </w:rPr>
              <w:t>les</w:t>
            </w:r>
            <w:r w:rsidRPr="00050447">
              <w:rPr>
                <w:rFonts w:ascii="Times New Roman" w:hAnsi="Times New Roman" w:cs="Times New Roman"/>
                <w:spacing w:val="-8"/>
                <w:w w:val="105"/>
                <w:sz w:val="20"/>
                <w:szCs w:val="20"/>
                <w:lang w:val="fr-FR"/>
              </w:rPr>
              <w:t xml:space="preserve"> </w:t>
            </w:r>
            <w:r w:rsidRPr="00050447">
              <w:rPr>
                <w:rFonts w:ascii="Times New Roman" w:hAnsi="Times New Roman" w:cs="Times New Roman"/>
                <w:w w:val="105"/>
                <w:sz w:val="20"/>
                <w:szCs w:val="20"/>
                <w:lang w:val="fr-FR"/>
              </w:rPr>
              <w:t>Changements</w:t>
            </w:r>
            <w:r w:rsidRPr="00050447">
              <w:rPr>
                <w:rFonts w:ascii="Times New Roman" w:hAnsi="Times New Roman" w:cs="Times New Roman"/>
                <w:spacing w:val="-8"/>
                <w:w w:val="105"/>
                <w:sz w:val="20"/>
                <w:szCs w:val="20"/>
                <w:lang w:val="fr-FR"/>
              </w:rPr>
              <w:t xml:space="preserve"> </w:t>
            </w:r>
            <w:r w:rsidRPr="00050447">
              <w:rPr>
                <w:rFonts w:ascii="Times New Roman" w:hAnsi="Times New Roman" w:cs="Times New Roman"/>
                <w:w w:val="105"/>
                <w:sz w:val="20"/>
                <w:szCs w:val="20"/>
                <w:lang w:val="fr-FR"/>
              </w:rPr>
              <w:t>Climatiques</w:t>
            </w:r>
            <w:r w:rsidRPr="00050447">
              <w:rPr>
                <w:rFonts w:ascii="Times New Roman" w:hAnsi="Times New Roman" w:cs="Times New Roman"/>
                <w:spacing w:val="-7"/>
                <w:w w:val="105"/>
                <w:sz w:val="20"/>
                <w:szCs w:val="20"/>
                <w:lang w:val="fr-FR"/>
              </w:rPr>
              <w:t xml:space="preserve"> </w:t>
            </w:r>
            <w:r w:rsidRPr="00050447">
              <w:rPr>
                <w:rFonts w:ascii="Times New Roman" w:hAnsi="Times New Roman" w:cs="Times New Roman"/>
                <w:w w:val="105"/>
                <w:sz w:val="20"/>
                <w:szCs w:val="20"/>
                <w:lang w:val="fr-FR"/>
              </w:rPr>
              <w:t>(UNCCC)</w:t>
            </w:r>
            <w:r w:rsidRPr="00050447">
              <w:rPr>
                <w:rFonts w:ascii="Times New Roman" w:hAnsi="Times New Roman" w:cs="Times New Roman"/>
                <w:spacing w:val="32"/>
                <w:w w:val="105"/>
                <w:sz w:val="20"/>
                <w:szCs w:val="20"/>
                <w:lang w:val="fr-FR"/>
              </w:rPr>
              <w:t xml:space="preserve"> </w:t>
            </w:r>
            <w:r w:rsidRPr="00050447">
              <w:rPr>
                <w:rFonts w:ascii="Times New Roman" w:hAnsi="Times New Roman" w:cs="Times New Roman"/>
                <w:w w:val="105"/>
                <w:sz w:val="20"/>
                <w:szCs w:val="20"/>
                <w:lang w:val="fr-FR"/>
              </w:rPr>
              <w:t>afin</w:t>
            </w:r>
            <w:r w:rsidRPr="00050447">
              <w:rPr>
                <w:rFonts w:ascii="Times New Roman" w:hAnsi="Times New Roman" w:cs="Times New Roman"/>
                <w:spacing w:val="-5"/>
                <w:w w:val="105"/>
                <w:sz w:val="20"/>
                <w:szCs w:val="20"/>
                <w:lang w:val="fr-FR"/>
              </w:rPr>
              <w:t xml:space="preserve"> </w:t>
            </w:r>
            <w:r w:rsidRPr="00050447">
              <w:rPr>
                <w:rFonts w:ascii="Times New Roman" w:hAnsi="Times New Roman" w:cs="Times New Roman"/>
                <w:w w:val="105"/>
                <w:sz w:val="20"/>
                <w:szCs w:val="20"/>
                <w:lang w:val="fr-FR"/>
              </w:rPr>
              <w:t>de parvenir à stabiliser les concentrations de GES</w:t>
            </w:r>
          </w:p>
        </w:tc>
        <w:tc>
          <w:tcPr>
            <w:tcW w:w="1563" w:type="dxa"/>
            <w:tcBorders>
              <w:top w:val="single" w:sz="4" w:space="0" w:color="4F80BB"/>
              <w:left w:val="single" w:sz="4" w:space="0" w:color="4F80BB"/>
              <w:bottom w:val="single" w:sz="4" w:space="0" w:color="4F80BB"/>
              <w:right w:val="single" w:sz="4" w:space="0" w:color="4F80BB"/>
            </w:tcBorders>
          </w:tcPr>
          <w:p w14:paraId="068C443D" w14:textId="77777777" w:rsidR="00BB418A" w:rsidRPr="00050447" w:rsidRDefault="00BB418A" w:rsidP="004F593C">
            <w:pPr>
              <w:pStyle w:val="TableParagraph"/>
              <w:spacing w:before="50" w:line="240" w:lineRule="auto"/>
              <w:ind w:left="88"/>
              <w:jc w:val="left"/>
              <w:rPr>
                <w:rFonts w:ascii="Times New Roman" w:hAnsi="Times New Roman" w:cs="Times New Roman"/>
                <w:sz w:val="20"/>
                <w:szCs w:val="20"/>
              </w:rPr>
            </w:pPr>
            <w:r w:rsidRPr="00050447">
              <w:rPr>
                <w:rFonts w:ascii="Times New Roman" w:hAnsi="Times New Roman" w:cs="Times New Roman"/>
                <w:sz w:val="20"/>
                <w:szCs w:val="20"/>
              </w:rPr>
              <w:t>Ratifiée</w:t>
            </w:r>
            <w:r w:rsidRPr="00050447">
              <w:rPr>
                <w:rFonts w:ascii="Times New Roman" w:hAnsi="Times New Roman" w:cs="Times New Roman"/>
                <w:spacing w:val="5"/>
                <w:sz w:val="20"/>
                <w:szCs w:val="20"/>
              </w:rPr>
              <w:t xml:space="preserve"> </w:t>
            </w:r>
            <w:r w:rsidRPr="00050447">
              <w:rPr>
                <w:rFonts w:ascii="Times New Roman" w:hAnsi="Times New Roman" w:cs="Times New Roman"/>
                <w:sz w:val="20"/>
                <w:szCs w:val="20"/>
              </w:rPr>
              <w:t>le</w:t>
            </w:r>
            <w:r w:rsidRPr="00050447">
              <w:rPr>
                <w:rFonts w:ascii="Times New Roman" w:hAnsi="Times New Roman" w:cs="Times New Roman"/>
                <w:spacing w:val="3"/>
                <w:sz w:val="20"/>
                <w:szCs w:val="20"/>
              </w:rPr>
              <w:t xml:space="preserve"> </w:t>
            </w:r>
            <w:r w:rsidRPr="00050447">
              <w:rPr>
                <w:rFonts w:ascii="Times New Roman" w:hAnsi="Times New Roman" w:cs="Times New Roman"/>
                <w:sz w:val="20"/>
                <w:szCs w:val="20"/>
              </w:rPr>
              <w:t>20</w:t>
            </w:r>
            <w:r w:rsidRPr="00050447">
              <w:rPr>
                <w:rFonts w:ascii="Times New Roman" w:hAnsi="Times New Roman" w:cs="Times New Roman"/>
                <w:spacing w:val="6"/>
                <w:sz w:val="20"/>
                <w:szCs w:val="20"/>
              </w:rPr>
              <w:t xml:space="preserve"> </w:t>
            </w:r>
            <w:r w:rsidRPr="00050447">
              <w:rPr>
                <w:rFonts w:ascii="Times New Roman" w:hAnsi="Times New Roman" w:cs="Times New Roman"/>
                <w:sz w:val="20"/>
                <w:szCs w:val="20"/>
              </w:rPr>
              <w:t>janvier</w:t>
            </w:r>
            <w:r w:rsidRPr="00050447">
              <w:rPr>
                <w:rFonts w:ascii="Times New Roman" w:hAnsi="Times New Roman" w:cs="Times New Roman"/>
                <w:spacing w:val="9"/>
                <w:sz w:val="20"/>
                <w:szCs w:val="20"/>
              </w:rPr>
              <w:t xml:space="preserve"> </w:t>
            </w:r>
            <w:r w:rsidRPr="00050447">
              <w:rPr>
                <w:rFonts w:ascii="Times New Roman" w:hAnsi="Times New Roman" w:cs="Times New Roman"/>
                <w:spacing w:val="-4"/>
                <w:sz w:val="20"/>
                <w:szCs w:val="20"/>
              </w:rPr>
              <w:t>1994</w:t>
            </w:r>
          </w:p>
        </w:tc>
        <w:tc>
          <w:tcPr>
            <w:tcW w:w="4817" w:type="dxa"/>
            <w:tcBorders>
              <w:top w:val="single" w:sz="4" w:space="0" w:color="4F80BB"/>
              <w:left w:val="single" w:sz="4" w:space="0" w:color="4F80BB"/>
              <w:bottom w:val="single" w:sz="4" w:space="0" w:color="4F80BB"/>
              <w:right w:val="single" w:sz="4" w:space="0" w:color="4F80BB"/>
            </w:tcBorders>
            <w:vAlign w:val="center"/>
          </w:tcPr>
          <w:p w14:paraId="4E227B87" w14:textId="77777777" w:rsidR="00BB418A" w:rsidRPr="00050447" w:rsidRDefault="00BB418A" w:rsidP="004F593C">
            <w:pPr>
              <w:pStyle w:val="TableParagraph"/>
              <w:spacing w:before="50" w:line="240" w:lineRule="auto"/>
              <w:ind w:left="88"/>
              <w:jc w:val="left"/>
              <w:rPr>
                <w:rFonts w:ascii="Times New Roman" w:hAnsi="Times New Roman" w:cs="Times New Roman"/>
                <w:sz w:val="20"/>
                <w:szCs w:val="20"/>
                <w:lang w:val="fr-FR"/>
              </w:rPr>
            </w:pPr>
            <w:r w:rsidRPr="00050447">
              <w:rPr>
                <w:rFonts w:ascii="Times New Roman" w:hAnsi="Times New Roman" w:cs="Times New Roman"/>
                <w:sz w:val="20"/>
                <w:szCs w:val="20"/>
                <w:lang w:val="fr-FR"/>
              </w:rPr>
              <w:t>Pertinente : le sous-projet contribue à l’adaptation aux crues et à la protection d’un périmètre agricole. Il devra aussi réduire les émissions de GES par une gestion rationnelle des engins, matériaux et transports.</w:t>
            </w:r>
          </w:p>
        </w:tc>
      </w:tr>
      <w:tr w:rsidR="00BB418A" w:rsidRPr="00050447" w14:paraId="0FCD9DE5" w14:textId="77777777" w:rsidTr="004F593C">
        <w:trPr>
          <w:trHeight w:val="306"/>
          <w:jc w:val="center"/>
        </w:trPr>
        <w:tc>
          <w:tcPr>
            <w:tcW w:w="3882" w:type="dxa"/>
            <w:tcBorders>
              <w:top w:val="single" w:sz="4" w:space="0" w:color="4F80BB"/>
              <w:left w:val="single" w:sz="4" w:space="0" w:color="4F80BB"/>
              <w:bottom w:val="single" w:sz="4" w:space="0" w:color="4F80BB"/>
              <w:right w:val="single" w:sz="4" w:space="0" w:color="4F80BB"/>
            </w:tcBorders>
            <w:shd w:val="clear" w:color="auto" w:fill="DBE6EF"/>
          </w:tcPr>
          <w:p w14:paraId="7085985C" w14:textId="77777777" w:rsidR="00BB418A" w:rsidRPr="00050447" w:rsidRDefault="00BB418A" w:rsidP="004F593C">
            <w:pPr>
              <w:pStyle w:val="TableParagraph"/>
              <w:spacing w:before="52" w:line="240" w:lineRule="auto"/>
              <w:ind w:left="91"/>
              <w:jc w:val="left"/>
              <w:rPr>
                <w:rFonts w:ascii="Times New Roman" w:hAnsi="Times New Roman" w:cs="Times New Roman"/>
                <w:sz w:val="20"/>
                <w:szCs w:val="20"/>
                <w:lang w:val="fr-FR"/>
              </w:rPr>
            </w:pPr>
            <w:r w:rsidRPr="00050447">
              <w:rPr>
                <w:rFonts w:ascii="Times New Roman" w:hAnsi="Times New Roman" w:cs="Times New Roman"/>
                <w:sz w:val="20"/>
                <w:szCs w:val="20"/>
                <w:lang w:val="fr-FR"/>
              </w:rPr>
              <w:t>Convention</w:t>
            </w:r>
            <w:r w:rsidRPr="00050447">
              <w:rPr>
                <w:rFonts w:ascii="Times New Roman" w:hAnsi="Times New Roman" w:cs="Times New Roman"/>
                <w:spacing w:val="4"/>
                <w:sz w:val="20"/>
                <w:szCs w:val="20"/>
                <w:lang w:val="fr-FR"/>
              </w:rPr>
              <w:t xml:space="preserve"> </w:t>
            </w:r>
            <w:r w:rsidRPr="00050447">
              <w:rPr>
                <w:rFonts w:ascii="Times New Roman" w:hAnsi="Times New Roman" w:cs="Times New Roman"/>
                <w:sz w:val="20"/>
                <w:szCs w:val="20"/>
                <w:lang w:val="fr-FR"/>
              </w:rPr>
              <w:t>et</w:t>
            </w:r>
            <w:r w:rsidRPr="00050447">
              <w:rPr>
                <w:rFonts w:ascii="Times New Roman" w:hAnsi="Times New Roman" w:cs="Times New Roman"/>
                <w:spacing w:val="3"/>
                <w:sz w:val="20"/>
                <w:szCs w:val="20"/>
                <w:lang w:val="fr-FR"/>
              </w:rPr>
              <w:t xml:space="preserve"> </w:t>
            </w:r>
            <w:r w:rsidRPr="00050447">
              <w:rPr>
                <w:rFonts w:ascii="Times New Roman" w:hAnsi="Times New Roman" w:cs="Times New Roman"/>
                <w:sz w:val="20"/>
                <w:szCs w:val="20"/>
                <w:lang w:val="fr-FR"/>
              </w:rPr>
              <w:t>Protocole</w:t>
            </w:r>
            <w:r w:rsidRPr="00050447">
              <w:rPr>
                <w:rFonts w:ascii="Times New Roman" w:hAnsi="Times New Roman" w:cs="Times New Roman"/>
                <w:spacing w:val="2"/>
                <w:sz w:val="20"/>
                <w:szCs w:val="20"/>
                <w:lang w:val="fr-FR"/>
              </w:rPr>
              <w:t xml:space="preserve"> </w:t>
            </w:r>
            <w:r w:rsidRPr="00050447">
              <w:rPr>
                <w:rFonts w:ascii="Times New Roman" w:hAnsi="Times New Roman" w:cs="Times New Roman"/>
                <w:sz w:val="20"/>
                <w:szCs w:val="20"/>
                <w:lang w:val="fr-FR"/>
              </w:rPr>
              <w:t>de</w:t>
            </w:r>
            <w:r w:rsidRPr="00050447">
              <w:rPr>
                <w:rFonts w:ascii="Times New Roman" w:hAnsi="Times New Roman" w:cs="Times New Roman"/>
                <w:spacing w:val="2"/>
                <w:sz w:val="20"/>
                <w:szCs w:val="20"/>
                <w:lang w:val="fr-FR"/>
              </w:rPr>
              <w:t xml:space="preserve"> </w:t>
            </w:r>
            <w:r w:rsidRPr="00050447">
              <w:rPr>
                <w:rFonts w:ascii="Times New Roman" w:hAnsi="Times New Roman" w:cs="Times New Roman"/>
                <w:sz w:val="20"/>
                <w:szCs w:val="20"/>
                <w:lang w:val="fr-FR"/>
              </w:rPr>
              <w:t>Vienne</w:t>
            </w:r>
            <w:r w:rsidRPr="00050447">
              <w:rPr>
                <w:rFonts w:ascii="Times New Roman" w:hAnsi="Times New Roman" w:cs="Times New Roman"/>
                <w:spacing w:val="1"/>
                <w:sz w:val="20"/>
                <w:szCs w:val="20"/>
                <w:lang w:val="fr-FR"/>
              </w:rPr>
              <w:t xml:space="preserve"> </w:t>
            </w:r>
            <w:r w:rsidRPr="00050447">
              <w:rPr>
                <w:rFonts w:ascii="Times New Roman" w:hAnsi="Times New Roman" w:cs="Times New Roman"/>
                <w:sz w:val="20"/>
                <w:szCs w:val="20"/>
                <w:lang w:val="fr-FR"/>
              </w:rPr>
              <w:t>pour</w:t>
            </w:r>
            <w:r w:rsidRPr="00050447">
              <w:rPr>
                <w:rFonts w:ascii="Times New Roman" w:hAnsi="Times New Roman" w:cs="Times New Roman"/>
                <w:spacing w:val="4"/>
                <w:sz w:val="20"/>
                <w:szCs w:val="20"/>
                <w:lang w:val="fr-FR"/>
              </w:rPr>
              <w:t xml:space="preserve"> </w:t>
            </w:r>
            <w:r w:rsidRPr="00050447">
              <w:rPr>
                <w:rFonts w:ascii="Times New Roman" w:hAnsi="Times New Roman" w:cs="Times New Roman"/>
                <w:sz w:val="20"/>
                <w:szCs w:val="20"/>
                <w:lang w:val="fr-FR"/>
              </w:rPr>
              <w:t>la</w:t>
            </w:r>
            <w:r w:rsidRPr="00050447">
              <w:rPr>
                <w:rFonts w:ascii="Times New Roman" w:hAnsi="Times New Roman" w:cs="Times New Roman"/>
                <w:spacing w:val="1"/>
                <w:sz w:val="20"/>
                <w:szCs w:val="20"/>
                <w:lang w:val="fr-FR"/>
              </w:rPr>
              <w:t xml:space="preserve"> </w:t>
            </w:r>
            <w:r w:rsidRPr="00050447">
              <w:rPr>
                <w:rFonts w:ascii="Times New Roman" w:hAnsi="Times New Roman" w:cs="Times New Roman"/>
                <w:sz w:val="20"/>
                <w:szCs w:val="20"/>
                <w:lang w:val="fr-FR"/>
              </w:rPr>
              <w:t>Protection</w:t>
            </w:r>
            <w:r w:rsidRPr="00050447">
              <w:rPr>
                <w:rFonts w:ascii="Times New Roman" w:hAnsi="Times New Roman" w:cs="Times New Roman"/>
                <w:spacing w:val="7"/>
                <w:sz w:val="20"/>
                <w:szCs w:val="20"/>
                <w:lang w:val="fr-FR"/>
              </w:rPr>
              <w:t xml:space="preserve"> </w:t>
            </w:r>
            <w:r w:rsidRPr="00050447">
              <w:rPr>
                <w:rFonts w:ascii="Times New Roman" w:hAnsi="Times New Roman" w:cs="Times New Roman"/>
                <w:sz w:val="20"/>
                <w:szCs w:val="20"/>
                <w:lang w:val="fr-FR"/>
              </w:rPr>
              <w:t>de</w:t>
            </w:r>
            <w:r w:rsidRPr="00050447">
              <w:rPr>
                <w:rFonts w:ascii="Times New Roman" w:hAnsi="Times New Roman" w:cs="Times New Roman"/>
                <w:spacing w:val="1"/>
                <w:sz w:val="20"/>
                <w:szCs w:val="20"/>
                <w:lang w:val="fr-FR"/>
              </w:rPr>
              <w:t xml:space="preserve"> </w:t>
            </w:r>
            <w:r w:rsidRPr="00050447">
              <w:rPr>
                <w:rFonts w:ascii="Times New Roman" w:hAnsi="Times New Roman" w:cs="Times New Roman"/>
                <w:sz w:val="20"/>
                <w:szCs w:val="20"/>
                <w:lang w:val="fr-FR"/>
              </w:rPr>
              <w:t>la</w:t>
            </w:r>
            <w:r w:rsidRPr="00050447">
              <w:rPr>
                <w:rFonts w:ascii="Times New Roman" w:hAnsi="Times New Roman" w:cs="Times New Roman"/>
                <w:spacing w:val="-3"/>
                <w:sz w:val="20"/>
                <w:szCs w:val="20"/>
                <w:lang w:val="fr-FR"/>
              </w:rPr>
              <w:t xml:space="preserve"> </w:t>
            </w:r>
            <w:r w:rsidRPr="00050447">
              <w:rPr>
                <w:rFonts w:ascii="Times New Roman" w:hAnsi="Times New Roman" w:cs="Times New Roman"/>
                <w:sz w:val="20"/>
                <w:szCs w:val="20"/>
                <w:lang w:val="fr-FR"/>
              </w:rPr>
              <w:t>couche</w:t>
            </w:r>
            <w:r w:rsidRPr="00050447">
              <w:rPr>
                <w:rFonts w:ascii="Times New Roman" w:hAnsi="Times New Roman" w:cs="Times New Roman"/>
                <w:spacing w:val="7"/>
                <w:sz w:val="20"/>
                <w:szCs w:val="20"/>
                <w:lang w:val="fr-FR"/>
              </w:rPr>
              <w:t xml:space="preserve"> </w:t>
            </w:r>
            <w:r w:rsidRPr="00050447">
              <w:rPr>
                <w:rFonts w:ascii="Times New Roman" w:hAnsi="Times New Roman" w:cs="Times New Roman"/>
                <w:spacing w:val="-2"/>
                <w:sz w:val="20"/>
                <w:szCs w:val="20"/>
                <w:lang w:val="fr-FR"/>
              </w:rPr>
              <w:t>d’Ozone</w:t>
            </w:r>
          </w:p>
        </w:tc>
        <w:tc>
          <w:tcPr>
            <w:tcW w:w="1563" w:type="dxa"/>
            <w:tcBorders>
              <w:top w:val="single" w:sz="4" w:space="0" w:color="4F80BB"/>
              <w:left w:val="single" w:sz="4" w:space="0" w:color="4F80BB"/>
              <w:bottom w:val="single" w:sz="4" w:space="0" w:color="4F80BB"/>
              <w:right w:val="single" w:sz="4" w:space="0" w:color="4F80BB"/>
            </w:tcBorders>
            <w:shd w:val="clear" w:color="auto" w:fill="DBE6EF"/>
          </w:tcPr>
          <w:p w14:paraId="5032F230" w14:textId="77777777" w:rsidR="00BB418A" w:rsidRPr="00050447" w:rsidRDefault="00BB418A" w:rsidP="004F593C">
            <w:pPr>
              <w:pStyle w:val="TableParagraph"/>
              <w:spacing w:before="52" w:line="240" w:lineRule="auto"/>
              <w:ind w:left="88"/>
              <w:jc w:val="left"/>
              <w:rPr>
                <w:rFonts w:ascii="Times New Roman" w:hAnsi="Times New Roman" w:cs="Times New Roman"/>
                <w:sz w:val="20"/>
                <w:szCs w:val="20"/>
              </w:rPr>
            </w:pPr>
            <w:r w:rsidRPr="00050447">
              <w:rPr>
                <w:rFonts w:ascii="Times New Roman" w:hAnsi="Times New Roman" w:cs="Times New Roman"/>
                <w:sz w:val="20"/>
                <w:szCs w:val="20"/>
              </w:rPr>
              <w:t>Ratifiée</w:t>
            </w:r>
            <w:r w:rsidRPr="00050447">
              <w:rPr>
                <w:rFonts w:ascii="Times New Roman" w:hAnsi="Times New Roman" w:cs="Times New Roman"/>
                <w:spacing w:val="10"/>
                <w:sz w:val="20"/>
                <w:szCs w:val="20"/>
              </w:rPr>
              <w:t xml:space="preserve"> </w:t>
            </w:r>
            <w:r w:rsidRPr="00050447">
              <w:rPr>
                <w:rFonts w:ascii="Times New Roman" w:hAnsi="Times New Roman" w:cs="Times New Roman"/>
                <w:sz w:val="20"/>
                <w:szCs w:val="20"/>
              </w:rPr>
              <w:t>le</w:t>
            </w:r>
            <w:r w:rsidRPr="00050447">
              <w:rPr>
                <w:rFonts w:ascii="Times New Roman" w:hAnsi="Times New Roman" w:cs="Times New Roman"/>
                <w:spacing w:val="7"/>
                <w:sz w:val="20"/>
                <w:szCs w:val="20"/>
              </w:rPr>
              <w:t xml:space="preserve"> </w:t>
            </w:r>
            <w:r w:rsidRPr="00050447">
              <w:rPr>
                <w:rFonts w:ascii="Times New Roman" w:hAnsi="Times New Roman" w:cs="Times New Roman"/>
                <w:sz w:val="20"/>
                <w:szCs w:val="20"/>
              </w:rPr>
              <w:t>26</w:t>
            </w:r>
            <w:r w:rsidRPr="00050447">
              <w:rPr>
                <w:rFonts w:ascii="Times New Roman" w:hAnsi="Times New Roman" w:cs="Times New Roman"/>
                <w:spacing w:val="11"/>
                <w:sz w:val="20"/>
                <w:szCs w:val="20"/>
              </w:rPr>
              <w:t xml:space="preserve"> </w:t>
            </w:r>
            <w:r w:rsidRPr="00050447">
              <w:rPr>
                <w:rFonts w:ascii="Times New Roman" w:hAnsi="Times New Roman" w:cs="Times New Roman"/>
                <w:sz w:val="20"/>
                <w:szCs w:val="20"/>
              </w:rPr>
              <w:t>mai</w:t>
            </w:r>
            <w:r w:rsidRPr="00050447">
              <w:rPr>
                <w:rFonts w:ascii="Times New Roman" w:hAnsi="Times New Roman" w:cs="Times New Roman"/>
                <w:spacing w:val="11"/>
                <w:sz w:val="20"/>
                <w:szCs w:val="20"/>
              </w:rPr>
              <w:t xml:space="preserve"> </w:t>
            </w:r>
            <w:r w:rsidRPr="00050447">
              <w:rPr>
                <w:rFonts w:ascii="Times New Roman" w:hAnsi="Times New Roman" w:cs="Times New Roman"/>
                <w:spacing w:val="-4"/>
                <w:sz w:val="20"/>
                <w:szCs w:val="20"/>
              </w:rPr>
              <w:t>1994</w:t>
            </w:r>
          </w:p>
        </w:tc>
        <w:tc>
          <w:tcPr>
            <w:tcW w:w="4817" w:type="dxa"/>
            <w:tcBorders>
              <w:top w:val="single" w:sz="4" w:space="0" w:color="4F80BB"/>
              <w:left w:val="single" w:sz="4" w:space="0" w:color="4F80BB"/>
              <w:bottom w:val="single" w:sz="4" w:space="0" w:color="4F80BB"/>
              <w:right w:val="single" w:sz="4" w:space="0" w:color="4F80BB"/>
            </w:tcBorders>
            <w:shd w:val="clear" w:color="auto" w:fill="DBE6EF"/>
            <w:vAlign w:val="center"/>
          </w:tcPr>
          <w:p w14:paraId="4D820383" w14:textId="77777777" w:rsidR="00BB418A" w:rsidRPr="00050447" w:rsidRDefault="00BB418A" w:rsidP="004F593C">
            <w:pPr>
              <w:pStyle w:val="TableParagraph"/>
              <w:spacing w:before="52" w:line="240" w:lineRule="auto"/>
              <w:ind w:left="88"/>
              <w:jc w:val="left"/>
              <w:rPr>
                <w:rFonts w:ascii="Times New Roman" w:hAnsi="Times New Roman" w:cs="Times New Roman"/>
                <w:sz w:val="20"/>
                <w:szCs w:val="20"/>
                <w:lang w:val="fr-FR"/>
              </w:rPr>
            </w:pPr>
            <w:r w:rsidRPr="00050447">
              <w:rPr>
                <w:rFonts w:ascii="Times New Roman" w:hAnsi="Times New Roman" w:cs="Times New Roman"/>
                <w:sz w:val="20"/>
                <w:szCs w:val="20"/>
                <w:lang w:val="fr-FR"/>
              </w:rPr>
              <w:t>Non pertinente : s’applique seulement si des équipements ou produits de chantier contiennent des substances appauvrissant la couche d’ozone. Le projet devra privilégier des produits conformes et éviter les rejets.</w:t>
            </w:r>
          </w:p>
        </w:tc>
      </w:tr>
      <w:tr w:rsidR="00BB418A" w:rsidRPr="00050447" w14:paraId="07F3D3F6" w14:textId="77777777" w:rsidTr="004F593C">
        <w:trPr>
          <w:trHeight w:val="433"/>
          <w:jc w:val="center"/>
        </w:trPr>
        <w:tc>
          <w:tcPr>
            <w:tcW w:w="3882" w:type="dxa"/>
            <w:tcBorders>
              <w:top w:val="single" w:sz="4" w:space="0" w:color="4F80BB"/>
              <w:left w:val="single" w:sz="4" w:space="0" w:color="4F80BB"/>
              <w:bottom w:val="single" w:sz="4" w:space="0" w:color="4F80BB"/>
              <w:right w:val="single" w:sz="4" w:space="0" w:color="4F80BB"/>
            </w:tcBorders>
          </w:tcPr>
          <w:p w14:paraId="5E2F23D8" w14:textId="77777777" w:rsidR="00BB418A" w:rsidRPr="00050447" w:rsidRDefault="00BB418A" w:rsidP="004F593C">
            <w:pPr>
              <w:pStyle w:val="TableParagraph"/>
              <w:spacing w:before="30" w:line="240" w:lineRule="auto"/>
              <w:ind w:left="91"/>
              <w:jc w:val="left"/>
              <w:rPr>
                <w:rFonts w:ascii="Times New Roman" w:hAnsi="Times New Roman" w:cs="Times New Roman"/>
                <w:sz w:val="20"/>
                <w:szCs w:val="20"/>
                <w:lang w:val="fr-FR"/>
              </w:rPr>
            </w:pPr>
            <w:r w:rsidRPr="00050447">
              <w:rPr>
                <w:rFonts w:ascii="Times New Roman" w:hAnsi="Times New Roman" w:cs="Times New Roman"/>
                <w:sz w:val="20"/>
                <w:szCs w:val="20"/>
                <w:lang w:val="fr-FR"/>
              </w:rPr>
              <w:t>Convention des Nations Unies sur la Diversité Biologique (CBD) pour sa</w:t>
            </w:r>
            <w:r w:rsidRPr="00050447">
              <w:rPr>
                <w:rFonts w:ascii="Times New Roman" w:hAnsi="Times New Roman" w:cs="Times New Roman"/>
                <w:spacing w:val="40"/>
                <w:sz w:val="20"/>
                <w:szCs w:val="20"/>
                <w:lang w:val="fr-FR"/>
              </w:rPr>
              <w:t xml:space="preserve"> </w:t>
            </w:r>
            <w:r w:rsidRPr="00050447">
              <w:rPr>
                <w:rFonts w:ascii="Times New Roman" w:hAnsi="Times New Roman" w:cs="Times New Roman"/>
                <w:sz w:val="20"/>
                <w:szCs w:val="20"/>
                <w:lang w:val="fr-FR"/>
              </w:rPr>
              <w:t>conservation, l’utilisation durable de ses composants et le partage des</w:t>
            </w:r>
            <w:r w:rsidRPr="00050447">
              <w:rPr>
                <w:rFonts w:ascii="Times New Roman" w:hAnsi="Times New Roman" w:cs="Times New Roman"/>
                <w:spacing w:val="40"/>
                <w:sz w:val="20"/>
                <w:szCs w:val="20"/>
                <w:lang w:val="fr-FR"/>
              </w:rPr>
              <w:t xml:space="preserve"> </w:t>
            </w:r>
            <w:r w:rsidRPr="00050447">
              <w:rPr>
                <w:rFonts w:ascii="Times New Roman" w:hAnsi="Times New Roman" w:cs="Times New Roman"/>
                <w:sz w:val="20"/>
                <w:szCs w:val="20"/>
                <w:lang w:val="fr-FR"/>
              </w:rPr>
              <w:t>avantages</w:t>
            </w:r>
          </w:p>
        </w:tc>
        <w:tc>
          <w:tcPr>
            <w:tcW w:w="1563" w:type="dxa"/>
            <w:tcBorders>
              <w:top w:val="single" w:sz="4" w:space="0" w:color="4F80BB"/>
              <w:left w:val="single" w:sz="4" w:space="0" w:color="4F80BB"/>
              <w:bottom w:val="single" w:sz="4" w:space="0" w:color="4F80BB"/>
              <w:right w:val="single" w:sz="4" w:space="0" w:color="4F80BB"/>
            </w:tcBorders>
          </w:tcPr>
          <w:p w14:paraId="517F0483" w14:textId="77777777" w:rsidR="00BB418A" w:rsidRPr="00050447" w:rsidRDefault="00BB418A" w:rsidP="004F593C">
            <w:pPr>
              <w:pStyle w:val="TableParagraph"/>
              <w:spacing w:before="50" w:line="240" w:lineRule="auto"/>
              <w:ind w:left="88"/>
              <w:jc w:val="left"/>
              <w:rPr>
                <w:rFonts w:ascii="Times New Roman" w:hAnsi="Times New Roman" w:cs="Times New Roman"/>
                <w:sz w:val="20"/>
                <w:szCs w:val="20"/>
              </w:rPr>
            </w:pPr>
            <w:r w:rsidRPr="00050447">
              <w:rPr>
                <w:rFonts w:ascii="Times New Roman" w:hAnsi="Times New Roman" w:cs="Times New Roman"/>
                <w:sz w:val="20"/>
                <w:szCs w:val="20"/>
              </w:rPr>
              <w:t>Ratifiée</w:t>
            </w:r>
            <w:r w:rsidRPr="00050447">
              <w:rPr>
                <w:rFonts w:ascii="Times New Roman" w:hAnsi="Times New Roman" w:cs="Times New Roman"/>
                <w:spacing w:val="15"/>
                <w:sz w:val="20"/>
                <w:szCs w:val="20"/>
              </w:rPr>
              <w:t xml:space="preserve"> </w:t>
            </w:r>
            <w:r w:rsidRPr="00050447">
              <w:rPr>
                <w:rFonts w:ascii="Times New Roman" w:hAnsi="Times New Roman" w:cs="Times New Roman"/>
                <w:sz w:val="20"/>
                <w:szCs w:val="20"/>
              </w:rPr>
              <w:t>en</w:t>
            </w:r>
            <w:r w:rsidRPr="00050447">
              <w:rPr>
                <w:rFonts w:ascii="Times New Roman" w:hAnsi="Times New Roman" w:cs="Times New Roman"/>
                <w:spacing w:val="17"/>
                <w:sz w:val="20"/>
                <w:szCs w:val="20"/>
              </w:rPr>
              <w:t xml:space="preserve"> </w:t>
            </w:r>
            <w:r w:rsidRPr="00050447">
              <w:rPr>
                <w:rFonts w:ascii="Times New Roman" w:hAnsi="Times New Roman" w:cs="Times New Roman"/>
                <w:spacing w:val="-4"/>
                <w:sz w:val="20"/>
                <w:szCs w:val="20"/>
              </w:rPr>
              <w:t>1996</w:t>
            </w:r>
          </w:p>
        </w:tc>
        <w:tc>
          <w:tcPr>
            <w:tcW w:w="4817" w:type="dxa"/>
            <w:tcBorders>
              <w:top w:val="single" w:sz="4" w:space="0" w:color="4F80BB"/>
              <w:left w:val="single" w:sz="4" w:space="0" w:color="4F80BB"/>
              <w:bottom w:val="single" w:sz="4" w:space="0" w:color="4F80BB"/>
              <w:right w:val="single" w:sz="4" w:space="0" w:color="4F80BB"/>
            </w:tcBorders>
            <w:vAlign w:val="center"/>
          </w:tcPr>
          <w:p w14:paraId="10DCF6C6" w14:textId="77777777" w:rsidR="00BB418A" w:rsidRPr="00050447" w:rsidRDefault="00BB418A" w:rsidP="004F593C">
            <w:pPr>
              <w:pStyle w:val="TableParagraph"/>
              <w:spacing w:before="50" w:line="240" w:lineRule="auto"/>
              <w:ind w:left="88"/>
              <w:jc w:val="left"/>
              <w:rPr>
                <w:rFonts w:ascii="Times New Roman" w:hAnsi="Times New Roman" w:cs="Times New Roman"/>
                <w:sz w:val="20"/>
                <w:szCs w:val="20"/>
                <w:lang w:val="fr-FR"/>
              </w:rPr>
            </w:pPr>
            <w:r w:rsidRPr="00050447">
              <w:rPr>
                <w:rFonts w:ascii="Times New Roman" w:hAnsi="Times New Roman" w:cs="Times New Roman"/>
                <w:sz w:val="20"/>
                <w:szCs w:val="20"/>
                <w:lang w:val="fr-FR"/>
              </w:rPr>
              <w:t>Très pertinente : les travaux peuvent affecter habitats aquatiques/ripariens, végétation et espèces associées. Elle exige l’inventaire des enjeux, l’évitement, la minimisation, la restauration des zones perturbées et un suivi écologique adapté.</w:t>
            </w:r>
          </w:p>
        </w:tc>
      </w:tr>
      <w:tr w:rsidR="00BB418A" w:rsidRPr="00050447" w14:paraId="1BA402AD" w14:textId="77777777" w:rsidTr="004F593C">
        <w:trPr>
          <w:trHeight w:val="306"/>
          <w:jc w:val="center"/>
        </w:trPr>
        <w:tc>
          <w:tcPr>
            <w:tcW w:w="3882" w:type="dxa"/>
            <w:tcBorders>
              <w:top w:val="single" w:sz="4" w:space="0" w:color="4F80BB"/>
              <w:left w:val="single" w:sz="4" w:space="0" w:color="4F80BB"/>
              <w:bottom w:val="single" w:sz="4" w:space="0" w:color="4F80BB"/>
              <w:right w:val="single" w:sz="4" w:space="0" w:color="4F80BB"/>
            </w:tcBorders>
            <w:shd w:val="clear" w:color="auto" w:fill="DBE6EF"/>
          </w:tcPr>
          <w:p w14:paraId="30174987" w14:textId="77777777" w:rsidR="00BB418A" w:rsidRPr="00050447" w:rsidRDefault="00BB418A" w:rsidP="004F593C">
            <w:pPr>
              <w:pStyle w:val="TableParagraph"/>
              <w:spacing w:before="50" w:line="240" w:lineRule="auto"/>
              <w:ind w:left="91"/>
              <w:jc w:val="left"/>
              <w:rPr>
                <w:rFonts w:ascii="Times New Roman" w:hAnsi="Times New Roman" w:cs="Times New Roman"/>
                <w:sz w:val="20"/>
                <w:szCs w:val="20"/>
                <w:lang w:val="fr-FR"/>
              </w:rPr>
            </w:pPr>
            <w:r w:rsidRPr="00050447">
              <w:rPr>
                <w:rFonts w:ascii="Times New Roman" w:hAnsi="Times New Roman" w:cs="Times New Roman"/>
                <w:sz w:val="20"/>
                <w:szCs w:val="20"/>
                <w:lang w:val="fr-FR"/>
              </w:rPr>
              <w:t>Convention</w:t>
            </w:r>
            <w:r w:rsidRPr="00050447">
              <w:rPr>
                <w:rFonts w:ascii="Times New Roman" w:hAnsi="Times New Roman" w:cs="Times New Roman"/>
                <w:spacing w:val="7"/>
                <w:sz w:val="20"/>
                <w:szCs w:val="20"/>
                <w:lang w:val="fr-FR"/>
              </w:rPr>
              <w:t xml:space="preserve"> </w:t>
            </w:r>
            <w:r w:rsidRPr="00050447">
              <w:rPr>
                <w:rFonts w:ascii="Times New Roman" w:hAnsi="Times New Roman" w:cs="Times New Roman"/>
                <w:sz w:val="20"/>
                <w:szCs w:val="20"/>
                <w:lang w:val="fr-FR"/>
              </w:rPr>
              <w:t>sur</w:t>
            </w:r>
            <w:r w:rsidRPr="00050447">
              <w:rPr>
                <w:rFonts w:ascii="Times New Roman" w:hAnsi="Times New Roman" w:cs="Times New Roman"/>
                <w:spacing w:val="13"/>
                <w:sz w:val="20"/>
                <w:szCs w:val="20"/>
                <w:lang w:val="fr-FR"/>
              </w:rPr>
              <w:t xml:space="preserve"> </w:t>
            </w:r>
            <w:r w:rsidRPr="00050447">
              <w:rPr>
                <w:rFonts w:ascii="Times New Roman" w:hAnsi="Times New Roman" w:cs="Times New Roman"/>
                <w:sz w:val="20"/>
                <w:szCs w:val="20"/>
                <w:lang w:val="fr-FR"/>
              </w:rPr>
              <w:t>la</w:t>
            </w:r>
            <w:r w:rsidRPr="00050447">
              <w:rPr>
                <w:rFonts w:ascii="Times New Roman" w:hAnsi="Times New Roman" w:cs="Times New Roman"/>
                <w:spacing w:val="7"/>
                <w:sz w:val="20"/>
                <w:szCs w:val="20"/>
                <w:lang w:val="fr-FR"/>
              </w:rPr>
              <w:t xml:space="preserve"> </w:t>
            </w:r>
            <w:r w:rsidRPr="00050447">
              <w:rPr>
                <w:rFonts w:ascii="Times New Roman" w:hAnsi="Times New Roman" w:cs="Times New Roman"/>
                <w:sz w:val="20"/>
                <w:szCs w:val="20"/>
                <w:lang w:val="fr-FR"/>
              </w:rPr>
              <w:t>diversité</w:t>
            </w:r>
            <w:r w:rsidRPr="00050447">
              <w:rPr>
                <w:rFonts w:ascii="Times New Roman" w:hAnsi="Times New Roman" w:cs="Times New Roman"/>
                <w:spacing w:val="8"/>
                <w:sz w:val="20"/>
                <w:szCs w:val="20"/>
                <w:lang w:val="fr-FR"/>
              </w:rPr>
              <w:t xml:space="preserve"> </w:t>
            </w:r>
            <w:r w:rsidRPr="00050447">
              <w:rPr>
                <w:rFonts w:ascii="Times New Roman" w:hAnsi="Times New Roman" w:cs="Times New Roman"/>
                <w:sz w:val="20"/>
                <w:szCs w:val="20"/>
                <w:lang w:val="fr-FR"/>
              </w:rPr>
              <w:t>biologique,</w:t>
            </w:r>
            <w:r w:rsidRPr="00050447">
              <w:rPr>
                <w:rFonts w:ascii="Times New Roman" w:hAnsi="Times New Roman" w:cs="Times New Roman"/>
                <w:spacing w:val="9"/>
                <w:sz w:val="20"/>
                <w:szCs w:val="20"/>
                <w:lang w:val="fr-FR"/>
              </w:rPr>
              <w:t xml:space="preserve"> </w:t>
            </w:r>
            <w:r w:rsidRPr="00050447">
              <w:rPr>
                <w:rFonts w:ascii="Times New Roman" w:hAnsi="Times New Roman" w:cs="Times New Roman"/>
                <w:sz w:val="20"/>
                <w:szCs w:val="20"/>
                <w:lang w:val="fr-FR"/>
              </w:rPr>
              <w:t>Rio</w:t>
            </w:r>
            <w:r w:rsidRPr="00050447">
              <w:rPr>
                <w:rFonts w:ascii="Times New Roman" w:hAnsi="Times New Roman" w:cs="Times New Roman"/>
                <w:spacing w:val="9"/>
                <w:sz w:val="20"/>
                <w:szCs w:val="20"/>
                <w:lang w:val="fr-FR"/>
              </w:rPr>
              <w:t xml:space="preserve"> </w:t>
            </w:r>
            <w:r w:rsidRPr="00050447">
              <w:rPr>
                <w:rFonts w:ascii="Times New Roman" w:hAnsi="Times New Roman" w:cs="Times New Roman"/>
                <w:sz w:val="20"/>
                <w:szCs w:val="20"/>
                <w:lang w:val="fr-FR"/>
              </w:rPr>
              <w:t>de</w:t>
            </w:r>
            <w:r w:rsidRPr="00050447">
              <w:rPr>
                <w:rFonts w:ascii="Times New Roman" w:hAnsi="Times New Roman" w:cs="Times New Roman"/>
                <w:spacing w:val="8"/>
                <w:sz w:val="20"/>
                <w:szCs w:val="20"/>
                <w:lang w:val="fr-FR"/>
              </w:rPr>
              <w:t xml:space="preserve"> </w:t>
            </w:r>
            <w:r w:rsidRPr="00050447">
              <w:rPr>
                <w:rFonts w:ascii="Times New Roman" w:hAnsi="Times New Roman" w:cs="Times New Roman"/>
                <w:spacing w:val="-2"/>
                <w:sz w:val="20"/>
                <w:szCs w:val="20"/>
                <w:lang w:val="fr-FR"/>
              </w:rPr>
              <w:t>Janeiro</w:t>
            </w:r>
          </w:p>
        </w:tc>
        <w:tc>
          <w:tcPr>
            <w:tcW w:w="1563" w:type="dxa"/>
            <w:tcBorders>
              <w:top w:val="single" w:sz="4" w:space="0" w:color="4F80BB"/>
              <w:left w:val="single" w:sz="4" w:space="0" w:color="4F80BB"/>
              <w:bottom w:val="single" w:sz="4" w:space="0" w:color="4F80BB"/>
              <w:right w:val="single" w:sz="4" w:space="0" w:color="4F80BB"/>
            </w:tcBorders>
            <w:shd w:val="clear" w:color="auto" w:fill="DBE6EF"/>
          </w:tcPr>
          <w:p w14:paraId="086C8CA0" w14:textId="77777777" w:rsidR="00BB418A" w:rsidRPr="00050447" w:rsidRDefault="00BB418A" w:rsidP="004F593C">
            <w:pPr>
              <w:pStyle w:val="TableParagraph"/>
              <w:spacing w:before="50" w:line="240" w:lineRule="auto"/>
              <w:ind w:left="88"/>
              <w:jc w:val="left"/>
              <w:rPr>
                <w:rFonts w:ascii="Times New Roman" w:hAnsi="Times New Roman" w:cs="Times New Roman"/>
                <w:sz w:val="20"/>
                <w:szCs w:val="20"/>
              </w:rPr>
            </w:pPr>
            <w:r w:rsidRPr="00050447">
              <w:rPr>
                <w:rFonts w:ascii="Times New Roman" w:hAnsi="Times New Roman" w:cs="Times New Roman"/>
                <w:sz w:val="20"/>
                <w:szCs w:val="20"/>
              </w:rPr>
              <w:t>Ratifiée</w:t>
            </w:r>
            <w:r w:rsidRPr="00050447">
              <w:rPr>
                <w:rFonts w:ascii="Times New Roman" w:hAnsi="Times New Roman" w:cs="Times New Roman"/>
                <w:spacing w:val="15"/>
                <w:sz w:val="20"/>
                <w:szCs w:val="20"/>
              </w:rPr>
              <w:t xml:space="preserve"> </w:t>
            </w:r>
            <w:r w:rsidRPr="00050447">
              <w:rPr>
                <w:rFonts w:ascii="Times New Roman" w:hAnsi="Times New Roman" w:cs="Times New Roman"/>
                <w:sz w:val="20"/>
                <w:szCs w:val="20"/>
              </w:rPr>
              <w:t>en</w:t>
            </w:r>
            <w:r w:rsidRPr="00050447">
              <w:rPr>
                <w:rFonts w:ascii="Times New Roman" w:hAnsi="Times New Roman" w:cs="Times New Roman"/>
                <w:spacing w:val="17"/>
                <w:sz w:val="20"/>
                <w:szCs w:val="20"/>
              </w:rPr>
              <w:t xml:space="preserve"> </w:t>
            </w:r>
            <w:r w:rsidRPr="00050447">
              <w:rPr>
                <w:rFonts w:ascii="Times New Roman" w:hAnsi="Times New Roman" w:cs="Times New Roman"/>
                <w:spacing w:val="-4"/>
                <w:sz w:val="20"/>
                <w:szCs w:val="20"/>
              </w:rPr>
              <w:t>1994</w:t>
            </w:r>
          </w:p>
        </w:tc>
        <w:tc>
          <w:tcPr>
            <w:tcW w:w="4817" w:type="dxa"/>
            <w:tcBorders>
              <w:top w:val="single" w:sz="4" w:space="0" w:color="4F80BB"/>
              <w:left w:val="single" w:sz="4" w:space="0" w:color="4F80BB"/>
              <w:bottom w:val="single" w:sz="4" w:space="0" w:color="4F80BB"/>
              <w:right w:val="single" w:sz="4" w:space="0" w:color="4F80BB"/>
            </w:tcBorders>
            <w:shd w:val="clear" w:color="auto" w:fill="DBE6EF"/>
            <w:vAlign w:val="center"/>
          </w:tcPr>
          <w:p w14:paraId="475B7BAA" w14:textId="77777777" w:rsidR="00BB418A" w:rsidRPr="00050447" w:rsidRDefault="00BB418A" w:rsidP="004F593C">
            <w:pPr>
              <w:pStyle w:val="TableParagraph"/>
              <w:spacing w:before="50" w:line="240" w:lineRule="auto"/>
              <w:ind w:left="88"/>
              <w:jc w:val="left"/>
              <w:rPr>
                <w:rFonts w:ascii="Times New Roman" w:hAnsi="Times New Roman" w:cs="Times New Roman"/>
                <w:sz w:val="20"/>
                <w:szCs w:val="20"/>
                <w:lang w:val="fr-FR"/>
              </w:rPr>
            </w:pPr>
            <w:r w:rsidRPr="00050447">
              <w:rPr>
                <w:rFonts w:ascii="Times New Roman" w:hAnsi="Times New Roman" w:cs="Times New Roman"/>
                <w:sz w:val="20"/>
                <w:szCs w:val="20"/>
                <w:lang w:val="fr-FR"/>
              </w:rPr>
              <w:t>Tr94fiéeue,daptnimisation, la restauration des zonesbiodiversité et l’utilisation durable des ressources biologiques. Le projet devra protéger habitats et espèces sensibles, restaurer les emprises temporaires et prévenir les espèces envahissantes.</w:t>
            </w:r>
          </w:p>
        </w:tc>
      </w:tr>
      <w:tr w:rsidR="00BB418A" w:rsidRPr="00050447" w14:paraId="2C8C93CB" w14:textId="77777777" w:rsidTr="004F593C">
        <w:trPr>
          <w:trHeight w:val="244"/>
          <w:jc w:val="center"/>
        </w:trPr>
        <w:tc>
          <w:tcPr>
            <w:tcW w:w="3882" w:type="dxa"/>
            <w:tcBorders>
              <w:top w:val="single" w:sz="4" w:space="0" w:color="4F80BB"/>
              <w:left w:val="single" w:sz="4" w:space="0" w:color="4F80BB"/>
              <w:bottom w:val="single" w:sz="4" w:space="0" w:color="4F80BB"/>
              <w:right w:val="single" w:sz="4" w:space="0" w:color="4F80BB"/>
            </w:tcBorders>
          </w:tcPr>
          <w:p w14:paraId="7E07591F" w14:textId="77777777" w:rsidR="00BB418A" w:rsidRPr="00050447" w:rsidRDefault="00BB418A" w:rsidP="004F593C">
            <w:pPr>
              <w:pStyle w:val="TableParagraph"/>
              <w:spacing w:before="47" w:line="240" w:lineRule="auto"/>
              <w:ind w:left="91"/>
              <w:jc w:val="left"/>
              <w:rPr>
                <w:rFonts w:ascii="Times New Roman" w:hAnsi="Times New Roman" w:cs="Times New Roman"/>
                <w:sz w:val="20"/>
                <w:szCs w:val="20"/>
                <w:lang w:val="fr-FR"/>
              </w:rPr>
            </w:pPr>
            <w:r w:rsidRPr="00050447">
              <w:rPr>
                <w:rFonts w:ascii="Times New Roman" w:hAnsi="Times New Roman" w:cs="Times New Roman"/>
                <w:sz w:val="20"/>
                <w:szCs w:val="20"/>
                <w:lang w:val="fr-FR"/>
              </w:rPr>
              <w:t>Convention</w:t>
            </w:r>
            <w:r w:rsidRPr="00050447">
              <w:rPr>
                <w:rFonts w:ascii="Times New Roman" w:hAnsi="Times New Roman" w:cs="Times New Roman"/>
                <w:spacing w:val="24"/>
                <w:sz w:val="20"/>
                <w:szCs w:val="20"/>
                <w:lang w:val="fr-FR"/>
              </w:rPr>
              <w:t xml:space="preserve"> </w:t>
            </w:r>
            <w:r w:rsidRPr="00050447">
              <w:rPr>
                <w:rFonts w:ascii="Times New Roman" w:hAnsi="Times New Roman" w:cs="Times New Roman"/>
                <w:sz w:val="20"/>
                <w:szCs w:val="20"/>
                <w:lang w:val="fr-FR"/>
              </w:rPr>
              <w:t>sur</w:t>
            </w:r>
            <w:r w:rsidRPr="00050447">
              <w:rPr>
                <w:rFonts w:ascii="Times New Roman" w:hAnsi="Times New Roman" w:cs="Times New Roman"/>
                <w:spacing w:val="30"/>
                <w:sz w:val="20"/>
                <w:szCs w:val="20"/>
                <w:lang w:val="fr-FR"/>
              </w:rPr>
              <w:t xml:space="preserve"> </w:t>
            </w:r>
            <w:r w:rsidRPr="00050447">
              <w:rPr>
                <w:rFonts w:ascii="Times New Roman" w:hAnsi="Times New Roman" w:cs="Times New Roman"/>
                <w:sz w:val="20"/>
                <w:szCs w:val="20"/>
                <w:lang w:val="fr-FR"/>
              </w:rPr>
              <w:t>la</w:t>
            </w:r>
            <w:r w:rsidRPr="00050447">
              <w:rPr>
                <w:rFonts w:ascii="Times New Roman" w:hAnsi="Times New Roman" w:cs="Times New Roman"/>
                <w:spacing w:val="27"/>
                <w:sz w:val="20"/>
                <w:szCs w:val="20"/>
                <w:lang w:val="fr-FR"/>
              </w:rPr>
              <w:t xml:space="preserve"> </w:t>
            </w:r>
            <w:r w:rsidRPr="00050447">
              <w:rPr>
                <w:rFonts w:ascii="Times New Roman" w:hAnsi="Times New Roman" w:cs="Times New Roman"/>
                <w:sz w:val="20"/>
                <w:szCs w:val="20"/>
                <w:lang w:val="fr-FR"/>
              </w:rPr>
              <w:t>conservation</w:t>
            </w:r>
            <w:r w:rsidRPr="00050447">
              <w:rPr>
                <w:rFonts w:ascii="Times New Roman" w:hAnsi="Times New Roman" w:cs="Times New Roman"/>
                <w:spacing w:val="-3"/>
                <w:sz w:val="20"/>
                <w:szCs w:val="20"/>
                <w:lang w:val="fr-FR"/>
              </w:rPr>
              <w:t xml:space="preserve"> </w:t>
            </w:r>
            <w:r w:rsidRPr="00050447">
              <w:rPr>
                <w:rFonts w:ascii="Times New Roman" w:hAnsi="Times New Roman" w:cs="Times New Roman"/>
                <w:sz w:val="20"/>
                <w:szCs w:val="20"/>
                <w:lang w:val="fr-FR"/>
              </w:rPr>
              <w:t>des</w:t>
            </w:r>
            <w:r w:rsidRPr="00050447">
              <w:rPr>
                <w:rFonts w:ascii="Times New Roman" w:hAnsi="Times New Roman" w:cs="Times New Roman"/>
                <w:spacing w:val="29"/>
                <w:sz w:val="20"/>
                <w:szCs w:val="20"/>
                <w:lang w:val="fr-FR"/>
              </w:rPr>
              <w:t xml:space="preserve"> </w:t>
            </w:r>
            <w:r w:rsidRPr="00050447">
              <w:rPr>
                <w:rFonts w:ascii="Times New Roman" w:hAnsi="Times New Roman" w:cs="Times New Roman"/>
                <w:sz w:val="20"/>
                <w:szCs w:val="20"/>
                <w:lang w:val="fr-FR"/>
              </w:rPr>
              <w:t>espèces</w:t>
            </w:r>
            <w:r w:rsidRPr="00050447">
              <w:rPr>
                <w:rFonts w:ascii="Times New Roman" w:hAnsi="Times New Roman" w:cs="Times New Roman"/>
                <w:spacing w:val="28"/>
                <w:sz w:val="20"/>
                <w:szCs w:val="20"/>
                <w:lang w:val="fr-FR"/>
              </w:rPr>
              <w:t xml:space="preserve"> </w:t>
            </w:r>
            <w:r w:rsidRPr="00050447">
              <w:rPr>
                <w:rFonts w:ascii="Times New Roman" w:hAnsi="Times New Roman" w:cs="Times New Roman"/>
                <w:sz w:val="20"/>
                <w:szCs w:val="20"/>
                <w:lang w:val="fr-FR"/>
              </w:rPr>
              <w:t>migratrices</w:t>
            </w:r>
            <w:r w:rsidRPr="00050447">
              <w:rPr>
                <w:rFonts w:ascii="Times New Roman" w:hAnsi="Times New Roman" w:cs="Times New Roman"/>
                <w:spacing w:val="27"/>
                <w:sz w:val="20"/>
                <w:szCs w:val="20"/>
                <w:lang w:val="fr-FR"/>
              </w:rPr>
              <w:t xml:space="preserve"> </w:t>
            </w:r>
            <w:r w:rsidRPr="00050447">
              <w:rPr>
                <w:rFonts w:ascii="Times New Roman" w:hAnsi="Times New Roman" w:cs="Times New Roman"/>
                <w:sz w:val="20"/>
                <w:szCs w:val="20"/>
                <w:lang w:val="fr-FR"/>
              </w:rPr>
              <w:t>appartenant</w:t>
            </w:r>
            <w:r w:rsidRPr="00050447">
              <w:rPr>
                <w:rFonts w:ascii="Times New Roman" w:hAnsi="Times New Roman" w:cs="Times New Roman"/>
                <w:spacing w:val="21"/>
                <w:sz w:val="20"/>
                <w:szCs w:val="20"/>
                <w:lang w:val="fr-FR"/>
              </w:rPr>
              <w:t xml:space="preserve"> </w:t>
            </w:r>
            <w:r w:rsidRPr="00050447">
              <w:rPr>
                <w:rFonts w:ascii="Times New Roman" w:hAnsi="Times New Roman" w:cs="Times New Roman"/>
                <w:sz w:val="20"/>
                <w:szCs w:val="20"/>
                <w:lang w:val="fr-FR"/>
              </w:rPr>
              <w:t>à</w:t>
            </w:r>
            <w:r w:rsidRPr="00050447">
              <w:rPr>
                <w:rFonts w:ascii="Times New Roman" w:hAnsi="Times New Roman" w:cs="Times New Roman"/>
                <w:spacing w:val="27"/>
                <w:sz w:val="20"/>
                <w:szCs w:val="20"/>
                <w:lang w:val="fr-FR"/>
              </w:rPr>
              <w:t xml:space="preserve"> </w:t>
            </w:r>
            <w:r w:rsidRPr="00050447">
              <w:rPr>
                <w:rFonts w:ascii="Times New Roman" w:hAnsi="Times New Roman" w:cs="Times New Roman"/>
                <w:sz w:val="20"/>
                <w:szCs w:val="20"/>
                <w:lang w:val="fr-FR"/>
              </w:rPr>
              <w:t>la</w:t>
            </w:r>
            <w:r w:rsidRPr="00050447">
              <w:rPr>
                <w:rFonts w:ascii="Times New Roman" w:hAnsi="Times New Roman" w:cs="Times New Roman"/>
                <w:spacing w:val="35"/>
                <w:sz w:val="20"/>
                <w:szCs w:val="20"/>
                <w:lang w:val="fr-FR"/>
              </w:rPr>
              <w:t xml:space="preserve"> </w:t>
            </w:r>
            <w:r w:rsidRPr="00050447">
              <w:rPr>
                <w:rFonts w:ascii="Times New Roman" w:hAnsi="Times New Roman" w:cs="Times New Roman"/>
                <w:sz w:val="20"/>
                <w:szCs w:val="20"/>
                <w:lang w:val="fr-FR"/>
              </w:rPr>
              <w:t>faune</w:t>
            </w:r>
            <w:r w:rsidRPr="00050447">
              <w:rPr>
                <w:rFonts w:ascii="Times New Roman" w:hAnsi="Times New Roman" w:cs="Times New Roman"/>
                <w:spacing w:val="-3"/>
                <w:sz w:val="20"/>
                <w:szCs w:val="20"/>
                <w:lang w:val="fr-FR"/>
              </w:rPr>
              <w:t xml:space="preserve"> </w:t>
            </w:r>
            <w:r w:rsidRPr="00050447">
              <w:rPr>
                <w:rFonts w:ascii="Times New Roman" w:hAnsi="Times New Roman" w:cs="Times New Roman"/>
                <w:spacing w:val="-2"/>
                <w:sz w:val="20"/>
                <w:szCs w:val="20"/>
                <w:lang w:val="fr-FR"/>
              </w:rPr>
              <w:t>sauvage</w:t>
            </w:r>
          </w:p>
        </w:tc>
        <w:tc>
          <w:tcPr>
            <w:tcW w:w="1563" w:type="dxa"/>
            <w:tcBorders>
              <w:top w:val="single" w:sz="4" w:space="0" w:color="4F80BB"/>
              <w:left w:val="single" w:sz="4" w:space="0" w:color="4F80BB"/>
              <w:bottom w:val="single" w:sz="4" w:space="0" w:color="4F80BB"/>
              <w:right w:val="single" w:sz="4" w:space="0" w:color="4F80BB"/>
            </w:tcBorders>
          </w:tcPr>
          <w:p w14:paraId="7AF2F5E4" w14:textId="77777777" w:rsidR="00BB418A" w:rsidRPr="00050447" w:rsidRDefault="00BB418A" w:rsidP="004F593C">
            <w:pPr>
              <w:pStyle w:val="TableParagraph"/>
              <w:spacing w:before="50" w:line="240" w:lineRule="auto"/>
              <w:ind w:left="88"/>
              <w:jc w:val="left"/>
              <w:rPr>
                <w:rFonts w:ascii="Times New Roman" w:hAnsi="Times New Roman" w:cs="Times New Roman"/>
                <w:sz w:val="20"/>
                <w:szCs w:val="20"/>
              </w:rPr>
            </w:pPr>
            <w:r w:rsidRPr="00050447">
              <w:rPr>
                <w:rFonts w:ascii="Times New Roman" w:hAnsi="Times New Roman" w:cs="Times New Roman"/>
                <w:sz w:val="20"/>
                <w:szCs w:val="20"/>
              </w:rPr>
              <w:t>Ratifiée</w:t>
            </w:r>
            <w:r w:rsidRPr="00050447">
              <w:rPr>
                <w:rFonts w:ascii="Times New Roman" w:hAnsi="Times New Roman" w:cs="Times New Roman"/>
                <w:spacing w:val="15"/>
                <w:sz w:val="20"/>
                <w:szCs w:val="20"/>
              </w:rPr>
              <w:t xml:space="preserve"> </w:t>
            </w:r>
            <w:r w:rsidRPr="00050447">
              <w:rPr>
                <w:rFonts w:ascii="Times New Roman" w:hAnsi="Times New Roman" w:cs="Times New Roman"/>
                <w:sz w:val="20"/>
                <w:szCs w:val="20"/>
              </w:rPr>
              <w:t>en</w:t>
            </w:r>
            <w:r w:rsidRPr="00050447">
              <w:rPr>
                <w:rFonts w:ascii="Times New Roman" w:hAnsi="Times New Roman" w:cs="Times New Roman"/>
                <w:spacing w:val="17"/>
                <w:sz w:val="20"/>
                <w:szCs w:val="20"/>
              </w:rPr>
              <w:t xml:space="preserve"> </w:t>
            </w:r>
            <w:r w:rsidRPr="00050447">
              <w:rPr>
                <w:rFonts w:ascii="Times New Roman" w:hAnsi="Times New Roman" w:cs="Times New Roman"/>
                <w:spacing w:val="-4"/>
                <w:sz w:val="20"/>
                <w:szCs w:val="20"/>
              </w:rPr>
              <w:t>1998</w:t>
            </w:r>
          </w:p>
        </w:tc>
        <w:tc>
          <w:tcPr>
            <w:tcW w:w="4817" w:type="dxa"/>
            <w:tcBorders>
              <w:top w:val="single" w:sz="4" w:space="0" w:color="4F80BB"/>
              <w:left w:val="single" w:sz="4" w:space="0" w:color="4F80BB"/>
              <w:bottom w:val="single" w:sz="4" w:space="0" w:color="4F80BB"/>
              <w:right w:val="single" w:sz="4" w:space="0" w:color="4F80BB"/>
            </w:tcBorders>
            <w:vAlign w:val="center"/>
          </w:tcPr>
          <w:p w14:paraId="55D020F1" w14:textId="77777777" w:rsidR="00BB418A" w:rsidRPr="00050447" w:rsidRDefault="00BB418A" w:rsidP="004F593C">
            <w:pPr>
              <w:pStyle w:val="TableParagraph"/>
              <w:spacing w:before="50" w:line="240" w:lineRule="auto"/>
              <w:ind w:left="88"/>
              <w:jc w:val="left"/>
              <w:rPr>
                <w:rFonts w:ascii="Times New Roman" w:hAnsi="Times New Roman" w:cs="Times New Roman"/>
                <w:sz w:val="20"/>
                <w:szCs w:val="20"/>
                <w:lang w:val="fr-FR"/>
              </w:rPr>
            </w:pPr>
            <w:r w:rsidRPr="00050447">
              <w:rPr>
                <w:rFonts w:ascii="Times New Roman" w:hAnsi="Times New Roman" w:cs="Times New Roman"/>
                <w:sz w:val="20"/>
                <w:szCs w:val="20"/>
                <w:lang w:val="fr-FR"/>
              </w:rPr>
              <w:t xml:space="preserve">Non pertinente, la zone ne sert pas d’habitat ou de corridor pour des espèces migratrices, notamment oiseaux d’eau. </w:t>
            </w:r>
          </w:p>
        </w:tc>
      </w:tr>
      <w:tr w:rsidR="00BB418A" w:rsidRPr="00050447" w14:paraId="505CC1A0" w14:textId="77777777" w:rsidTr="004F593C">
        <w:trPr>
          <w:trHeight w:val="501"/>
          <w:jc w:val="center"/>
        </w:trPr>
        <w:tc>
          <w:tcPr>
            <w:tcW w:w="3882" w:type="dxa"/>
            <w:tcBorders>
              <w:top w:val="single" w:sz="4" w:space="0" w:color="4F80BB"/>
              <w:left w:val="single" w:sz="4" w:space="0" w:color="4F80BB"/>
              <w:bottom w:val="single" w:sz="4" w:space="0" w:color="4F80BB"/>
              <w:right w:val="single" w:sz="4" w:space="0" w:color="4F80BB"/>
            </w:tcBorders>
            <w:shd w:val="clear" w:color="auto" w:fill="DBE6EF"/>
          </w:tcPr>
          <w:p w14:paraId="280EAF36" w14:textId="77777777" w:rsidR="00BB418A" w:rsidRPr="00050447" w:rsidRDefault="00BB418A" w:rsidP="004F593C">
            <w:pPr>
              <w:pStyle w:val="TableParagraph"/>
              <w:spacing w:before="49" w:line="240" w:lineRule="auto"/>
              <w:ind w:left="91"/>
              <w:jc w:val="left"/>
              <w:rPr>
                <w:rFonts w:ascii="Times New Roman" w:hAnsi="Times New Roman" w:cs="Times New Roman"/>
                <w:sz w:val="20"/>
                <w:szCs w:val="20"/>
                <w:lang w:val="fr-FR"/>
              </w:rPr>
            </w:pPr>
            <w:r w:rsidRPr="00050447">
              <w:rPr>
                <w:rFonts w:ascii="Times New Roman" w:hAnsi="Times New Roman" w:cs="Times New Roman"/>
                <w:sz w:val="20"/>
                <w:szCs w:val="20"/>
                <w:lang w:val="fr-FR"/>
              </w:rPr>
              <w:lastRenderedPageBreak/>
              <w:t>Convention</w:t>
            </w:r>
            <w:r w:rsidRPr="00050447">
              <w:rPr>
                <w:rFonts w:ascii="Times New Roman" w:hAnsi="Times New Roman" w:cs="Times New Roman"/>
                <w:spacing w:val="-4"/>
                <w:sz w:val="20"/>
                <w:szCs w:val="20"/>
                <w:lang w:val="fr-FR"/>
              </w:rPr>
              <w:t xml:space="preserve"> </w:t>
            </w:r>
            <w:r w:rsidRPr="00050447">
              <w:rPr>
                <w:rFonts w:ascii="Times New Roman" w:hAnsi="Times New Roman" w:cs="Times New Roman"/>
                <w:sz w:val="20"/>
                <w:szCs w:val="20"/>
                <w:lang w:val="fr-FR"/>
              </w:rPr>
              <w:t>sur</w:t>
            </w:r>
            <w:r w:rsidRPr="00050447">
              <w:rPr>
                <w:rFonts w:ascii="Times New Roman" w:hAnsi="Times New Roman" w:cs="Times New Roman"/>
                <w:spacing w:val="-5"/>
                <w:sz w:val="20"/>
                <w:szCs w:val="20"/>
                <w:lang w:val="fr-FR"/>
              </w:rPr>
              <w:t xml:space="preserve"> </w:t>
            </w:r>
            <w:r w:rsidRPr="00050447">
              <w:rPr>
                <w:rFonts w:ascii="Times New Roman" w:hAnsi="Times New Roman" w:cs="Times New Roman"/>
                <w:sz w:val="20"/>
                <w:szCs w:val="20"/>
                <w:lang w:val="fr-FR"/>
              </w:rPr>
              <w:t>la</w:t>
            </w:r>
            <w:r w:rsidRPr="00050447">
              <w:rPr>
                <w:rFonts w:ascii="Times New Roman" w:hAnsi="Times New Roman" w:cs="Times New Roman"/>
                <w:spacing w:val="-4"/>
                <w:sz w:val="20"/>
                <w:szCs w:val="20"/>
                <w:lang w:val="fr-FR"/>
              </w:rPr>
              <w:t xml:space="preserve"> </w:t>
            </w:r>
            <w:r w:rsidRPr="00050447">
              <w:rPr>
                <w:rFonts w:ascii="Times New Roman" w:hAnsi="Times New Roman" w:cs="Times New Roman"/>
                <w:sz w:val="20"/>
                <w:szCs w:val="20"/>
                <w:lang w:val="fr-FR"/>
              </w:rPr>
              <w:t>Conservation</w:t>
            </w:r>
            <w:r w:rsidRPr="00050447">
              <w:rPr>
                <w:rFonts w:ascii="Times New Roman" w:hAnsi="Times New Roman" w:cs="Times New Roman"/>
                <w:spacing w:val="-4"/>
                <w:sz w:val="20"/>
                <w:szCs w:val="20"/>
                <w:lang w:val="fr-FR"/>
              </w:rPr>
              <w:t xml:space="preserve"> </w:t>
            </w:r>
            <w:r w:rsidRPr="00050447">
              <w:rPr>
                <w:rFonts w:ascii="Times New Roman" w:hAnsi="Times New Roman" w:cs="Times New Roman"/>
                <w:sz w:val="20"/>
                <w:szCs w:val="20"/>
                <w:lang w:val="fr-FR"/>
              </w:rPr>
              <w:t>des</w:t>
            </w:r>
            <w:r w:rsidRPr="00050447">
              <w:rPr>
                <w:rFonts w:ascii="Times New Roman" w:hAnsi="Times New Roman" w:cs="Times New Roman"/>
                <w:spacing w:val="-4"/>
                <w:sz w:val="20"/>
                <w:szCs w:val="20"/>
                <w:lang w:val="fr-FR"/>
              </w:rPr>
              <w:t xml:space="preserve"> </w:t>
            </w:r>
            <w:r w:rsidRPr="00050447">
              <w:rPr>
                <w:rFonts w:ascii="Times New Roman" w:hAnsi="Times New Roman" w:cs="Times New Roman"/>
                <w:sz w:val="20"/>
                <w:szCs w:val="20"/>
                <w:lang w:val="fr-FR"/>
              </w:rPr>
              <w:t>Espèces</w:t>
            </w:r>
            <w:r w:rsidRPr="00050447">
              <w:rPr>
                <w:rFonts w:ascii="Times New Roman" w:hAnsi="Times New Roman" w:cs="Times New Roman"/>
                <w:spacing w:val="-2"/>
                <w:sz w:val="20"/>
                <w:szCs w:val="20"/>
                <w:lang w:val="fr-FR"/>
              </w:rPr>
              <w:t xml:space="preserve"> </w:t>
            </w:r>
            <w:r w:rsidRPr="00050447">
              <w:rPr>
                <w:rFonts w:ascii="Times New Roman" w:hAnsi="Times New Roman" w:cs="Times New Roman"/>
                <w:sz w:val="20"/>
                <w:szCs w:val="20"/>
                <w:lang w:val="fr-FR"/>
              </w:rPr>
              <w:t>Migratrices</w:t>
            </w:r>
            <w:r w:rsidRPr="00050447">
              <w:rPr>
                <w:rFonts w:ascii="Times New Roman" w:hAnsi="Times New Roman" w:cs="Times New Roman"/>
                <w:spacing w:val="-2"/>
                <w:sz w:val="20"/>
                <w:szCs w:val="20"/>
                <w:lang w:val="fr-FR"/>
              </w:rPr>
              <w:t xml:space="preserve"> </w:t>
            </w:r>
            <w:r w:rsidRPr="00050447">
              <w:rPr>
                <w:rFonts w:ascii="Times New Roman" w:hAnsi="Times New Roman" w:cs="Times New Roman"/>
                <w:sz w:val="20"/>
                <w:szCs w:val="20"/>
                <w:lang w:val="fr-FR"/>
              </w:rPr>
              <w:t>Appartenant</w:t>
            </w:r>
            <w:r w:rsidRPr="00050447">
              <w:rPr>
                <w:rFonts w:ascii="Times New Roman" w:hAnsi="Times New Roman" w:cs="Times New Roman"/>
                <w:spacing w:val="-5"/>
                <w:sz w:val="20"/>
                <w:szCs w:val="20"/>
                <w:lang w:val="fr-FR"/>
              </w:rPr>
              <w:t xml:space="preserve"> </w:t>
            </w:r>
            <w:r w:rsidRPr="00050447">
              <w:rPr>
                <w:rFonts w:ascii="Times New Roman" w:hAnsi="Times New Roman" w:cs="Times New Roman"/>
                <w:sz w:val="20"/>
                <w:szCs w:val="20"/>
                <w:lang w:val="fr-FR"/>
              </w:rPr>
              <w:t>à</w:t>
            </w:r>
            <w:r w:rsidRPr="00050447">
              <w:rPr>
                <w:rFonts w:ascii="Times New Roman" w:hAnsi="Times New Roman" w:cs="Times New Roman"/>
                <w:spacing w:val="-4"/>
                <w:sz w:val="20"/>
                <w:szCs w:val="20"/>
                <w:lang w:val="fr-FR"/>
              </w:rPr>
              <w:t xml:space="preserve"> </w:t>
            </w:r>
            <w:r w:rsidRPr="00050447">
              <w:rPr>
                <w:rFonts w:ascii="Times New Roman" w:hAnsi="Times New Roman" w:cs="Times New Roman"/>
                <w:sz w:val="20"/>
                <w:szCs w:val="20"/>
                <w:lang w:val="fr-FR"/>
              </w:rPr>
              <w:t>la</w:t>
            </w:r>
            <w:r w:rsidRPr="00050447">
              <w:rPr>
                <w:rFonts w:ascii="Times New Roman" w:hAnsi="Times New Roman" w:cs="Times New Roman"/>
                <w:spacing w:val="77"/>
                <w:sz w:val="20"/>
                <w:szCs w:val="20"/>
                <w:lang w:val="fr-FR"/>
              </w:rPr>
              <w:t xml:space="preserve"> </w:t>
            </w:r>
            <w:r w:rsidRPr="00050447">
              <w:rPr>
                <w:rFonts w:ascii="Times New Roman" w:hAnsi="Times New Roman" w:cs="Times New Roman"/>
                <w:sz w:val="20"/>
                <w:szCs w:val="20"/>
                <w:lang w:val="fr-FR"/>
              </w:rPr>
              <w:t>Faune</w:t>
            </w:r>
            <w:r w:rsidRPr="00050447">
              <w:rPr>
                <w:rFonts w:ascii="Times New Roman" w:hAnsi="Times New Roman" w:cs="Times New Roman"/>
                <w:spacing w:val="-4"/>
                <w:sz w:val="20"/>
                <w:szCs w:val="20"/>
                <w:lang w:val="fr-FR"/>
              </w:rPr>
              <w:t xml:space="preserve"> </w:t>
            </w:r>
            <w:r w:rsidRPr="00050447">
              <w:rPr>
                <w:rFonts w:ascii="Times New Roman" w:hAnsi="Times New Roman" w:cs="Times New Roman"/>
                <w:sz w:val="20"/>
                <w:szCs w:val="20"/>
                <w:lang w:val="fr-FR"/>
              </w:rPr>
              <w:t xml:space="preserve">Sauvage </w:t>
            </w:r>
            <w:r w:rsidRPr="00050447">
              <w:rPr>
                <w:rFonts w:ascii="Times New Roman" w:hAnsi="Times New Roman" w:cs="Times New Roman"/>
                <w:spacing w:val="-2"/>
                <w:sz w:val="20"/>
                <w:szCs w:val="20"/>
                <w:lang w:val="fr-FR"/>
              </w:rPr>
              <w:t>(CMS)</w:t>
            </w:r>
          </w:p>
        </w:tc>
        <w:tc>
          <w:tcPr>
            <w:tcW w:w="1563" w:type="dxa"/>
            <w:tcBorders>
              <w:top w:val="single" w:sz="4" w:space="0" w:color="4F80BB"/>
              <w:left w:val="single" w:sz="4" w:space="0" w:color="4F80BB"/>
              <w:bottom w:val="single" w:sz="4" w:space="0" w:color="4F80BB"/>
              <w:right w:val="single" w:sz="4" w:space="0" w:color="4F80BB"/>
            </w:tcBorders>
            <w:shd w:val="clear" w:color="auto" w:fill="DBE6EF"/>
          </w:tcPr>
          <w:p w14:paraId="566463A3" w14:textId="77777777" w:rsidR="00BB418A" w:rsidRPr="00050447" w:rsidRDefault="00BB418A" w:rsidP="004F593C">
            <w:pPr>
              <w:pStyle w:val="TableParagraph"/>
              <w:spacing w:before="47" w:line="240" w:lineRule="auto"/>
              <w:ind w:left="88"/>
              <w:jc w:val="left"/>
              <w:rPr>
                <w:rFonts w:ascii="Times New Roman" w:hAnsi="Times New Roman" w:cs="Times New Roman"/>
                <w:sz w:val="20"/>
                <w:szCs w:val="20"/>
                <w:lang w:val="fr-FR"/>
              </w:rPr>
            </w:pPr>
            <w:r w:rsidRPr="00050447">
              <w:rPr>
                <w:rFonts w:ascii="Times New Roman" w:hAnsi="Times New Roman" w:cs="Times New Roman"/>
                <w:sz w:val="20"/>
                <w:szCs w:val="20"/>
                <w:lang w:val="fr-FR"/>
              </w:rPr>
              <w:t>Entrée</w:t>
            </w:r>
            <w:r w:rsidRPr="00050447">
              <w:rPr>
                <w:rFonts w:ascii="Times New Roman" w:hAnsi="Times New Roman" w:cs="Times New Roman"/>
                <w:spacing w:val="-5"/>
                <w:sz w:val="20"/>
                <w:szCs w:val="20"/>
                <w:lang w:val="fr-FR"/>
              </w:rPr>
              <w:t xml:space="preserve"> </w:t>
            </w:r>
            <w:r w:rsidRPr="00050447">
              <w:rPr>
                <w:rFonts w:ascii="Times New Roman" w:hAnsi="Times New Roman" w:cs="Times New Roman"/>
                <w:sz w:val="20"/>
                <w:szCs w:val="20"/>
                <w:lang w:val="fr-FR"/>
              </w:rPr>
              <w:t>en</w:t>
            </w:r>
            <w:r w:rsidRPr="00050447">
              <w:rPr>
                <w:rFonts w:ascii="Times New Roman" w:hAnsi="Times New Roman" w:cs="Times New Roman"/>
                <w:spacing w:val="-1"/>
                <w:sz w:val="20"/>
                <w:szCs w:val="20"/>
                <w:lang w:val="fr-FR"/>
              </w:rPr>
              <w:t xml:space="preserve"> </w:t>
            </w:r>
            <w:r w:rsidRPr="00050447">
              <w:rPr>
                <w:rFonts w:ascii="Times New Roman" w:hAnsi="Times New Roman" w:cs="Times New Roman"/>
                <w:sz w:val="20"/>
                <w:szCs w:val="20"/>
                <w:lang w:val="fr-FR"/>
              </w:rPr>
              <w:t>vigueur</w:t>
            </w:r>
            <w:r w:rsidRPr="00050447">
              <w:rPr>
                <w:rFonts w:ascii="Times New Roman" w:hAnsi="Times New Roman" w:cs="Times New Roman"/>
                <w:spacing w:val="-2"/>
                <w:sz w:val="20"/>
                <w:szCs w:val="20"/>
                <w:lang w:val="fr-FR"/>
              </w:rPr>
              <w:t xml:space="preserve"> </w:t>
            </w:r>
            <w:r w:rsidRPr="00050447">
              <w:rPr>
                <w:rFonts w:ascii="Times New Roman" w:hAnsi="Times New Roman" w:cs="Times New Roman"/>
                <w:sz w:val="20"/>
                <w:szCs w:val="20"/>
                <w:lang w:val="fr-FR"/>
              </w:rPr>
              <w:t>le</w:t>
            </w:r>
            <w:r w:rsidRPr="00050447">
              <w:rPr>
                <w:rFonts w:ascii="Times New Roman" w:hAnsi="Times New Roman" w:cs="Times New Roman"/>
                <w:spacing w:val="-3"/>
                <w:sz w:val="20"/>
                <w:szCs w:val="20"/>
                <w:lang w:val="fr-FR"/>
              </w:rPr>
              <w:t xml:space="preserve"> </w:t>
            </w:r>
            <w:r w:rsidRPr="00050447">
              <w:rPr>
                <w:rFonts w:ascii="Times New Roman" w:hAnsi="Times New Roman" w:cs="Times New Roman"/>
                <w:sz w:val="20"/>
                <w:szCs w:val="20"/>
                <w:lang w:val="fr-FR"/>
              </w:rPr>
              <w:t>1er</w:t>
            </w:r>
            <w:r w:rsidRPr="00050447">
              <w:rPr>
                <w:rFonts w:ascii="Times New Roman" w:hAnsi="Times New Roman" w:cs="Times New Roman"/>
                <w:spacing w:val="38"/>
                <w:sz w:val="20"/>
                <w:szCs w:val="20"/>
                <w:lang w:val="fr-FR"/>
              </w:rPr>
              <w:t xml:space="preserve"> </w:t>
            </w:r>
            <w:r w:rsidRPr="00050447">
              <w:rPr>
                <w:rFonts w:ascii="Times New Roman" w:hAnsi="Times New Roman" w:cs="Times New Roman"/>
                <w:sz w:val="20"/>
                <w:szCs w:val="20"/>
                <w:lang w:val="fr-FR"/>
              </w:rPr>
              <w:t>juillet</w:t>
            </w:r>
            <w:r w:rsidRPr="00050447">
              <w:rPr>
                <w:rFonts w:ascii="Times New Roman" w:hAnsi="Times New Roman" w:cs="Times New Roman"/>
                <w:spacing w:val="-3"/>
                <w:sz w:val="20"/>
                <w:szCs w:val="20"/>
                <w:lang w:val="fr-FR"/>
              </w:rPr>
              <w:t xml:space="preserve"> </w:t>
            </w:r>
            <w:r w:rsidRPr="00050447">
              <w:rPr>
                <w:rFonts w:ascii="Times New Roman" w:hAnsi="Times New Roman" w:cs="Times New Roman"/>
                <w:spacing w:val="-4"/>
                <w:sz w:val="20"/>
                <w:szCs w:val="20"/>
                <w:lang w:val="fr-FR"/>
              </w:rPr>
              <w:t>1998</w:t>
            </w:r>
          </w:p>
        </w:tc>
        <w:tc>
          <w:tcPr>
            <w:tcW w:w="4817" w:type="dxa"/>
            <w:tcBorders>
              <w:top w:val="single" w:sz="4" w:space="0" w:color="4F80BB"/>
              <w:left w:val="single" w:sz="4" w:space="0" w:color="4F80BB"/>
              <w:bottom w:val="single" w:sz="4" w:space="0" w:color="4F80BB"/>
              <w:right w:val="single" w:sz="4" w:space="0" w:color="4F80BB"/>
            </w:tcBorders>
            <w:shd w:val="clear" w:color="auto" w:fill="DBE6EF"/>
            <w:vAlign w:val="center"/>
          </w:tcPr>
          <w:p w14:paraId="644F46D2" w14:textId="77777777" w:rsidR="00BB418A" w:rsidRPr="00050447" w:rsidRDefault="00BB418A" w:rsidP="004F593C">
            <w:pPr>
              <w:pStyle w:val="TableParagraph"/>
              <w:spacing w:before="47" w:line="240" w:lineRule="auto"/>
              <w:ind w:left="88"/>
              <w:jc w:val="left"/>
              <w:rPr>
                <w:rFonts w:ascii="Times New Roman" w:hAnsi="Times New Roman" w:cs="Times New Roman"/>
                <w:sz w:val="20"/>
                <w:szCs w:val="20"/>
                <w:lang w:val="fr-FR"/>
              </w:rPr>
            </w:pPr>
            <w:r w:rsidRPr="00050447">
              <w:rPr>
                <w:rFonts w:ascii="Times New Roman" w:hAnsi="Times New Roman" w:cs="Times New Roman"/>
                <w:sz w:val="20"/>
                <w:szCs w:val="20"/>
                <w:lang w:val="fr-FR"/>
              </w:rPr>
              <w:t xml:space="preserve">Non pertinente. Pas de présence d’espèces migratrices signalées dans la zone. Toutefois, le sous-projet devra préserver les habitats aquatiques/ripariens, limiter bruit, circulation et destruction de végétation, </w:t>
            </w:r>
          </w:p>
        </w:tc>
      </w:tr>
      <w:tr w:rsidR="00BB418A" w:rsidRPr="00050447" w14:paraId="3E8B4405" w14:textId="77777777" w:rsidTr="004F593C">
        <w:trPr>
          <w:trHeight w:val="309"/>
          <w:jc w:val="center"/>
        </w:trPr>
        <w:tc>
          <w:tcPr>
            <w:tcW w:w="3882" w:type="dxa"/>
            <w:tcBorders>
              <w:top w:val="single" w:sz="4" w:space="0" w:color="4F80BB"/>
              <w:left w:val="single" w:sz="4" w:space="0" w:color="4F80BB"/>
              <w:bottom w:val="single" w:sz="4" w:space="0" w:color="4F80BB"/>
              <w:right w:val="single" w:sz="4" w:space="0" w:color="4F80BB"/>
            </w:tcBorders>
            <w:shd w:val="clear" w:color="auto" w:fill="DBE6EF"/>
          </w:tcPr>
          <w:p w14:paraId="117D0114" w14:textId="77777777" w:rsidR="00BB418A" w:rsidRPr="00050447" w:rsidRDefault="00BB418A" w:rsidP="004F593C">
            <w:pPr>
              <w:pStyle w:val="TableParagraph"/>
              <w:spacing w:before="52" w:line="240" w:lineRule="auto"/>
              <w:ind w:left="91"/>
              <w:jc w:val="left"/>
              <w:rPr>
                <w:rFonts w:ascii="Times New Roman" w:hAnsi="Times New Roman" w:cs="Times New Roman"/>
                <w:sz w:val="20"/>
                <w:szCs w:val="20"/>
                <w:lang w:val="fr-FR"/>
              </w:rPr>
            </w:pPr>
            <w:r w:rsidRPr="00050447">
              <w:rPr>
                <w:rFonts w:ascii="Times New Roman" w:hAnsi="Times New Roman" w:cs="Times New Roman"/>
                <w:sz w:val="20"/>
                <w:szCs w:val="20"/>
                <w:lang w:val="fr-FR"/>
              </w:rPr>
              <w:t>Convention</w:t>
            </w:r>
            <w:r w:rsidRPr="00050447">
              <w:rPr>
                <w:rFonts w:ascii="Times New Roman" w:hAnsi="Times New Roman" w:cs="Times New Roman"/>
                <w:spacing w:val="19"/>
                <w:sz w:val="20"/>
                <w:szCs w:val="20"/>
                <w:lang w:val="fr-FR"/>
              </w:rPr>
              <w:t xml:space="preserve"> </w:t>
            </w:r>
            <w:r w:rsidRPr="00050447">
              <w:rPr>
                <w:rFonts w:ascii="Times New Roman" w:hAnsi="Times New Roman" w:cs="Times New Roman"/>
                <w:sz w:val="20"/>
                <w:szCs w:val="20"/>
                <w:lang w:val="fr-FR"/>
              </w:rPr>
              <w:t>de</w:t>
            </w:r>
            <w:r w:rsidRPr="00050447">
              <w:rPr>
                <w:rFonts w:ascii="Times New Roman" w:hAnsi="Times New Roman" w:cs="Times New Roman"/>
                <w:spacing w:val="15"/>
                <w:sz w:val="20"/>
                <w:szCs w:val="20"/>
                <w:lang w:val="fr-FR"/>
              </w:rPr>
              <w:t xml:space="preserve"> </w:t>
            </w:r>
            <w:r w:rsidRPr="00050447">
              <w:rPr>
                <w:rFonts w:ascii="Times New Roman" w:hAnsi="Times New Roman" w:cs="Times New Roman"/>
                <w:sz w:val="20"/>
                <w:szCs w:val="20"/>
                <w:lang w:val="fr-FR"/>
              </w:rPr>
              <w:t>Stockholm</w:t>
            </w:r>
            <w:r w:rsidRPr="00050447">
              <w:rPr>
                <w:rFonts w:ascii="Times New Roman" w:hAnsi="Times New Roman" w:cs="Times New Roman"/>
                <w:spacing w:val="16"/>
                <w:sz w:val="20"/>
                <w:szCs w:val="20"/>
                <w:lang w:val="fr-FR"/>
              </w:rPr>
              <w:t xml:space="preserve"> </w:t>
            </w:r>
            <w:r w:rsidRPr="00050447">
              <w:rPr>
                <w:rFonts w:ascii="Times New Roman" w:hAnsi="Times New Roman" w:cs="Times New Roman"/>
                <w:sz w:val="20"/>
                <w:szCs w:val="20"/>
                <w:lang w:val="fr-FR"/>
              </w:rPr>
              <w:t>sur</w:t>
            </w:r>
            <w:r w:rsidRPr="00050447">
              <w:rPr>
                <w:rFonts w:ascii="Times New Roman" w:hAnsi="Times New Roman" w:cs="Times New Roman"/>
                <w:spacing w:val="19"/>
                <w:sz w:val="20"/>
                <w:szCs w:val="20"/>
                <w:lang w:val="fr-FR"/>
              </w:rPr>
              <w:t xml:space="preserve"> </w:t>
            </w:r>
            <w:r w:rsidRPr="00050447">
              <w:rPr>
                <w:rFonts w:ascii="Times New Roman" w:hAnsi="Times New Roman" w:cs="Times New Roman"/>
                <w:sz w:val="20"/>
                <w:szCs w:val="20"/>
                <w:lang w:val="fr-FR"/>
              </w:rPr>
              <w:t>les</w:t>
            </w:r>
            <w:r w:rsidRPr="00050447">
              <w:rPr>
                <w:rFonts w:ascii="Times New Roman" w:hAnsi="Times New Roman" w:cs="Times New Roman"/>
                <w:spacing w:val="16"/>
                <w:sz w:val="20"/>
                <w:szCs w:val="20"/>
                <w:lang w:val="fr-FR"/>
              </w:rPr>
              <w:t xml:space="preserve"> </w:t>
            </w:r>
            <w:r w:rsidRPr="00050447">
              <w:rPr>
                <w:rFonts w:ascii="Times New Roman" w:hAnsi="Times New Roman" w:cs="Times New Roman"/>
                <w:sz w:val="20"/>
                <w:szCs w:val="20"/>
                <w:lang w:val="fr-FR"/>
              </w:rPr>
              <w:t>Polluants</w:t>
            </w:r>
            <w:r w:rsidRPr="00050447">
              <w:rPr>
                <w:rFonts w:ascii="Times New Roman" w:hAnsi="Times New Roman" w:cs="Times New Roman"/>
                <w:spacing w:val="20"/>
                <w:sz w:val="20"/>
                <w:szCs w:val="20"/>
                <w:lang w:val="fr-FR"/>
              </w:rPr>
              <w:t xml:space="preserve"> </w:t>
            </w:r>
            <w:r w:rsidRPr="00050447">
              <w:rPr>
                <w:rFonts w:ascii="Times New Roman" w:hAnsi="Times New Roman" w:cs="Times New Roman"/>
                <w:sz w:val="20"/>
                <w:szCs w:val="20"/>
                <w:lang w:val="fr-FR"/>
              </w:rPr>
              <w:t>Organiques</w:t>
            </w:r>
            <w:r w:rsidRPr="00050447">
              <w:rPr>
                <w:rFonts w:ascii="Times New Roman" w:hAnsi="Times New Roman" w:cs="Times New Roman"/>
                <w:spacing w:val="17"/>
                <w:sz w:val="20"/>
                <w:szCs w:val="20"/>
                <w:lang w:val="fr-FR"/>
              </w:rPr>
              <w:t xml:space="preserve"> </w:t>
            </w:r>
            <w:r w:rsidRPr="00050447">
              <w:rPr>
                <w:rFonts w:ascii="Times New Roman" w:hAnsi="Times New Roman" w:cs="Times New Roman"/>
                <w:spacing w:val="-2"/>
                <w:sz w:val="20"/>
                <w:szCs w:val="20"/>
                <w:lang w:val="fr-FR"/>
              </w:rPr>
              <w:t>Persistants</w:t>
            </w:r>
          </w:p>
        </w:tc>
        <w:tc>
          <w:tcPr>
            <w:tcW w:w="1563" w:type="dxa"/>
            <w:tcBorders>
              <w:top w:val="single" w:sz="4" w:space="0" w:color="4F80BB"/>
              <w:left w:val="single" w:sz="4" w:space="0" w:color="4F80BB"/>
              <w:bottom w:val="single" w:sz="4" w:space="0" w:color="4F80BB"/>
              <w:right w:val="single" w:sz="4" w:space="0" w:color="4F80BB"/>
            </w:tcBorders>
            <w:shd w:val="clear" w:color="auto" w:fill="DBE6EF"/>
          </w:tcPr>
          <w:p w14:paraId="039F099A" w14:textId="77777777" w:rsidR="00BB418A" w:rsidRPr="00050447" w:rsidRDefault="00BB418A" w:rsidP="004F593C">
            <w:pPr>
              <w:pStyle w:val="TableParagraph"/>
              <w:spacing w:before="52" w:line="240" w:lineRule="auto"/>
              <w:ind w:left="88"/>
              <w:jc w:val="left"/>
              <w:rPr>
                <w:rFonts w:ascii="Times New Roman" w:hAnsi="Times New Roman" w:cs="Times New Roman"/>
                <w:sz w:val="20"/>
                <w:szCs w:val="20"/>
              </w:rPr>
            </w:pPr>
            <w:r w:rsidRPr="00050447">
              <w:rPr>
                <w:rFonts w:ascii="Times New Roman" w:hAnsi="Times New Roman" w:cs="Times New Roman"/>
                <w:sz w:val="20"/>
                <w:szCs w:val="20"/>
              </w:rPr>
              <w:t>Ratifiée</w:t>
            </w:r>
            <w:r w:rsidRPr="00050447">
              <w:rPr>
                <w:rFonts w:ascii="Times New Roman" w:hAnsi="Times New Roman" w:cs="Times New Roman"/>
                <w:spacing w:val="-1"/>
                <w:sz w:val="20"/>
                <w:szCs w:val="20"/>
              </w:rPr>
              <w:t xml:space="preserve"> </w:t>
            </w:r>
            <w:r w:rsidRPr="00050447">
              <w:rPr>
                <w:rFonts w:ascii="Times New Roman" w:hAnsi="Times New Roman" w:cs="Times New Roman"/>
                <w:sz w:val="20"/>
                <w:szCs w:val="20"/>
              </w:rPr>
              <w:t>en</w:t>
            </w:r>
            <w:r w:rsidRPr="00050447">
              <w:rPr>
                <w:rFonts w:ascii="Times New Roman" w:hAnsi="Times New Roman" w:cs="Times New Roman"/>
                <w:spacing w:val="3"/>
                <w:sz w:val="20"/>
                <w:szCs w:val="20"/>
              </w:rPr>
              <w:t xml:space="preserve"> </w:t>
            </w:r>
            <w:r w:rsidRPr="00050447">
              <w:rPr>
                <w:rFonts w:ascii="Times New Roman" w:hAnsi="Times New Roman" w:cs="Times New Roman"/>
                <w:sz w:val="20"/>
                <w:szCs w:val="20"/>
              </w:rPr>
              <w:t>juillet</w:t>
            </w:r>
            <w:r w:rsidRPr="00050447">
              <w:rPr>
                <w:rFonts w:ascii="Times New Roman" w:hAnsi="Times New Roman" w:cs="Times New Roman"/>
                <w:spacing w:val="-2"/>
                <w:sz w:val="20"/>
                <w:szCs w:val="20"/>
              </w:rPr>
              <w:t xml:space="preserve"> </w:t>
            </w:r>
            <w:r w:rsidRPr="00050447">
              <w:rPr>
                <w:rFonts w:ascii="Times New Roman" w:hAnsi="Times New Roman" w:cs="Times New Roman"/>
                <w:spacing w:val="-4"/>
                <w:sz w:val="20"/>
                <w:szCs w:val="20"/>
              </w:rPr>
              <w:t>2004</w:t>
            </w:r>
          </w:p>
        </w:tc>
        <w:tc>
          <w:tcPr>
            <w:tcW w:w="4817" w:type="dxa"/>
            <w:tcBorders>
              <w:top w:val="single" w:sz="4" w:space="0" w:color="4F80BB"/>
              <w:left w:val="single" w:sz="4" w:space="0" w:color="4F80BB"/>
              <w:bottom w:val="single" w:sz="4" w:space="0" w:color="4F80BB"/>
              <w:right w:val="single" w:sz="4" w:space="0" w:color="4F80BB"/>
            </w:tcBorders>
            <w:shd w:val="clear" w:color="auto" w:fill="DBE6EF"/>
            <w:vAlign w:val="center"/>
          </w:tcPr>
          <w:p w14:paraId="0740084E" w14:textId="77777777" w:rsidR="00BB418A" w:rsidRPr="00050447" w:rsidRDefault="00BB418A" w:rsidP="004F593C">
            <w:pPr>
              <w:pStyle w:val="TableParagraph"/>
              <w:spacing w:before="52" w:line="240" w:lineRule="auto"/>
              <w:ind w:left="88"/>
              <w:jc w:val="left"/>
              <w:rPr>
                <w:rFonts w:ascii="Times New Roman" w:hAnsi="Times New Roman" w:cs="Times New Roman"/>
                <w:sz w:val="20"/>
                <w:szCs w:val="20"/>
                <w:lang w:val="fr-FR"/>
              </w:rPr>
            </w:pPr>
            <w:r w:rsidRPr="00050447">
              <w:rPr>
                <w:rFonts w:ascii="Times New Roman" w:hAnsi="Times New Roman" w:cs="Times New Roman"/>
                <w:sz w:val="20"/>
                <w:szCs w:val="20"/>
                <w:lang w:val="fr-FR"/>
              </w:rPr>
              <w:t>Pertinente pour éviter l’usage ou le rejet de polluants organiques persistants. Le projet devra proscrire les produits interdits, contrôler les pesticides/produits chimiques et gérer en sécurité les déchets contaminés.</w:t>
            </w:r>
          </w:p>
        </w:tc>
      </w:tr>
      <w:tr w:rsidR="00BB418A" w:rsidRPr="00050447" w14:paraId="6C394501" w14:textId="77777777" w:rsidTr="004F593C">
        <w:trPr>
          <w:trHeight w:val="501"/>
          <w:jc w:val="center"/>
        </w:trPr>
        <w:tc>
          <w:tcPr>
            <w:tcW w:w="3882" w:type="dxa"/>
            <w:tcBorders>
              <w:top w:val="single" w:sz="4" w:space="0" w:color="4F80BB"/>
              <w:left w:val="single" w:sz="4" w:space="0" w:color="4F80BB"/>
              <w:bottom w:val="single" w:sz="4" w:space="0" w:color="4F80BB"/>
              <w:right w:val="single" w:sz="4" w:space="0" w:color="4F80BB"/>
            </w:tcBorders>
            <w:shd w:val="clear" w:color="auto" w:fill="DBE6EF"/>
          </w:tcPr>
          <w:p w14:paraId="7FBD49AE" w14:textId="77777777" w:rsidR="00BB418A" w:rsidRPr="00050447" w:rsidRDefault="00BB418A" w:rsidP="004F593C">
            <w:pPr>
              <w:pStyle w:val="TableParagraph"/>
              <w:spacing w:before="53" w:line="240" w:lineRule="auto"/>
              <w:ind w:left="91"/>
              <w:jc w:val="left"/>
              <w:rPr>
                <w:rFonts w:ascii="Times New Roman" w:hAnsi="Times New Roman" w:cs="Times New Roman"/>
                <w:sz w:val="20"/>
                <w:szCs w:val="20"/>
                <w:lang w:val="fr-FR"/>
              </w:rPr>
            </w:pPr>
            <w:r w:rsidRPr="00050447">
              <w:rPr>
                <w:rFonts w:ascii="Times New Roman" w:hAnsi="Times New Roman" w:cs="Times New Roman"/>
                <w:sz w:val="20"/>
                <w:szCs w:val="20"/>
                <w:lang w:val="fr-FR"/>
              </w:rPr>
              <w:t>Protocole</w:t>
            </w:r>
            <w:r w:rsidRPr="00050447">
              <w:rPr>
                <w:rFonts w:ascii="Times New Roman" w:hAnsi="Times New Roman" w:cs="Times New Roman"/>
                <w:spacing w:val="31"/>
                <w:sz w:val="20"/>
                <w:szCs w:val="20"/>
                <w:lang w:val="fr-FR"/>
              </w:rPr>
              <w:t xml:space="preserve"> </w:t>
            </w:r>
            <w:r w:rsidRPr="00050447">
              <w:rPr>
                <w:rFonts w:ascii="Times New Roman" w:hAnsi="Times New Roman" w:cs="Times New Roman"/>
                <w:sz w:val="20"/>
                <w:szCs w:val="20"/>
                <w:lang w:val="fr-FR"/>
              </w:rPr>
              <w:t>de</w:t>
            </w:r>
            <w:r w:rsidRPr="00050447">
              <w:rPr>
                <w:rFonts w:ascii="Times New Roman" w:hAnsi="Times New Roman" w:cs="Times New Roman"/>
                <w:spacing w:val="27"/>
                <w:sz w:val="20"/>
                <w:szCs w:val="20"/>
                <w:lang w:val="fr-FR"/>
              </w:rPr>
              <w:t xml:space="preserve"> </w:t>
            </w:r>
            <w:r w:rsidRPr="00050447">
              <w:rPr>
                <w:rFonts w:ascii="Times New Roman" w:hAnsi="Times New Roman" w:cs="Times New Roman"/>
                <w:sz w:val="20"/>
                <w:szCs w:val="20"/>
                <w:lang w:val="fr-FR"/>
              </w:rPr>
              <w:t>Kyoto</w:t>
            </w:r>
            <w:r w:rsidRPr="00050447">
              <w:rPr>
                <w:rFonts w:ascii="Times New Roman" w:hAnsi="Times New Roman" w:cs="Times New Roman"/>
                <w:spacing w:val="27"/>
                <w:sz w:val="20"/>
                <w:szCs w:val="20"/>
                <w:lang w:val="fr-FR"/>
              </w:rPr>
              <w:t xml:space="preserve"> </w:t>
            </w:r>
            <w:r w:rsidRPr="00050447">
              <w:rPr>
                <w:rFonts w:ascii="Times New Roman" w:hAnsi="Times New Roman" w:cs="Times New Roman"/>
                <w:sz w:val="20"/>
                <w:szCs w:val="20"/>
                <w:lang w:val="fr-FR"/>
              </w:rPr>
              <w:t>dans</w:t>
            </w:r>
            <w:r w:rsidRPr="00050447">
              <w:rPr>
                <w:rFonts w:ascii="Times New Roman" w:hAnsi="Times New Roman" w:cs="Times New Roman"/>
                <w:spacing w:val="30"/>
                <w:sz w:val="20"/>
                <w:szCs w:val="20"/>
                <w:lang w:val="fr-FR"/>
              </w:rPr>
              <w:t xml:space="preserve"> </w:t>
            </w:r>
            <w:r w:rsidRPr="00050447">
              <w:rPr>
                <w:rFonts w:ascii="Times New Roman" w:hAnsi="Times New Roman" w:cs="Times New Roman"/>
                <w:sz w:val="20"/>
                <w:szCs w:val="20"/>
                <w:lang w:val="fr-FR"/>
              </w:rPr>
              <w:t>le</w:t>
            </w:r>
            <w:r w:rsidRPr="00050447">
              <w:rPr>
                <w:rFonts w:ascii="Times New Roman" w:hAnsi="Times New Roman" w:cs="Times New Roman"/>
                <w:spacing w:val="27"/>
                <w:sz w:val="20"/>
                <w:szCs w:val="20"/>
                <w:lang w:val="fr-FR"/>
              </w:rPr>
              <w:t xml:space="preserve"> </w:t>
            </w:r>
            <w:r w:rsidRPr="00050447">
              <w:rPr>
                <w:rFonts w:ascii="Times New Roman" w:hAnsi="Times New Roman" w:cs="Times New Roman"/>
                <w:sz w:val="20"/>
                <w:szCs w:val="20"/>
                <w:lang w:val="fr-FR"/>
              </w:rPr>
              <w:t>cadre</w:t>
            </w:r>
            <w:r w:rsidRPr="00050447">
              <w:rPr>
                <w:rFonts w:ascii="Times New Roman" w:hAnsi="Times New Roman" w:cs="Times New Roman"/>
                <w:spacing w:val="27"/>
                <w:sz w:val="20"/>
                <w:szCs w:val="20"/>
                <w:lang w:val="fr-FR"/>
              </w:rPr>
              <w:t xml:space="preserve"> </w:t>
            </w:r>
            <w:r w:rsidRPr="00050447">
              <w:rPr>
                <w:rFonts w:ascii="Times New Roman" w:hAnsi="Times New Roman" w:cs="Times New Roman"/>
                <w:sz w:val="20"/>
                <w:szCs w:val="20"/>
                <w:lang w:val="fr-FR"/>
              </w:rPr>
              <w:t>de</w:t>
            </w:r>
            <w:r w:rsidRPr="00050447">
              <w:rPr>
                <w:rFonts w:ascii="Times New Roman" w:hAnsi="Times New Roman" w:cs="Times New Roman"/>
                <w:spacing w:val="27"/>
                <w:sz w:val="20"/>
                <w:szCs w:val="20"/>
                <w:lang w:val="fr-FR"/>
              </w:rPr>
              <w:t xml:space="preserve"> </w:t>
            </w:r>
            <w:r w:rsidRPr="00050447">
              <w:rPr>
                <w:rFonts w:ascii="Times New Roman" w:hAnsi="Times New Roman" w:cs="Times New Roman"/>
                <w:sz w:val="20"/>
                <w:szCs w:val="20"/>
                <w:lang w:val="fr-FR"/>
              </w:rPr>
              <w:t>la</w:t>
            </w:r>
            <w:r w:rsidRPr="00050447">
              <w:rPr>
                <w:rFonts w:ascii="Times New Roman" w:hAnsi="Times New Roman" w:cs="Times New Roman"/>
                <w:spacing w:val="29"/>
                <w:sz w:val="20"/>
                <w:szCs w:val="20"/>
                <w:lang w:val="fr-FR"/>
              </w:rPr>
              <w:t xml:space="preserve"> </w:t>
            </w:r>
            <w:r w:rsidRPr="00050447">
              <w:rPr>
                <w:rFonts w:ascii="Times New Roman" w:hAnsi="Times New Roman" w:cs="Times New Roman"/>
                <w:sz w:val="20"/>
                <w:szCs w:val="20"/>
                <w:lang w:val="fr-FR"/>
              </w:rPr>
              <w:t>Convention</w:t>
            </w:r>
            <w:r w:rsidRPr="00050447">
              <w:rPr>
                <w:rFonts w:ascii="Times New Roman" w:hAnsi="Times New Roman" w:cs="Times New Roman"/>
                <w:spacing w:val="30"/>
                <w:sz w:val="20"/>
                <w:szCs w:val="20"/>
                <w:lang w:val="fr-FR"/>
              </w:rPr>
              <w:t xml:space="preserve"> </w:t>
            </w:r>
            <w:r w:rsidRPr="00050447">
              <w:rPr>
                <w:rFonts w:ascii="Times New Roman" w:hAnsi="Times New Roman" w:cs="Times New Roman"/>
                <w:sz w:val="20"/>
                <w:szCs w:val="20"/>
                <w:lang w:val="fr-FR"/>
              </w:rPr>
              <w:t>sur</w:t>
            </w:r>
            <w:r w:rsidRPr="00050447">
              <w:rPr>
                <w:rFonts w:ascii="Times New Roman" w:hAnsi="Times New Roman" w:cs="Times New Roman"/>
                <w:spacing w:val="29"/>
                <w:sz w:val="20"/>
                <w:szCs w:val="20"/>
                <w:lang w:val="fr-FR"/>
              </w:rPr>
              <w:t xml:space="preserve"> </w:t>
            </w:r>
            <w:r w:rsidRPr="00050447">
              <w:rPr>
                <w:rFonts w:ascii="Times New Roman" w:hAnsi="Times New Roman" w:cs="Times New Roman"/>
                <w:sz w:val="20"/>
                <w:szCs w:val="20"/>
                <w:lang w:val="fr-FR"/>
              </w:rPr>
              <w:t>les</w:t>
            </w:r>
            <w:r w:rsidRPr="00050447">
              <w:rPr>
                <w:rFonts w:ascii="Times New Roman" w:hAnsi="Times New Roman" w:cs="Times New Roman"/>
                <w:spacing w:val="31"/>
                <w:sz w:val="20"/>
                <w:szCs w:val="20"/>
                <w:lang w:val="fr-FR"/>
              </w:rPr>
              <w:t xml:space="preserve"> </w:t>
            </w:r>
            <w:r w:rsidRPr="00050447">
              <w:rPr>
                <w:rFonts w:ascii="Times New Roman" w:hAnsi="Times New Roman" w:cs="Times New Roman"/>
                <w:sz w:val="20"/>
                <w:szCs w:val="20"/>
                <w:lang w:val="fr-FR"/>
              </w:rPr>
              <w:t>Changements</w:t>
            </w:r>
            <w:r w:rsidRPr="00050447">
              <w:rPr>
                <w:rFonts w:ascii="Times New Roman" w:hAnsi="Times New Roman" w:cs="Times New Roman"/>
                <w:spacing w:val="36"/>
                <w:sz w:val="20"/>
                <w:szCs w:val="20"/>
                <w:lang w:val="fr-FR"/>
              </w:rPr>
              <w:t xml:space="preserve"> </w:t>
            </w:r>
            <w:r w:rsidRPr="00050447">
              <w:rPr>
                <w:rFonts w:ascii="Times New Roman" w:hAnsi="Times New Roman" w:cs="Times New Roman"/>
                <w:sz w:val="20"/>
                <w:szCs w:val="20"/>
                <w:lang w:val="fr-FR"/>
              </w:rPr>
              <w:t>climatiques avec pour</w:t>
            </w:r>
            <w:r w:rsidRPr="00050447">
              <w:rPr>
                <w:rFonts w:ascii="Times New Roman" w:hAnsi="Times New Roman" w:cs="Times New Roman"/>
                <w:spacing w:val="40"/>
                <w:sz w:val="20"/>
                <w:szCs w:val="20"/>
                <w:lang w:val="fr-FR"/>
              </w:rPr>
              <w:t xml:space="preserve"> </w:t>
            </w:r>
            <w:r w:rsidRPr="00050447">
              <w:rPr>
                <w:rFonts w:ascii="Times New Roman" w:hAnsi="Times New Roman" w:cs="Times New Roman"/>
                <w:sz w:val="20"/>
                <w:szCs w:val="20"/>
                <w:lang w:val="fr-FR"/>
              </w:rPr>
              <w:t>objectif de réduire ou limiter les émissions de GES</w:t>
            </w:r>
          </w:p>
        </w:tc>
        <w:tc>
          <w:tcPr>
            <w:tcW w:w="1563" w:type="dxa"/>
            <w:tcBorders>
              <w:top w:val="single" w:sz="4" w:space="0" w:color="4F80BB"/>
              <w:left w:val="single" w:sz="4" w:space="0" w:color="4F80BB"/>
              <w:bottom w:val="single" w:sz="4" w:space="0" w:color="4F80BB"/>
              <w:right w:val="single" w:sz="4" w:space="0" w:color="4F80BB"/>
            </w:tcBorders>
            <w:shd w:val="clear" w:color="auto" w:fill="DBE6EF"/>
          </w:tcPr>
          <w:p w14:paraId="1BC09E8F" w14:textId="77777777" w:rsidR="00BB418A" w:rsidRPr="00050447" w:rsidRDefault="00BB418A" w:rsidP="004F593C">
            <w:pPr>
              <w:pStyle w:val="TableParagraph"/>
              <w:spacing w:before="50" w:line="240" w:lineRule="auto"/>
              <w:ind w:left="88"/>
              <w:jc w:val="left"/>
              <w:rPr>
                <w:rFonts w:ascii="Times New Roman" w:hAnsi="Times New Roman" w:cs="Times New Roman"/>
                <w:sz w:val="20"/>
                <w:szCs w:val="20"/>
              </w:rPr>
            </w:pPr>
            <w:r w:rsidRPr="00050447">
              <w:rPr>
                <w:rFonts w:ascii="Times New Roman" w:hAnsi="Times New Roman" w:cs="Times New Roman"/>
                <w:sz w:val="20"/>
                <w:szCs w:val="20"/>
              </w:rPr>
              <w:t>Ratifié</w:t>
            </w:r>
            <w:r w:rsidRPr="00050447">
              <w:rPr>
                <w:rFonts w:ascii="Times New Roman" w:hAnsi="Times New Roman" w:cs="Times New Roman"/>
                <w:spacing w:val="3"/>
                <w:sz w:val="20"/>
                <w:szCs w:val="20"/>
              </w:rPr>
              <w:t xml:space="preserve"> </w:t>
            </w:r>
            <w:r w:rsidRPr="00050447">
              <w:rPr>
                <w:rFonts w:ascii="Times New Roman" w:hAnsi="Times New Roman" w:cs="Times New Roman"/>
                <w:sz w:val="20"/>
                <w:szCs w:val="20"/>
              </w:rPr>
              <w:t>en</w:t>
            </w:r>
            <w:r w:rsidRPr="00050447">
              <w:rPr>
                <w:rFonts w:ascii="Times New Roman" w:hAnsi="Times New Roman" w:cs="Times New Roman"/>
                <w:spacing w:val="4"/>
                <w:sz w:val="20"/>
                <w:szCs w:val="20"/>
              </w:rPr>
              <w:t xml:space="preserve"> </w:t>
            </w:r>
            <w:r w:rsidRPr="00050447">
              <w:rPr>
                <w:rFonts w:ascii="Times New Roman" w:hAnsi="Times New Roman" w:cs="Times New Roman"/>
                <w:sz w:val="20"/>
                <w:szCs w:val="20"/>
              </w:rPr>
              <w:t>janvier</w:t>
            </w:r>
            <w:r w:rsidRPr="00050447">
              <w:rPr>
                <w:rFonts w:ascii="Times New Roman" w:hAnsi="Times New Roman" w:cs="Times New Roman"/>
                <w:spacing w:val="11"/>
                <w:sz w:val="20"/>
                <w:szCs w:val="20"/>
              </w:rPr>
              <w:t xml:space="preserve"> </w:t>
            </w:r>
            <w:r w:rsidRPr="00050447">
              <w:rPr>
                <w:rFonts w:ascii="Times New Roman" w:hAnsi="Times New Roman" w:cs="Times New Roman"/>
                <w:spacing w:val="-4"/>
                <w:sz w:val="20"/>
                <w:szCs w:val="20"/>
              </w:rPr>
              <w:t>2005</w:t>
            </w:r>
          </w:p>
        </w:tc>
        <w:tc>
          <w:tcPr>
            <w:tcW w:w="4817" w:type="dxa"/>
            <w:tcBorders>
              <w:top w:val="single" w:sz="4" w:space="0" w:color="4F80BB"/>
              <w:left w:val="single" w:sz="4" w:space="0" w:color="4F80BB"/>
              <w:bottom w:val="single" w:sz="4" w:space="0" w:color="4F80BB"/>
              <w:right w:val="single" w:sz="4" w:space="0" w:color="4F80BB"/>
            </w:tcBorders>
            <w:shd w:val="clear" w:color="auto" w:fill="DBE6EF"/>
            <w:vAlign w:val="center"/>
          </w:tcPr>
          <w:p w14:paraId="478FA1A6" w14:textId="77777777" w:rsidR="00BB418A" w:rsidRPr="00050447" w:rsidRDefault="00BB418A" w:rsidP="004F593C">
            <w:pPr>
              <w:pStyle w:val="TableParagraph"/>
              <w:spacing w:before="52" w:line="240" w:lineRule="auto"/>
              <w:ind w:left="88"/>
              <w:jc w:val="left"/>
              <w:rPr>
                <w:rFonts w:ascii="Times New Roman" w:hAnsi="Times New Roman" w:cs="Times New Roman"/>
                <w:sz w:val="20"/>
                <w:szCs w:val="20"/>
                <w:lang w:val="fr-FR"/>
              </w:rPr>
            </w:pPr>
            <w:r w:rsidRPr="00050447">
              <w:rPr>
                <w:rFonts w:ascii="Times New Roman" w:hAnsi="Times New Roman" w:cs="Times New Roman"/>
                <w:sz w:val="20"/>
                <w:szCs w:val="20"/>
                <w:lang w:val="fr-FR"/>
              </w:rPr>
              <w:t>Pertinente : elle appuie la réduction des émissions et l’adaptation climatique. La conception devra être résiliente aux crues, optimiser matériaux/transports, limiter l’usage inutile des engins et favoriser la restauration végétale.</w:t>
            </w:r>
          </w:p>
        </w:tc>
      </w:tr>
      <w:tr w:rsidR="00BB418A" w:rsidRPr="00050447" w14:paraId="27DF23EF" w14:textId="77777777" w:rsidTr="004F593C">
        <w:trPr>
          <w:trHeight w:val="503"/>
          <w:jc w:val="center"/>
        </w:trPr>
        <w:tc>
          <w:tcPr>
            <w:tcW w:w="3882" w:type="dxa"/>
            <w:tcBorders>
              <w:top w:val="single" w:sz="4" w:space="0" w:color="4F80BB"/>
              <w:left w:val="single" w:sz="4" w:space="0" w:color="4F80BB"/>
              <w:bottom w:val="single" w:sz="4" w:space="0" w:color="4F80BB"/>
              <w:right w:val="single" w:sz="4" w:space="0" w:color="4F80BB"/>
            </w:tcBorders>
          </w:tcPr>
          <w:p w14:paraId="6C192030" w14:textId="77777777" w:rsidR="00BB418A" w:rsidRPr="00050447" w:rsidRDefault="00BB418A" w:rsidP="004F593C">
            <w:pPr>
              <w:pStyle w:val="TableParagraph"/>
              <w:spacing w:before="56" w:line="240" w:lineRule="auto"/>
              <w:ind w:left="91" w:right="126"/>
              <w:jc w:val="left"/>
              <w:rPr>
                <w:rFonts w:ascii="Times New Roman" w:hAnsi="Times New Roman" w:cs="Times New Roman"/>
                <w:sz w:val="20"/>
                <w:szCs w:val="20"/>
                <w:lang w:val="fr-FR"/>
              </w:rPr>
            </w:pPr>
            <w:r w:rsidRPr="00050447">
              <w:rPr>
                <w:rFonts w:ascii="Times New Roman" w:hAnsi="Times New Roman" w:cs="Times New Roman"/>
                <w:sz w:val="20"/>
                <w:szCs w:val="20"/>
                <w:lang w:val="fr-FR"/>
              </w:rPr>
              <w:t>Accord sur la conservation des oiseaux d’eau migrateurs d’Afrique-Eurasie du 15 août 1996</w:t>
            </w:r>
          </w:p>
        </w:tc>
        <w:tc>
          <w:tcPr>
            <w:tcW w:w="1563" w:type="dxa"/>
            <w:tcBorders>
              <w:top w:val="single" w:sz="4" w:space="0" w:color="4F80BB"/>
              <w:left w:val="single" w:sz="4" w:space="0" w:color="4F80BB"/>
              <w:bottom w:val="single" w:sz="4" w:space="0" w:color="4F80BB"/>
              <w:right w:val="single" w:sz="4" w:space="0" w:color="4F80BB"/>
            </w:tcBorders>
          </w:tcPr>
          <w:p w14:paraId="1AF4AFC6" w14:textId="77777777" w:rsidR="00BB418A" w:rsidRPr="00050447" w:rsidRDefault="00BB418A" w:rsidP="004F593C">
            <w:pPr>
              <w:pStyle w:val="TableParagraph"/>
              <w:spacing w:before="52" w:line="240" w:lineRule="auto"/>
              <w:ind w:left="88"/>
              <w:jc w:val="left"/>
              <w:rPr>
                <w:rFonts w:ascii="Times New Roman" w:hAnsi="Times New Roman" w:cs="Times New Roman"/>
                <w:sz w:val="20"/>
                <w:szCs w:val="20"/>
              </w:rPr>
            </w:pPr>
            <w:r w:rsidRPr="00050447">
              <w:rPr>
                <w:rFonts w:ascii="Times New Roman" w:hAnsi="Times New Roman" w:cs="Times New Roman"/>
                <w:sz w:val="20"/>
                <w:szCs w:val="20"/>
              </w:rPr>
              <w:t>Ratifié en mai 2015</w:t>
            </w:r>
          </w:p>
        </w:tc>
        <w:tc>
          <w:tcPr>
            <w:tcW w:w="4817" w:type="dxa"/>
            <w:tcBorders>
              <w:top w:val="single" w:sz="4" w:space="0" w:color="4F80BB"/>
              <w:left w:val="single" w:sz="4" w:space="0" w:color="4F80BB"/>
              <w:bottom w:val="single" w:sz="4" w:space="0" w:color="4F80BB"/>
              <w:right w:val="single" w:sz="4" w:space="0" w:color="4F80BB"/>
            </w:tcBorders>
            <w:vAlign w:val="center"/>
          </w:tcPr>
          <w:p w14:paraId="38080CC8" w14:textId="77777777" w:rsidR="00BB418A" w:rsidRPr="00050447" w:rsidRDefault="00BB418A" w:rsidP="004F593C">
            <w:pPr>
              <w:pStyle w:val="TableParagraph"/>
              <w:spacing w:before="52" w:line="240" w:lineRule="auto"/>
              <w:ind w:left="88"/>
              <w:jc w:val="left"/>
              <w:rPr>
                <w:rFonts w:ascii="Times New Roman" w:hAnsi="Times New Roman" w:cs="Times New Roman"/>
                <w:sz w:val="20"/>
                <w:szCs w:val="20"/>
                <w:lang w:val="fr-FR"/>
              </w:rPr>
            </w:pPr>
            <w:r w:rsidRPr="00050447">
              <w:rPr>
                <w:rFonts w:ascii="Times New Roman" w:hAnsi="Times New Roman" w:cs="Times New Roman"/>
                <w:sz w:val="20"/>
                <w:szCs w:val="20"/>
                <w:lang w:val="fr-FR"/>
              </w:rPr>
              <w:t>Pertinence faible, le site est peu fréquenté par des oiseaux d’eau migrateurs. éviter les perturbations et maintenir les conditions hydrologiques nécessaires aux espèces.</w:t>
            </w:r>
          </w:p>
        </w:tc>
      </w:tr>
      <w:tr w:rsidR="00BB418A" w:rsidRPr="00050447" w14:paraId="4A07BE5A" w14:textId="77777777" w:rsidTr="004F593C">
        <w:trPr>
          <w:trHeight w:val="503"/>
          <w:jc w:val="center"/>
        </w:trPr>
        <w:tc>
          <w:tcPr>
            <w:tcW w:w="3882" w:type="dxa"/>
            <w:tcBorders>
              <w:top w:val="single" w:sz="4" w:space="0" w:color="4F80BB"/>
              <w:left w:val="single" w:sz="4" w:space="0" w:color="4F80BB"/>
              <w:bottom w:val="single" w:sz="4" w:space="0" w:color="4F80BB"/>
              <w:right w:val="single" w:sz="4" w:space="0" w:color="4F80BB"/>
            </w:tcBorders>
          </w:tcPr>
          <w:p w14:paraId="3672420B" w14:textId="77777777" w:rsidR="00BB418A" w:rsidRPr="00050447" w:rsidRDefault="00BB418A" w:rsidP="004F593C">
            <w:pPr>
              <w:pStyle w:val="TableParagraph"/>
              <w:spacing w:before="56" w:line="240" w:lineRule="auto"/>
              <w:ind w:left="91" w:right="126"/>
              <w:jc w:val="left"/>
              <w:rPr>
                <w:rFonts w:ascii="Times New Roman" w:hAnsi="Times New Roman" w:cs="Times New Roman"/>
                <w:sz w:val="20"/>
                <w:szCs w:val="20"/>
                <w:lang w:val="fr-FR"/>
              </w:rPr>
            </w:pPr>
            <w:r w:rsidRPr="00050447">
              <w:rPr>
                <w:rFonts w:ascii="Times New Roman" w:hAnsi="Times New Roman" w:cs="Times New Roman"/>
                <w:sz w:val="20"/>
                <w:szCs w:val="20"/>
                <w:lang w:val="fr-FR"/>
              </w:rPr>
              <w:t>Convention de Rotterdam (produits chimiques et pesticides dangereux)</w:t>
            </w:r>
          </w:p>
        </w:tc>
        <w:tc>
          <w:tcPr>
            <w:tcW w:w="1563" w:type="dxa"/>
            <w:tcBorders>
              <w:top w:val="single" w:sz="4" w:space="0" w:color="4F80BB"/>
              <w:left w:val="single" w:sz="4" w:space="0" w:color="4F80BB"/>
              <w:bottom w:val="single" w:sz="4" w:space="0" w:color="4F80BB"/>
              <w:right w:val="single" w:sz="4" w:space="0" w:color="4F80BB"/>
            </w:tcBorders>
          </w:tcPr>
          <w:p w14:paraId="585C7F01" w14:textId="77777777" w:rsidR="00BB418A" w:rsidRPr="00050447" w:rsidRDefault="00BB418A" w:rsidP="004F593C">
            <w:pPr>
              <w:pStyle w:val="TableParagraph"/>
              <w:spacing w:before="52" w:line="240" w:lineRule="auto"/>
              <w:ind w:left="88"/>
              <w:jc w:val="left"/>
              <w:rPr>
                <w:rFonts w:ascii="Times New Roman" w:hAnsi="Times New Roman" w:cs="Times New Roman"/>
                <w:sz w:val="20"/>
                <w:szCs w:val="20"/>
                <w:lang w:val="fr-FR"/>
              </w:rPr>
            </w:pPr>
            <w:r w:rsidRPr="00050447">
              <w:rPr>
                <w:rFonts w:ascii="Times New Roman" w:hAnsi="Times New Roman" w:cs="Times New Roman"/>
                <w:sz w:val="20"/>
                <w:szCs w:val="20"/>
                <w:lang w:val="fr-FR"/>
              </w:rPr>
              <w:t>Entrée en vigueur le 20 octobre 2005</w:t>
            </w:r>
          </w:p>
        </w:tc>
        <w:tc>
          <w:tcPr>
            <w:tcW w:w="4817" w:type="dxa"/>
            <w:tcBorders>
              <w:top w:val="single" w:sz="4" w:space="0" w:color="4F80BB"/>
              <w:left w:val="single" w:sz="4" w:space="0" w:color="4F80BB"/>
              <w:bottom w:val="single" w:sz="4" w:space="0" w:color="4F80BB"/>
              <w:right w:val="single" w:sz="4" w:space="0" w:color="4F80BB"/>
            </w:tcBorders>
            <w:vAlign w:val="center"/>
          </w:tcPr>
          <w:p w14:paraId="6F812F7D" w14:textId="77777777" w:rsidR="00BB418A" w:rsidRPr="00050447" w:rsidRDefault="00BB418A" w:rsidP="004F593C">
            <w:pPr>
              <w:pStyle w:val="TableParagraph"/>
              <w:spacing w:before="52" w:line="240" w:lineRule="auto"/>
              <w:ind w:left="88"/>
              <w:jc w:val="left"/>
              <w:rPr>
                <w:rFonts w:ascii="Times New Roman" w:hAnsi="Times New Roman" w:cs="Times New Roman"/>
                <w:sz w:val="20"/>
                <w:szCs w:val="20"/>
                <w:lang w:val="fr-FR"/>
              </w:rPr>
            </w:pPr>
            <w:r w:rsidRPr="00050447">
              <w:rPr>
                <w:rFonts w:ascii="Times New Roman" w:hAnsi="Times New Roman" w:cs="Times New Roman"/>
                <w:sz w:val="20"/>
                <w:szCs w:val="20"/>
                <w:lang w:val="fr-FR"/>
              </w:rPr>
              <w:t>Pertinente pour la gestion des intrants agricoles (pesticides, produits chimiques) utilisés sur le périmètre protégé par la digue,</w:t>
            </w:r>
          </w:p>
        </w:tc>
      </w:tr>
      <w:tr w:rsidR="00BB418A" w:rsidRPr="00050447" w14:paraId="77373947" w14:textId="77777777" w:rsidTr="004F593C">
        <w:trPr>
          <w:trHeight w:val="503"/>
          <w:jc w:val="center"/>
        </w:trPr>
        <w:tc>
          <w:tcPr>
            <w:tcW w:w="3882" w:type="dxa"/>
            <w:tcBorders>
              <w:top w:val="single" w:sz="4" w:space="0" w:color="4F80BB"/>
              <w:left w:val="single" w:sz="4" w:space="0" w:color="4F80BB"/>
              <w:bottom w:val="single" w:sz="4" w:space="0" w:color="4F80BB"/>
              <w:right w:val="single" w:sz="4" w:space="0" w:color="4F80BB"/>
            </w:tcBorders>
          </w:tcPr>
          <w:p w14:paraId="261E6AEC" w14:textId="77777777" w:rsidR="00BB418A" w:rsidRPr="00050447" w:rsidRDefault="00BB418A" w:rsidP="004F593C">
            <w:pPr>
              <w:pStyle w:val="TableParagraph"/>
              <w:spacing w:before="56" w:line="240" w:lineRule="auto"/>
              <w:ind w:left="91" w:right="126"/>
              <w:jc w:val="left"/>
              <w:rPr>
                <w:rFonts w:ascii="Times New Roman" w:hAnsi="Times New Roman" w:cs="Times New Roman"/>
                <w:sz w:val="20"/>
                <w:szCs w:val="20"/>
                <w:lang w:val="fr-FR"/>
              </w:rPr>
            </w:pPr>
            <w:r w:rsidRPr="00050447">
              <w:rPr>
                <w:rFonts w:ascii="Times New Roman" w:hAnsi="Times New Roman" w:cs="Times New Roman"/>
                <w:sz w:val="20"/>
                <w:szCs w:val="20"/>
                <w:lang w:val="fr-FR"/>
              </w:rPr>
              <w:t>Accord de Paris sur le climat (2015)</w:t>
            </w:r>
          </w:p>
        </w:tc>
        <w:tc>
          <w:tcPr>
            <w:tcW w:w="1563" w:type="dxa"/>
            <w:tcBorders>
              <w:top w:val="single" w:sz="4" w:space="0" w:color="4F80BB"/>
              <w:left w:val="single" w:sz="4" w:space="0" w:color="4F80BB"/>
              <w:bottom w:val="single" w:sz="4" w:space="0" w:color="4F80BB"/>
              <w:right w:val="single" w:sz="4" w:space="0" w:color="4F80BB"/>
            </w:tcBorders>
          </w:tcPr>
          <w:p w14:paraId="77F8AC9C" w14:textId="77777777" w:rsidR="00BB418A" w:rsidRPr="00050447" w:rsidRDefault="00BB418A" w:rsidP="004F593C">
            <w:pPr>
              <w:pStyle w:val="TableParagraph"/>
              <w:spacing w:before="52" w:line="240" w:lineRule="auto"/>
              <w:ind w:left="88"/>
              <w:jc w:val="left"/>
              <w:rPr>
                <w:rFonts w:ascii="Times New Roman" w:hAnsi="Times New Roman" w:cs="Times New Roman"/>
                <w:sz w:val="20"/>
                <w:szCs w:val="20"/>
              </w:rPr>
            </w:pPr>
            <w:r w:rsidRPr="00050447">
              <w:rPr>
                <w:rFonts w:ascii="Times New Roman" w:hAnsi="Times New Roman" w:cs="Times New Roman"/>
                <w:sz w:val="20"/>
                <w:szCs w:val="20"/>
              </w:rPr>
              <w:t>Ratifié le 22 février 2017.</w:t>
            </w:r>
          </w:p>
        </w:tc>
        <w:tc>
          <w:tcPr>
            <w:tcW w:w="4817" w:type="dxa"/>
            <w:tcBorders>
              <w:top w:val="single" w:sz="4" w:space="0" w:color="4F80BB"/>
              <w:left w:val="single" w:sz="4" w:space="0" w:color="4F80BB"/>
              <w:bottom w:val="single" w:sz="4" w:space="0" w:color="4F80BB"/>
              <w:right w:val="single" w:sz="4" w:space="0" w:color="4F80BB"/>
            </w:tcBorders>
            <w:vAlign w:val="center"/>
          </w:tcPr>
          <w:p w14:paraId="1A02C473" w14:textId="77777777" w:rsidR="00BB418A" w:rsidRPr="00050447" w:rsidRDefault="00BB418A" w:rsidP="004F593C">
            <w:pPr>
              <w:pStyle w:val="TableParagraph"/>
              <w:spacing w:before="52" w:line="240" w:lineRule="auto"/>
              <w:ind w:left="88"/>
              <w:jc w:val="left"/>
              <w:rPr>
                <w:rFonts w:ascii="Times New Roman" w:hAnsi="Times New Roman" w:cs="Times New Roman"/>
                <w:sz w:val="20"/>
                <w:szCs w:val="20"/>
                <w:lang w:val="fr-FR"/>
              </w:rPr>
            </w:pPr>
            <w:r w:rsidRPr="00050447">
              <w:rPr>
                <w:rFonts w:ascii="Times New Roman" w:hAnsi="Times New Roman" w:cs="Times New Roman"/>
                <w:sz w:val="20"/>
                <w:szCs w:val="20"/>
                <w:lang w:val="fr-FR"/>
              </w:rPr>
              <w:t>Pertinent pour l’intégration des enjeux d’adaptation (protection contre les inondations, résilience des infrastructures, sécurisation des moyens de subsistance agricoles), conception du radier en zone d’écoulement saisonnier,</w:t>
            </w:r>
          </w:p>
        </w:tc>
      </w:tr>
      <w:tr w:rsidR="00536A6F" w:rsidRPr="00050447" w14:paraId="2202CF7C" w14:textId="77777777" w:rsidTr="00536A6F">
        <w:trPr>
          <w:trHeight w:val="306"/>
          <w:jc w:val="center"/>
        </w:trPr>
        <w:tc>
          <w:tcPr>
            <w:tcW w:w="10262" w:type="dxa"/>
            <w:gridSpan w:val="3"/>
            <w:tcBorders>
              <w:top w:val="single" w:sz="4" w:space="0" w:color="4F80BB"/>
              <w:left w:val="single" w:sz="4" w:space="0" w:color="4F80BB"/>
              <w:bottom w:val="single" w:sz="4" w:space="0" w:color="4F80BB"/>
              <w:right w:val="single" w:sz="4" w:space="0" w:color="4F80BB"/>
            </w:tcBorders>
            <w:shd w:val="clear" w:color="auto" w:fill="D5E6AD"/>
            <w:vAlign w:val="center"/>
          </w:tcPr>
          <w:p w14:paraId="5C82D3C3" w14:textId="38477CB5" w:rsidR="00536A6F" w:rsidRPr="00050447" w:rsidRDefault="00536A6F" w:rsidP="00536A6F">
            <w:pPr>
              <w:pStyle w:val="TableParagraph"/>
              <w:spacing w:before="54" w:line="240" w:lineRule="auto"/>
              <w:ind w:left="91"/>
              <w:jc w:val="center"/>
              <w:rPr>
                <w:rFonts w:ascii="Times New Roman" w:hAnsi="Times New Roman" w:cs="Times New Roman"/>
                <w:b/>
                <w:spacing w:val="-2"/>
                <w:sz w:val="20"/>
                <w:szCs w:val="20"/>
              </w:rPr>
            </w:pPr>
            <w:r w:rsidRPr="00050447">
              <w:rPr>
                <w:rFonts w:ascii="Times New Roman" w:hAnsi="Times New Roman" w:cs="Times New Roman"/>
                <w:b/>
                <w:spacing w:val="-2"/>
                <w:sz w:val="20"/>
                <w:szCs w:val="20"/>
              </w:rPr>
              <w:t>CONVENTIONS</w:t>
            </w:r>
            <w:r w:rsidRPr="00050447">
              <w:rPr>
                <w:rFonts w:ascii="Times New Roman" w:hAnsi="Times New Roman" w:cs="Times New Roman"/>
                <w:b/>
                <w:sz w:val="20"/>
                <w:szCs w:val="20"/>
              </w:rPr>
              <w:t xml:space="preserve"> </w:t>
            </w:r>
            <w:r w:rsidRPr="00050447">
              <w:rPr>
                <w:rFonts w:ascii="Times New Roman" w:hAnsi="Times New Roman" w:cs="Times New Roman"/>
                <w:b/>
                <w:spacing w:val="-2"/>
                <w:sz w:val="20"/>
                <w:szCs w:val="20"/>
              </w:rPr>
              <w:t>SOCIETALES</w:t>
            </w:r>
          </w:p>
        </w:tc>
      </w:tr>
      <w:tr w:rsidR="00BB418A" w:rsidRPr="00050447" w14:paraId="62D7B821" w14:textId="77777777" w:rsidTr="004F593C">
        <w:trPr>
          <w:trHeight w:val="501"/>
          <w:jc w:val="center"/>
        </w:trPr>
        <w:tc>
          <w:tcPr>
            <w:tcW w:w="3882" w:type="dxa"/>
            <w:tcBorders>
              <w:top w:val="single" w:sz="4" w:space="0" w:color="4F80BB"/>
              <w:left w:val="single" w:sz="4" w:space="0" w:color="4F80BB"/>
              <w:bottom w:val="single" w:sz="4" w:space="0" w:color="4F80BB"/>
              <w:right w:val="single" w:sz="4" w:space="0" w:color="4F80BB"/>
            </w:tcBorders>
            <w:shd w:val="clear" w:color="auto" w:fill="DBE6EF"/>
          </w:tcPr>
          <w:p w14:paraId="60DE943F" w14:textId="77777777" w:rsidR="00BB418A" w:rsidRPr="00050447" w:rsidRDefault="00BB418A" w:rsidP="004F593C">
            <w:pPr>
              <w:pStyle w:val="TableParagraph"/>
              <w:spacing w:before="56" w:line="240" w:lineRule="auto"/>
              <w:ind w:left="91"/>
              <w:jc w:val="left"/>
              <w:rPr>
                <w:rFonts w:ascii="Times New Roman" w:hAnsi="Times New Roman" w:cs="Times New Roman"/>
                <w:sz w:val="20"/>
                <w:szCs w:val="20"/>
                <w:lang w:val="fr-FR"/>
              </w:rPr>
            </w:pPr>
            <w:bookmarkStart w:id="89" w:name="_Hlk235719300"/>
            <w:bookmarkStart w:id="90" w:name="_Hlk235719182"/>
            <w:bookmarkEnd w:id="87"/>
            <w:r w:rsidRPr="00050447">
              <w:rPr>
                <w:rFonts w:ascii="Times New Roman" w:hAnsi="Times New Roman" w:cs="Times New Roman"/>
                <w:sz w:val="20"/>
                <w:szCs w:val="20"/>
                <w:lang w:val="fr-FR"/>
              </w:rPr>
              <w:t>Le</w:t>
            </w:r>
            <w:r w:rsidRPr="00050447">
              <w:rPr>
                <w:rFonts w:ascii="Times New Roman" w:hAnsi="Times New Roman" w:cs="Times New Roman"/>
                <w:spacing w:val="24"/>
                <w:sz w:val="20"/>
                <w:szCs w:val="20"/>
                <w:lang w:val="fr-FR"/>
              </w:rPr>
              <w:t xml:space="preserve"> </w:t>
            </w:r>
            <w:r w:rsidRPr="00050447">
              <w:rPr>
                <w:rFonts w:ascii="Times New Roman" w:hAnsi="Times New Roman" w:cs="Times New Roman"/>
                <w:sz w:val="20"/>
                <w:szCs w:val="20"/>
                <w:lang w:val="fr-FR"/>
              </w:rPr>
              <w:t>Protocole</w:t>
            </w:r>
            <w:r w:rsidRPr="00050447">
              <w:rPr>
                <w:rFonts w:ascii="Times New Roman" w:hAnsi="Times New Roman" w:cs="Times New Roman"/>
                <w:spacing w:val="25"/>
                <w:sz w:val="20"/>
                <w:szCs w:val="20"/>
                <w:lang w:val="fr-FR"/>
              </w:rPr>
              <w:t xml:space="preserve"> </w:t>
            </w:r>
            <w:r w:rsidRPr="00050447">
              <w:rPr>
                <w:rFonts w:ascii="Times New Roman" w:hAnsi="Times New Roman" w:cs="Times New Roman"/>
                <w:sz w:val="20"/>
                <w:szCs w:val="20"/>
                <w:lang w:val="fr-FR"/>
              </w:rPr>
              <w:t>Facultatif</w:t>
            </w:r>
            <w:r w:rsidRPr="00050447">
              <w:rPr>
                <w:rFonts w:ascii="Times New Roman" w:hAnsi="Times New Roman" w:cs="Times New Roman"/>
                <w:spacing w:val="25"/>
                <w:sz w:val="20"/>
                <w:szCs w:val="20"/>
                <w:lang w:val="fr-FR"/>
              </w:rPr>
              <w:t xml:space="preserve"> </w:t>
            </w:r>
            <w:r w:rsidRPr="00050447">
              <w:rPr>
                <w:rFonts w:ascii="Times New Roman" w:hAnsi="Times New Roman" w:cs="Times New Roman"/>
                <w:sz w:val="20"/>
                <w:szCs w:val="20"/>
                <w:lang w:val="fr-FR"/>
              </w:rPr>
              <w:t>se</w:t>
            </w:r>
            <w:r w:rsidRPr="00050447">
              <w:rPr>
                <w:rFonts w:ascii="Times New Roman" w:hAnsi="Times New Roman" w:cs="Times New Roman"/>
                <w:spacing w:val="22"/>
                <w:sz w:val="20"/>
                <w:szCs w:val="20"/>
                <w:lang w:val="fr-FR"/>
              </w:rPr>
              <w:t xml:space="preserve"> </w:t>
            </w:r>
            <w:r w:rsidRPr="00050447">
              <w:rPr>
                <w:rFonts w:ascii="Times New Roman" w:hAnsi="Times New Roman" w:cs="Times New Roman"/>
                <w:sz w:val="20"/>
                <w:szCs w:val="20"/>
                <w:lang w:val="fr-FR"/>
              </w:rPr>
              <w:t>rapportant</w:t>
            </w:r>
            <w:r w:rsidRPr="00050447">
              <w:rPr>
                <w:rFonts w:ascii="Times New Roman" w:hAnsi="Times New Roman" w:cs="Times New Roman"/>
                <w:spacing w:val="22"/>
                <w:sz w:val="20"/>
                <w:szCs w:val="20"/>
                <w:lang w:val="fr-FR"/>
              </w:rPr>
              <w:t xml:space="preserve"> </w:t>
            </w:r>
            <w:r w:rsidRPr="00050447">
              <w:rPr>
                <w:rFonts w:ascii="Times New Roman" w:hAnsi="Times New Roman" w:cs="Times New Roman"/>
                <w:sz w:val="20"/>
                <w:szCs w:val="20"/>
                <w:lang w:val="fr-FR"/>
              </w:rPr>
              <w:t>à</w:t>
            </w:r>
            <w:r w:rsidRPr="00050447">
              <w:rPr>
                <w:rFonts w:ascii="Times New Roman" w:hAnsi="Times New Roman" w:cs="Times New Roman"/>
                <w:spacing w:val="24"/>
                <w:sz w:val="20"/>
                <w:szCs w:val="20"/>
                <w:lang w:val="fr-FR"/>
              </w:rPr>
              <w:t xml:space="preserve"> </w:t>
            </w:r>
            <w:r w:rsidRPr="00050447">
              <w:rPr>
                <w:rFonts w:ascii="Times New Roman" w:hAnsi="Times New Roman" w:cs="Times New Roman"/>
                <w:sz w:val="20"/>
                <w:szCs w:val="20"/>
                <w:lang w:val="fr-FR"/>
              </w:rPr>
              <w:t>la</w:t>
            </w:r>
            <w:r w:rsidRPr="00050447">
              <w:rPr>
                <w:rFonts w:ascii="Times New Roman" w:hAnsi="Times New Roman" w:cs="Times New Roman"/>
                <w:spacing w:val="27"/>
                <w:sz w:val="20"/>
                <w:szCs w:val="20"/>
                <w:lang w:val="fr-FR"/>
              </w:rPr>
              <w:t xml:space="preserve"> </w:t>
            </w:r>
            <w:r w:rsidRPr="00050447">
              <w:rPr>
                <w:rFonts w:ascii="Times New Roman" w:hAnsi="Times New Roman" w:cs="Times New Roman"/>
                <w:sz w:val="20"/>
                <w:szCs w:val="20"/>
                <w:lang w:val="fr-FR"/>
              </w:rPr>
              <w:t>convention</w:t>
            </w:r>
            <w:r w:rsidRPr="00050447">
              <w:rPr>
                <w:rFonts w:ascii="Times New Roman" w:hAnsi="Times New Roman" w:cs="Times New Roman"/>
                <w:spacing w:val="22"/>
                <w:sz w:val="20"/>
                <w:szCs w:val="20"/>
                <w:lang w:val="fr-FR"/>
              </w:rPr>
              <w:t xml:space="preserve"> </w:t>
            </w:r>
            <w:r w:rsidRPr="00050447">
              <w:rPr>
                <w:rFonts w:ascii="Times New Roman" w:hAnsi="Times New Roman" w:cs="Times New Roman"/>
                <w:sz w:val="20"/>
                <w:szCs w:val="20"/>
                <w:lang w:val="fr-FR"/>
              </w:rPr>
              <w:t>contre</w:t>
            </w:r>
            <w:r w:rsidRPr="00050447">
              <w:rPr>
                <w:rFonts w:ascii="Times New Roman" w:hAnsi="Times New Roman" w:cs="Times New Roman"/>
                <w:spacing w:val="25"/>
                <w:sz w:val="20"/>
                <w:szCs w:val="20"/>
                <w:lang w:val="fr-FR"/>
              </w:rPr>
              <w:t xml:space="preserve"> </w:t>
            </w:r>
            <w:r w:rsidRPr="00050447">
              <w:rPr>
                <w:rFonts w:ascii="Times New Roman" w:hAnsi="Times New Roman" w:cs="Times New Roman"/>
                <w:sz w:val="20"/>
                <w:szCs w:val="20"/>
                <w:lang w:val="fr-FR"/>
              </w:rPr>
              <w:t>la</w:t>
            </w:r>
            <w:r w:rsidRPr="00050447">
              <w:rPr>
                <w:rFonts w:ascii="Times New Roman" w:hAnsi="Times New Roman" w:cs="Times New Roman"/>
                <w:spacing w:val="20"/>
                <w:sz w:val="20"/>
                <w:szCs w:val="20"/>
                <w:lang w:val="fr-FR"/>
              </w:rPr>
              <w:t xml:space="preserve"> </w:t>
            </w:r>
            <w:r w:rsidRPr="00050447">
              <w:rPr>
                <w:rFonts w:ascii="Times New Roman" w:hAnsi="Times New Roman" w:cs="Times New Roman"/>
                <w:sz w:val="20"/>
                <w:szCs w:val="20"/>
                <w:lang w:val="fr-FR"/>
              </w:rPr>
              <w:t>torture</w:t>
            </w:r>
            <w:r w:rsidRPr="00050447">
              <w:rPr>
                <w:rFonts w:ascii="Times New Roman" w:hAnsi="Times New Roman" w:cs="Times New Roman"/>
                <w:spacing w:val="23"/>
                <w:sz w:val="20"/>
                <w:szCs w:val="20"/>
                <w:lang w:val="fr-FR"/>
              </w:rPr>
              <w:t xml:space="preserve"> </w:t>
            </w:r>
            <w:r w:rsidRPr="00050447">
              <w:rPr>
                <w:rFonts w:ascii="Times New Roman" w:hAnsi="Times New Roman" w:cs="Times New Roman"/>
                <w:sz w:val="20"/>
                <w:szCs w:val="20"/>
                <w:lang w:val="fr-FR"/>
              </w:rPr>
              <w:t>et</w:t>
            </w:r>
            <w:r w:rsidRPr="00050447">
              <w:rPr>
                <w:rFonts w:ascii="Times New Roman" w:hAnsi="Times New Roman" w:cs="Times New Roman"/>
                <w:spacing w:val="36"/>
                <w:sz w:val="20"/>
                <w:szCs w:val="20"/>
                <w:lang w:val="fr-FR"/>
              </w:rPr>
              <w:t xml:space="preserve"> </w:t>
            </w:r>
            <w:r w:rsidRPr="00050447">
              <w:rPr>
                <w:rFonts w:ascii="Times New Roman" w:hAnsi="Times New Roman" w:cs="Times New Roman"/>
                <w:sz w:val="20"/>
                <w:szCs w:val="20"/>
                <w:lang w:val="fr-FR"/>
              </w:rPr>
              <w:t>autres</w:t>
            </w:r>
            <w:r w:rsidRPr="00050447">
              <w:rPr>
                <w:rFonts w:ascii="Times New Roman" w:hAnsi="Times New Roman" w:cs="Times New Roman"/>
                <w:spacing w:val="-3"/>
                <w:sz w:val="20"/>
                <w:szCs w:val="20"/>
                <w:lang w:val="fr-FR"/>
              </w:rPr>
              <w:t xml:space="preserve"> </w:t>
            </w:r>
            <w:r w:rsidRPr="00050447">
              <w:rPr>
                <w:rFonts w:ascii="Times New Roman" w:hAnsi="Times New Roman" w:cs="Times New Roman"/>
                <w:sz w:val="20"/>
                <w:szCs w:val="20"/>
                <w:lang w:val="fr-FR"/>
              </w:rPr>
              <w:t>peines ou traitements cruels, inhumains ou dégradants</w:t>
            </w:r>
          </w:p>
        </w:tc>
        <w:tc>
          <w:tcPr>
            <w:tcW w:w="1563" w:type="dxa"/>
            <w:tcBorders>
              <w:top w:val="single" w:sz="4" w:space="0" w:color="4F80BB"/>
              <w:left w:val="single" w:sz="4" w:space="0" w:color="4F80BB"/>
              <w:bottom w:val="single" w:sz="4" w:space="0" w:color="4F80BB"/>
              <w:right w:val="single" w:sz="4" w:space="0" w:color="4F80BB"/>
            </w:tcBorders>
            <w:shd w:val="clear" w:color="auto" w:fill="DBE6EF"/>
          </w:tcPr>
          <w:p w14:paraId="55EA2AAC" w14:textId="77777777" w:rsidR="00BB418A" w:rsidRPr="00050447" w:rsidRDefault="00BB418A" w:rsidP="004F593C">
            <w:pPr>
              <w:pStyle w:val="TableParagraph"/>
              <w:spacing w:before="52" w:line="240" w:lineRule="auto"/>
              <w:ind w:left="88"/>
              <w:jc w:val="left"/>
              <w:rPr>
                <w:rFonts w:ascii="Times New Roman" w:hAnsi="Times New Roman" w:cs="Times New Roman"/>
                <w:sz w:val="20"/>
                <w:szCs w:val="20"/>
              </w:rPr>
            </w:pPr>
            <w:r w:rsidRPr="00050447">
              <w:rPr>
                <w:rFonts w:ascii="Times New Roman" w:hAnsi="Times New Roman" w:cs="Times New Roman"/>
                <w:sz w:val="20"/>
                <w:szCs w:val="20"/>
              </w:rPr>
              <w:t>Ratifié</w:t>
            </w:r>
            <w:r w:rsidRPr="00050447">
              <w:rPr>
                <w:rFonts w:ascii="Times New Roman" w:hAnsi="Times New Roman" w:cs="Times New Roman"/>
                <w:spacing w:val="-7"/>
                <w:sz w:val="20"/>
                <w:szCs w:val="20"/>
              </w:rPr>
              <w:t xml:space="preserve"> </w:t>
            </w:r>
            <w:r w:rsidRPr="00050447">
              <w:rPr>
                <w:rFonts w:ascii="Times New Roman" w:hAnsi="Times New Roman" w:cs="Times New Roman"/>
                <w:sz w:val="20"/>
                <w:szCs w:val="20"/>
              </w:rPr>
              <w:t>le</w:t>
            </w:r>
            <w:r w:rsidRPr="00050447">
              <w:rPr>
                <w:rFonts w:ascii="Times New Roman" w:hAnsi="Times New Roman" w:cs="Times New Roman"/>
                <w:spacing w:val="-3"/>
                <w:sz w:val="20"/>
                <w:szCs w:val="20"/>
              </w:rPr>
              <w:t xml:space="preserve"> </w:t>
            </w:r>
            <w:r w:rsidRPr="00050447">
              <w:rPr>
                <w:rFonts w:ascii="Times New Roman" w:hAnsi="Times New Roman" w:cs="Times New Roman"/>
                <w:sz w:val="20"/>
                <w:szCs w:val="20"/>
              </w:rPr>
              <w:t>19</w:t>
            </w:r>
            <w:r w:rsidRPr="00050447">
              <w:rPr>
                <w:rFonts w:ascii="Times New Roman" w:hAnsi="Times New Roman" w:cs="Times New Roman"/>
                <w:spacing w:val="-1"/>
                <w:sz w:val="20"/>
                <w:szCs w:val="20"/>
              </w:rPr>
              <w:t xml:space="preserve"> </w:t>
            </w:r>
            <w:r w:rsidRPr="00050447">
              <w:rPr>
                <w:rFonts w:ascii="Times New Roman" w:hAnsi="Times New Roman" w:cs="Times New Roman"/>
                <w:sz w:val="20"/>
                <w:szCs w:val="20"/>
              </w:rPr>
              <w:t xml:space="preserve">juillet </w:t>
            </w:r>
            <w:r w:rsidRPr="00050447">
              <w:rPr>
                <w:rFonts w:ascii="Times New Roman" w:hAnsi="Times New Roman" w:cs="Times New Roman"/>
                <w:spacing w:val="-4"/>
                <w:sz w:val="20"/>
                <w:szCs w:val="20"/>
              </w:rPr>
              <w:t>2012</w:t>
            </w:r>
          </w:p>
        </w:tc>
        <w:tc>
          <w:tcPr>
            <w:tcW w:w="4817" w:type="dxa"/>
            <w:tcBorders>
              <w:top w:val="single" w:sz="4" w:space="0" w:color="4F80BB"/>
              <w:left w:val="single" w:sz="4" w:space="0" w:color="4F80BB"/>
              <w:bottom w:val="single" w:sz="4" w:space="0" w:color="4F80BB"/>
              <w:right w:val="single" w:sz="4" w:space="0" w:color="4F80BB"/>
            </w:tcBorders>
            <w:shd w:val="clear" w:color="auto" w:fill="DBE6EF"/>
            <w:vAlign w:val="center"/>
          </w:tcPr>
          <w:p w14:paraId="1373F702" w14:textId="77777777" w:rsidR="00BB418A" w:rsidRPr="00050447" w:rsidRDefault="00BB418A" w:rsidP="004F593C">
            <w:pPr>
              <w:pStyle w:val="TableParagraph"/>
              <w:spacing w:before="56" w:line="240" w:lineRule="auto"/>
              <w:ind w:left="91"/>
              <w:jc w:val="left"/>
              <w:rPr>
                <w:rFonts w:ascii="Times New Roman" w:hAnsi="Times New Roman" w:cs="Times New Roman"/>
                <w:sz w:val="20"/>
                <w:szCs w:val="20"/>
                <w:lang w:val="fr-FR"/>
              </w:rPr>
            </w:pPr>
            <w:r w:rsidRPr="00050447">
              <w:rPr>
                <w:rFonts w:ascii="Times New Roman" w:hAnsi="Times New Roman" w:cs="Times New Roman"/>
                <w:sz w:val="20"/>
                <w:szCs w:val="20"/>
                <w:lang w:val="fr-FR"/>
              </w:rPr>
              <w:t>Pertinente pour la prévention des mauvais traitements, abus ou violences liés au chantier. Le projet devra garantir des conditions de travail dignes, interdire toute forme de violence, mettre en place un code de conduite et un mécanisme de plaintes accessible.</w:t>
            </w:r>
          </w:p>
        </w:tc>
      </w:tr>
      <w:tr w:rsidR="00BB418A" w:rsidRPr="00050447" w14:paraId="6F839205" w14:textId="77777777" w:rsidTr="004F593C">
        <w:trPr>
          <w:trHeight w:val="309"/>
          <w:jc w:val="center"/>
        </w:trPr>
        <w:tc>
          <w:tcPr>
            <w:tcW w:w="3882" w:type="dxa"/>
            <w:tcBorders>
              <w:top w:val="single" w:sz="4" w:space="0" w:color="4F80BB"/>
              <w:left w:val="single" w:sz="4" w:space="0" w:color="4F80BB"/>
              <w:bottom w:val="single" w:sz="4" w:space="0" w:color="4F80BB"/>
              <w:right w:val="single" w:sz="4" w:space="0" w:color="4F80BB"/>
            </w:tcBorders>
          </w:tcPr>
          <w:p w14:paraId="08BFB0DE" w14:textId="77777777" w:rsidR="00BB418A" w:rsidRPr="00050447" w:rsidRDefault="00BB418A" w:rsidP="004F593C">
            <w:pPr>
              <w:pStyle w:val="TableParagraph"/>
              <w:spacing w:before="52" w:line="240" w:lineRule="auto"/>
              <w:ind w:left="91"/>
              <w:jc w:val="left"/>
              <w:rPr>
                <w:rFonts w:ascii="Times New Roman" w:hAnsi="Times New Roman" w:cs="Times New Roman"/>
                <w:sz w:val="20"/>
                <w:szCs w:val="20"/>
                <w:lang w:val="fr-FR"/>
              </w:rPr>
            </w:pPr>
            <w:r w:rsidRPr="00050447">
              <w:rPr>
                <w:rFonts w:ascii="Times New Roman" w:hAnsi="Times New Roman" w:cs="Times New Roman"/>
                <w:sz w:val="20"/>
                <w:szCs w:val="20"/>
                <w:lang w:val="fr-FR"/>
              </w:rPr>
              <w:t>Pacte</w:t>
            </w:r>
            <w:r w:rsidRPr="00050447">
              <w:rPr>
                <w:rFonts w:ascii="Times New Roman" w:hAnsi="Times New Roman" w:cs="Times New Roman"/>
                <w:spacing w:val="4"/>
                <w:sz w:val="20"/>
                <w:szCs w:val="20"/>
                <w:lang w:val="fr-FR"/>
              </w:rPr>
              <w:t xml:space="preserve"> </w:t>
            </w:r>
            <w:r w:rsidRPr="00050447">
              <w:rPr>
                <w:rFonts w:ascii="Times New Roman" w:hAnsi="Times New Roman" w:cs="Times New Roman"/>
                <w:sz w:val="20"/>
                <w:szCs w:val="20"/>
                <w:lang w:val="fr-FR"/>
              </w:rPr>
              <w:t>international</w:t>
            </w:r>
            <w:r w:rsidRPr="00050447">
              <w:rPr>
                <w:rFonts w:ascii="Times New Roman" w:hAnsi="Times New Roman" w:cs="Times New Roman"/>
                <w:spacing w:val="10"/>
                <w:sz w:val="20"/>
                <w:szCs w:val="20"/>
                <w:lang w:val="fr-FR"/>
              </w:rPr>
              <w:t xml:space="preserve"> </w:t>
            </w:r>
            <w:r w:rsidRPr="00050447">
              <w:rPr>
                <w:rFonts w:ascii="Times New Roman" w:hAnsi="Times New Roman" w:cs="Times New Roman"/>
                <w:sz w:val="20"/>
                <w:szCs w:val="20"/>
                <w:lang w:val="fr-FR"/>
              </w:rPr>
              <w:t>relatif</w:t>
            </w:r>
            <w:r w:rsidRPr="00050447">
              <w:rPr>
                <w:rFonts w:ascii="Times New Roman" w:hAnsi="Times New Roman" w:cs="Times New Roman"/>
                <w:spacing w:val="9"/>
                <w:sz w:val="20"/>
                <w:szCs w:val="20"/>
                <w:lang w:val="fr-FR"/>
              </w:rPr>
              <w:t xml:space="preserve"> </w:t>
            </w:r>
            <w:r w:rsidRPr="00050447">
              <w:rPr>
                <w:rFonts w:ascii="Times New Roman" w:hAnsi="Times New Roman" w:cs="Times New Roman"/>
                <w:sz w:val="20"/>
                <w:szCs w:val="20"/>
                <w:lang w:val="fr-FR"/>
              </w:rPr>
              <w:t>aux</w:t>
            </w:r>
            <w:r w:rsidRPr="00050447">
              <w:rPr>
                <w:rFonts w:ascii="Times New Roman" w:hAnsi="Times New Roman" w:cs="Times New Roman"/>
                <w:spacing w:val="5"/>
                <w:sz w:val="20"/>
                <w:szCs w:val="20"/>
                <w:lang w:val="fr-FR"/>
              </w:rPr>
              <w:t xml:space="preserve"> </w:t>
            </w:r>
            <w:r w:rsidRPr="00050447">
              <w:rPr>
                <w:rFonts w:ascii="Times New Roman" w:hAnsi="Times New Roman" w:cs="Times New Roman"/>
                <w:sz w:val="20"/>
                <w:szCs w:val="20"/>
                <w:lang w:val="fr-FR"/>
              </w:rPr>
              <w:t>droits</w:t>
            </w:r>
            <w:r w:rsidRPr="00050447">
              <w:rPr>
                <w:rFonts w:ascii="Times New Roman" w:hAnsi="Times New Roman" w:cs="Times New Roman"/>
                <w:spacing w:val="11"/>
                <w:sz w:val="20"/>
                <w:szCs w:val="20"/>
                <w:lang w:val="fr-FR"/>
              </w:rPr>
              <w:t xml:space="preserve"> </w:t>
            </w:r>
            <w:r w:rsidRPr="00050447">
              <w:rPr>
                <w:rFonts w:ascii="Times New Roman" w:hAnsi="Times New Roman" w:cs="Times New Roman"/>
                <w:sz w:val="20"/>
                <w:szCs w:val="20"/>
                <w:lang w:val="fr-FR"/>
              </w:rPr>
              <w:t>économiques,</w:t>
            </w:r>
            <w:r w:rsidRPr="00050447">
              <w:rPr>
                <w:rFonts w:ascii="Times New Roman" w:hAnsi="Times New Roman" w:cs="Times New Roman"/>
                <w:spacing w:val="9"/>
                <w:sz w:val="20"/>
                <w:szCs w:val="20"/>
                <w:lang w:val="fr-FR"/>
              </w:rPr>
              <w:t xml:space="preserve"> </w:t>
            </w:r>
            <w:r w:rsidRPr="00050447">
              <w:rPr>
                <w:rFonts w:ascii="Times New Roman" w:hAnsi="Times New Roman" w:cs="Times New Roman"/>
                <w:sz w:val="20"/>
                <w:szCs w:val="20"/>
                <w:lang w:val="fr-FR"/>
              </w:rPr>
              <w:t>sociaux</w:t>
            </w:r>
            <w:r w:rsidRPr="00050447">
              <w:rPr>
                <w:rFonts w:ascii="Times New Roman" w:hAnsi="Times New Roman" w:cs="Times New Roman"/>
                <w:spacing w:val="8"/>
                <w:sz w:val="20"/>
                <w:szCs w:val="20"/>
                <w:lang w:val="fr-FR"/>
              </w:rPr>
              <w:t xml:space="preserve"> </w:t>
            </w:r>
            <w:r w:rsidRPr="00050447">
              <w:rPr>
                <w:rFonts w:ascii="Times New Roman" w:hAnsi="Times New Roman" w:cs="Times New Roman"/>
                <w:sz w:val="20"/>
                <w:szCs w:val="20"/>
                <w:lang w:val="fr-FR"/>
              </w:rPr>
              <w:t>et</w:t>
            </w:r>
            <w:r w:rsidRPr="00050447">
              <w:rPr>
                <w:rFonts w:ascii="Times New Roman" w:hAnsi="Times New Roman" w:cs="Times New Roman"/>
                <w:spacing w:val="9"/>
                <w:sz w:val="20"/>
                <w:szCs w:val="20"/>
                <w:lang w:val="fr-FR"/>
              </w:rPr>
              <w:t xml:space="preserve"> </w:t>
            </w:r>
            <w:r w:rsidRPr="00050447">
              <w:rPr>
                <w:rFonts w:ascii="Times New Roman" w:hAnsi="Times New Roman" w:cs="Times New Roman"/>
                <w:spacing w:val="-2"/>
                <w:sz w:val="20"/>
                <w:szCs w:val="20"/>
                <w:lang w:val="fr-FR"/>
              </w:rPr>
              <w:t>culturels</w:t>
            </w:r>
          </w:p>
        </w:tc>
        <w:tc>
          <w:tcPr>
            <w:tcW w:w="1563" w:type="dxa"/>
            <w:tcBorders>
              <w:top w:val="single" w:sz="4" w:space="0" w:color="4F80BB"/>
              <w:left w:val="single" w:sz="4" w:space="0" w:color="4F80BB"/>
              <w:bottom w:val="single" w:sz="4" w:space="0" w:color="4F80BB"/>
              <w:right w:val="single" w:sz="4" w:space="0" w:color="4F80BB"/>
            </w:tcBorders>
          </w:tcPr>
          <w:p w14:paraId="3CF0F72F" w14:textId="77777777" w:rsidR="00BB418A" w:rsidRPr="00050447" w:rsidRDefault="00BB418A" w:rsidP="004F593C">
            <w:pPr>
              <w:pStyle w:val="TableParagraph"/>
              <w:spacing w:before="52" w:line="240" w:lineRule="auto"/>
              <w:ind w:left="88"/>
              <w:jc w:val="left"/>
              <w:rPr>
                <w:rFonts w:ascii="Times New Roman" w:hAnsi="Times New Roman" w:cs="Times New Roman"/>
                <w:sz w:val="20"/>
                <w:szCs w:val="20"/>
              </w:rPr>
            </w:pPr>
            <w:r w:rsidRPr="00050447">
              <w:rPr>
                <w:rFonts w:ascii="Times New Roman" w:hAnsi="Times New Roman" w:cs="Times New Roman"/>
                <w:sz w:val="20"/>
                <w:szCs w:val="20"/>
              </w:rPr>
              <w:t>Ratifié</w:t>
            </w:r>
            <w:r w:rsidRPr="00050447">
              <w:rPr>
                <w:rFonts w:ascii="Times New Roman" w:hAnsi="Times New Roman" w:cs="Times New Roman"/>
                <w:spacing w:val="11"/>
                <w:sz w:val="20"/>
                <w:szCs w:val="20"/>
              </w:rPr>
              <w:t xml:space="preserve"> </w:t>
            </w:r>
            <w:r w:rsidRPr="00050447">
              <w:rPr>
                <w:rFonts w:ascii="Times New Roman" w:hAnsi="Times New Roman" w:cs="Times New Roman"/>
                <w:sz w:val="20"/>
                <w:szCs w:val="20"/>
              </w:rPr>
              <w:t>en</w:t>
            </w:r>
            <w:r w:rsidRPr="00050447">
              <w:rPr>
                <w:rFonts w:ascii="Times New Roman" w:hAnsi="Times New Roman" w:cs="Times New Roman"/>
                <w:spacing w:val="13"/>
                <w:sz w:val="20"/>
                <w:szCs w:val="20"/>
              </w:rPr>
              <w:t xml:space="preserve"> </w:t>
            </w:r>
            <w:r w:rsidRPr="00050447">
              <w:rPr>
                <w:rFonts w:ascii="Times New Roman" w:hAnsi="Times New Roman" w:cs="Times New Roman"/>
                <w:spacing w:val="-4"/>
                <w:sz w:val="20"/>
                <w:szCs w:val="20"/>
              </w:rPr>
              <w:t>2004</w:t>
            </w:r>
          </w:p>
        </w:tc>
        <w:tc>
          <w:tcPr>
            <w:tcW w:w="4817" w:type="dxa"/>
            <w:tcBorders>
              <w:top w:val="single" w:sz="4" w:space="0" w:color="4F80BB"/>
              <w:left w:val="single" w:sz="4" w:space="0" w:color="4F80BB"/>
              <w:bottom w:val="single" w:sz="4" w:space="0" w:color="4F80BB"/>
              <w:right w:val="single" w:sz="4" w:space="0" w:color="4F80BB"/>
            </w:tcBorders>
            <w:vAlign w:val="center"/>
          </w:tcPr>
          <w:p w14:paraId="0347AB4E" w14:textId="77777777" w:rsidR="00BB418A" w:rsidRPr="00050447" w:rsidRDefault="00BB418A" w:rsidP="004F593C">
            <w:pPr>
              <w:pStyle w:val="TableParagraph"/>
              <w:spacing w:before="56" w:line="240" w:lineRule="auto"/>
              <w:ind w:left="91"/>
              <w:jc w:val="left"/>
              <w:rPr>
                <w:rFonts w:ascii="Times New Roman" w:hAnsi="Times New Roman" w:cs="Times New Roman"/>
                <w:sz w:val="20"/>
                <w:szCs w:val="20"/>
                <w:lang w:val="fr-FR"/>
              </w:rPr>
            </w:pPr>
            <w:r w:rsidRPr="00050447">
              <w:rPr>
                <w:rFonts w:ascii="Times New Roman" w:hAnsi="Times New Roman" w:cs="Times New Roman"/>
                <w:sz w:val="20"/>
                <w:szCs w:val="20"/>
                <w:lang w:val="fr-FR"/>
              </w:rPr>
              <w:t>Très pertinente : le sous-projet peut améliorer la sécurité, l’accès aux terres agricoles et les moyens de subsistance. Sa préparation devra éviter toute atteinte aux droits économiques et sociaux, notamment accès à la terre, eau, revenus, emploi local et services essentiels.</w:t>
            </w:r>
          </w:p>
        </w:tc>
      </w:tr>
      <w:tr w:rsidR="00BB418A" w:rsidRPr="00050447" w14:paraId="564F8ED9" w14:textId="77777777" w:rsidTr="004F593C">
        <w:trPr>
          <w:trHeight w:val="501"/>
          <w:jc w:val="center"/>
        </w:trPr>
        <w:tc>
          <w:tcPr>
            <w:tcW w:w="3882" w:type="dxa"/>
            <w:tcBorders>
              <w:top w:val="single" w:sz="4" w:space="0" w:color="4F80BB"/>
              <w:left w:val="single" w:sz="4" w:space="0" w:color="4F80BB"/>
              <w:bottom w:val="single" w:sz="4" w:space="0" w:color="4F80BB"/>
              <w:right w:val="single" w:sz="4" w:space="0" w:color="4F80BB"/>
            </w:tcBorders>
            <w:shd w:val="clear" w:color="auto" w:fill="DBE6EF"/>
          </w:tcPr>
          <w:p w14:paraId="2585BCFC" w14:textId="77777777" w:rsidR="00BB418A" w:rsidRPr="00050447" w:rsidRDefault="00BB418A" w:rsidP="004F593C">
            <w:pPr>
              <w:pStyle w:val="TableParagraph"/>
              <w:spacing w:before="53" w:line="240" w:lineRule="auto"/>
              <w:ind w:left="91"/>
              <w:jc w:val="left"/>
              <w:rPr>
                <w:rFonts w:ascii="Times New Roman" w:hAnsi="Times New Roman" w:cs="Times New Roman"/>
                <w:sz w:val="20"/>
                <w:szCs w:val="20"/>
                <w:lang w:val="fr-FR"/>
              </w:rPr>
            </w:pPr>
            <w:r w:rsidRPr="00050447">
              <w:rPr>
                <w:rFonts w:ascii="Times New Roman" w:hAnsi="Times New Roman" w:cs="Times New Roman"/>
                <w:sz w:val="20"/>
                <w:szCs w:val="20"/>
                <w:lang w:val="fr-FR"/>
              </w:rPr>
              <w:t>Convention</w:t>
            </w:r>
            <w:r w:rsidRPr="00050447">
              <w:rPr>
                <w:rFonts w:ascii="Times New Roman" w:hAnsi="Times New Roman" w:cs="Times New Roman"/>
                <w:spacing w:val="35"/>
                <w:sz w:val="20"/>
                <w:szCs w:val="20"/>
                <w:lang w:val="fr-FR"/>
              </w:rPr>
              <w:t xml:space="preserve"> </w:t>
            </w:r>
            <w:r w:rsidRPr="00050447">
              <w:rPr>
                <w:rFonts w:ascii="Times New Roman" w:hAnsi="Times New Roman" w:cs="Times New Roman"/>
                <w:sz w:val="20"/>
                <w:szCs w:val="20"/>
                <w:lang w:val="fr-FR"/>
              </w:rPr>
              <w:t>contre</w:t>
            </w:r>
            <w:r w:rsidRPr="00050447">
              <w:rPr>
                <w:rFonts w:ascii="Times New Roman" w:hAnsi="Times New Roman" w:cs="Times New Roman"/>
                <w:spacing w:val="37"/>
                <w:sz w:val="20"/>
                <w:szCs w:val="20"/>
                <w:lang w:val="fr-FR"/>
              </w:rPr>
              <w:t xml:space="preserve"> </w:t>
            </w:r>
            <w:r w:rsidRPr="00050447">
              <w:rPr>
                <w:rFonts w:ascii="Times New Roman" w:hAnsi="Times New Roman" w:cs="Times New Roman"/>
                <w:sz w:val="20"/>
                <w:szCs w:val="20"/>
                <w:lang w:val="fr-FR"/>
              </w:rPr>
              <w:t>la</w:t>
            </w:r>
            <w:r w:rsidRPr="00050447">
              <w:rPr>
                <w:rFonts w:ascii="Times New Roman" w:hAnsi="Times New Roman" w:cs="Times New Roman"/>
                <w:spacing w:val="36"/>
                <w:sz w:val="20"/>
                <w:szCs w:val="20"/>
                <w:lang w:val="fr-FR"/>
              </w:rPr>
              <w:t xml:space="preserve"> </w:t>
            </w:r>
            <w:r w:rsidRPr="00050447">
              <w:rPr>
                <w:rFonts w:ascii="Times New Roman" w:hAnsi="Times New Roman" w:cs="Times New Roman"/>
                <w:sz w:val="20"/>
                <w:szCs w:val="20"/>
                <w:lang w:val="fr-FR"/>
              </w:rPr>
              <w:t>Torture</w:t>
            </w:r>
            <w:r w:rsidRPr="00050447">
              <w:rPr>
                <w:rFonts w:ascii="Times New Roman" w:hAnsi="Times New Roman" w:cs="Times New Roman"/>
                <w:spacing w:val="37"/>
                <w:sz w:val="20"/>
                <w:szCs w:val="20"/>
                <w:lang w:val="fr-FR"/>
              </w:rPr>
              <w:t xml:space="preserve"> </w:t>
            </w:r>
            <w:r w:rsidRPr="00050447">
              <w:rPr>
                <w:rFonts w:ascii="Times New Roman" w:hAnsi="Times New Roman" w:cs="Times New Roman"/>
                <w:sz w:val="20"/>
                <w:szCs w:val="20"/>
                <w:lang w:val="fr-FR"/>
              </w:rPr>
              <w:t>et</w:t>
            </w:r>
            <w:r w:rsidRPr="00050447">
              <w:rPr>
                <w:rFonts w:ascii="Times New Roman" w:hAnsi="Times New Roman" w:cs="Times New Roman"/>
                <w:spacing w:val="33"/>
                <w:sz w:val="20"/>
                <w:szCs w:val="20"/>
                <w:lang w:val="fr-FR"/>
              </w:rPr>
              <w:t xml:space="preserve"> </w:t>
            </w:r>
            <w:r w:rsidRPr="00050447">
              <w:rPr>
                <w:rFonts w:ascii="Times New Roman" w:hAnsi="Times New Roman" w:cs="Times New Roman"/>
                <w:sz w:val="20"/>
                <w:szCs w:val="20"/>
                <w:lang w:val="fr-FR"/>
              </w:rPr>
              <w:t>autres</w:t>
            </w:r>
            <w:r w:rsidRPr="00050447">
              <w:rPr>
                <w:rFonts w:ascii="Times New Roman" w:hAnsi="Times New Roman" w:cs="Times New Roman"/>
                <w:spacing w:val="36"/>
                <w:sz w:val="20"/>
                <w:szCs w:val="20"/>
                <w:lang w:val="fr-FR"/>
              </w:rPr>
              <w:t xml:space="preserve"> </w:t>
            </w:r>
            <w:r w:rsidRPr="00050447">
              <w:rPr>
                <w:rFonts w:ascii="Times New Roman" w:hAnsi="Times New Roman" w:cs="Times New Roman"/>
                <w:sz w:val="20"/>
                <w:szCs w:val="20"/>
                <w:lang w:val="fr-FR"/>
              </w:rPr>
              <w:t>peines</w:t>
            </w:r>
            <w:r w:rsidRPr="00050447">
              <w:rPr>
                <w:rFonts w:ascii="Times New Roman" w:hAnsi="Times New Roman" w:cs="Times New Roman"/>
                <w:spacing w:val="36"/>
                <w:sz w:val="20"/>
                <w:szCs w:val="20"/>
                <w:lang w:val="fr-FR"/>
              </w:rPr>
              <w:t xml:space="preserve"> </w:t>
            </w:r>
            <w:r w:rsidRPr="00050447">
              <w:rPr>
                <w:rFonts w:ascii="Times New Roman" w:hAnsi="Times New Roman" w:cs="Times New Roman"/>
                <w:sz w:val="20"/>
                <w:szCs w:val="20"/>
                <w:lang w:val="fr-FR"/>
              </w:rPr>
              <w:t>ou</w:t>
            </w:r>
            <w:r w:rsidRPr="00050447">
              <w:rPr>
                <w:rFonts w:ascii="Times New Roman" w:hAnsi="Times New Roman" w:cs="Times New Roman"/>
                <w:spacing w:val="36"/>
                <w:sz w:val="20"/>
                <w:szCs w:val="20"/>
                <w:lang w:val="fr-FR"/>
              </w:rPr>
              <w:t xml:space="preserve"> </w:t>
            </w:r>
            <w:r w:rsidRPr="00050447">
              <w:rPr>
                <w:rFonts w:ascii="Times New Roman" w:hAnsi="Times New Roman" w:cs="Times New Roman"/>
                <w:sz w:val="20"/>
                <w:szCs w:val="20"/>
                <w:lang w:val="fr-FR"/>
              </w:rPr>
              <w:t>traitements</w:t>
            </w:r>
            <w:r w:rsidRPr="00050447">
              <w:rPr>
                <w:rFonts w:ascii="Times New Roman" w:hAnsi="Times New Roman" w:cs="Times New Roman"/>
                <w:spacing w:val="37"/>
                <w:sz w:val="20"/>
                <w:szCs w:val="20"/>
                <w:lang w:val="fr-FR"/>
              </w:rPr>
              <w:t xml:space="preserve"> </w:t>
            </w:r>
            <w:r w:rsidRPr="00050447">
              <w:rPr>
                <w:rFonts w:ascii="Times New Roman" w:hAnsi="Times New Roman" w:cs="Times New Roman"/>
                <w:sz w:val="20"/>
                <w:szCs w:val="20"/>
                <w:lang w:val="fr-FR"/>
              </w:rPr>
              <w:t>cruels,</w:t>
            </w:r>
            <w:r w:rsidRPr="00050447">
              <w:rPr>
                <w:rFonts w:ascii="Times New Roman" w:hAnsi="Times New Roman" w:cs="Times New Roman"/>
                <w:spacing w:val="40"/>
                <w:sz w:val="20"/>
                <w:szCs w:val="20"/>
                <w:lang w:val="fr-FR"/>
              </w:rPr>
              <w:t xml:space="preserve"> </w:t>
            </w:r>
            <w:r w:rsidRPr="00050447">
              <w:rPr>
                <w:rFonts w:ascii="Times New Roman" w:hAnsi="Times New Roman" w:cs="Times New Roman"/>
                <w:sz w:val="20"/>
                <w:szCs w:val="20"/>
                <w:lang w:val="fr-FR"/>
              </w:rPr>
              <w:t>inhumains</w:t>
            </w:r>
            <w:r w:rsidRPr="00050447">
              <w:rPr>
                <w:rFonts w:ascii="Times New Roman" w:hAnsi="Times New Roman" w:cs="Times New Roman"/>
                <w:spacing w:val="-1"/>
                <w:sz w:val="20"/>
                <w:szCs w:val="20"/>
                <w:lang w:val="fr-FR"/>
              </w:rPr>
              <w:t xml:space="preserve"> </w:t>
            </w:r>
            <w:r w:rsidRPr="00050447">
              <w:rPr>
                <w:rFonts w:ascii="Times New Roman" w:hAnsi="Times New Roman" w:cs="Times New Roman"/>
                <w:sz w:val="20"/>
                <w:szCs w:val="20"/>
                <w:lang w:val="fr-FR"/>
              </w:rPr>
              <w:t xml:space="preserve">ou </w:t>
            </w:r>
            <w:r w:rsidRPr="00050447">
              <w:rPr>
                <w:rFonts w:ascii="Times New Roman" w:hAnsi="Times New Roman" w:cs="Times New Roman"/>
                <w:spacing w:val="-2"/>
                <w:sz w:val="20"/>
                <w:szCs w:val="20"/>
                <w:lang w:val="fr-FR"/>
              </w:rPr>
              <w:t>dégradants</w:t>
            </w:r>
          </w:p>
        </w:tc>
        <w:tc>
          <w:tcPr>
            <w:tcW w:w="1563" w:type="dxa"/>
            <w:tcBorders>
              <w:top w:val="single" w:sz="4" w:space="0" w:color="4F80BB"/>
              <w:left w:val="single" w:sz="4" w:space="0" w:color="4F80BB"/>
              <w:bottom w:val="single" w:sz="4" w:space="0" w:color="4F80BB"/>
              <w:right w:val="single" w:sz="4" w:space="0" w:color="4F80BB"/>
            </w:tcBorders>
            <w:shd w:val="clear" w:color="auto" w:fill="DBE6EF"/>
          </w:tcPr>
          <w:p w14:paraId="16AFE0FF" w14:textId="77777777" w:rsidR="00BB418A" w:rsidRPr="00050447" w:rsidRDefault="00BB418A" w:rsidP="004F593C">
            <w:pPr>
              <w:pStyle w:val="TableParagraph"/>
              <w:spacing w:before="50" w:line="240" w:lineRule="auto"/>
              <w:ind w:left="88"/>
              <w:jc w:val="left"/>
              <w:rPr>
                <w:rFonts w:ascii="Times New Roman" w:hAnsi="Times New Roman" w:cs="Times New Roman"/>
                <w:sz w:val="20"/>
                <w:szCs w:val="20"/>
              </w:rPr>
            </w:pPr>
            <w:r w:rsidRPr="00050447">
              <w:rPr>
                <w:rFonts w:ascii="Times New Roman" w:hAnsi="Times New Roman" w:cs="Times New Roman"/>
                <w:sz w:val="20"/>
                <w:szCs w:val="20"/>
              </w:rPr>
              <w:t>Ratifié</w:t>
            </w:r>
            <w:r w:rsidRPr="00050447">
              <w:rPr>
                <w:rFonts w:ascii="Times New Roman" w:hAnsi="Times New Roman" w:cs="Times New Roman"/>
                <w:spacing w:val="11"/>
                <w:sz w:val="20"/>
                <w:szCs w:val="20"/>
              </w:rPr>
              <w:t xml:space="preserve"> </w:t>
            </w:r>
            <w:r w:rsidRPr="00050447">
              <w:rPr>
                <w:rFonts w:ascii="Times New Roman" w:hAnsi="Times New Roman" w:cs="Times New Roman"/>
                <w:sz w:val="20"/>
                <w:szCs w:val="20"/>
              </w:rPr>
              <w:t>en</w:t>
            </w:r>
            <w:r w:rsidRPr="00050447">
              <w:rPr>
                <w:rFonts w:ascii="Times New Roman" w:hAnsi="Times New Roman" w:cs="Times New Roman"/>
                <w:spacing w:val="13"/>
                <w:sz w:val="20"/>
                <w:szCs w:val="20"/>
              </w:rPr>
              <w:t xml:space="preserve"> </w:t>
            </w:r>
            <w:r w:rsidRPr="00050447">
              <w:rPr>
                <w:rFonts w:ascii="Times New Roman" w:hAnsi="Times New Roman" w:cs="Times New Roman"/>
                <w:spacing w:val="-4"/>
                <w:sz w:val="20"/>
                <w:szCs w:val="20"/>
              </w:rPr>
              <w:t>2004</w:t>
            </w:r>
          </w:p>
        </w:tc>
        <w:tc>
          <w:tcPr>
            <w:tcW w:w="4817" w:type="dxa"/>
            <w:tcBorders>
              <w:top w:val="single" w:sz="4" w:space="0" w:color="4F80BB"/>
              <w:left w:val="single" w:sz="4" w:space="0" w:color="4F80BB"/>
              <w:bottom w:val="single" w:sz="4" w:space="0" w:color="4F80BB"/>
              <w:right w:val="single" w:sz="4" w:space="0" w:color="4F80BB"/>
            </w:tcBorders>
            <w:shd w:val="clear" w:color="auto" w:fill="DBE6EF"/>
            <w:vAlign w:val="center"/>
          </w:tcPr>
          <w:p w14:paraId="74575B1E" w14:textId="77777777" w:rsidR="00BB418A" w:rsidRPr="00050447" w:rsidRDefault="00BB418A" w:rsidP="004F593C">
            <w:pPr>
              <w:pStyle w:val="TableParagraph"/>
              <w:spacing w:before="56" w:line="240" w:lineRule="auto"/>
              <w:ind w:left="91"/>
              <w:jc w:val="left"/>
              <w:rPr>
                <w:rFonts w:ascii="Times New Roman" w:hAnsi="Times New Roman" w:cs="Times New Roman"/>
                <w:sz w:val="20"/>
                <w:szCs w:val="20"/>
                <w:lang w:val="fr-FR"/>
              </w:rPr>
            </w:pPr>
            <w:r w:rsidRPr="00050447">
              <w:rPr>
                <w:rFonts w:ascii="Times New Roman" w:hAnsi="Times New Roman" w:cs="Times New Roman"/>
                <w:sz w:val="20"/>
                <w:szCs w:val="20"/>
                <w:lang w:val="fr-FR"/>
              </w:rPr>
              <w:t>Pertinente pour la protection des travailleurs et communautés contre traitements cruels, intimidations, violences ou abus. Les mesures de chantier devront inclure code de conduite, sanctions, sensibilisation, surveillance et dispositif de plaintes confidentiel.</w:t>
            </w:r>
          </w:p>
        </w:tc>
      </w:tr>
      <w:tr w:rsidR="00BB418A" w:rsidRPr="00050447" w14:paraId="1F4881D2" w14:textId="77777777" w:rsidTr="004F593C">
        <w:trPr>
          <w:trHeight w:val="501"/>
          <w:jc w:val="center"/>
        </w:trPr>
        <w:tc>
          <w:tcPr>
            <w:tcW w:w="3882" w:type="dxa"/>
            <w:tcBorders>
              <w:top w:val="single" w:sz="4" w:space="0" w:color="4F80BB"/>
              <w:left w:val="single" w:sz="4" w:space="0" w:color="4F80BB"/>
              <w:bottom w:val="single" w:sz="4" w:space="0" w:color="4F80BB"/>
              <w:right w:val="single" w:sz="4" w:space="0" w:color="4F80BB"/>
            </w:tcBorders>
          </w:tcPr>
          <w:p w14:paraId="45280BE6" w14:textId="77777777" w:rsidR="00BB418A" w:rsidRPr="00050447" w:rsidRDefault="00BB418A" w:rsidP="004F593C">
            <w:pPr>
              <w:pStyle w:val="TableParagraph"/>
              <w:spacing w:before="47" w:line="240" w:lineRule="auto"/>
              <w:ind w:left="91" w:right="126"/>
              <w:jc w:val="left"/>
              <w:rPr>
                <w:rFonts w:ascii="Times New Roman" w:hAnsi="Times New Roman" w:cs="Times New Roman"/>
                <w:sz w:val="20"/>
                <w:szCs w:val="20"/>
                <w:lang w:val="fr-FR"/>
              </w:rPr>
            </w:pPr>
            <w:r w:rsidRPr="00050447">
              <w:rPr>
                <w:rFonts w:ascii="Times New Roman" w:hAnsi="Times New Roman" w:cs="Times New Roman"/>
                <w:sz w:val="20"/>
                <w:szCs w:val="20"/>
                <w:lang w:val="fr-FR"/>
              </w:rPr>
              <w:t>Convention</w:t>
            </w:r>
            <w:r w:rsidRPr="00050447">
              <w:rPr>
                <w:rFonts w:ascii="Times New Roman" w:hAnsi="Times New Roman" w:cs="Times New Roman"/>
                <w:spacing w:val="34"/>
                <w:sz w:val="20"/>
                <w:szCs w:val="20"/>
                <w:lang w:val="fr-FR"/>
              </w:rPr>
              <w:t xml:space="preserve"> </w:t>
            </w:r>
            <w:r w:rsidRPr="00050447">
              <w:rPr>
                <w:rFonts w:ascii="Times New Roman" w:hAnsi="Times New Roman" w:cs="Times New Roman"/>
                <w:sz w:val="20"/>
                <w:szCs w:val="20"/>
                <w:lang w:val="fr-FR"/>
              </w:rPr>
              <w:t>des</w:t>
            </w:r>
            <w:r w:rsidRPr="00050447">
              <w:rPr>
                <w:rFonts w:ascii="Times New Roman" w:hAnsi="Times New Roman" w:cs="Times New Roman"/>
                <w:spacing w:val="35"/>
                <w:sz w:val="20"/>
                <w:szCs w:val="20"/>
                <w:lang w:val="fr-FR"/>
              </w:rPr>
              <w:t xml:space="preserve"> </w:t>
            </w:r>
            <w:r w:rsidRPr="00050447">
              <w:rPr>
                <w:rFonts w:ascii="Times New Roman" w:hAnsi="Times New Roman" w:cs="Times New Roman"/>
                <w:sz w:val="20"/>
                <w:szCs w:val="20"/>
                <w:lang w:val="fr-FR"/>
              </w:rPr>
              <w:t>Nations</w:t>
            </w:r>
            <w:r w:rsidRPr="00050447">
              <w:rPr>
                <w:rFonts w:ascii="Times New Roman" w:hAnsi="Times New Roman" w:cs="Times New Roman"/>
                <w:spacing w:val="35"/>
                <w:sz w:val="20"/>
                <w:szCs w:val="20"/>
                <w:lang w:val="fr-FR"/>
              </w:rPr>
              <w:t xml:space="preserve"> </w:t>
            </w:r>
            <w:r w:rsidRPr="00050447">
              <w:rPr>
                <w:rFonts w:ascii="Times New Roman" w:hAnsi="Times New Roman" w:cs="Times New Roman"/>
                <w:sz w:val="20"/>
                <w:szCs w:val="20"/>
                <w:lang w:val="fr-FR"/>
              </w:rPr>
              <w:t>Unies</w:t>
            </w:r>
            <w:r w:rsidRPr="00050447">
              <w:rPr>
                <w:rFonts w:ascii="Times New Roman" w:hAnsi="Times New Roman" w:cs="Times New Roman"/>
                <w:spacing w:val="36"/>
                <w:sz w:val="20"/>
                <w:szCs w:val="20"/>
                <w:lang w:val="fr-FR"/>
              </w:rPr>
              <w:t xml:space="preserve"> </w:t>
            </w:r>
            <w:r w:rsidRPr="00050447">
              <w:rPr>
                <w:rFonts w:ascii="Times New Roman" w:hAnsi="Times New Roman" w:cs="Times New Roman"/>
                <w:sz w:val="20"/>
                <w:szCs w:val="20"/>
                <w:lang w:val="fr-FR"/>
              </w:rPr>
              <w:t>sur</w:t>
            </w:r>
            <w:r w:rsidRPr="00050447">
              <w:rPr>
                <w:rFonts w:ascii="Times New Roman" w:hAnsi="Times New Roman" w:cs="Times New Roman"/>
                <w:spacing w:val="38"/>
                <w:sz w:val="20"/>
                <w:szCs w:val="20"/>
                <w:lang w:val="fr-FR"/>
              </w:rPr>
              <w:t xml:space="preserve"> </w:t>
            </w:r>
            <w:r w:rsidRPr="00050447">
              <w:rPr>
                <w:rFonts w:ascii="Times New Roman" w:hAnsi="Times New Roman" w:cs="Times New Roman"/>
                <w:sz w:val="20"/>
                <w:szCs w:val="20"/>
                <w:lang w:val="fr-FR"/>
              </w:rPr>
              <w:t>l’élimination</w:t>
            </w:r>
            <w:r w:rsidRPr="00050447">
              <w:rPr>
                <w:rFonts w:ascii="Times New Roman" w:hAnsi="Times New Roman" w:cs="Times New Roman"/>
                <w:spacing w:val="36"/>
                <w:sz w:val="20"/>
                <w:szCs w:val="20"/>
                <w:lang w:val="fr-FR"/>
              </w:rPr>
              <w:t xml:space="preserve"> </w:t>
            </w:r>
            <w:r w:rsidRPr="00050447">
              <w:rPr>
                <w:rFonts w:ascii="Times New Roman" w:hAnsi="Times New Roman" w:cs="Times New Roman"/>
                <w:sz w:val="20"/>
                <w:szCs w:val="20"/>
                <w:lang w:val="fr-FR"/>
              </w:rPr>
              <w:t>de</w:t>
            </w:r>
            <w:r w:rsidRPr="00050447">
              <w:rPr>
                <w:rFonts w:ascii="Times New Roman" w:hAnsi="Times New Roman" w:cs="Times New Roman"/>
                <w:spacing w:val="35"/>
                <w:sz w:val="20"/>
                <w:szCs w:val="20"/>
                <w:lang w:val="fr-FR"/>
              </w:rPr>
              <w:t xml:space="preserve"> </w:t>
            </w:r>
            <w:r w:rsidRPr="00050447">
              <w:rPr>
                <w:rFonts w:ascii="Times New Roman" w:hAnsi="Times New Roman" w:cs="Times New Roman"/>
                <w:sz w:val="20"/>
                <w:szCs w:val="20"/>
                <w:lang w:val="fr-FR"/>
              </w:rPr>
              <w:t>toutes</w:t>
            </w:r>
            <w:r w:rsidRPr="00050447">
              <w:rPr>
                <w:rFonts w:ascii="Times New Roman" w:hAnsi="Times New Roman" w:cs="Times New Roman"/>
                <w:spacing w:val="36"/>
                <w:sz w:val="20"/>
                <w:szCs w:val="20"/>
                <w:lang w:val="fr-FR"/>
              </w:rPr>
              <w:t xml:space="preserve"> </w:t>
            </w:r>
            <w:r w:rsidRPr="00050447">
              <w:rPr>
                <w:rFonts w:ascii="Times New Roman" w:hAnsi="Times New Roman" w:cs="Times New Roman"/>
                <w:sz w:val="20"/>
                <w:szCs w:val="20"/>
                <w:lang w:val="fr-FR"/>
              </w:rPr>
              <w:t>les</w:t>
            </w:r>
            <w:r w:rsidRPr="00050447">
              <w:rPr>
                <w:rFonts w:ascii="Times New Roman" w:hAnsi="Times New Roman" w:cs="Times New Roman"/>
                <w:spacing w:val="35"/>
                <w:sz w:val="20"/>
                <w:szCs w:val="20"/>
                <w:lang w:val="fr-FR"/>
              </w:rPr>
              <w:t xml:space="preserve"> </w:t>
            </w:r>
            <w:r w:rsidRPr="00050447">
              <w:rPr>
                <w:rFonts w:ascii="Times New Roman" w:hAnsi="Times New Roman" w:cs="Times New Roman"/>
                <w:sz w:val="20"/>
                <w:szCs w:val="20"/>
                <w:lang w:val="fr-FR"/>
              </w:rPr>
              <w:t>formes</w:t>
            </w:r>
            <w:r w:rsidRPr="00050447">
              <w:rPr>
                <w:rFonts w:ascii="Times New Roman" w:hAnsi="Times New Roman" w:cs="Times New Roman"/>
                <w:spacing w:val="35"/>
                <w:sz w:val="20"/>
                <w:szCs w:val="20"/>
                <w:lang w:val="fr-FR"/>
              </w:rPr>
              <w:t xml:space="preserve"> </w:t>
            </w:r>
            <w:r w:rsidRPr="00050447">
              <w:rPr>
                <w:rFonts w:ascii="Times New Roman" w:hAnsi="Times New Roman" w:cs="Times New Roman"/>
                <w:sz w:val="20"/>
                <w:szCs w:val="20"/>
                <w:lang w:val="fr-FR"/>
              </w:rPr>
              <w:t>de discrimination à l’égard des femmes</w:t>
            </w:r>
          </w:p>
        </w:tc>
        <w:tc>
          <w:tcPr>
            <w:tcW w:w="1563" w:type="dxa"/>
            <w:tcBorders>
              <w:top w:val="single" w:sz="4" w:space="0" w:color="4F80BB"/>
              <w:left w:val="single" w:sz="4" w:space="0" w:color="4F80BB"/>
              <w:bottom w:val="single" w:sz="4" w:space="0" w:color="4F80BB"/>
              <w:right w:val="single" w:sz="4" w:space="0" w:color="4F80BB"/>
            </w:tcBorders>
          </w:tcPr>
          <w:p w14:paraId="2C5D5411" w14:textId="77777777" w:rsidR="00BB418A" w:rsidRPr="00050447" w:rsidRDefault="00BB418A" w:rsidP="004F593C">
            <w:pPr>
              <w:pStyle w:val="TableParagraph"/>
              <w:spacing w:before="50" w:line="240" w:lineRule="auto"/>
              <w:ind w:left="88"/>
              <w:jc w:val="left"/>
              <w:rPr>
                <w:rFonts w:ascii="Times New Roman" w:hAnsi="Times New Roman" w:cs="Times New Roman"/>
                <w:sz w:val="20"/>
                <w:szCs w:val="20"/>
              </w:rPr>
            </w:pPr>
            <w:r w:rsidRPr="00050447">
              <w:rPr>
                <w:rFonts w:ascii="Times New Roman" w:hAnsi="Times New Roman" w:cs="Times New Roman"/>
                <w:sz w:val="20"/>
                <w:szCs w:val="20"/>
              </w:rPr>
              <w:t>Ratifiée</w:t>
            </w:r>
            <w:r w:rsidRPr="00050447">
              <w:rPr>
                <w:rFonts w:ascii="Times New Roman" w:hAnsi="Times New Roman" w:cs="Times New Roman"/>
                <w:spacing w:val="15"/>
                <w:sz w:val="20"/>
                <w:szCs w:val="20"/>
              </w:rPr>
              <w:t xml:space="preserve"> </w:t>
            </w:r>
            <w:r w:rsidRPr="00050447">
              <w:rPr>
                <w:rFonts w:ascii="Times New Roman" w:hAnsi="Times New Roman" w:cs="Times New Roman"/>
                <w:sz w:val="20"/>
                <w:szCs w:val="20"/>
              </w:rPr>
              <w:t>en</w:t>
            </w:r>
            <w:r w:rsidRPr="00050447">
              <w:rPr>
                <w:rFonts w:ascii="Times New Roman" w:hAnsi="Times New Roman" w:cs="Times New Roman"/>
                <w:spacing w:val="17"/>
                <w:sz w:val="20"/>
                <w:szCs w:val="20"/>
              </w:rPr>
              <w:t xml:space="preserve"> </w:t>
            </w:r>
            <w:r w:rsidRPr="00050447">
              <w:rPr>
                <w:rFonts w:ascii="Times New Roman" w:hAnsi="Times New Roman" w:cs="Times New Roman"/>
                <w:spacing w:val="-4"/>
                <w:sz w:val="20"/>
                <w:szCs w:val="20"/>
              </w:rPr>
              <w:t>2000</w:t>
            </w:r>
          </w:p>
        </w:tc>
        <w:tc>
          <w:tcPr>
            <w:tcW w:w="4817" w:type="dxa"/>
            <w:tcBorders>
              <w:top w:val="single" w:sz="4" w:space="0" w:color="4F80BB"/>
              <w:left w:val="single" w:sz="4" w:space="0" w:color="4F80BB"/>
              <w:bottom w:val="single" w:sz="4" w:space="0" w:color="4F80BB"/>
              <w:right w:val="single" w:sz="4" w:space="0" w:color="4F80BB"/>
            </w:tcBorders>
            <w:vAlign w:val="center"/>
          </w:tcPr>
          <w:p w14:paraId="136EDE08" w14:textId="77777777" w:rsidR="00BB418A" w:rsidRPr="00050447" w:rsidRDefault="00BB418A" w:rsidP="004F593C">
            <w:pPr>
              <w:pStyle w:val="TableParagraph"/>
              <w:spacing w:before="56" w:line="240" w:lineRule="auto"/>
              <w:ind w:left="91"/>
              <w:jc w:val="left"/>
              <w:rPr>
                <w:rFonts w:ascii="Times New Roman" w:hAnsi="Times New Roman" w:cs="Times New Roman"/>
                <w:sz w:val="20"/>
                <w:szCs w:val="20"/>
                <w:lang w:val="fr-FR"/>
              </w:rPr>
            </w:pPr>
            <w:r w:rsidRPr="00050447">
              <w:rPr>
                <w:rFonts w:ascii="Times New Roman" w:hAnsi="Times New Roman" w:cs="Times New Roman"/>
                <w:sz w:val="20"/>
                <w:szCs w:val="20"/>
                <w:lang w:val="fr-FR"/>
              </w:rPr>
              <w:t>Très pertinente : elle exige l’égalité d’accès des femmes aux emplois, consultations, indemnisations, bénéfices agricoles et mécanismes de plaintes. Le projet devra prévenir les discriminations, le harcèlement, l’EAS/HS et promouvoir la participation des femmes.</w:t>
            </w:r>
          </w:p>
        </w:tc>
      </w:tr>
      <w:tr w:rsidR="00BB418A" w:rsidRPr="00050447" w14:paraId="21B3B9AE" w14:textId="77777777" w:rsidTr="004F593C">
        <w:trPr>
          <w:trHeight w:val="306"/>
          <w:jc w:val="center"/>
        </w:trPr>
        <w:tc>
          <w:tcPr>
            <w:tcW w:w="3882" w:type="dxa"/>
            <w:tcBorders>
              <w:top w:val="single" w:sz="4" w:space="0" w:color="4F80BB"/>
              <w:left w:val="single" w:sz="4" w:space="0" w:color="4F80BB"/>
              <w:bottom w:val="single" w:sz="4" w:space="0" w:color="4F80BB"/>
              <w:right w:val="single" w:sz="4" w:space="0" w:color="4F80BB"/>
            </w:tcBorders>
            <w:shd w:val="clear" w:color="auto" w:fill="DBE6EF"/>
          </w:tcPr>
          <w:p w14:paraId="3BA90F82" w14:textId="77777777" w:rsidR="00BB418A" w:rsidRPr="00050447" w:rsidRDefault="00BB418A" w:rsidP="004F593C">
            <w:pPr>
              <w:pStyle w:val="TableParagraph"/>
              <w:spacing w:before="52" w:line="240" w:lineRule="auto"/>
              <w:ind w:left="91"/>
              <w:jc w:val="left"/>
              <w:rPr>
                <w:rFonts w:ascii="Times New Roman" w:hAnsi="Times New Roman" w:cs="Times New Roman"/>
                <w:sz w:val="20"/>
                <w:szCs w:val="20"/>
                <w:lang w:val="fr-FR"/>
              </w:rPr>
            </w:pPr>
            <w:r w:rsidRPr="00050447">
              <w:rPr>
                <w:rFonts w:ascii="Times New Roman" w:hAnsi="Times New Roman" w:cs="Times New Roman"/>
                <w:sz w:val="20"/>
                <w:szCs w:val="20"/>
                <w:lang w:val="fr-FR"/>
              </w:rPr>
              <w:t>Convention</w:t>
            </w:r>
            <w:r w:rsidRPr="00050447">
              <w:rPr>
                <w:rFonts w:ascii="Times New Roman" w:hAnsi="Times New Roman" w:cs="Times New Roman"/>
                <w:spacing w:val="1"/>
                <w:sz w:val="20"/>
                <w:szCs w:val="20"/>
                <w:lang w:val="fr-FR"/>
              </w:rPr>
              <w:t xml:space="preserve"> </w:t>
            </w:r>
            <w:r w:rsidRPr="00050447">
              <w:rPr>
                <w:rFonts w:ascii="Times New Roman" w:hAnsi="Times New Roman" w:cs="Times New Roman"/>
                <w:sz w:val="20"/>
                <w:szCs w:val="20"/>
                <w:lang w:val="fr-FR"/>
              </w:rPr>
              <w:t>relative</w:t>
            </w:r>
            <w:r w:rsidRPr="00050447">
              <w:rPr>
                <w:rFonts w:ascii="Times New Roman" w:hAnsi="Times New Roman" w:cs="Times New Roman"/>
                <w:spacing w:val="6"/>
                <w:sz w:val="20"/>
                <w:szCs w:val="20"/>
                <w:lang w:val="fr-FR"/>
              </w:rPr>
              <w:t xml:space="preserve"> </w:t>
            </w:r>
            <w:r w:rsidRPr="00050447">
              <w:rPr>
                <w:rFonts w:ascii="Times New Roman" w:hAnsi="Times New Roman" w:cs="Times New Roman"/>
                <w:sz w:val="20"/>
                <w:szCs w:val="20"/>
                <w:lang w:val="fr-FR"/>
              </w:rPr>
              <w:t>aux</w:t>
            </w:r>
            <w:r w:rsidRPr="00050447">
              <w:rPr>
                <w:rFonts w:ascii="Times New Roman" w:hAnsi="Times New Roman" w:cs="Times New Roman"/>
                <w:spacing w:val="6"/>
                <w:sz w:val="20"/>
                <w:szCs w:val="20"/>
                <w:lang w:val="fr-FR"/>
              </w:rPr>
              <w:t xml:space="preserve"> </w:t>
            </w:r>
            <w:r w:rsidRPr="00050447">
              <w:rPr>
                <w:rFonts w:ascii="Times New Roman" w:hAnsi="Times New Roman" w:cs="Times New Roman"/>
                <w:sz w:val="20"/>
                <w:szCs w:val="20"/>
                <w:lang w:val="fr-FR"/>
              </w:rPr>
              <w:t>droits</w:t>
            </w:r>
            <w:r w:rsidRPr="00050447">
              <w:rPr>
                <w:rFonts w:ascii="Times New Roman" w:hAnsi="Times New Roman" w:cs="Times New Roman"/>
                <w:spacing w:val="6"/>
                <w:sz w:val="20"/>
                <w:szCs w:val="20"/>
                <w:lang w:val="fr-FR"/>
              </w:rPr>
              <w:t xml:space="preserve"> </w:t>
            </w:r>
            <w:r w:rsidRPr="00050447">
              <w:rPr>
                <w:rFonts w:ascii="Times New Roman" w:hAnsi="Times New Roman" w:cs="Times New Roman"/>
                <w:sz w:val="20"/>
                <w:szCs w:val="20"/>
                <w:lang w:val="fr-FR"/>
              </w:rPr>
              <w:t>de</w:t>
            </w:r>
            <w:r w:rsidRPr="00050447">
              <w:rPr>
                <w:rFonts w:ascii="Times New Roman" w:hAnsi="Times New Roman" w:cs="Times New Roman"/>
                <w:spacing w:val="6"/>
                <w:sz w:val="20"/>
                <w:szCs w:val="20"/>
                <w:lang w:val="fr-FR"/>
              </w:rPr>
              <w:t xml:space="preserve"> </w:t>
            </w:r>
            <w:r w:rsidRPr="00050447">
              <w:rPr>
                <w:rFonts w:ascii="Times New Roman" w:hAnsi="Times New Roman" w:cs="Times New Roman"/>
                <w:spacing w:val="-2"/>
                <w:sz w:val="20"/>
                <w:szCs w:val="20"/>
                <w:lang w:val="fr-FR"/>
              </w:rPr>
              <w:t>l'enfant</w:t>
            </w:r>
          </w:p>
        </w:tc>
        <w:tc>
          <w:tcPr>
            <w:tcW w:w="1563" w:type="dxa"/>
            <w:tcBorders>
              <w:top w:val="single" w:sz="4" w:space="0" w:color="4F80BB"/>
              <w:left w:val="single" w:sz="4" w:space="0" w:color="4F80BB"/>
              <w:bottom w:val="single" w:sz="4" w:space="0" w:color="4F80BB"/>
              <w:right w:val="single" w:sz="4" w:space="0" w:color="4F80BB"/>
            </w:tcBorders>
            <w:shd w:val="clear" w:color="auto" w:fill="DBE6EF"/>
          </w:tcPr>
          <w:p w14:paraId="5FC4CD3C" w14:textId="77777777" w:rsidR="00BB418A" w:rsidRPr="00050447" w:rsidRDefault="00BB418A" w:rsidP="004F593C">
            <w:pPr>
              <w:pStyle w:val="TableParagraph"/>
              <w:spacing w:before="52" w:line="240" w:lineRule="auto"/>
              <w:ind w:left="88"/>
              <w:jc w:val="left"/>
              <w:rPr>
                <w:rFonts w:ascii="Times New Roman" w:hAnsi="Times New Roman" w:cs="Times New Roman"/>
                <w:sz w:val="20"/>
                <w:szCs w:val="20"/>
              </w:rPr>
            </w:pPr>
            <w:r w:rsidRPr="00050447">
              <w:rPr>
                <w:rFonts w:ascii="Times New Roman" w:hAnsi="Times New Roman" w:cs="Times New Roman"/>
                <w:sz w:val="20"/>
                <w:szCs w:val="20"/>
              </w:rPr>
              <w:t>Ratifiée</w:t>
            </w:r>
            <w:r w:rsidRPr="00050447">
              <w:rPr>
                <w:rFonts w:ascii="Times New Roman" w:hAnsi="Times New Roman" w:cs="Times New Roman"/>
                <w:spacing w:val="15"/>
                <w:sz w:val="20"/>
                <w:szCs w:val="20"/>
              </w:rPr>
              <w:t xml:space="preserve"> </w:t>
            </w:r>
            <w:r w:rsidRPr="00050447">
              <w:rPr>
                <w:rFonts w:ascii="Times New Roman" w:hAnsi="Times New Roman" w:cs="Times New Roman"/>
                <w:sz w:val="20"/>
                <w:szCs w:val="20"/>
              </w:rPr>
              <w:t>en</w:t>
            </w:r>
            <w:r w:rsidRPr="00050447">
              <w:rPr>
                <w:rFonts w:ascii="Times New Roman" w:hAnsi="Times New Roman" w:cs="Times New Roman"/>
                <w:spacing w:val="17"/>
                <w:sz w:val="20"/>
                <w:szCs w:val="20"/>
              </w:rPr>
              <w:t xml:space="preserve"> </w:t>
            </w:r>
            <w:r w:rsidRPr="00050447">
              <w:rPr>
                <w:rFonts w:ascii="Times New Roman" w:hAnsi="Times New Roman" w:cs="Times New Roman"/>
                <w:spacing w:val="-4"/>
                <w:sz w:val="20"/>
                <w:szCs w:val="20"/>
              </w:rPr>
              <w:t>1991</w:t>
            </w:r>
          </w:p>
        </w:tc>
        <w:tc>
          <w:tcPr>
            <w:tcW w:w="4817" w:type="dxa"/>
            <w:tcBorders>
              <w:top w:val="single" w:sz="4" w:space="0" w:color="4F80BB"/>
              <w:left w:val="single" w:sz="4" w:space="0" w:color="4F80BB"/>
              <w:bottom w:val="single" w:sz="4" w:space="0" w:color="4F80BB"/>
              <w:right w:val="single" w:sz="4" w:space="0" w:color="4F80BB"/>
            </w:tcBorders>
            <w:shd w:val="clear" w:color="auto" w:fill="DBE6EF"/>
            <w:vAlign w:val="center"/>
          </w:tcPr>
          <w:p w14:paraId="1C025CED" w14:textId="77777777" w:rsidR="00BB418A" w:rsidRPr="00050447" w:rsidRDefault="00BB418A" w:rsidP="004F593C">
            <w:pPr>
              <w:pStyle w:val="TableParagraph"/>
              <w:spacing w:before="56" w:line="240" w:lineRule="auto"/>
              <w:ind w:left="91"/>
              <w:jc w:val="left"/>
              <w:rPr>
                <w:rFonts w:ascii="Times New Roman" w:hAnsi="Times New Roman" w:cs="Times New Roman"/>
                <w:sz w:val="20"/>
                <w:szCs w:val="20"/>
                <w:lang w:val="fr-FR"/>
              </w:rPr>
            </w:pPr>
            <w:r w:rsidRPr="00050447">
              <w:rPr>
                <w:rFonts w:ascii="Times New Roman" w:hAnsi="Times New Roman" w:cs="Times New Roman"/>
                <w:sz w:val="20"/>
                <w:szCs w:val="20"/>
                <w:lang w:val="fr-FR"/>
              </w:rPr>
              <w:t>Très pertinente : les travaux présentent des risques de travail des enfants, accidents, accès non sécurisé au chantier et perturbation de services. Le projet devra interdire le travail des enfants, sécuriser les sites et protéger les enfants dans les communautés riveraines.</w:t>
            </w:r>
          </w:p>
        </w:tc>
      </w:tr>
      <w:tr w:rsidR="00BB418A" w:rsidRPr="00050447" w14:paraId="12052C91" w14:textId="77777777" w:rsidTr="004F593C">
        <w:trPr>
          <w:trHeight w:val="498"/>
          <w:jc w:val="center"/>
        </w:trPr>
        <w:tc>
          <w:tcPr>
            <w:tcW w:w="3882" w:type="dxa"/>
            <w:tcBorders>
              <w:top w:val="single" w:sz="4" w:space="0" w:color="4F80BB"/>
              <w:left w:val="single" w:sz="4" w:space="0" w:color="4F80BB"/>
              <w:bottom w:val="single" w:sz="4" w:space="0" w:color="4F80BB"/>
              <w:right w:val="single" w:sz="4" w:space="0" w:color="4F80BB"/>
            </w:tcBorders>
          </w:tcPr>
          <w:p w14:paraId="06E709ED" w14:textId="77777777" w:rsidR="00BB418A" w:rsidRPr="00050447" w:rsidRDefault="00BB418A" w:rsidP="004F593C">
            <w:pPr>
              <w:pStyle w:val="TableParagraph"/>
              <w:spacing w:before="47" w:line="240" w:lineRule="auto"/>
              <w:ind w:left="91" w:right="126"/>
              <w:jc w:val="left"/>
              <w:rPr>
                <w:rFonts w:ascii="Times New Roman" w:hAnsi="Times New Roman" w:cs="Times New Roman"/>
                <w:sz w:val="20"/>
                <w:szCs w:val="20"/>
                <w:lang w:val="fr-FR"/>
              </w:rPr>
            </w:pPr>
            <w:r w:rsidRPr="00050447">
              <w:rPr>
                <w:rFonts w:ascii="Times New Roman" w:hAnsi="Times New Roman" w:cs="Times New Roman"/>
                <w:sz w:val="20"/>
                <w:szCs w:val="20"/>
                <w:lang w:val="fr-FR"/>
              </w:rPr>
              <w:t>Convention</w:t>
            </w:r>
            <w:r w:rsidRPr="00050447">
              <w:rPr>
                <w:rFonts w:ascii="Times New Roman" w:hAnsi="Times New Roman" w:cs="Times New Roman"/>
                <w:spacing w:val="74"/>
                <w:sz w:val="20"/>
                <w:szCs w:val="20"/>
                <w:lang w:val="fr-FR"/>
              </w:rPr>
              <w:t xml:space="preserve"> </w:t>
            </w:r>
            <w:r w:rsidRPr="00050447">
              <w:rPr>
                <w:rFonts w:ascii="Times New Roman" w:hAnsi="Times New Roman" w:cs="Times New Roman"/>
                <w:sz w:val="20"/>
                <w:szCs w:val="20"/>
                <w:lang w:val="fr-FR"/>
              </w:rPr>
              <w:t>internationale</w:t>
            </w:r>
            <w:r w:rsidRPr="00050447">
              <w:rPr>
                <w:rFonts w:ascii="Times New Roman" w:hAnsi="Times New Roman" w:cs="Times New Roman"/>
                <w:spacing w:val="77"/>
                <w:sz w:val="20"/>
                <w:szCs w:val="20"/>
                <w:lang w:val="fr-FR"/>
              </w:rPr>
              <w:t xml:space="preserve"> </w:t>
            </w:r>
            <w:r w:rsidRPr="00050447">
              <w:rPr>
                <w:rFonts w:ascii="Times New Roman" w:hAnsi="Times New Roman" w:cs="Times New Roman"/>
                <w:sz w:val="20"/>
                <w:szCs w:val="20"/>
                <w:lang w:val="fr-FR"/>
              </w:rPr>
              <w:t>sur</w:t>
            </w:r>
            <w:r w:rsidRPr="00050447">
              <w:rPr>
                <w:rFonts w:ascii="Times New Roman" w:hAnsi="Times New Roman" w:cs="Times New Roman"/>
                <w:spacing w:val="73"/>
                <w:sz w:val="20"/>
                <w:szCs w:val="20"/>
                <w:lang w:val="fr-FR"/>
              </w:rPr>
              <w:t xml:space="preserve"> </w:t>
            </w:r>
            <w:r w:rsidRPr="00050447">
              <w:rPr>
                <w:rFonts w:ascii="Times New Roman" w:hAnsi="Times New Roman" w:cs="Times New Roman"/>
                <w:sz w:val="20"/>
                <w:szCs w:val="20"/>
                <w:lang w:val="fr-FR"/>
              </w:rPr>
              <w:t>l'élimination</w:t>
            </w:r>
            <w:r w:rsidRPr="00050447">
              <w:rPr>
                <w:rFonts w:ascii="Times New Roman" w:hAnsi="Times New Roman" w:cs="Times New Roman"/>
                <w:spacing w:val="74"/>
                <w:sz w:val="20"/>
                <w:szCs w:val="20"/>
                <w:lang w:val="fr-FR"/>
              </w:rPr>
              <w:t xml:space="preserve"> </w:t>
            </w:r>
            <w:r w:rsidRPr="00050447">
              <w:rPr>
                <w:rFonts w:ascii="Times New Roman" w:hAnsi="Times New Roman" w:cs="Times New Roman"/>
                <w:sz w:val="20"/>
                <w:szCs w:val="20"/>
                <w:lang w:val="fr-FR"/>
              </w:rPr>
              <w:t>de</w:t>
            </w:r>
            <w:r w:rsidRPr="00050447">
              <w:rPr>
                <w:rFonts w:ascii="Times New Roman" w:hAnsi="Times New Roman" w:cs="Times New Roman"/>
                <w:spacing w:val="73"/>
                <w:sz w:val="20"/>
                <w:szCs w:val="20"/>
                <w:lang w:val="fr-FR"/>
              </w:rPr>
              <w:t xml:space="preserve"> </w:t>
            </w:r>
            <w:r w:rsidRPr="00050447">
              <w:rPr>
                <w:rFonts w:ascii="Times New Roman" w:hAnsi="Times New Roman" w:cs="Times New Roman"/>
                <w:sz w:val="20"/>
                <w:szCs w:val="20"/>
                <w:lang w:val="fr-FR"/>
              </w:rPr>
              <w:t>toutes</w:t>
            </w:r>
            <w:r w:rsidRPr="00050447">
              <w:rPr>
                <w:rFonts w:ascii="Times New Roman" w:hAnsi="Times New Roman" w:cs="Times New Roman"/>
                <w:spacing w:val="76"/>
                <w:sz w:val="20"/>
                <w:szCs w:val="20"/>
                <w:lang w:val="fr-FR"/>
              </w:rPr>
              <w:t xml:space="preserve"> </w:t>
            </w:r>
            <w:r w:rsidRPr="00050447">
              <w:rPr>
                <w:rFonts w:ascii="Times New Roman" w:hAnsi="Times New Roman" w:cs="Times New Roman"/>
                <w:sz w:val="20"/>
                <w:szCs w:val="20"/>
                <w:lang w:val="fr-FR"/>
              </w:rPr>
              <w:t>les</w:t>
            </w:r>
            <w:r w:rsidRPr="00050447">
              <w:rPr>
                <w:rFonts w:ascii="Times New Roman" w:hAnsi="Times New Roman" w:cs="Times New Roman"/>
                <w:spacing w:val="73"/>
                <w:sz w:val="20"/>
                <w:szCs w:val="20"/>
                <w:lang w:val="fr-FR"/>
              </w:rPr>
              <w:t xml:space="preserve"> </w:t>
            </w:r>
            <w:r w:rsidRPr="00050447">
              <w:rPr>
                <w:rFonts w:ascii="Times New Roman" w:hAnsi="Times New Roman" w:cs="Times New Roman"/>
                <w:sz w:val="20"/>
                <w:szCs w:val="20"/>
                <w:lang w:val="fr-FR"/>
              </w:rPr>
              <w:t>formes</w:t>
            </w:r>
            <w:r w:rsidRPr="00050447">
              <w:rPr>
                <w:rFonts w:ascii="Times New Roman" w:hAnsi="Times New Roman" w:cs="Times New Roman"/>
                <w:spacing w:val="76"/>
                <w:sz w:val="20"/>
                <w:szCs w:val="20"/>
                <w:lang w:val="fr-FR"/>
              </w:rPr>
              <w:t xml:space="preserve"> </w:t>
            </w:r>
            <w:r w:rsidRPr="00050447">
              <w:rPr>
                <w:rFonts w:ascii="Times New Roman" w:hAnsi="Times New Roman" w:cs="Times New Roman"/>
                <w:sz w:val="20"/>
                <w:szCs w:val="20"/>
                <w:lang w:val="fr-FR"/>
              </w:rPr>
              <w:t>de discrimination Raciale</w:t>
            </w:r>
          </w:p>
        </w:tc>
        <w:tc>
          <w:tcPr>
            <w:tcW w:w="1563" w:type="dxa"/>
            <w:tcBorders>
              <w:top w:val="single" w:sz="4" w:space="0" w:color="4F80BB"/>
              <w:left w:val="single" w:sz="4" w:space="0" w:color="4F80BB"/>
              <w:bottom w:val="single" w:sz="4" w:space="0" w:color="4F80BB"/>
              <w:right w:val="single" w:sz="4" w:space="0" w:color="4F80BB"/>
            </w:tcBorders>
          </w:tcPr>
          <w:p w14:paraId="68748809" w14:textId="77777777" w:rsidR="00BB418A" w:rsidRPr="00050447" w:rsidRDefault="00BB418A" w:rsidP="004F593C">
            <w:pPr>
              <w:pStyle w:val="TableParagraph"/>
              <w:spacing w:before="50" w:line="240" w:lineRule="auto"/>
              <w:ind w:left="88"/>
              <w:jc w:val="left"/>
              <w:rPr>
                <w:rFonts w:ascii="Times New Roman" w:hAnsi="Times New Roman" w:cs="Times New Roman"/>
                <w:sz w:val="20"/>
                <w:szCs w:val="20"/>
              </w:rPr>
            </w:pPr>
            <w:r w:rsidRPr="00050447">
              <w:rPr>
                <w:rFonts w:ascii="Times New Roman" w:hAnsi="Times New Roman" w:cs="Times New Roman"/>
                <w:sz w:val="20"/>
                <w:szCs w:val="20"/>
              </w:rPr>
              <w:t>Ratifié</w:t>
            </w:r>
            <w:r w:rsidRPr="00050447">
              <w:rPr>
                <w:rFonts w:ascii="Times New Roman" w:hAnsi="Times New Roman" w:cs="Times New Roman"/>
                <w:spacing w:val="11"/>
                <w:sz w:val="20"/>
                <w:szCs w:val="20"/>
              </w:rPr>
              <w:t xml:space="preserve"> </w:t>
            </w:r>
            <w:r w:rsidRPr="00050447">
              <w:rPr>
                <w:rFonts w:ascii="Times New Roman" w:hAnsi="Times New Roman" w:cs="Times New Roman"/>
                <w:sz w:val="20"/>
                <w:szCs w:val="20"/>
              </w:rPr>
              <w:t>en</w:t>
            </w:r>
            <w:r w:rsidRPr="00050447">
              <w:rPr>
                <w:rFonts w:ascii="Times New Roman" w:hAnsi="Times New Roman" w:cs="Times New Roman"/>
                <w:spacing w:val="13"/>
                <w:sz w:val="20"/>
                <w:szCs w:val="20"/>
              </w:rPr>
              <w:t xml:space="preserve"> </w:t>
            </w:r>
            <w:r w:rsidRPr="00050447">
              <w:rPr>
                <w:rFonts w:ascii="Times New Roman" w:hAnsi="Times New Roman" w:cs="Times New Roman"/>
                <w:spacing w:val="-4"/>
                <w:sz w:val="20"/>
                <w:szCs w:val="20"/>
              </w:rPr>
              <w:t>1998</w:t>
            </w:r>
          </w:p>
        </w:tc>
        <w:tc>
          <w:tcPr>
            <w:tcW w:w="4817" w:type="dxa"/>
            <w:tcBorders>
              <w:top w:val="single" w:sz="4" w:space="0" w:color="4F80BB"/>
              <w:left w:val="single" w:sz="4" w:space="0" w:color="4F80BB"/>
              <w:bottom w:val="single" w:sz="4" w:space="0" w:color="4F80BB"/>
              <w:right w:val="single" w:sz="4" w:space="0" w:color="4F80BB"/>
            </w:tcBorders>
            <w:vAlign w:val="center"/>
          </w:tcPr>
          <w:p w14:paraId="5993B149" w14:textId="77777777" w:rsidR="00BB418A" w:rsidRPr="00050447" w:rsidRDefault="00BB418A" w:rsidP="004F593C">
            <w:pPr>
              <w:pStyle w:val="TableParagraph"/>
              <w:spacing w:before="56" w:line="240" w:lineRule="auto"/>
              <w:ind w:left="91"/>
              <w:jc w:val="left"/>
              <w:rPr>
                <w:rFonts w:ascii="Times New Roman" w:hAnsi="Times New Roman" w:cs="Times New Roman"/>
                <w:sz w:val="20"/>
                <w:szCs w:val="20"/>
                <w:lang w:val="fr-FR"/>
              </w:rPr>
            </w:pPr>
            <w:r w:rsidRPr="00050447">
              <w:rPr>
                <w:rFonts w:ascii="Times New Roman" w:hAnsi="Times New Roman" w:cs="Times New Roman"/>
                <w:sz w:val="20"/>
                <w:szCs w:val="20"/>
                <w:lang w:val="fr-FR"/>
              </w:rPr>
              <w:t>Pertinente : elle impose la non-discrimination dans l’accès aux emplois, consultations, compensations et bénéfices du sous-projet. Les mesures devront garantir un traitement équitable de toutes les communautés et groupes vulnérables concernés.</w:t>
            </w:r>
          </w:p>
        </w:tc>
      </w:tr>
      <w:tr w:rsidR="00BB418A" w:rsidRPr="00050447" w14:paraId="70307A3B" w14:textId="77777777" w:rsidTr="004F593C">
        <w:trPr>
          <w:trHeight w:val="504"/>
          <w:jc w:val="center"/>
        </w:trPr>
        <w:tc>
          <w:tcPr>
            <w:tcW w:w="3882" w:type="dxa"/>
            <w:tcBorders>
              <w:top w:val="single" w:sz="4" w:space="0" w:color="4F80BB"/>
              <w:left w:val="single" w:sz="4" w:space="0" w:color="4F80BB"/>
              <w:bottom w:val="single" w:sz="4" w:space="0" w:color="4F80BB"/>
              <w:right w:val="single" w:sz="4" w:space="0" w:color="4F80BB"/>
            </w:tcBorders>
            <w:shd w:val="clear" w:color="auto" w:fill="DBE6EF"/>
          </w:tcPr>
          <w:p w14:paraId="6B8B717E" w14:textId="77777777" w:rsidR="00BB418A" w:rsidRPr="00050447" w:rsidRDefault="00BB418A" w:rsidP="004F593C">
            <w:pPr>
              <w:pStyle w:val="TableParagraph"/>
              <w:spacing w:before="58" w:line="240" w:lineRule="auto"/>
              <w:ind w:left="91"/>
              <w:jc w:val="left"/>
              <w:rPr>
                <w:rFonts w:ascii="Times New Roman" w:hAnsi="Times New Roman" w:cs="Times New Roman"/>
                <w:sz w:val="20"/>
                <w:szCs w:val="20"/>
                <w:lang w:val="fr-FR"/>
              </w:rPr>
            </w:pPr>
            <w:r w:rsidRPr="00050447">
              <w:rPr>
                <w:rFonts w:ascii="Times New Roman" w:hAnsi="Times New Roman" w:cs="Times New Roman"/>
                <w:sz w:val="20"/>
                <w:szCs w:val="20"/>
                <w:lang w:val="fr-FR"/>
              </w:rPr>
              <w:lastRenderedPageBreak/>
              <w:t>Convention</w:t>
            </w:r>
            <w:r w:rsidRPr="00050447">
              <w:rPr>
                <w:rFonts w:ascii="Times New Roman" w:hAnsi="Times New Roman" w:cs="Times New Roman"/>
                <w:spacing w:val="75"/>
                <w:sz w:val="20"/>
                <w:szCs w:val="20"/>
                <w:lang w:val="fr-FR"/>
              </w:rPr>
              <w:t xml:space="preserve"> </w:t>
            </w:r>
            <w:r w:rsidRPr="00050447">
              <w:rPr>
                <w:rFonts w:ascii="Times New Roman" w:hAnsi="Times New Roman" w:cs="Times New Roman"/>
                <w:sz w:val="20"/>
                <w:szCs w:val="20"/>
                <w:lang w:val="fr-FR"/>
              </w:rPr>
              <w:t>relative</w:t>
            </w:r>
            <w:r w:rsidRPr="00050447">
              <w:rPr>
                <w:rFonts w:ascii="Times New Roman" w:hAnsi="Times New Roman" w:cs="Times New Roman"/>
                <w:spacing w:val="75"/>
                <w:sz w:val="20"/>
                <w:szCs w:val="20"/>
                <w:lang w:val="fr-FR"/>
              </w:rPr>
              <w:t xml:space="preserve"> </w:t>
            </w:r>
            <w:r w:rsidRPr="00050447">
              <w:rPr>
                <w:rFonts w:ascii="Times New Roman" w:hAnsi="Times New Roman" w:cs="Times New Roman"/>
                <w:sz w:val="20"/>
                <w:szCs w:val="20"/>
                <w:lang w:val="fr-FR"/>
              </w:rPr>
              <w:t>aux</w:t>
            </w:r>
            <w:r w:rsidRPr="00050447">
              <w:rPr>
                <w:rFonts w:ascii="Times New Roman" w:hAnsi="Times New Roman" w:cs="Times New Roman"/>
                <w:spacing w:val="77"/>
                <w:sz w:val="20"/>
                <w:szCs w:val="20"/>
                <w:lang w:val="fr-FR"/>
              </w:rPr>
              <w:t xml:space="preserve"> </w:t>
            </w:r>
            <w:r w:rsidRPr="00050447">
              <w:rPr>
                <w:rFonts w:ascii="Times New Roman" w:hAnsi="Times New Roman" w:cs="Times New Roman"/>
                <w:sz w:val="20"/>
                <w:szCs w:val="20"/>
                <w:lang w:val="fr-FR"/>
              </w:rPr>
              <w:t>droits</w:t>
            </w:r>
            <w:r w:rsidRPr="00050447">
              <w:rPr>
                <w:rFonts w:ascii="Times New Roman" w:hAnsi="Times New Roman" w:cs="Times New Roman"/>
                <w:spacing w:val="74"/>
                <w:sz w:val="20"/>
                <w:szCs w:val="20"/>
                <w:lang w:val="fr-FR"/>
              </w:rPr>
              <w:t xml:space="preserve"> </w:t>
            </w:r>
            <w:r w:rsidRPr="00050447">
              <w:rPr>
                <w:rFonts w:ascii="Times New Roman" w:hAnsi="Times New Roman" w:cs="Times New Roman"/>
                <w:sz w:val="20"/>
                <w:szCs w:val="20"/>
                <w:lang w:val="fr-FR"/>
              </w:rPr>
              <w:t>des</w:t>
            </w:r>
            <w:r w:rsidRPr="00050447">
              <w:rPr>
                <w:rFonts w:ascii="Times New Roman" w:hAnsi="Times New Roman" w:cs="Times New Roman"/>
                <w:spacing w:val="76"/>
                <w:sz w:val="20"/>
                <w:szCs w:val="20"/>
                <w:lang w:val="fr-FR"/>
              </w:rPr>
              <w:t xml:space="preserve"> </w:t>
            </w:r>
            <w:r w:rsidRPr="00050447">
              <w:rPr>
                <w:rFonts w:ascii="Times New Roman" w:hAnsi="Times New Roman" w:cs="Times New Roman"/>
                <w:sz w:val="20"/>
                <w:szCs w:val="20"/>
                <w:lang w:val="fr-FR"/>
              </w:rPr>
              <w:t>Personnes</w:t>
            </w:r>
            <w:r w:rsidRPr="00050447">
              <w:rPr>
                <w:rFonts w:ascii="Times New Roman" w:hAnsi="Times New Roman" w:cs="Times New Roman"/>
                <w:spacing w:val="77"/>
                <w:sz w:val="20"/>
                <w:szCs w:val="20"/>
                <w:lang w:val="fr-FR"/>
              </w:rPr>
              <w:t xml:space="preserve"> </w:t>
            </w:r>
            <w:r w:rsidRPr="00050447">
              <w:rPr>
                <w:rFonts w:ascii="Times New Roman" w:hAnsi="Times New Roman" w:cs="Times New Roman"/>
                <w:sz w:val="20"/>
                <w:szCs w:val="20"/>
                <w:lang w:val="fr-FR"/>
              </w:rPr>
              <w:t>Handicapées</w:t>
            </w:r>
            <w:r w:rsidRPr="00050447">
              <w:rPr>
                <w:rFonts w:ascii="Times New Roman" w:hAnsi="Times New Roman" w:cs="Times New Roman"/>
                <w:spacing w:val="75"/>
                <w:sz w:val="20"/>
                <w:szCs w:val="20"/>
                <w:lang w:val="fr-FR"/>
              </w:rPr>
              <w:t xml:space="preserve"> </w:t>
            </w:r>
            <w:r w:rsidRPr="00050447">
              <w:rPr>
                <w:rFonts w:ascii="Times New Roman" w:hAnsi="Times New Roman" w:cs="Times New Roman"/>
                <w:sz w:val="20"/>
                <w:szCs w:val="20"/>
                <w:lang w:val="fr-FR"/>
              </w:rPr>
              <w:t>et</w:t>
            </w:r>
            <w:r w:rsidRPr="00050447">
              <w:rPr>
                <w:rFonts w:ascii="Times New Roman" w:hAnsi="Times New Roman" w:cs="Times New Roman"/>
                <w:spacing w:val="74"/>
                <w:sz w:val="20"/>
                <w:szCs w:val="20"/>
                <w:lang w:val="fr-FR"/>
              </w:rPr>
              <w:t xml:space="preserve"> </w:t>
            </w:r>
            <w:r w:rsidRPr="00050447">
              <w:rPr>
                <w:rFonts w:ascii="Times New Roman" w:hAnsi="Times New Roman" w:cs="Times New Roman"/>
                <w:sz w:val="20"/>
                <w:szCs w:val="20"/>
                <w:lang w:val="fr-FR"/>
              </w:rPr>
              <w:t>son</w:t>
            </w:r>
            <w:r w:rsidRPr="00050447">
              <w:rPr>
                <w:rFonts w:ascii="Times New Roman" w:hAnsi="Times New Roman" w:cs="Times New Roman"/>
                <w:spacing w:val="39"/>
                <w:sz w:val="20"/>
                <w:szCs w:val="20"/>
                <w:lang w:val="fr-FR"/>
              </w:rPr>
              <w:t xml:space="preserve"> </w:t>
            </w:r>
            <w:r w:rsidRPr="00050447">
              <w:rPr>
                <w:rFonts w:ascii="Times New Roman" w:hAnsi="Times New Roman" w:cs="Times New Roman"/>
                <w:sz w:val="20"/>
                <w:szCs w:val="20"/>
                <w:lang w:val="fr-FR"/>
              </w:rPr>
              <w:t xml:space="preserve">Protocole </w:t>
            </w:r>
            <w:r w:rsidRPr="00050447">
              <w:rPr>
                <w:rFonts w:ascii="Times New Roman" w:hAnsi="Times New Roman" w:cs="Times New Roman"/>
                <w:spacing w:val="-2"/>
                <w:sz w:val="20"/>
                <w:szCs w:val="20"/>
                <w:lang w:val="fr-FR"/>
              </w:rPr>
              <w:t>Facultatif</w:t>
            </w:r>
          </w:p>
        </w:tc>
        <w:tc>
          <w:tcPr>
            <w:tcW w:w="1563" w:type="dxa"/>
            <w:tcBorders>
              <w:top w:val="single" w:sz="4" w:space="0" w:color="4F80BB"/>
              <w:left w:val="single" w:sz="4" w:space="0" w:color="4F80BB"/>
              <w:bottom w:val="single" w:sz="4" w:space="0" w:color="4F80BB"/>
              <w:right w:val="single" w:sz="4" w:space="0" w:color="4F80BB"/>
            </w:tcBorders>
            <w:shd w:val="clear" w:color="auto" w:fill="DBE6EF"/>
          </w:tcPr>
          <w:p w14:paraId="5F8DDF2A" w14:textId="77777777" w:rsidR="00BB418A" w:rsidRPr="00050447" w:rsidRDefault="00BB418A" w:rsidP="004F593C">
            <w:pPr>
              <w:pStyle w:val="TableParagraph"/>
              <w:spacing w:before="54" w:line="240" w:lineRule="auto"/>
              <w:ind w:left="88"/>
              <w:jc w:val="left"/>
              <w:rPr>
                <w:rFonts w:ascii="Times New Roman" w:hAnsi="Times New Roman" w:cs="Times New Roman"/>
                <w:sz w:val="20"/>
                <w:szCs w:val="20"/>
              </w:rPr>
            </w:pPr>
            <w:r w:rsidRPr="00050447">
              <w:rPr>
                <w:rFonts w:ascii="Times New Roman" w:hAnsi="Times New Roman" w:cs="Times New Roman"/>
                <w:sz w:val="20"/>
                <w:szCs w:val="20"/>
              </w:rPr>
              <w:t>Ratifié</w:t>
            </w:r>
            <w:r w:rsidRPr="00050447">
              <w:rPr>
                <w:rFonts w:ascii="Times New Roman" w:hAnsi="Times New Roman" w:cs="Times New Roman"/>
                <w:spacing w:val="3"/>
                <w:sz w:val="20"/>
                <w:szCs w:val="20"/>
              </w:rPr>
              <w:t xml:space="preserve"> </w:t>
            </w:r>
            <w:r w:rsidRPr="00050447">
              <w:rPr>
                <w:rFonts w:ascii="Times New Roman" w:hAnsi="Times New Roman" w:cs="Times New Roman"/>
                <w:sz w:val="20"/>
                <w:szCs w:val="20"/>
              </w:rPr>
              <w:t>en</w:t>
            </w:r>
            <w:r w:rsidRPr="00050447">
              <w:rPr>
                <w:rFonts w:ascii="Times New Roman" w:hAnsi="Times New Roman" w:cs="Times New Roman"/>
                <w:spacing w:val="4"/>
                <w:sz w:val="20"/>
                <w:szCs w:val="20"/>
              </w:rPr>
              <w:t xml:space="preserve"> </w:t>
            </w:r>
            <w:r w:rsidRPr="00050447">
              <w:rPr>
                <w:rFonts w:ascii="Times New Roman" w:hAnsi="Times New Roman" w:cs="Times New Roman"/>
                <w:sz w:val="20"/>
                <w:szCs w:val="20"/>
              </w:rPr>
              <w:t>janvier</w:t>
            </w:r>
            <w:r w:rsidRPr="00050447">
              <w:rPr>
                <w:rFonts w:ascii="Times New Roman" w:hAnsi="Times New Roman" w:cs="Times New Roman"/>
                <w:spacing w:val="11"/>
                <w:sz w:val="20"/>
                <w:szCs w:val="20"/>
              </w:rPr>
              <w:t xml:space="preserve"> </w:t>
            </w:r>
            <w:r w:rsidRPr="00050447">
              <w:rPr>
                <w:rFonts w:ascii="Times New Roman" w:hAnsi="Times New Roman" w:cs="Times New Roman"/>
                <w:spacing w:val="-4"/>
                <w:sz w:val="20"/>
                <w:szCs w:val="20"/>
              </w:rPr>
              <w:t>2010</w:t>
            </w:r>
          </w:p>
        </w:tc>
        <w:tc>
          <w:tcPr>
            <w:tcW w:w="4817" w:type="dxa"/>
            <w:tcBorders>
              <w:top w:val="single" w:sz="4" w:space="0" w:color="4F80BB"/>
              <w:left w:val="single" w:sz="4" w:space="0" w:color="4F80BB"/>
              <w:bottom w:val="single" w:sz="4" w:space="0" w:color="4F80BB"/>
              <w:right w:val="single" w:sz="4" w:space="0" w:color="4F80BB"/>
            </w:tcBorders>
            <w:shd w:val="clear" w:color="auto" w:fill="DBE6EF"/>
            <w:vAlign w:val="center"/>
          </w:tcPr>
          <w:p w14:paraId="60B739C7" w14:textId="77777777" w:rsidR="00BB418A" w:rsidRPr="00050447" w:rsidRDefault="00BB418A" w:rsidP="004F593C">
            <w:pPr>
              <w:pStyle w:val="TableParagraph"/>
              <w:spacing w:before="56" w:line="240" w:lineRule="auto"/>
              <w:ind w:left="91"/>
              <w:jc w:val="left"/>
              <w:rPr>
                <w:rFonts w:ascii="Times New Roman" w:hAnsi="Times New Roman" w:cs="Times New Roman"/>
                <w:sz w:val="20"/>
                <w:szCs w:val="20"/>
                <w:lang w:val="fr-FR"/>
              </w:rPr>
            </w:pPr>
            <w:r w:rsidRPr="00050447">
              <w:rPr>
                <w:rFonts w:ascii="Times New Roman" w:hAnsi="Times New Roman" w:cs="Times New Roman"/>
                <w:sz w:val="20"/>
                <w:szCs w:val="20"/>
                <w:lang w:val="fr-FR"/>
              </w:rPr>
              <w:t>Très pertinente : le projet doit assurer l’accessibilité des consultations, informations, emplois et mécanismes de plaintes aux personnes handicapées. Les aménagements temporaires ou définitifs devront tenir compte de la sécurité et mobilité des personnes à mobilité réduite.</w:t>
            </w:r>
          </w:p>
        </w:tc>
      </w:tr>
      <w:tr w:rsidR="00BB418A" w:rsidRPr="00050447" w14:paraId="2EE887F6" w14:textId="77777777" w:rsidTr="004F593C">
        <w:trPr>
          <w:trHeight w:val="434"/>
          <w:jc w:val="center"/>
        </w:trPr>
        <w:tc>
          <w:tcPr>
            <w:tcW w:w="3882" w:type="dxa"/>
            <w:tcBorders>
              <w:top w:val="single" w:sz="4" w:space="0" w:color="4F80BB"/>
              <w:left w:val="single" w:sz="4" w:space="0" w:color="4F80BB"/>
              <w:bottom w:val="single" w:sz="4" w:space="0" w:color="4F80BB"/>
              <w:right w:val="single" w:sz="4" w:space="0" w:color="4F80BB"/>
            </w:tcBorders>
          </w:tcPr>
          <w:p w14:paraId="0ECE1BB4" w14:textId="77777777" w:rsidR="00BB418A" w:rsidRPr="00050447" w:rsidRDefault="00BB418A" w:rsidP="004F593C">
            <w:pPr>
              <w:pStyle w:val="TableParagraph"/>
              <w:spacing w:before="30" w:line="240" w:lineRule="auto"/>
              <w:ind w:left="91"/>
              <w:jc w:val="left"/>
              <w:rPr>
                <w:rFonts w:ascii="Times New Roman" w:hAnsi="Times New Roman" w:cs="Times New Roman"/>
                <w:sz w:val="20"/>
                <w:szCs w:val="20"/>
                <w:lang w:val="fr-FR"/>
              </w:rPr>
            </w:pPr>
            <w:r w:rsidRPr="00050447">
              <w:rPr>
                <w:rFonts w:ascii="Times New Roman" w:hAnsi="Times New Roman" w:cs="Times New Roman"/>
                <w:sz w:val="20"/>
                <w:szCs w:val="20"/>
                <w:lang w:val="fr-FR"/>
              </w:rPr>
              <w:t>Convention</w:t>
            </w:r>
            <w:r w:rsidRPr="00050447">
              <w:rPr>
                <w:rFonts w:ascii="Times New Roman" w:hAnsi="Times New Roman" w:cs="Times New Roman"/>
                <w:spacing w:val="-9"/>
                <w:sz w:val="20"/>
                <w:szCs w:val="20"/>
                <w:lang w:val="fr-FR"/>
              </w:rPr>
              <w:t xml:space="preserve"> </w:t>
            </w:r>
            <w:r w:rsidRPr="00050447">
              <w:rPr>
                <w:rFonts w:ascii="Times New Roman" w:hAnsi="Times New Roman" w:cs="Times New Roman"/>
                <w:sz w:val="20"/>
                <w:szCs w:val="20"/>
                <w:lang w:val="fr-FR"/>
              </w:rPr>
              <w:t>de</w:t>
            </w:r>
            <w:r w:rsidRPr="00050447">
              <w:rPr>
                <w:rFonts w:ascii="Times New Roman" w:hAnsi="Times New Roman" w:cs="Times New Roman"/>
                <w:spacing w:val="-9"/>
                <w:sz w:val="20"/>
                <w:szCs w:val="20"/>
                <w:lang w:val="fr-FR"/>
              </w:rPr>
              <w:t xml:space="preserve"> </w:t>
            </w:r>
            <w:r w:rsidRPr="00050447">
              <w:rPr>
                <w:rFonts w:ascii="Times New Roman" w:hAnsi="Times New Roman" w:cs="Times New Roman"/>
                <w:sz w:val="20"/>
                <w:szCs w:val="20"/>
                <w:lang w:val="fr-FR"/>
              </w:rPr>
              <w:t>l’UNESCO</w:t>
            </w:r>
            <w:r w:rsidRPr="00050447">
              <w:rPr>
                <w:rFonts w:ascii="Times New Roman" w:hAnsi="Times New Roman" w:cs="Times New Roman"/>
                <w:spacing w:val="-11"/>
                <w:sz w:val="20"/>
                <w:szCs w:val="20"/>
                <w:lang w:val="fr-FR"/>
              </w:rPr>
              <w:t xml:space="preserve"> </w:t>
            </w:r>
            <w:r w:rsidRPr="00050447">
              <w:rPr>
                <w:rFonts w:ascii="Times New Roman" w:hAnsi="Times New Roman" w:cs="Times New Roman"/>
                <w:sz w:val="20"/>
                <w:szCs w:val="20"/>
                <w:lang w:val="fr-FR"/>
              </w:rPr>
              <w:t>sur</w:t>
            </w:r>
            <w:r w:rsidRPr="00050447">
              <w:rPr>
                <w:rFonts w:ascii="Times New Roman" w:hAnsi="Times New Roman" w:cs="Times New Roman"/>
                <w:spacing w:val="-6"/>
                <w:sz w:val="20"/>
                <w:szCs w:val="20"/>
                <w:lang w:val="fr-FR"/>
              </w:rPr>
              <w:t xml:space="preserve"> </w:t>
            </w:r>
            <w:r w:rsidRPr="00050447">
              <w:rPr>
                <w:rFonts w:ascii="Times New Roman" w:hAnsi="Times New Roman" w:cs="Times New Roman"/>
                <w:sz w:val="20"/>
                <w:szCs w:val="20"/>
                <w:lang w:val="fr-FR"/>
              </w:rPr>
              <w:t>la</w:t>
            </w:r>
            <w:r w:rsidRPr="00050447">
              <w:rPr>
                <w:rFonts w:ascii="Times New Roman" w:hAnsi="Times New Roman" w:cs="Times New Roman"/>
                <w:spacing w:val="-9"/>
                <w:sz w:val="20"/>
                <w:szCs w:val="20"/>
                <w:lang w:val="fr-FR"/>
              </w:rPr>
              <w:t xml:space="preserve"> </w:t>
            </w:r>
            <w:r w:rsidRPr="00050447">
              <w:rPr>
                <w:rFonts w:ascii="Times New Roman" w:hAnsi="Times New Roman" w:cs="Times New Roman"/>
                <w:sz w:val="20"/>
                <w:szCs w:val="20"/>
                <w:lang w:val="fr-FR"/>
              </w:rPr>
              <w:t>protection</w:t>
            </w:r>
            <w:r w:rsidRPr="00050447">
              <w:rPr>
                <w:rFonts w:ascii="Times New Roman" w:hAnsi="Times New Roman" w:cs="Times New Roman"/>
                <w:spacing w:val="-9"/>
                <w:sz w:val="20"/>
                <w:szCs w:val="20"/>
                <w:lang w:val="fr-FR"/>
              </w:rPr>
              <w:t xml:space="preserve"> </w:t>
            </w:r>
            <w:r w:rsidRPr="00050447">
              <w:rPr>
                <w:rFonts w:ascii="Times New Roman" w:hAnsi="Times New Roman" w:cs="Times New Roman"/>
                <w:sz w:val="20"/>
                <w:szCs w:val="20"/>
                <w:lang w:val="fr-FR"/>
              </w:rPr>
              <w:t>du</w:t>
            </w:r>
            <w:r w:rsidRPr="00050447">
              <w:rPr>
                <w:rFonts w:ascii="Times New Roman" w:hAnsi="Times New Roman" w:cs="Times New Roman"/>
                <w:spacing w:val="-9"/>
                <w:sz w:val="20"/>
                <w:szCs w:val="20"/>
                <w:lang w:val="fr-FR"/>
              </w:rPr>
              <w:t xml:space="preserve"> </w:t>
            </w:r>
            <w:r w:rsidRPr="00050447">
              <w:rPr>
                <w:rFonts w:ascii="Times New Roman" w:hAnsi="Times New Roman" w:cs="Times New Roman"/>
                <w:sz w:val="20"/>
                <w:szCs w:val="20"/>
                <w:lang w:val="fr-FR"/>
              </w:rPr>
              <w:t>patrimoine</w:t>
            </w:r>
            <w:r w:rsidRPr="00050447">
              <w:rPr>
                <w:rFonts w:ascii="Times New Roman" w:hAnsi="Times New Roman" w:cs="Times New Roman"/>
                <w:spacing w:val="-9"/>
                <w:sz w:val="20"/>
                <w:szCs w:val="20"/>
                <w:lang w:val="fr-FR"/>
              </w:rPr>
              <w:t xml:space="preserve"> </w:t>
            </w:r>
            <w:r w:rsidRPr="00050447">
              <w:rPr>
                <w:rFonts w:ascii="Times New Roman" w:hAnsi="Times New Roman" w:cs="Times New Roman"/>
                <w:sz w:val="20"/>
                <w:szCs w:val="20"/>
                <w:lang w:val="fr-FR"/>
              </w:rPr>
              <w:t>culturel</w:t>
            </w:r>
            <w:r w:rsidRPr="00050447">
              <w:rPr>
                <w:rFonts w:ascii="Times New Roman" w:hAnsi="Times New Roman" w:cs="Times New Roman"/>
                <w:spacing w:val="-9"/>
                <w:sz w:val="20"/>
                <w:szCs w:val="20"/>
                <w:lang w:val="fr-FR"/>
              </w:rPr>
              <w:t xml:space="preserve"> </w:t>
            </w:r>
            <w:r w:rsidRPr="00050447">
              <w:rPr>
                <w:rFonts w:ascii="Times New Roman" w:hAnsi="Times New Roman" w:cs="Times New Roman"/>
                <w:sz w:val="20"/>
                <w:szCs w:val="20"/>
                <w:lang w:val="fr-FR"/>
              </w:rPr>
              <w:t>et</w:t>
            </w:r>
            <w:r w:rsidRPr="00050447">
              <w:rPr>
                <w:rFonts w:ascii="Times New Roman" w:hAnsi="Times New Roman" w:cs="Times New Roman"/>
                <w:spacing w:val="-9"/>
                <w:sz w:val="20"/>
                <w:szCs w:val="20"/>
                <w:lang w:val="fr-FR"/>
              </w:rPr>
              <w:t xml:space="preserve"> </w:t>
            </w:r>
            <w:r w:rsidRPr="00050447">
              <w:rPr>
                <w:rFonts w:ascii="Times New Roman" w:hAnsi="Times New Roman" w:cs="Times New Roman"/>
                <w:sz w:val="20"/>
                <w:szCs w:val="20"/>
                <w:lang w:val="fr-FR"/>
              </w:rPr>
              <w:t>naturel</w:t>
            </w:r>
            <w:r w:rsidRPr="00050447">
              <w:rPr>
                <w:rFonts w:ascii="Times New Roman" w:hAnsi="Times New Roman" w:cs="Times New Roman"/>
                <w:spacing w:val="30"/>
                <w:sz w:val="20"/>
                <w:szCs w:val="20"/>
                <w:lang w:val="fr-FR"/>
              </w:rPr>
              <w:t xml:space="preserve"> </w:t>
            </w:r>
            <w:r w:rsidRPr="00050447">
              <w:rPr>
                <w:rFonts w:ascii="Times New Roman" w:hAnsi="Times New Roman" w:cs="Times New Roman"/>
                <w:sz w:val="20"/>
                <w:szCs w:val="20"/>
                <w:lang w:val="fr-FR"/>
              </w:rPr>
              <w:t>mondial</w:t>
            </w:r>
            <w:r w:rsidRPr="00050447">
              <w:rPr>
                <w:rFonts w:ascii="Times New Roman" w:hAnsi="Times New Roman" w:cs="Times New Roman"/>
                <w:spacing w:val="-10"/>
                <w:sz w:val="20"/>
                <w:szCs w:val="20"/>
                <w:lang w:val="fr-FR"/>
              </w:rPr>
              <w:t xml:space="preserve"> </w:t>
            </w:r>
            <w:r w:rsidRPr="00050447">
              <w:rPr>
                <w:rFonts w:ascii="Times New Roman" w:hAnsi="Times New Roman" w:cs="Times New Roman"/>
                <w:sz w:val="20"/>
                <w:szCs w:val="20"/>
                <w:lang w:val="fr-FR"/>
              </w:rPr>
              <w:t>avec pour objectif la protection, la conservation et la présentation</w:t>
            </w:r>
            <w:r w:rsidRPr="00050447">
              <w:rPr>
                <w:rFonts w:ascii="Times New Roman" w:hAnsi="Times New Roman" w:cs="Times New Roman"/>
                <w:spacing w:val="40"/>
                <w:sz w:val="20"/>
                <w:szCs w:val="20"/>
                <w:lang w:val="fr-FR"/>
              </w:rPr>
              <w:t xml:space="preserve"> </w:t>
            </w:r>
            <w:r w:rsidRPr="00050447">
              <w:rPr>
                <w:rFonts w:ascii="Times New Roman" w:hAnsi="Times New Roman" w:cs="Times New Roman"/>
                <w:sz w:val="20"/>
                <w:szCs w:val="20"/>
                <w:lang w:val="fr-FR"/>
              </w:rPr>
              <w:t>de ce patrimoine</w:t>
            </w:r>
          </w:p>
        </w:tc>
        <w:tc>
          <w:tcPr>
            <w:tcW w:w="1563" w:type="dxa"/>
            <w:tcBorders>
              <w:top w:val="single" w:sz="4" w:space="0" w:color="4F80BB"/>
              <w:left w:val="single" w:sz="4" w:space="0" w:color="4F80BB"/>
              <w:bottom w:val="single" w:sz="4" w:space="0" w:color="4F80BB"/>
              <w:right w:val="single" w:sz="4" w:space="0" w:color="4F80BB"/>
            </w:tcBorders>
          </w:tcPr>
          <w:p w14:paraId="14097C05" w14:textId="77777777" w:rsidR="00BB418A" w:rsidRPr="00050447" w:rsidRDefault="00BB418A" w:rsidP="004F593C">
            <w:pPr>
              <w:pStyle w:val="TableParagraph"/>
              <w:spacing w:before="50" w:line="240" w:lineRule="auto"/>
              <w:ind w:left="88"/>
              <w:jc w:val="left"/>
              <w:rPr>
                <w:rFonts w:ascii="Times New Roman" w:hAnsi="Times New Roman" w:cs="Times New Roman"/>
                <w:sz w:val="20"/>
                <w:szCs w:val="20"/>
              </w:rPr>
            </w:pPr>
            <w:r w:rsidRPr="00050447">
              <w:rPr>
                <w:rFonts w:ascii="Times New Roman" w:hAnsi="Times New Roman" w:cs="Times New Roman"/>
                <w:sz w:val="20"/>
                <w:szCs w:val="20"/>
              </w:rPr>
              <w:t>Ratifiée</w:t>
            </w:r>
            <w:r w:rsidRPr="00050447">
              <w:rPr>
                <w:rFonts w:ascii="Times New Roman" w:hAnsi="Times New Roman" w:cs="Times New Roman"/>
                <w:spacing w:val="15"/>
                <w:sz w:val="20"/>
                <w:szCs w:val="20"/>
              </w:rPr>
              <w:t xml:space="preserve"> </w:t>
            </w:r>
            <w:r w:rsidRPr="00050447">
              <w:rPr>
                <w:rFonts w:ascii="Times New Roman" w:hAnsi="Times New Roman" w:cs="Times New Roman"/>
                <w:sz w:val="20"/>
                <w:szCs w:val="20"/>
              </w:rPr>
              <w:t>en</w:t>
            </w:r>
            <w:r w:rsidRPr="00050447">
              <w:rPr>
                <w:rFonts w:ascii="Times New Roman" w:hAnsi="Times New Roman" w:cs="Times New Roman"/>
                <w:spacing w:val="17"/>
                <w:sz w:val="20"/>
                <w:szCs w:val="20"/>
              </w:rPr>
              <w:t xml:space="preserve"> </w:t>
            </w:r>
            <w:r w:rsidRPr="00050447">
              <w:rPr>
                <w:rFonts w:ascii="Times New Roman" w:hAnsi="Times New Roman" w:cs="Times New Roman"/>
                <w:spacing w:val="-4"/>
                <w:sz w:val="20"/>
                <w:szCs w:val="20"/>
              </w:rPr>
              <w:t>1997</w:t>
            </w:r>
          </w:p>
        </w:tc>
        <w:tc>
          <w:tcPr>
            <w:tcW w:w="4817" w:type="dxa"/>
            <w:tcBorders>
              <w:top w:val="single" w:sz="4" w:space="0" w:color="4F80BB"/>
              <w:left w:val="single" w:sz="4" w:space="0" w:color="4F80BB"/>
              <w:bottom w:val="single" w:sz="4" w:space="0" w:color="4F80BB"/>
              <w:right w:val="single" w:sz="4" w:space="0" w:color="4F80BB"/>
            </w:tcBorders>
            <w:vAlign w:val="center"/>
          </w:tcPr>
          <w:p w14:paraId="4AE78510" w14:textId="77777777" w:rsidR="00BB418A" w:rsidRPr="00050447" w:rsidRDefault="00BB418A" w:rsidP="004F593C">
            <w:pPr>
              <w:pStyle w:val="TableParagraph"/>
              <w:spacing w:before="56" w:line="240" w:lineRule="auto"/>
              <w:ind w:left="91"/>
              <w:jc w:val="left"/>
              <w:rPr>
                <w:rFonts w:ascii="Times New Roman" w:hAnsi="Times New Roman" w:cs="Times New Roman"/>
                <w:sz w:val="20"/>
                <w:szCs w:val="20"/>
                <w:lang w:val="fr-FR"/>
              </w:rPr>
            </w:pPr>
            <w:r w:rsidRPr="00050447">
              <w:rPr>
                <w:rFonts w:ascii="Times New Roman" w:hAnsi="Times New Roman" w:cs="Times New Roman"/>
                <w:sz w:val="20"/>
                <w:szCs w:val="20"/>
                <w:lang w:val="fr-FR"/>
              </w:rPr>
              <w:t>Pertinente : les terrassements, emprunts et travaux hydrauliques peuvent révéler ou affecter des biens culturels. Le projet devra appliquer une procédure de découverte fortuite, protéger les sites identifiés et consulter les autorités compétentes.</w:t>
            </w:r>
          </w:p>
        </w:tc>
      </w:tr>
      <w:tr w:rsidR="00BB418A" w:rsidRPr="00050447" w14:paraId="0DE4013D" w14:textId="77777777" w:rsidTr="004F593C">
        <w:trPr>
          <w:trHeight w:val="244"/>
          <w:jc w:val="center"/>
        </w:trPr>
        <w:tc>
          <w:tcPr>
            <w:tcW w:w="3882" w:type="dxa"/>
            <w:tcBorders>
              <w:top w:val="single" w:sz="4" w:space="0" w:color="4F80BB"/>
              <w:left w:val="single" w:sz="4" w:space="0" w:color="4F80BB"/>
              <w:bottom w:val="single" w:sz="4" w:space="0" w:color="4F80BB"/>
              <w:right w:val="single" w:sz="4" w:space="0" w:color="4F80BB"/>
            </w:tcBorders>
            <w:shd w:val="clear" w:color="auto" w:fill="DBE6EF"/>
          </w:tcPr>
          <w:p w14:paraId="29B4B758" w14:textId="77777777" w:rsidR="00BB418A" w:rsidRPr="00050447" w:rsidRDefault="00BB418A" w:rsidP="004F593C">
            <w:pPr>
              <w:pStyle w:val="TableParagraph"/>
              <w:spacing w:before="47" w:line="240" w:lineRule="auto"/>
              <w:ind w:left="91"/>
              <w:jc w:val="left"/>
              <w:rPr>
                <w:rFonts w:ascii="Times New Roman" w:hAnsi="Times New Roman" w:cs="Times New Roman"/>
                <w:sz w:val="20"/>
                <w:szCs w:val="20"/>
                <w:lang w:val="fr-FR"/>
              </w:rPr>
            </w:pPr>
            <w:r w:rsidRPr="00050447">
              <w:rPr>
                <w:rFonts w:ascii="Times New Roman" w:hAnsi="Times New Roman" w:cs="Times New Roman"/>
                <w:sz w:val="20"/>
                <w:szCs w:val="20"/>
                <w:lang w:val="fr-FR"/>
              </w:rPr>
              <w:t>Convention</w:t>
            </w:r>
            <w:r w:rsidRPr="00050447">
              <w:rPr>
                <w:rFonts w:ascii="Times New Roman" w:hAnsi="Times New Roman" w:cs="Times New Roman"/>
                <w:spacing w:val="-4"/>
                <w:sz w:val="20"/>
                <w:szCs w:val="20"/>
                <w:lang w:val="fr-FR"/>
              </w:rPr>
              <w:t xml:space="preserve"> </w:t>
            </w:r>
            <w:r w:rsidRPr="00050447">
              <w:rPr>
                <w:rFonts w:ascii="Times New Roman" w:hAnsi="Times New Roman" w:cs="Times New Roman"/>
                <w:sz w:val="20"/>
                <w:szCs w:val="20"/>
                <w:lang w:val="fr-FR"/>
              </w:rPr>
              <w:t>relative</w:t>
            </w:r>
            <w:r w:rsidRPr="00050447">
              <w:rPr>
                <w:rFonts w:ascii="Times New Roman" w:hAnsi="Times New Roman" w:cs="Times New Roman"/>
                <w:spacing w:val="-3"/>
                <w:sz w:val="20"/>
                <w:szCs w:val="20"/>
                <w:lang w:val="fr-FR"/>
              </w:rPr>
              <w:t xml:space="preserve"> </w:t>
            </w:r>
            <w:r w:rsidRPr="00050447">
              <w:rPr>
                <w:rFonts w:ascii="Times New Roman" w:hAnsi="Times New Roman" w:cs="Times New Roman"/>
                <w:sz w:val="20"/>
                <w:szCs w:val="20"/>
                <w:lang w:val="fr-FR"/>
              </w:rPr>
              <w:t>à</w:t>
            </w:r>
            <w:r w:rsidRPr="00050447">
              <w:rPr>
                <w:rFonts w:ascii="Times New Roman" w:hAnsi="Times New Roman" w:cs="Times New Roman"/>
                <w:spacing w:val="-4"/>
                <w:sz w:val="20"/>
                <w:szCs w:val="20"/>
                <w:lang w:val="fr-FR"/>
              </w:rPr>
              <w:t xml:space="preserve"> </w:t>
            </w:r>
            <w:r w:rsidRPr="00050447">
              <w:rPr>
                <w:rFonts w:ascii="Times New Roman" w:hAnsi="Times New Roman" w:cs="Times New Roman"/>
                <w:sz w:val="20"/>
                <w:szCs w:val="20"/>
                <w:lang w:val="fr-FR"/>
              </w:rPr>
              <w:t>la</w:t>
            </w:r>
            <w:r w:rsidRPr="00050447">
              <w:rPr>
                <w:rFonts w:ascii="Times New Roman" w:hAnsi="Times New Roman" w:cs="Times New Roman"/>
                <w:spacing w:val="-3"/>
                <w:sz w:val="20"/>
                <w:szCs w:val="20"/>
                <w:lang w:val="fr-FR"/>
              </w:rPr>
              <w:t xml:space="preserve"> </w:t>
            </w:r>
            <w:r w:rsidRPr="00050447">
              <w:rPr>
                <w:rFonts w:ascii="Times New Roman" w:hAnsi="Times New Roman" w:cs="Times New Roman"/>
                <w:sz w:val="20"/>
                <w:szCs w:val="20"/>
                <w:lang w:val="fr-FR"/>
              </w:rPr>
              <w:t>protection</w:t>
            </w:r>
            <w:r w:rsidRPr="00050447">
              <w:rPr>
                <w:rFonts w:ascii="Times New Roman" w:hAnsi="Times New Roman" w:cs="Times New Roman"/>
                <w:spacing w:val="-5"/>
                <w:sz w:val="20"/>
                <w:szCs w:val="20"/>
                <w:lang w:val="fr-FR"/>
              </w:rPr>
              <w:t xml:space="preserve"> </w:t>
            </w:r>
            <w:r w:rsidRPr="00050447">
              <w:rPr>
                <w:rFonts w:ascii="Times New Roman" w:hAnsi="Times New Roman" w:cs="Times New Roman"/>
                <w:sz w:val="20"/>
                <w:szCs w:val="20"/>
                <w:lang w:val="fr-FR"/>
              </w:rPr>
              <w:t>de</w:t>
            </w:r>
            <w:r w:rsidRPr="00050447">
              <w:rPr>
                <w:rFonts w:ascii="Times New Roman" w:hAnsi="Times New Roman" w:cs="Times New Roman"/>
                <w:spacing w:val="-4"/>
                <w:sz w:val="20"/>
                <w:szCs w:val="20"/>
                <w:lang w:val="fr-FR"/>
              </w:rPr>
              <w:t xml:space="preserve"> </w:t>
            </w:r>
            <w:r w:rsidRPr="00050447">
              <w:rPr>
                <w:rFonts w:ascii="Times New Roman" w:hAnsi="Times New Roman" w:cs="Times New Roman"/>
                <w:sz w:val="20"/>
                <w:szCs w:val="20"/>
                <w:lang w:val="fr-FR"/>
              </w:rPr>
              <w:t>l’héritage</w:t>
            </w:r>
            <w:r w:rsidRPr="00050447">
              <w:rPr>
                <w:rFonts w:ascii="Times New Roman" w:hAnsi="Times New Roman" w:cs="Times New Roman"/>
                <w:spacing w:val="-3"/>
                <w:sz w:val="20"/>
                <w:szCs w:val="20"/>
                <w:lang w:val="fr-FR"/>
              </w:rPr>
              <w:t xml:space="preserve"> </w:t>
            </w:r>
            <w:r w:rsidRPr="00050447">
              <w:rPr>
                <w:rFonts w:ascii="Times New Roman" w:hAnsi="Times New Roman" w:cs="Times New Roman"/>
                <w:sz w:val="20"/>
                <w:szCs w:val="20"/>
                <w:lang w:val="fr-FR"/>
              </w:rPr>
              <w:t>culturel</w:t>
            </w:r>
            <w:r w:rsidRPr="00050447">
              <w:rPr>
                <w:rFonts w:ascii="Times New Roman" w:hAnsi="Times New Roman" w:cs="Times New Roman"/>
                <w:spacing w:val="-5"/>
                <w:sz w:val="20"/>
                <w:szCs w:val="20"/>
                <w:lang w:val="fr-FR"/>
              </w:rPr>
              <w:t xml:space="preserve"> </w:t>
            </w:r>
            <w:r w:rsidRPr="00050447">
              <w:rPr>
                <w:rFonts w:ascii="Times New Roman" w:hAnsi="Times New Roman" w:cs="Times New Roman"/>
                <w:sz w:val="20"/>
                <w:szCs w:val="20"/>
                <w:lang w:val="fr-FR"/>
              </w:rPr>
              <w:t>et</w:t>
            </w:r>
            <w:r w:rsidRPr="00050447">
              <w:rPr>
                <w:rFonts w:ascii="Times New Roman" w:hAnsi="Times New Roman" w:cs="Times New Roman"/>
                <w:spacing w:val="-4"/>
                <w:sz w:val="20"/>
                <w:szCs w:val="20"/>
                <w:lang w:val="fr-FR"/>
              </w:rPr>
              <w:t xml:space="preserve"> </w:t>
            </w:r>
            <w:r w:rsidRPr="00050447">
              <w:rPr>
                <w:rFonts w:ascii="Times New Roman" w:hAnsi="Times New Roman" w:cs="Times New Roman"/>
                <w:sz w:val="20"/>
                <w:szCs w:val="20"/>
                <w:lang w:val="fr-FR"/>
              </w:rPr>
              <w:t>naturel</w:t>
            </w:r>
            <w:r w:rsidRPr="00050447">
              <w:rPr>
                <w:rFonts w:ascii="Times New Roman" w:hAnsi="Times New Roman" w:cs="Times New Roman"/>
                <w:spacing w:val="-1"/>
                <w:sz w:val="20"/>
                <w:szCs w:val="20"/>
                <w:lang w:val="fr-FR"/>
              </w:rPr>
              <w:t xml:space="preserve"> </w:t>
            </w:r>
            <w:r w:rsidRPr="00050447">
              <w:rPr>
                <w:rFonts w:ascii="Times New Roman" w:hAnsi="Times New Roman" w:cs="Times New Roman"/>
                <w:sz w:val="20"/>
                <w:szCs w:val="20"/>
                <w:lang w:val="fr-FR"/>
              </w:rPr>
              <w:t>mondial,</w:t>
            </w:r>
            <w:r w:rsidRPr="00050447">
              <w:rPr>
                <w:rFonts w:ascii="Times New Roman" w:hAnsi="Times New Roman" w:cs="Times New Roman"/>
                <w:spacing w:val="40"/>
                <w:sz w:val="20"/>
                <w:szCs w:val="20"/>
                <w:lang w:val="fr-FR"/>
              </w:rPr>
              <w:t xml:space="preserve"> </w:t>
            </w:r>
            <w:r w:rsidRPr="00050447">
              <w:rPr>
                <w:rFonts w:ascii="Times New Roman" w:hAnsi="Times New Roman" w:cs="Times New Roman"/>
                <w:spacing w:val="-2"/>
                <w:sz w:val="20"/>
                <w:szCs w:val="20"/>
                <w:lang w:val="fr-FR"/>
              </w:rPr>
              <w:t>Paris</w:t>
            </w:r>
          </w:p>
        </w:tc>
        <w:tc>
          <w:tcPr>
            <w:tcW w:w="1563" w:type="dxa"/>
            <w:tcBorders>
              <w:top w:val="single" w:sz="4" w:space="0" w:color="4F80BB"/>
              <w:left w:val="single" w:sz="4" w:space="0" w:color="4F80BB"/>
              <w:bottom w:val="single" w:sz="4" w:space="0" w:color="4F80BB"/>
              <w:right w:val="single" w:sz="4" w:space="0" w:color="4F80BB"/>
            </w:tcBorders>
            <w:shd w:val="clear" w:color="auto" w:fill="DBE6EF"/>
          </w:tcPr>
          <w:p w14:paraId="14EA6FAE" w14:textId="77777777" w:rsidR="00BB418A" w:rsidRPr="00050447" w:rsidRDefault="00BB418A" w:rsidP="004F593C">
            <w:pPr>
              <w:pStyle w:val="TableParagraph"/>
              <w:spacing w:before="50" w:line="240" w:lineRule="auto"/>
              <w:ind w:left="88"/>
              <w:jc w:val="left"/>
              <w:rPr>
                <w:rFonts w:ascii="Times New Roman" w:hAnsi="Times New Roman" w:cs="Times New Roman"/>
                <w:sz w:val="20"/>
                <w:szCs w:val="20"/>
              </w:rPr>
            </w:pPr>
            <w:r w:rsidRPr="00050447">
              <w:rPr>
                <w:rFonts w:ascii="Times New Roman" w:hAnsi="Times New Roman" w:cs="Times New Roman"/>
                <w:sz w:val="20"/>
                <w:szCs w:val="20"/>
              </w:rPr>
              <w:t>Ratifiée</w:t>
            </w:r>
            <w:r w:rsidRPr="00050447">
              <w:rPr>
                <w:rFonts w:ascii="Times New Roman" w:hAnsi="Times New Roman" w:cs="Times New Roman"/>
                <w:spacing w:val="15"/>
                <w:sz w:val="20"/>
                <w:szCs w:val="20"/>
              </w:rPr>
              <w:t xml:space="preserve"> </w:t>
            </w:r>
            <w:r w:rsidRPr="00050447">
              <w:rPr>
                <w:rFonts w:ascii="Times New Roman" w:hAnsi="Times New Roman" w:cs="Times New Roman"/>
                <w:sz w:val="20"/>
                <w:szCs w:val="20"/>
              </w:rPr>
              <w:t>en</w:t>
            </w:r>
            <w:r w:rsidRPr="00050447">
              <w:rPr>
                <w:rFonts w:ascii="Times New Roman" w:hAnsi="Times New Roman" w:cs="Times New Roman"/>
                <w:spacing w:val="17"/>
                <w:sz w:val="20"/>
                <w:szCs w:val="20"/>
              </w:rPr>
              <w:t xml:space="preserve"> </w:t>
            </w:r>
            <w:r w:rsidRPr="00050447">
              <w:rPr>
                <w:rFonts w:ascii="Times New Roman" w:hAnsi="Times New Roman" w:cs="Times New Roman"/>
                <w:spacing w:val="-4"/>
                <w:sz w:val="20"/>
                <w:szCs w:val="20"/>
              </w:rPr>
              <w:t>1972</w:t>
            </w:r>
          </w:p>
        </w:tc>
        <w:tc>
          <w:tcPr>
            <w:tcW w:w="4817" w:type="dxa"/>
            <w:tcBorders>
              <w:top w:val="single" w:sz="4" w:space="0" w:color="4F80BB"/>
              <w:left w:val="single" w:sz="4" w:space="0" w:color="4F80BB"/>
              <w:bottom w:val="single" w:sz="4" w:space="0" w:color="4F80BB"/>
              <w:right w:val="single" w:sz="4" w:space="0" w:color="4F80BB"/>
            </w:tcBorders>
            <w:shd w:val="clear" w:color="auto" w:fill="DBE6EF"/>
            <w:vAlign w:val="center"/>
          </w:tcPr>
          <w:p w14:paraId="00CB2F58" w14:textId="77777777" w:rsidR="00BB418A" w:rsidRPr="00050447" w:rsidRDefault="00BB418A" w:rsidP="004F593C">
            <w:pPr>
              <w:pStyle w:val="TableParagraph"/>
              <w:spacing w:before="56" w:line="240" w:lineRule="auto"/>
              <w:ind w:left="91"/>
              <w:jc w:val="left"/>
              <w:rPr>
                <w:rFonts w:ascii="Times New Roman" w:hAnsi="Times New Roman" w:cs="Times New Roman"/>
                <w:sz w:val="20"/>
                <w:szCs w:val="20"/>
                <w:lang w:val="fr-FR"/>
              </w:rPr>
            </w:pPr>
            <w:r w:rsidRPr="00050447">
              <w:rPr>
                <w:rFonts w:ascii="Times New Roman" w:hAnsi="Times New Roman" w:cs="Times New Roman"/>
                <w:sz w:val="20"/>
                <w:szCs w:val="20"/>
                <w:lang w:val="fr-FR"/>
              </w:rPr>
              <w:t>Pertinente : elle renforce la protection du patrimoine culturel et naturel susceptible d’être affecté par les travaux. Les études devront identifier les biens sensibles, éviter les impacts et intégrer des mesures de conservation et de gestion des découvertes fortuites.</w:t>
            </w:r>
          </w:p>
        </w:tc>
      </w:tr>
      <w:tr w:rsidR="00BB418A" w:rsidRPr="00050447" w14:paraId="408E52ED" w14:textId="77777777" w:rsidTr="004F593C">
        <w:trPr>
          <w:trHeight w:val="306"/>
          <w:jc w:val="center"/>
        </w:trPr>
        <w:tc>
          <w:tcPr>
            <w:tcW w:w="3882" w:type="dxa"/>
            <w:tcBorders>
              <w:top w:val="single" w:sz="4" w:space="0" w:color="4F80BB"/>
              <w:left w:val="single" w:sz="4" w:space="0" w:color="4F80BB"/>
              <w:bottom w:val="single" w:sz="4" w:space="0" w:color="4F80BB"/>
              <w:right w:val="single" w:sz="4" w:space="0" w:color="4F80BB"/>
            </w:tcBorders>
          </w:tcPr>
          <w:p w14:paraId="7F103276" w14:textId="77777777" w:rsidR="00BB418A" w:rsidRPr="00050447" w:rsidRDefault="00BB418A" w:rsidP="004F593C">
            <w:pPr>
              <w:pStyle w:val="TableParagraph"/>
              <w:spacing w:before="52" w:line="240" w:lineRule="auto"/>
              <w:ind w:left="91"/>
              <w:jc w:val="left"/>
              <w:rPr>
                <w:rFonts w:ascii="Times New Roman" w:hAnsi="Times New Roman" w:cs="Times New Roman"/>
                <w:sz w:val="20"/>
                <w:szCs w:val="20"/>
                <w:lang w:val="fr-FR"/>
              </w:rPr>
            </w:pPr>
            <w:r w:rsidRPr="00050447">
              <w:rPr>
                <w:rFonts w:ascii="Times New Roman" w:hAnsi="Times New Roman" w:cs="Times New Roman"/>
                <w:sz w:val="20"/>
                <w:szCs w:val="20"/>
                <w:lang w:val="fr-FR"/>
              </w:rPr>
              <w:t>Convention</w:t>
            </w:r>
            <w:r w:rsidRPr="00050447">
              <w:rPr>
                <w:rFonts w:ascii="Times New Roman" w:hAnsi="Times New Roman" w:cs="Times New Roman"/>
                <w:spacing w:val="6"/>
                <w:sz w:val="20"/>
                <w:szCs w:val="20"/>
                <w:lang w:val="fr-FR"/>
              </w:rPr>
              <w:t xml:space="preserve"> </w:t>
            </w:r>
            <w:r w:rsidRPr="00050447">
              <w:rPr>
                <w:rFonts w:ascii="Times New Roman" w:hAnsi="Times New Roman" w:cs="Times New Roman"/>
                <w:sz w:val="20"/>
                <w:szCs w:val="20"/>
                <w:lang w:val="fr-FR"/>
              </w:rPr>
              <w:t>du</w:t>
            </w:r>
            <w:r w:rsidRPr="00050447">
              <w:rPr>
                <w:rFonts w:ascii="Times New Roman" w:hAnsi="Times New Roman" w:cs="Times New Roman"/>
                <w:spacing w:val="7"/>
                <w:sz w:val="20"/>
                <w:szCs w:val="20"/>
                <w:lang w:val="fr-FR"/>
              </w:rPr>
              <w:t xml:space="preserve"> </w:t>
            </w:r>
            <w:r w:rsidRPr="00050447">
              <w:rPr>
                <w:rFonts w:ascii="Times New Roman" w:hAnsi="Times New Roman" w:cs="Times New Roman"/>
                <w:sz w:val="20"/>
                <w:szCs w:val="20"/>
                <w:lang w:val="fr-FR"/>
              </w:rPr>
              <w:t>Patrimoine</w:t>
            </w:r>
            <w:r w:rsidRPr="00050447">
              <w:rPr>
                <w:rFonts w:ascii="Times New Roman" w:hAnsi="Times New Roman" w:cs="Times New Roman"/>
                <w:spacing w:val="7"/>
                <w:sz w:val="20"/>
                <w:szCs w:val="20"/>
                <w:lang w:val="fr-FR"/>
              </w:rPr>
              <w:t xml:space="preserve"> </w:t>
            </w:r>
            <w:r w:rsidRPr="00050447">
              <w:rPr>
                <w:rFonts w:ascii="Times New Roman" w:hAnsi="Times New Roman" w:cs="Times New Roman"/>
                <w:sz w:val="20"/>
                <w:szCs w:val="20"/>
                <w:lang w:val="fr-FR"/>
              </w:rPr>
              <w:t>Mondial</w:t>
            </w:r>
            <w:r w:rsidRPr="00050447">
              <w:rPr>
                <w:rFonts w:ascii="Times New Roman" w:hAnsi="Times New Roman" w:cs="Times New Roman"/>
                <w:spacing w:val="6"/>
                <w:sz w:val="20"/>
                <w:szCs w:val="20"/>
                <w:lang w:val="fr-FR"/>
              </w:rPr>
              <w:t xml:space="preserve"> </w:t>
            </w:r>
            <w:r w:rsidRPr="00050447">
              <w:rPr>
                <w:rFonts w:ascii="Times New Roman" w:hAnsi="Times New Roman" w:cs="Times New Roman"/>
                <w:sz w:val="20"/>
                <w:szCs w:val="20"/>
                <w:lang w:val="fr-FR"/>
              </w:rPr>
              <w:t>de</w:t>
            </w:r>
            <w:r w:rsidRPr="00050447">
              <w:rPr>
                <w:rFonts w:ascii="Times New Roman" w:hAnsi="Times New Roman" w:cs="Times New Roman"/>
                <w:spacing w:val="7"/>
                <w:sz w:val="20"/>
                <w:szCs w:val="20"/>
                <w:lang w:val="fr-FR"/>
              </w:rPr>
              <w:t xml:space="preserve"> </w:t>
            </w:r>
            <w:r w:rsidRPr="00050447">
              <w:rPr>
                <w:rFonts w:ascii="Times New Roman" w:hAnsi="Times New Roman" w:cs="Times New Roman"/>
                <w:spacing w:val="-2"/>
                <w:sz w:val="20"/>
                <w:szCs w:val="20"/>
                <w:lang w:val="fr-FR"/>
              </w:rPr>
              <w:t>l’Humanité</w:t>
            </w:r>
          </w:p>
        </w:tc>
        <w:tc>
          <w:tcPr>
            <w:tcW w:w="1563" w:type="dxa"/>
            <w:tcBorders>
              <w:top w:val="single" w:sz="4" w:space="0" w:color="4F80BB"/>
              <w:left w:val="single" w:sz="4" w:space="0" w:color="4F80BB"/>
              <w:bottom w:val="single" w:sz="4" w:space="0" w:color="4F80BB"/>
              <w:right w:val="single" w:sz="4" w:space="0" w:color="4F80BB"/>
            </w:tcBorders>
          </w:tcPr>
          <w:p w14:paraId="2B6CD224" w14:textId="77777777" w:rsidR="00BB418A" w:rsidRPr="00050447" w:rsidRDefault="00BB418A" w:rsidP="004F593C">
            <w:pPr>
              <w:pStyle w:val="TableParagraph"/>
              <w:spacing w:before="52" w:line="240" w:lineRule="auto"/>
              <w:ind w:left="88"/>
              <w:jc w:val="left"/>
              <w:rPr>
                <w:rFonts w:ascii="Times New Roman" w:hAnsi="Times New Roman" w:cs="Times New Roman"/>
                <w:sz w:val="20"/>
                <w:szCs w:val="20"/>
              </w:rPr>
            </w:pPr>
            <w:r w:rsidRPr="00050447">
              <w:rPr>
                <w:rFonts w:ascii="Times New Roman" w:hAnsi="Times New Roman" w:cs="Times New Roman"/>
                <w:sz w:val="20"/>
                <w:szCs w:val="20"/>
              </w:rPr>
              <w:t>Ratifiée</w:t>
            </w:r>
            <w:r w:rsidRPr="00050447">
              <w:rPr>
                <w:rFonts w:ascii="Times New Roman" w:hAnsi="Times New Roman" w:cs="Times New Roman"/>
                <w:spacing w:val="15"/>
                <w:sz w:val="20"/>
                <w:szCs w:val="20"/>
              </w:rPr>
              <w:t xml:space="preserve"> </w:t>
            </w:r>
            <w:r w:rsidRPr="00050447">
              <w:rPr>
                <w:rFonts w:ascii="Times New Roman" w:hAnsi="Times New Roman" w:cs="Times New Roman"/>
                <w:sz w:val="20"/>
                <w:szCs w:val="20"/>
              </w:rPr>
              <w:t>en</w:t>
            </w:r>
            <w:r w:rsidRPr="00050447">
              <w:rPr>
                <w:rFonts w:ascii="Times New Roman" w:hAnsi="Times New Roman" w:cs="Times New Roman"/>
                <w:spacing w:val="17"/>
                <w:sz w:val="20"/>
                <w:szCs w:val="20"/>
              </w:rPr>
              <w:t xml:space="preserve"> </w:t>
            </w:r>
            <w:r w:rsidRPr="00050447">
              <w:rPr>
                <w:rFonts w:ascii="Times New Roman" w:hAnsi="Times New Roman" w:cs="Times New Roman"/>
                <w:spacing w:val="-4"/>
                <w:sz w:val="20"/>
                <w:szCs w:val="20"/>
              </w:rPr>
              <w:t>1981</w:t>
            </w:r>
          </w:p>
        </w:tc>
        <w:tc>
          <w:tcPr>
            <w:tcW w:w="4817" w:type="dxa"/>
            <w:tcBorders>
              <w:top w:val="single" w:sz="4" w:space="0" w:color="4F80BB"/>
              <w:left w:val="single" w:sz="4" w:space="0" w:color="4F80BB"/>
              <w:bottom w:val="single" w:sz="4" w:space="0" w:color="4F80BB"/>
              <w:right w:val="single" w:sz="4" w:space="0" w:color="4F80BB"/>
            </w:tcBorders>
            <w:vAlign w:val="center"/>
          </w:tcPr>
          <w:p w14:paraId="08C6754A" w14:textId="77777777" w:rsidR="00BB418A" w:rsidRPr="00050447" w:rsidRDefault="00BB418A" w:rsidP="004F593C">
            <w:pPr>
              <w:pStyle w:val="TableParagraph"/>
              <w:spacing w:before="56" w:line="240" w:lineRule="auto"/>
              <w:ind w:left="91"/>
              <w:jc w:val="left"/>
              <w:rPr>
                <w:rFonts w:ascii="Times New Roman" w:hAnsi="Times New Roman" w:cs="Times New Roman"/>
                <w:sz w:val="20"/>
                <w:szCs w:val="20"/>
                <w:lang w:val="fr-FR"/>
              </w:rPr>
            </w:pPr>
            <w:r w:rsidRPr="00050447">
              <w:rPr>
                <w:rFonts w:ascii="Times New Roman" w:hAnsi="Times New Roman" w:cs="Times New Roman"/>
                <w:sz w:val="20"/>
                <w:szCs w:val="20"/>
                <w:lang w:val="fr-FR"/>
              </w:rPr>
              <w:t>Pertinente si la zone abrite des sites culturels, historiques, archéologiques ou naturels d’intérêt. Le projet devra éviter leur dégradation, prévoir la consultation des communautés et appliquer une procédure de protection en cas de découverte.</w:t>
            </w:r>
          </w:p>
        </w:tc>
      </w:tr>
      <w:tr w:rsidR="00536A6F" w:rsidRPr="00050447" w14:paraId="7DC438DF" w14:textId="77777777" w:rsidTr="00536A6F">
        <w:trPr>
          <w:trHeight w:val="304"/>
          <w:jc w:val="center"/>
        </w:trPr>
        <w:tc>
          <w:tcPr>
            <w:tcW w:w="10262" w:type="dxa"/>
            <w:gridSpan w:val="3"/>
            <w:tcBorders>
              <w:top w:val="single" w:sz="4" w:space="0" w:color="4F80BB"/>
              <w:left w:val="single" w:sz="4" w:space="0" w:color="4F80BB"/>
              <w:bottom w:val="single" w:sz="4" w:space="0" w:color="4F80BB"/>
              <w:right w:val="single" w:sz="4" w:space="0" w:color="4F80BB"/>
            </w:tcBorders>
            <w:shd w:val="clear" w:color="auto" w:fill="D5E6AD"/>
            <w:vAlign w:val="center"/>
          </w:tcPr>
          <w:p w14:paraId="1A9C6B11" w14:textId="5AD50116" w:rsidR="00536A6F" w:rsidRPr="00050447" w:rsidRDefault="00536A6F" w:rsidP="00536A6F">
            <w:pPr>
              <w:pStyle w:val="TableParagraph"/>
              <w:spacing w:before="56" w:line="240" w:lineRule="auto"/>
              <w:ind w:left="91"/>
              <w:jc w:val="center"/>
              <w:rPr>
                <w:rFonts w:ascii="Times New Roman" w:hAnsi="Times New Roman" w:cs="Times New Roman"/>
                <w:sz w:val="20"/>
                <w:szCs w:val="20"/>
                <w:lang w:val="fr-FR"/>
              </w:rPr>
            </w:pPr>
            <w:r w:rsidRPr="00050447">
              <w:rPr>
                <w:rFonts w:ascii="Times New Roman" w:hAnsi="Times New Roman" w:cs="Times New Roman"/>
                <w:b/>
                <w:spacing w:val="-2"/>
                <w:sz w:val="20"/>
                <w:szCs w:val="20"/>
                <w:lang w:val="fr-FR"/>
              </w:rPr>
              <w:t>CONVENTIONS</w:t>
            </w:r>
            <w:r w:rsidRPr="00050447">
              <w:rPr>
                <w:rFonts w:ascii="Times New Roman" w:hAnsi="Times New Roman" w:cs="Times New Roman"/>
                <w:b/>
                <w:spacing w:val="4"/>
                <w:sz w:val="20"/>
                <w:szCs w:val="20"/>
                <w:lang w:val="fr-FR"/>
              </w:rPr>
              <w:t xml:space="preserve"> </w:t>
            </w:r>
            <w:r w:rsidRPr="00050447">
              <w:rPr>
                <w:rFonts w:ascii="Times New Roman" w:hAnsi="Times New Roman" w:cs="Times New Roman"/>
                <w:b/>
                <w:spacing w:val="-2"/>
                <w:sz w:val="20"/>
                <w:szCs w:val="20"/>
                <w:lang w:val="fr-FR"/>
              </w:rPr>
              <w:t>DE</w:t>
            </w:r>
            <w:r w:rsidRPr="00050447">
              <w:rPr>
                <w:rFonts w:ascii="Times New Roman" w:hAnsi="Times New Roman" w:cs="Times New Roman"/>
                <w:b/>
                <w:spacing w:val="-1"/>
                <w:sz w:val="20"/>
                <w:szCs w:val="20"/>
                <w:lang w:val="fr-FR"/>
              </w:rPr>
              <w:t xml:space="preserve"> </w:t>
            </w:r>
            <w:r w:rsidRPr="00050447">
              <w:rPr>
                <w:rFonts w:ascii="Times New Roman" w:hAnsi="Times New Roman" w:cs="Times New Roman"/>
                <w:b/>
                <w:spacing w:val="-2"/>
                <w:sz w:val="20"/>
                <w:szCs w:val="20"/>
                <w:lang w:val="fr-FR"/>
              </w:rPr>
              <w:t>L’OIT</w:t>
            </w:r>
            <w:r w:rsidRPr="00050447">
              <w:rPr>
                <w:rFonts w:ascii="Times New Roman" w:hAnsi="Times New Roman" w:cs="Times New Roman"/>
                <w:b/>
                <w:spacing w:val="-2"/>
                <w:sz w:val="20"/>
                <w:szCs w:val="20"/>
                <w:vertAlign w:val="superscript"/>
                <w:lang w:val="fr-FR"/>
              </w:rPr>
              <w:t>1</w:t>
            </w:r>
            <w:r w:rsidRPr="00050447">
              <w:rPr>
                <w:rFonts w:ascii="Times New Roman" w:hAnsi="Times New Roman" w:cs="Times New Roman"/>
                <w:b/>
                <w:spacing w:val="-8"/>
                <w:sz w:val="20"/>
                <w:szCs w:val="20"/>
                <w:lang w:val="fr-FR"/>
              </w:rPr>
              <w:t xml:space="preserve"> </w:t>
            </w:r>
            <w:r w:rsidRPr="00050447">
              <w:rPr>
                <w:rFonts w:ascii="Times New Roman" w:hAnsi="Times New Roman" w:cs="Times New Roman"/>
                <w:b/>
                <w:spacing w:val="-2"/>
                <w:sz w:val="20"/>
                <w:szCs w:val="20"/>
                <w:lang w:val="fr-FR"/>
              </w:rPr>
              <w:t>SUR</w:t>
            </w:r>
            <w:r w:rsidRPr="00050447">
              <w:rPr>
                <w:rFonts w:ascii="Times New Roman" w:hAnsi="Times New Roman" w:cs="Times New Roman"/>
                <w:b/>
                <w:spacing w:val="-6"/>
                <w:sz w:val="20"/>
                <w:szCs w:val="20"/>
                <w:lang w:val="fr-FR"/>
              </w:rPr>
              <w:t xml:space="preserve"> </w:t>
            </w:r>
            <w:r w:rsidRPr="00050447">
              <w:rPr>
                <w:rFonts w:ascii="Times New Roman" w:hAnsi="Times New Roman" w:cs="Times New Roman"/>
                <w:b/>
                <w:spacing w:val="-2"/>
                <w:sz w:val="20"/>
                <w:szCs w:val="20"/>
                <w:lang w:val="fr-FR"/>
              </w:rPr>
              <w:t>LES</w:t>
            </w:r>
            <w:r w:rsidRPr="00050447">
              <w:rPr>
                <w:rFonts w:ascii="Times New Roman" w:hAnsi="Times New Roman" w:cs="Times New Roman"/>
                <w:b/>
                <w:spacing w:val="1"/>
                <w:sz w:val="20"/>
                <w:szCs w:val="20"/>
                <w:lang w:val="fr-FR"/>
              </w:rPr>
              <w:t xml:space="preserve"> </w:t>
            </w:r>
            <w:r w:rsidRPr="00050447">
              <w:rPr>
                <w:rFonts w:ascii="Times New Roman" w:hAnsi="Times New Roman" w:cs="Times New Roman"/>
                <w:b/>
                <w:spacing w:val="-2"/>
                <w:sz w:val="20"/>
                <w:szCs w:val="20"/>
                <w:lang w:val="fr-FR"/>
              </w:rPr>
              <w:t>NORMES</w:t>
            </w:r>
            <w:r w:rsidRPr="00050447">
              <w:rPr>
                <w:rFonts w:ascii="Times New Roman" w:hAnsi="Times New Roman" w:cs="Times New Roman"/>
                <w:b/>
                <w:spacing w:val="2"/>
                <w:sz w:val="20"/>
                <w:szCs w:val="20"/>
                <w:lang w:val="fr-FR"/>
              </w:rPr>
              <w:t xml:space="preserve"> </w:t>
            </w:r>
            <w:r w:rsidRPr="00050447">
              <w:rPr>
                <w:rFonts w:ascii="Times New Roman" w:hAnsi="Times New Roman" w:cs="Times New Roman"/>
                <w:b/>
                <w:spacing w:val="-2"/>
                <w:sz w:val="20"/>
                <w:szCs w:val="20"/>
                <w:lang w:val="fr-FR"/>
              </w:rPr>
              <w:t>DU TRAVAIL</w:t>
            </w:r>
          </w:p>
        </w:tc>
      </w:tr>
      <w:tr w:rsidR="00BB418A" w:rsidRPr="00050447" w14:paraId="174FBCD2" w14:textId="77777777" w:rsidTr="004F593C">
        <w:trPr>
          <w:trHeight w:val="556"/>
          <w:jc w:val="center"/>
        </w:trPr>
        <w:tc>
          <w:tcPr>
            <w:tcW w:w="3882" w:type="dxa"/>
            <w:tcBorders>
              <w:top w:val="single" w:sz="4" w:space="0" w:color="4F80BB"/>
              <w:left w:val="single" w:sz="4" w:space="0" w:color="4F80BB"/>
              <w:bottom w:val="single" w:sz="4" w:space="0" w:color="4F80BB"/>
              <w:right w:val="single" w:sz="4" w:space="0" w:color="4F80BB"/>
            </w:tcBorders>
          </w:tcPr>
          <w:p w14:paraId="6BC6D113" w14:textId="77777777" w:rsidR="00BB418A" w:rsidRPr="00050447" w:rsidRDefault="00BB418A" w:rsidP="004F593C">
            <w:pPr>
              <w:pStyle w:val="TableParagraph"/>
              <w:spacing w:before="54" w:line="240" w:lineRule="auto"/>
              <w:ind w:left="91"/>
              <w:jc w:val="left"/>
              <w:rPr>
                <w:rFonts w:ascii="Times New Roman" w:hAnsi="Times New Roman" w:cs="Times New Roman"/>
                <w:sz w:val="20"/>
                <w:szCs w:val="20"/>
                <w:lang w:val="fr-FR"/>
              </w:rPr>
            </w:pPr>
            <w:r w:rsidRPr="00050447">
              <w:rPr>
                <w:rFonts w:ascii="Times New Roman" w:hAnsi="Times New Roman" w:cs="Times New Roman"/>
                <w:sz w:val="20"/>
                <w:szCs w:val="20"/>
                <w:lang w:val="fr-FR"/>
              </w:rPr>
              <w:t>Convention</w:t>
            </w:r>
            <w:r w:rsidRPr="00050447">
              <w:rPr>
                <w:rFonts w:ascii="Times New Roman" w:hAnsi="Times New Roman" w:cs="Times New Roman"/>
                <w:spacing w:val="1"/>
                <w:sz w:val="20"/>
                <w:szCs w:val="20"/>
                <w:lang w:val="fr-FR"/>
              </w:rPr>
              <w:t xml:space="preserve"> </w:t>
            </w:r>
            <w:r w:rsidRPr="00050447">
              <w:rPr>
                <w:rFonts w:ascii="Times New Roman" w:hAnsi="Times New Roman" w:cs="Times New Roman"/>
                <w:sz w:val="20"/>
                <w:szCs w:val="20"/>
                <w:lang w:val="fr-FR"/>
              </w:rPr>
              <w:t>n°29</w:t>
            </w:r>
            <w:r w:rsidRPr="00050447">
              <w:rPr>
                <w:rFonts w:ascii="Times New Roman" w:hAnsi="Times New Roman" w:cs="Times New Roman"/>
                <w:spacing w:val="3"/>
                <w:sz w:val="20"/>
                <w:szCs w:val="20"/>
                <w:lang w:val="fr-FR"/>
              </w:rPr>
              <w:t xml:space="preserve"> </w:t>
            </w:r>
            <w:r w:rsidRPr="00050447">
              <w:rPr>
                <w:rFonts w:ascii="Times New Roman" w:hAnsi="Times New Roman" w:cs="Times New Roman"/>
                <w:sz w:val="20"/>
                <w:szCs w:val="20"/>
                <w:lang w:val="fr-FR"/>
              </w:rPr>
              <w:t>sur</w:t>
            </w:r>
            <w:r w:rsidRPr="00050447">
              <w:rPr>
                <w:rFonts w:ascii="Times New Roman" w:hAnsi="Times New Roman" w:cs="Times New Roman"/>
                <w:spacing w:val="4"/>
                <w:sz w:val="20"/>
                <w:szCs w:val="20"/>
                <w:lang w:val="fr-FR"/>
              </w:rPr>
              <w:t xml:space="preserve"> </w:t>
            </w:r>
            <w:r w:rsidRPr="00050447">
              <w:rPr>
                <w:rFonts w:ascii="Times New Roman" w:hAnsi="Times New Roman" w:cs="Times New Roman"/>
                <w:sz w:val="20"/>
                <w:szCs w:val="20"/>
                <w:lang w:val="fr-FR"/>
              </w:rPr>
              <w:t>le</w:t>
            </w:r>
            <w:r w:rsidRPr="00050447">
              <w:rPr>
                <w:rFonts w:ascii="Times New Roman" w:hAnsi="Times New Roman" w:cs="Times New Roman"/>
                <w:spacing w:val="3"/>
                <w:sz w:val="20"/>
                <w:szCs w:val="20"/>
                <w:lang w:val="fr-FR"/>
              </w:rPr>
              <w:t xml:space="preserve"> </w:t>
            </w:r>
            <w:r w:rsidRPr="00050447">
              <w:rPr>
                <w:rFonts w:ascii="Times New Roman" w:hAnsi="Times New Roman" w:cs="Times New Roman"/>
                <w:sz w:val="20"/>
                <w:szCs w:val="20"/>
                <w:lang w:val="fr-FR"/>
              </w:rPr>
              <w:t>travail</w:t>
            </w:r>
            <w:r w:rsidRPr="00050447">
              <w:rPr>
                <w:rFonts w:ascii="Times New Roman" w:hAnsi="Times New Roman" w:cs="Times New Roman"/>
                <w:spacing w:val="5"/>
                <w:sz w:val="20"/>
                <w:szCs w:val="20"/>
                <w:lang w:val="fr-FR"/>
              </w:rPr>
              <w:t xml:space="preserve"> </w:t>
            </w:r>
            <w:r w:rsidRPr="00050447">
              <w:rPr>
                <w:rFonts w:ascii="Times New Roman" w:hAnsi="Times New Roman" w:cs="Times New Roman"/>
                <w:spacing w:val="-4"/>
                <w:sz w:val="20"/>
                <w:szCs w:val="20"/>
                <w:lang w:val="fr-FR"/>
              </w:rPr>
              <w:t>forcé</w:t>
            </w:r>
          </w:p>
          <w:p w14:paraId="454FAEBA" w14:textId="77777777" w:rsidR="00BB418A" w:rsidRPr="00050447" w:rsidRDefault="00BB418A" w:rsidP="004F593C">
            <w:pPr>
              <w:pStyle w:val="TableParagraph"/>
              <w:spacing w:before="50" w:line="240" w:lineRule="auto"/>
              <w:ind w:left="91"/>
              <w:jc w:val="left"/>
              <w:rPr>
                <w:rFonts w:ascii="Times New Roman" w:hAnsi="Times New Roman" w:cs="Times New Roman"/>
                <w:sz w:val="20"/>
                <w:szCs w:val="20"/>
                <w:lang w:val="fr-FR"/>
              </w:rPr>
            </w:pPr>
            <w:r w:rsidRPr="00050447">
              <w:rPr>
                <w:rFonts w:ascii="Times New Roman" w:hAnsi="Times New Roman" w:cs="Times New Roman"/>
                <w:sz w:val="20"/>
                <w:szCs w:val="20"/>
                <w:lang w:val="fr-FR"/>
              </w:rPr>
              <w:t>Convention</w:t>
            </w:r>
            <w:r w:rsidRPr="00050447">
              <w:rPr>
                <w:rFonts w:ascii="Times New Roman" w:hAnsi="Times New Roman" w:cs="Times New Roman"/>
                <w:spacing w:val="-2"/>
                <w:sz w:val="20"/>
                <w:szCs w:val="20"/>
                <w:lang w:val="fr-FR"/>
              </w:rPr>
              <w:t xml:space="preserve"> </w:t>
            </w:r>
            <w:r w:rsidRPr="00050447">
              <w:rPr>
                <w:rFonts w:ascii="Times New Roman" w:hAnsi="Times New Roman" w:cs="Times New Roman"/>
                <w:sz w:val="20"/>
                <w:szCs w:val="20"/>
                <w:lang w:val="fr-FR"/>
              </w:rPr>
              <w:t>n°105</w:t>
            </w:r>
            <w:r w:rsidRPr="00050447">
              <w:rPr>
                <w:rFonts w:ascii="Times New Roman" w:hAnsi="Times New Roman" w:cs="Times New Roman"/>
                <w:spacing w:val="-1"/>
                <w:sz w:val="20"/>
                <w:szCs w:val="20"/>
                <w:lang w:val="fr-FR"/>
              </w:rPr>
              <w:t xml:space="preserve"> </w:t>
            </w:r>
            <w:r w:rsidRPr="00050447">
              <w:rPr>
                <w:rFonts w:ascii="Times New Roman" w:hAnsi="Times New Roman" w:cs="Times New Roman"/>
                <w:sz w:val="20"/>
                <w:szCs w:val="20"/>
                <w:lang w:val="fr-FR"/>
              </w:rPr>
              <w:t>sur</w:t>
            </w:r>
            <w:r w:rsidRPr="00050447">
              <w:rPr>
                <w:rFonts w:ascii="Times New Roman" w:hAnsi="Times New Roman" w:cs="Times New Roman"/>
                <w:spacing w:val="2"/>
                <w:sz w:val="20"/>
                <w:szCs w:val="20"/>
                <w:lang w:val="fr-FR"/>
              </w:rPr>
              <w:t xml:space="preserve"> </w:t>
            </w:r>
            <w:r w:rsidRPr="00050447">
              <w:rPr>
                <w:rFonts w:ascii="Times New Roman" w:hAnsi="Times New Roman" w:cs="Times New Roman"/>
                <w:sz w:val="20"/>
                <w:szCs w:val="20"/>
                <w:lang w:val="fr-FR"/>
              </w:rPr>
              <w:t>l’abolition</w:t>
            </w:r>
            <w:r w:rsidRPr="00050447">
              <w:rPr>
                <w:rFonts w:ascii="Times New Roman" w:hAnsi="Times New Roman" w:cs="Times New Roman"/>
                <w:spacing w:val="2"/>
                <w:sz w:val="20"/>
                <w:szCs w:val="20"/>
                <w:lang w:val="fr-FR"/>
              </w:rPr>
              <w:t xml:space="preserve"> </w:t>
            </w:r>
            <w:r w:rsidRPr="00050447">
              <w:rPr>
                <w:rFonts w:ascii="Times New Roman" w:hAnsi="Times New Roman" w:cs="Times New Roman"/>
                <w:sz w:val="20"/>
                <w:szCs w:val="20"/>
                <w:lang w:val="fr-FR"/>
              </w:rPr>
              <w:t>du</w:t>
            </w:r>
            <w:r w:rsidRPr="00050447">
              <w:rPr>
                <w:rFonts w:ascii="Times New Roman" w:hAnsi="Times New Roman" w:cs="Times New Roman"/>
                <w:spacing w:val="-2"/>
                <w:sz w:val="20"/>
                <w:szCs w:val="20"/>
                <w:lang w:val="fr-FR"/>
              </w:rPr>
              <w:t xml:space="preserve"> </w:t>
            </w:r>
            <w:r w:rsidRPr="00050447">
              <w:rPr>
                <w:rFonts w:ascii="Times New Roman" w:hAnsi="Times New Roman" w:cs="Times New Roman"/>
                <w:sz w:val="20"/>
                <w:szCs w:val="20"/>
                <w:lang w:val="fr-FR"/>
              </w:rPr>
              <w:t>travail</w:t>
            </w:r>
            <w:r w:rsidRPr="00050447">
              <w:rPr>
                <w:rFonts w:ascii="Times New Roman" w:hAnsi="Times New Roman" w:cs="Times New Roman"/>
                <w:spacing w:val="2"/>
                <w:sz w:val="20"/>
                <w:szCs w:val="20"/>
                <w:lang w:val="fr-FR"/>
              </w:rPr>
              <w:t xml:space="preserve"> </w:t>
            </w:r>
            <w:r w:rsidRPr="00050447">
              <w:rPr>
                <w:rFonts w:ascii="Times New Roman" w:hAnsi="Times New Roman" w:cs="Times New Roman"/>
                <w:sz w:val="20"/>
                <w:szCs w:val="20"/>
                <w:lang w:val="fr-FR"/>
              </w:rPr>
              <w:t>forcé,</w:t>
            </w:r>
            <w:r w:rsidRPr="00050447">
              <w:rPr>
                <w:rFonts w:ascii="Times New Roman" w:hAnsi="Times New Roman" w:cs="Times New Roman"/>
                <w:spacing w:val="1"/>
                <w:sz w:val="20"/>
                <w:szCs w:val="20"/>
                <w:lang w:val="fr-FR"/>
              </w:rPr>
              <w:t xml:space="preserve"> </w:t>
            </w:r>
            <w:r w:rsidRPr="00050447">
              <w:rPr>
                <w:rFonts w:ascii="Times New Roman" w:hAnsi="Times New Roman" w:cs="Times New Roman"/>
                <w:spacing w:val="-4"/>
                <w:sz w:val="20"/>
                <w:szCs w:val="20"/>
                <w:lang w:val="fr-FR"/>
              </w:rPr>
              <w:t>1957</w:t>
            </w:r>
          </w:p>
        </w:tc>
        <w:tc>
          <w:tcPr>
            <w:tcW w:w="1563" w:type="dxa"/>
            <w:tcBorders>
              <w:top w:val="single" w:sz="4" w:space="0" w:color="4F80BB"/>
              <w:left w:val="single" w:sz="4" w:space="0" w:color="4F80BB"/>
              <w:bottom w:val="single" w:sz="4" w:space="0" w:color="4F80BB"/>
              <w:right w:val="single" w:sz="4" w:space="0" w:color="4F80BB"/>
            </w:tcBorders>
          </w:tcPr>
          <w:p w14:paraId="1CEEF3E8" w14:textId="77777777" w:rsidR="00BB418A" w:rsidRPr="00050447" w:rsidRDefault="00BB418A" w:rsidP="004F593C">
            <w:pPr>
              <w:pStyle w:val="TableParagraph"/>
              <w:spacing w:before="54" w:line="240" w:lineRule="auto"/>
              <w:ind w:left="88"/>
              <w:jc w:val="left"/>
              <w:rPr>
                <w:rFonts w:ascii="Times New Roman" w:hAnsi="Times New Roman" w:cs="Times New Roman"/>
                <w:sz w:val="20"/>
                <w:szCs w:val="20"/>
              </w:rPr>
            </w:pPr>
            <w:r w:rsidRPr="00050447">
              <w:rPr>
                <w:rFonts w:ascii="Times New Roman" w:hAnsi="Times New Roman" w:cs="Times New Roman"/>
                <w:sz w:val="20"/>
                <w:szCs w:val="20"/>
              </w:rPr>
              <w:t>20</w:t>
            </w:r>
            <w:r w:rsidRPr="00050447">
              <w:rPr>
                <w:rFonts w:ascii="Times New Roman" w:hAnsi="Times New Roman" w:cs="Times New Roman"/>
                <w:spacing w:val="-6"/>
                <w:sz w:val="20"/>
                <w:szCs w:val="20"/>
              </w:rPr>
              <w:t xml:space="preserve"> </w:t>
            </w:r>
            <w:r w:rsidRPr="00050447">
              <w:rPr>
                <w:rFonts w:ascii="Times New Roman" w:hAnsi="Times New Roman" w:cs="Times New Roman"/>
                <w:sz w:val="20"/>
                <w:szCs w:val="20"/>
              </w:rPr>
              <w:t>juin</w:t>
            </w:r>
            <w:r w:rsidRPr="00050447">
              <w:rPr>
                <w:rFonts w:ascii="Times New Roman" w:hAnsi="Times New Roman" w:cs="Times New Roman"/>
                <w:spacing w:val="-1"/>
                <w:sz w:val="20"/>
                <w:szCs w:val="20"/>
              </w:rPr>
              <w:t xml:space="preserve"> </w:t>
            </w:r>
            <w:r w:rsidRPr="00050447">
              <w:rPr>
                <w:rFonts w:ascii="Times New Roman" w:hAnsi="Times New Roman" w:cs="Times New Roman"/>
                <w:spacing w:val="-4"/>
                <w:sz w:val="20"/>
                <w:szCs w:val="20"/>
              </w:rPr>
              <w:t>1961</w:t>
            </w:r>
          </w:p>
          <w:p w14:paraId="160FD90F" w14:textId="77777777" w:rsidR="00BB418A" w:rsidRPr="00050447" w:rsidRDefault="00BB418A" w:rsidP="004F593C">
            <w:pPr>
              <w:pStyle w:val="TableParagraph"/>
              <w:spacing w:before="50" w:line="240" w:lineRule="auto"/>
              <w:ind w:left="88"/>
              <w:jc w:val="left"/>
              <w:rPr>
                <w:rFonts w:ascii="Times New Roman" w:hAnsi="Times New Roman" w:cs="Times New Roman"/>
                <w:sz w:val="20"/>
                <w:szCs w:val="20"/>
              </w:rPr>
            </w:pPr>
            <w:r w:rsidRPr="00050447">
              <w:rPr>
                <w:rFonts w:ascii="Times New Roman" w:hAnsi="Times New Roman" w:cs="Times New Roman"/>
                <w:sz w:val="20"/>
                <w:szCs w:val="20"/>
              </w:rPr>
              <w:t>03</w:t>
            </w:r>
            <w:r w:rsidRPr="00050447">
              <w:rPr>
                <w:rFonts w:ascii="Times New Roman" w:hAnsi="Times New Roman" w:cs="Times New Roman"/>
                <w:spacing w:val="-7"/>
                <w:sz w:val="20"/>
                <w:szCs w:val="20"/>
              </w:rPr>
              <w:t xml:space="preserve"> </w:t>
            </w:r>
            <w:r w:rsidRPr="00050447">
              <w:rPr>
                <w:rFonts w:ascii="Times New Roman" w:hAnsi="Times New Roman" w:cs="Times New Roman"/>
                <w:sz w:val="20"/>
                <w:szCs w:val="20"/>
              </w:rPr>
              <w:t>avril</w:t>
            </w:r>
            <w:r w:rsidRPr="00050447">
              <w:rPr>
                <w:rFonts w:ascii="Times New Roman" w:hAnsi="Times New Roman" w:cs="Times New Roman"/>
                <w:spacing w:val="-6"/>
                <w:sz w:val="20"/>
                <w:szCs w:val="20"/>
              </w:rPr>
              <w:t xml:space="preserve"> </w:t>
            </w:r>
            <w:r w:rsidRPr="00050447">
              <w:rPr>
                <w:rFonts w:ascii="Times New Roman" w:hAnsi="Times New Roman" w:cs="Times New Roman"/>
                <w:spacing w:val="-4"/>
                <w:sz w:val="20"/>
                <w:szCs w:val="20"/>
              </w:rPr>
              <w:t>1997</w:t>
            </w:r>
          </w:p>
        </w:tc>
        <w:tc>
          <w:tcPr>
            <w:tcW w:w="4817" w:type="dxa"/>
            <w:tcBorders>
              <w:top w:val="single" w:sz="4" w:space="0" w:color="4F80BB"/>
              <w:left w:val="single" w:sz="4" w:space="0" w:color="4F80BB"/>
              <w:bottom w:val="single" w:sz="4" w:space="0" w:color="4F80BB"/>
              <w:right w:val="single" w:sz="4" w:space="0" w:color="4F80BB"/>
            </w:tcBorders>
            <w:vAlign w:val="center"/>
          </w:tcPr>
          <w:p w14:paraId="7906DCC0" w14:textId="77777777" w:rsidR="00BB418A" w:rsidRPr="00050447" w:rsidRDefault="00BB418A" w:rsidP="004F593C">
            <w:pPr>
              <w:pStyle w:val="TableParagraph"/>
              <w:spacing w:before="56" w:line="240" w:lineRule="auto"/>
              <w:ind w:left="91"/>
              <w:jc w:val="left"/>
              <w:rPr>
                <w:rFonts w:ascii="Times New Roman" w:hAnsi="Times New Roman" w:cs="Times New Roman"/>
                <w:sz w:val="20"/>
                <w:szCs w:val="20"/>
                <w:lang w:val="fr-FR"/>
              </w:rPr>
            </w:pPr>
            <w:r w:rsidRPr="00050447">
              <w:rPr>
                <w:rFonts w:ascii="Times New Roman" w:hAnsi="Times New Roman" w:cs="Times New Roman"/>
                <w:sz w:val="20"/>
                <w:szCs w:val="20"/>
                <w:lang w:val="fr-FR"/>
              </w:rPr>
              <w:t>Très pertinente : elle interdit tout travail forcé dans les contrats, sous-traitances et approvisionnements. Le projet devra prévoir clauses contractuelles, vérification de l’âge et du consentement des travailleurs, liberté de quitter l’emploi et mécanisme de plaintes travailleurs.</w:t>
            </w:r>
          </w:p>
        </w:tc>
      </w:tr>
      <w:tr w:rsidR="00BB418A" w:rsidRPr="00050447" w14:paraId="1297BF7C" w14:textId="77777777" w:rsidTr="004F593C">
        <w:trPr>
          <w:trHeight w:val="309"/>
          <w:jc w:val="center"/>
        </w:trPr>
        <w:tc>
          <w:tcPr>
            <w:tcW w:w="3882" w:type="dxa"/>
            <w:tcBorders>
              <w:top w:val="single" w:sz="4" w:space="0" w:color="4F80BB"/>
              <w:left w:val="single" w:sz="4" w:space="0" w:color="4F80BB"/>
              <w:bottom w:val="single" w:sz="4" w:space="0" w:color="4F80BB"/>
              <w:right w:val="single" w:sz="4" w:space="0" w:color="4F80BB"/>
            </w:tcBorders>
            <w:shd w:val="clear" w:color="auto" w:fill="DBE6EF"/>
          </w:tcPr>
          <w:p w14:paraId="690B7C8F" w14:textId="77777777" w:rsidR="00BB418A" w:rsidRPr="00050447" w:rsidRDefault="00BB418A" w:rsidP="004F593C">
            <w:pPr>
              <w:pStyle w:val="TableParagraph"/>
              <w:spacing w:before="52" w:line="240" w:lineRule="auto"/>
              <w:ind w:left="91"/>
              <w:jc w:val="left"/>
              <w:rPr>
                <w:rFonts w:ascii="Times New Roman" w:hAnsi="Times New Roman" w:cs="Times New Roman"/>
                <w:sz w:val="20"/>
                <w:szCs w:val="20"/>
                <w:lang w:val="fr-FR"/>
              </w:rPr>
            </w:pPr>
            <w:r w:rsidRPr="00050447">
              <w:rPr>
                <w:rFonts w:ascii="Times New Roman" w:hAnsi="Times New Roman" w:cs="Times New Roman"/>
                <w:sz w:val="20"/>
                <w:szCs w:val="20"/>
                <w:lang w:val="fr-FR"/>
              </w:rPr>
              <w:t>Convention</w:t>
            </w:r>
            <w:r w:rsidRPr="00050447">
              <w:rPr>
                <w:rFonts w:ascii="Times New Roman" w:hAnsi="Times New Roman" w:cs="Times New Roman"/>
                <w:spacing w:val="5"/>
                <w:sz w:val="20"/>
                <w:szCs w:val="20"/>
                <w:lang w:val="fr-FR"/>
              </w:rPr>
              <w:t xml:space="preserve"> </w:t>
            </w:r>
            <w:r w:rsidRPr="00050447">
              <w:rPr>
                <w:rFonts w:ascii="Times New Roman" w:hAnsi="Times New Roman" w:cs="Times New Roman"/>
                <w:sz w:val="20"/>
                <w:szCs w:val="20"/>
                <w:lang w:val="fr-FR"/>
              </w:rPr>
              <w:t>n°100</w:t>
            </w:r>
            <w:r w:rsidRPr="00050447">
              <w:rPr>
                <w:rFonts w:ascii="Times New Roman" w:hAnsi="Times New Roman" w:cs="Times New Roman"/>
                <w:spacing w:val="5"/>
                <w:sz w:val="20"/>
                <w:szCs w:val="20"/>
                <w:lang w:val="fr-FR"/>
              </w:rPr>
              <w:t xml:space="preserve"> </w:t>
            </w:r>
            <w:r w:rsidRPr="00050447">
              <w:rPr>
                <w:rFonts w:ascii="Times New Roman" w:hAnsi="Times New Roman" w:cs="Times New Roman"/>
                <w:sz w:val="20"/>
                <w:szCs w:val="20"/>
                <w:lang w:val="fr-FR"/>
              </w:rPr>
              <w:t>sur</w:t>
            </w:r>
            <w:r w:rsidRPr="00050447">
              <w:rPr>
                <w:rFonts w:ascii="Times New Roman" w:hAnsi="Times New Roman" w:cs="Times New Roman"/>
                <w:spacing w:val="7"/>
                <w:sz w:val="20"/>
                <w:szCs w:val="20"/>
                <w:lang w:val="fr-FR"/>
              </w:rPr>
              <w:t xml:space="preserve"> </w:t>
            </w:r>
            <w:r w:rsidRPr="00050447">
              <w:rPr>
                <w:rFonts w:ascii="Times New Roman" w:hAnsi="Times New Roman" w:cs="Times New Roman"/>
                <w:sz w:val="20"/>
                <w:szCs w:val="20"/>
                <w:lang w:val="fr-FR"/>
              </w:rPr>
              <w:t>l’égalité</w:t>
            </w:r>
            <w:r w:rsidRPr="00050447">
              <w:rPr>
                <w:rFonts w:ascii="Times New Roman" w:hAnsi="Times New Roman" w:cs="Times New Roman"/>
                <w:spacing w:val="6"/>
                <w:sz w:val="20"/>
                <w:szCs w:val="20"/>
                <w:lang w:val="fr-FR"/>
              </w:rPr>
              <w:t xml:space="preserve"> </w:t>
            </w:r>
            <w:r w:rsidRPr="00050447">
              <w:rPr>
                <w:rFonts w:ascii="Times New Roman" w:hAnsi="Times New Roman" w:cs="Times New Roman"/>
                <w:sz w:val="20"/>
                <w:szCs w:val="20"/>
                <w:lang w:val="fr-FR"/>
              </w:rPr>
              <w:t>de</w:t>
            </w:r>
            <w:r w:rsidRPr="00050447">
              <w:rPr>
                <w:rFonts w:ascii="Times New Roman" w:hAnsi="Times New Roman" w:cs="Times New Roman"/>
                <w:spacing w:val="7"/>
                <w:sz w:val="20"/>
                <w:szCs w:val="20"/>
                <w:lang w:val="fr-FR"/>
              </w:rPr>
              <w:t xml:space="preserve"> </w:t>
            </w:r>
            <w:r w:rsidRPr="00050447">
              <w:rPr>
                <w:rFonts w:ascii="Times New Roman" w:hAnsi="Times New Roman" w:cs="Times New Roman"/>
                <w:sz w:val="20"/>
                <w:szCs w:val="20"/>
                <w:lang w:val="fr-FR"/>
              </w:rPr>
              <w:t>rémunération,</w:t>
            </w:r>
            <w:r w:rsidRPr="00050447">
              <w:rPr>
                <w:rFonts w:ascii="Times New Roman" w:hAnsi="Times New Roman" w:cs="Times New Roman"/>
                <w:spacing w:val="7"/>
                <w:sz w:val="20"/>
                <w:szCs w:val="20"/>
                <w:lang w:val="fr-FR"/>
              </w:rPr>
              <w:t xml:space="preserve"> </w:t>
            </w:r>
            <w:r w:rsidRPr="00050447">
              <w:rPr>
                <w:rFonts w:ascii="Times New Roman" w:hAnsi="Times New Roman" w:cs="Times New Roman"/>
                <w:spacing w:val="-4"/>
                <w:sz w:val="20"/>
                <w:szCs w:val="20"/>
                <w:lang w:val="fr-FR"/>
              </w:rPr>
              <w:t>1951</w:t>
            </w:r>
          </w:p>
        </w:tc>
        <w:tc>
          <w:tcPr>
            <w:tcW w:w="1563" w:type="dxa"/>
            <w:tcBorders>
              <w:top w:val="single" w:sz="4" w:space="0" w:color="4F80BB"/>
              <w:left w:val="single" w:sz="4" w:space="0" w:color="4F80BB"/>
              <w:bottom w:val="single" w:sz="4" w:space="0" w:color="4F80BB"/>
              <w:right w:val="single" w:sz="4" w:space="0" w:color="4F80BB"/>
            </w:tcBorders>
            <w:shd w:val="clear" w:color="auto" w:fill="DBE6EF"/>
          </w:tcPr>
          <w:p w14:paraId="78B66398" w14:textId="77777777" w:rsidR="00BB418A" w:rsidRPr="00050447" w:rsidRDefault="00BB418A" w:rsidP="004F593C">
            <w:pPr>
              <w:pStyle w:val="TableParagraph"/>
              <w:spacing w:before="52" w:line="240" w:lineRule="auto"/>
              <w:ind w:left="88"/>
              <w:jc w:val="left"/>
              <w:rPr>
                <w:rFonts w:ascii="Times New Roman" w:hAnsi="Times New Roman" w:cs="Times New Roman"/>
                <w:sz w:val="20"/>
                <w:szCs w:val="20"/>
              </w:rPr>
            </w:pPr>
            <w:r w:rsidRPr="00050447">
              <w:rPr>
                <w:rFonts w:ascii="Times New Roman" w:hAnsi="Times New Roman" w:cs="Times New Roman"/>
                <w:sz w:val="20"/>
                <w:szCs w:val="20"/>
              </w:rPr>
              <w:t>03</w:t>
            </w:r>
            <w:r w:rsidRPr="00050447">
              <w:rPr>
                <w:rFonts w:ascii="Times New Roman" w:hAnsi="Times New Roman" w:cs="Times New Roman"/>
                <w:spacing w:val="16"/>
                <w:sz w:val="20"/>
                <w:szCs w:val="20"/>
              </w:rPr>
              <w:t xml:space="preserve"> </w:t>
            </w:r>
            <w:r w:rsidRPr="00050447">
              <w:rPr>
                <w:rFonts w:ascii="Times New Roman" w:hAnsi="Times New Roman" w:cs="Times New Roman"/>
                <w:sz w:val="20"/>
                <w:szCs w:val="20"/>
              </w:rPr>
              <w:t>décembre</w:t>
            </w:r>
            <w:r w:rsidRPr="00050447">
              <w:rPr>
                <w:rFonts w:ascii="Times New Roman" w:hAnsi="Times New Roman" w:cs="Times New Roman"/>
                <w:spacing w:val="18"/>
                <w:sz w:val="20"/>
                <w:szCs w:val="20"/>
              </w:rPr>
              <w:t xml:space="preserve"> </w:t>
            </w:r>
            <w:r w:rsidRPr="00050447">
              <w:rPr>
                <w:rFonts w:ascii="Times New Roman" w:hAnsi="Times New Roman" w:cs="Times New Roman"/>
                <w:spacing w:val="-4"/>
                <w:sz w:val="20"/>
                <w:szCs w:val="20"/>
              </w:rPr>
              <w:t>2021</w:t>
            </w:r>
          </w:p>
        </w:tc>
        <w:tc>
          <w:tcPr>
            <w:tcW w:w="4817" w:type="dxa"/>
            <w:tcBorders>
              <w:top w:val="single" w:sz="4" w:space="0" w:color="4F80BB"/>
              <w:left w:val="single" w:sz="4" w:space="0" w:color="4F80BB"/>
              <w:bottom w:val="single" w:sz="4" w:space="0" w:color="4F80BB"/>
              <w:right w:val="single" w:sz="4" w:space="0" w:color="4F80BB"/>
            </w:tcBorders>
            <w:shd w:val="clear" w:color="auto" w:fill="DBE6EF"/>
            <w:vAlign w:val="center"/>
          </w:tcPr>
          <w:p w14:paraId="0817C2C5" w14:textId="77777777" w:rsidR="00BB418A" w:rsidRPr="00050447" w:rsidRDefault="00BB418A" w:rsidP="004F593C">
            <w:pPr>
              <w:pStyle w:val="TableParagraph"/>
              <w:spacing w:before="56" w:line="240" w:lineRule="auto"/>
              <w:ind w:left="91"/>
              <w:jc w:val="left"/>
              <w:rPr>
                <w:rFonts w:ascii="Times New Roman" w:hAnsi="Times New Roman" w:cs="Times New Roman"/>
                <w:sz w:val="20"/>
                <w:szCs w:val="20"/>
                <w:lang w:val="fr-FR"/>
              </w:rPr>
            </w:pPr>
            <w:r w:rsidRPr="00050447">
              <w:rPr>
                <w:rFonts w:ascii="Times New Roman" w:hAnsi="Times New Roman" w:cs="Times New Roman"/>
                <w:sz w:val="20"/>
                <w:szCs w:val="20"/>
                <w:lang w:val="fr-FR"/>
              </w:rPr>
              <w:t>Pertinente : le projet devra appliquer le principe d’égalité de rémunération pour un travail de valeur égale, notamment pour la main-d’œuvre locale féminine et masculine, et éviter toute discrimination salariale dans les emplois temporaires de chantier.</w:t>
            </w:r>
          </w:p>
        </w:tc>
      </w:tr>
      <w:tr w:rsidR="00BB418A" w:rsidRPr="00050447" w14:paraId="12628EEF" w14:textId="77777777" w:rsidTr="004F593C">
        <w:trPr>
          <w:trHeight w:val="304"/>
          <w:jc w:val="center"/>
        </w:trPr>
        <w:tc>
          <w:tcPr>
            <w:tcW w:w="3882" w:type="dxa"/>
            <w:tcBorders>
              <w:top w:val="single" w:sz="4" w:space="0" w:color="4F80BB"/>
              <w:left w:val="single" w:sz="4" w:space="0" w:color="4F80BB"/>
              <w:bottom w:val="single" w:sz="4" w:space="0" w:color="4F80BB"/>
              <w:right w:val="single" w:sz="4" w:space="0" w:color="4F80BB"/>
            </w:tcBorders>
          </w:tcPr>
          <w:p w14:paraId="6299A933" w14:textId="77777777" w:rsidR="00BB418A" w:rsidRPr="00050447" w:rsidRDefault="00BB418A" w:rsidP="004F593C">
            <w:pPr>
              <w:pStyle w:val="TableParagraph"/>
              <w:spacing w:before="50" w:line="240" w:lineRule="auto"/>
              <w:ind w:left="91"/>
              <w:jc w:val="left"/>
              <w:rPr>
                <w:rFonts w:ascii="Times New Roman" w:hAnsi="Times New Roman" w:cs="Times New Roman"/>
                <w:sz w:val="20"/>
                <w:szCs w:val="20"/>
                <w:lang w:val="fr-FR"/>
              </w:rPr>
            </w:pPr>
            <w:r w:rsidRPr="00050447">
              <w:rPr>
                <w:rFonts w:ascii="Times New Roman" w:hAnsi="Times New Roman" w:cs="Times New Roman"/>
                <w:sz w:val="20"/>
                <w:szCs w:val="20"/>
                <w:lang w:val="fr-FR"/>
              </w:rPr>
              <w:t>Convention</w:t>
            </w:r>
            <w:r w:rsidRPr="00050447">
              <w:rPr>
                <w:rFonts w:ascii="Times New Roman" w:hAnsi="Times New Roman" w:cs="Times New Roman"/>
                <w:spacing w:val="5"/>
                <w:sz w:val="20"/>
                <w:szCs w:val="20"/>
                <w:lang w:val="fr-FR"/>
              </w:rPr>
              <w:t xml:space="preserve"> </w:t>
            </w:r>
            <w:r w:rsidRPr="00050447">
              <w:rPr>
                <w:rFonts w:ascii="Times New Roman" w:hAnsi="Times New Roman" w:cs="Times New Roman"/>
                <w:sz w:val="20"/>
                <w:szCs w:val="20"/>
                <w:lang w:val="fr-FR"/>
              </w:rPr>
              <w:t>n°89</w:t>
            </w:r>
            <w:r w:rsidRPr="00050447">
              <w:rPr>
                <w:rFonts w:ascii="Times New Roman" w:hAnsi="Times New Roman" w:cs="Times New Roman"/>
                <w:spacing w:val="6"/>
                <w:sz w:val="20"/>
                <w:szCs w:val="20"/>
                <w:lang w:val="fr-FR"/>
              </w:rPr>
              <w:t xml:space="preserve"> </w:t>
            </w:r>
            <w:r w:rsidRPr="00050447">
              <w:rPr>
                <w:rFonts w:ascii="Times New Roman" w:hAnsi="Times New Roman" w:cs="Times New Roman"/>
                <w:sz w:val="20"/>
                <w:szCs w:val="20"/>
                <w:lang w:val="fr-FR"/>
              </w:rPr>
              <w:t>sur</w:t>
            </w:r>
            <w:r w:rsidRPr="00050447">
              <w:rPr>
                <w:rFonts w:ascii="Times New Roman" w:hAnsi="Times New Roman" w:cs="Times New Roman"/>
                <w:spacing w:val="7"/>
                <w:sz w:val="20"/>
                <w:szCs w:val="20"/>
                <w:lang w:val="fr-FR"/>
              </w:rPr>
              <w:t xml:space="preserve"> </w:t>
            </w:r>
            <w:r w:rsidRPr="00050447">
              <w:rPr>
                <w:rFonts w:ascii="Times New Roman" w:hAnsi="Times New Roman" w:cs="Times New Roman"/>
                <w:sz w:val="20"/>
                <w:szCs w:val="20"/>
                <w:lang w:val="fr-FR"/>
              </w:rPr>
              <w:t>les</w:t>
            </w:r>
            <w:r w:rsidRPr="00050447">
              <w:rPr>
                <w:rFonts w:ascii="Times New Roman" w:hAnsi="Times New Roman" w:cs="Times New Roman"/>
                <w:spacing w:val="9"/>
                <w:sz w:val="20"/>
                <w:szCs w:val="20"/>
                <w:lang w:val="fr-FR"/>
              </w:rPr>
              <w:t xml:space="preserve"> </w:t>
            </w:r>
            <w:r w:rsidRPr="00050447">
              <w:rPr>
                <w:rFonts w:ascii="Times New Roman" w:hAnsi="Times New Roman" w:cs="Times New Roman"/>
                <w:sz w:val="20"/>
                <w:szCs w:val="20"/>
                <w:lang w:val="fr-FR"/>
              </w:rPr>
              <w:t>droits</w:t>
            </w:r>
            <w:r w:rsidRPr="00050447">
              <w:rPr>
                <w:rFonts w:ascii="Times New Roman" w:hAnsi="Times New Roman" w:cs="Times New Roman"/>
                <w:spacing w:val="8"/>
                <w:sz w:val="20"/>
                <w:szCs w:val="20"/>
                <w:lang w:val="fr-FR"/>
              </w:rPr>
              <w:t xml:space="preserve"> </w:t>
            </w:r>
            <w:r w:rsidRPr="00050447">
              <w:rPr>
                <w:rFonts w:ascii="Times New Roman" w:hAnsi="Times New Roman" w:cs="Times New Roman"/>
                <w:sz w:val="20"/>
                <w:szCs w:val="20"/>
                <w:lang w:val="fr-FR"/>
              </w:rPr>
              <w:t>et</w:t>
            </w:r>
            <w:r w:rsidRPr="00050447">
              <w:rPr>
                <w:rFonts w:ascii="Times New Roman" w:hAnsi="Times New Roman" w:cs="Times New Roman"/>
                <w:spacing w:val="7"/>
                <w:sz w:val="20"/>
                <w:szCs w:val="20"/>
                <w:lang w:val="fr-FR"/>
              </w:rPr>
              <w:t xml:space="preserve"> </w:t>
            </w:r>
            <w:r w:rsidRPr="00050447">
              <w:rPr>
                <w:rFonts w:ascii="Times New Roman" w:hAnsi="Times New Roman" w:cs="Times New Roman"/>
                <w:sz w:val="20"/>
                <w:szCs w:val="20"/>
                <w:lang w:val="fr-FR"/>
              </w:rPr>
              <w:t>les</w:t>
            </w:r>
            <w:r w:rsidRPr="00050447">
              <w:rPr>
                <w:rFonts w:ascii="Times New Roman" w:hAnsi="Times New Roman" w:cs="Times New Roman"/>
                <w:spacing w:val="5"/>
                <w:sz w:val="20"/>
                <w:szCs w:val="20"/>
                <w:lang w:val="fr-FR"/>
              </w:rPr>
              <w:t xml:space="preserve"> </w:t>
            </w:r>
            <w:r w:rsidRPr="00050447">
              <w:rPr>
                <w:rFonts w:ascii="Times New Roman" w:hAnsi="Times New Roman" w:cs="Times New Roman"/>
                <w:sz w:val="20"/>
                <w:szCs w:val="20"/>
                <w:lang w:val="fr-FR"/>
              </w:rPr>
              <w:t>conditions</w:t>
            </w:r>
            <w:r w:rsidRPr="00050447">
              <w:rPr>
                <w:rFonts w:ascii="Times New Roman" w:hAnsi="Times New Roman" w:cs="Times New Roman"/>
                <w:spacing w:val="7"/>
                <w:sz w:val="20"/>
                <w:szCs w:val="20"/>
                <w:lang w:val="fr-FR"/>
              </w:rPr>
              <w:t xml:space="preserve"> </w:t>
            </w:r>
            <w:r w:rsidRPr="00050447">
              <w:rPr>
                <w:rFonts w:ascii="Times New Roman" w:hAnsi="Times New Roman" w:cs="Times New Roman"/>
                <w:sz w:val="20"/>
                <w:szCs w:val="20"/>
                <w:lang w:val="fr-FR"/>
              </w:rPr>
              <w:t>de</w:t>
            </w:r>
            <w:r w:rsidRPr="00050447">
              <w:rPr>
                <w:rFonts w:ascii="Times New Roman" w:hAnsi="Times New Roman" w:cs="Times New Roman"/>
                <w:spacing w:val="5"/>
                <w:sz w:val="20"/>
                <w:szCs w:val="20"/>
                <w:lang w:val="fr-FR"/>
              </w:rPr>
              <w:t xml:space="preserve"> </w:t>
            </w:r>
            <w:r w:rsidRPr="00050447">
              <w:rPr>
                <w:rFonts w:ascii="Times New Roman" w:hAnsi="Times New Roman" w:cs="Times New Roman"/>
                <w:sz w:val="20"/>
                <w:szCs w:val="20"/>
                <w:lang w:val="fr-FR"/>
              </w:rPr>
              <w:t>travail</w:t>
            </w:r>
            <w:r w:rsidRPr="00050447">
              <w:rPr>
                <w:rFonts w:ascii="Times New Roman" w:hAnsi="Times New Roman" w:cs="Times New Roman"/>
                <w:spacing w:val="5"/>
                <w:sz w:val="20"/>
                <w:szCs w:val="20"/>
                <w:lang w:val="fr-FR"/>
              </w:rPr>
              <w:t xml:space="preserve"> </w:t>
            </w:r>
            <w:r w:rsidRPr="00050447">
              <w:rPr>
                <w:rFonts w:ascii="Times New Roman" w:hAnsi="Times New Roman" w:cs="Times New Roman"/>
                <w:sz w:val="20"/>
                <w:szCs w:val="20"/>
                <w:lang w:val="fr-FR"/>
              </w:rPr>
              <w:t>des</w:t>
            </w:r>
            <w:r w:rsidRPr="00050447">
              <w:rPr>
                <w:rFonts w:ascii="Times New Roman" w:hAnsi="Times New Roman" w:cs="Times New Roman"/>
                <w:spacing w:val="13"/>
                <w:sz w:val="20"/>
                <w:szCs w:val="20"/>
                <w:lang w:val="fr-FR"/>
              </w:rPr>
              <w:t xml:space="preserve"> </w:t>
            </w:r>
            <w:r w:rsidRPr="00050447">
              <w:rPr>
                <w:rFonts w:ascii="Times New Roman" w:hAnsi="Times New Roman" w:cs="Times New Roman"/>
                <w:spacing w:val="-2"/>
                <w:sz w:val="20"/>
                <w:szCs w:val="20"/>
                <w:lang w:val="fr-FR"/>
              </w:rPr>
              <w:t>femmes</w:t>
            </w:r>
          </w:p>
        </w:tc>
        <w:tc>
          <w:tcPr>
            <w:tcW w:w="1563" w:type="dxa"/>
            <w:tcBorders>
              <w:top w:val="single" w:sz="4" w:space="0" w:color="4F80BB"/>
              <w:left w:val="single" w:sz="4" w:space="0" w:color="4F80BB"/>
              <w:bottom w:val="single" w:sz="4" w:space="0" w:color="4F80BB"/>
              <w:right w:val="single" w:sz="4" w:space="0" w:color="4F80BB"/>
            </w:tcBorders>
          </w:tcPr>
          <w:p w14:paraId="3BFCE95C" w14:textId="77777777" w:rsidR="00BB418A" w:rsidRPr="00050447" w:rsidRDefault="00BB418A" w:rsidP="004F593C">
            <w:pPr>
              <w:pStyle w:val="TableParagraph"/>
              <w:spacing w:before="50" w:line="240" w:lineRule="auto"/>
              <w:ind w:left="88"/>
              <w:jc w:val="left"/>
              <w:rPr>
                <w:rFonts w:ascii="Times New Roman" w:hAnsi="Times New Roman" w:cs="Times New Roman"/>
                <w:sz w:val="20"/>
                <w:szCs w:val="20"/>
              </w:rPr>
            </w:pPr>
            <w:r w:rsidRPr="00050447">
              <w:rPr>
                <w:rFonts w:ascii="Times New Roman" w:hAnsi="Times New Roman" w:cs="Times New Roman"/>
                <w:sz w:val="20"/>
                <w:szCs w:val="20"/>
              </w:rPr>
              <w:t>Ratifiée</w:t>
            </w:r>
            <w:r w:rsidRPr="00050447">
              <w:rPr>
                <w:rFonts w:ascii="Times New Roman" w:hAnsi="Times New Roman" w:cs="Times New Roman"/>
                <w:spacing w:val="15"/>
                <w:sz w:val="20"/>
                <w:szCs w:val="20"/>
              </w:rPr>
              <w:t xml:space="preserve"> </w:t>
            </w:r>
            <w:r w:rsidRPr="00050447">
              <w:rPr>
                <w:rFonts w:ascii="Times New Roman" w:hAnsi="Times New Roman" w:cs="Times New Roman"/>
                <w:sz w:val="20"/>
                <w:szCs w:val="20"/>
              </w:rPr>
              <w:t>en</w:t>
            </w:r>
            <w:r w:rsidRPr="00050447">
              <w:rPr>
                <w:rFonts w:ascii="Times New Roman" w:hAnsi="Times New Roman" w:cs="Times New Roman"/>
                <w:spacing w:val="17"/>
                <w:sz w:val="20"/>
                <w:szCs w:val="20"/>
              </w:rPr>
              <w:t xml:space="preserve"> </w:t>
            </w:r>
            <w:r w:rsidRPr="00050447">
              <w:rPr>
                <w:rFonts w:ascii="Times New Roman" w:hAnsi="Times New Roman" w:cs="Times New Roman"/>
                <w:spacing w:val="-4"/>
                <w:sz w:val="20"/>
                <w:szCs w:val="20"/>
              </w:rPr>
              <w:t>1963</w:t>
            </w:r>
          </w:p>
        </w:tc>
        <w:tc>
          <w:tcPr>
            <w:tcW w:w="4817" w:type="dxa"/>
            <w:tcBorders>
              <w:top w:val="single" w:sz="4" w:space="0" w:color="4F80BB"/>
              <w:left w:val="single" w:sz="4" w:space="0" w:color="4F80BB"/>
              <w:bottom w:val="single" w:sz="4" w:space="0" w:color="4F80BB"/>
              <w:right w:val="single" w:sz="4" w:space="0" w:color="4F80BB"/>
            </w:tcBorders>
            <w:vAlign w:val="center"/>
          </w:tcPr>
          <w:p w14:paraId="70915479" w14:textId="77777777" w:rsidR="00BB418A" w:rsidRPr="00050447" w:rsidRDefault="00BB418A" w:rsidP="004F593C">
            <w:pPr>
              <w:pStyle w:val="TableParagraph"/>
              <w:spacing w:before="56" w:line="240" w:lineRule="auto"/>
              <w:ind w:left="91"/>
              <w:jc w:val="left"/>
              <w:rPr>
                <w:rFonts w:ascii="Times New Roman" w:hAnsi="Times New Roman" w:cs="Times New Roman"/>
                <w:sz w:val="20"/>
                <w:szCs w:val="20"/>
                <w:lang w:val="fr-FR"/>
              </w:rPr>
            </w:pPr>
            <w:r w:rsidRPr="00050447">
              <w:rPr>
                <w:rFonts w:ascii="Times New Roman" w:hAnsi="Times New Roman" w:cs="Times New Roman"/>
                <w:sz w:val="20"/>
                <w:szCs w:val="20"/>
                <w:lang w:val="fr-FR"/>
              </w:rPr>
              <w:t>Pertinente : elle soutient des conditions de travail sûres et équitables pour les femmes, incluant accès aux emplois, horaires compatibles, installations sanitaires séparées, prévention du harcèlement et protection contre les risques spécifiques du chantier.</w:t>
            </w:r>
          </w:p>
        </w:tc>
      </w:tr>
      <w:tr w:rsidR="00BB418A" w:rsidRPr="00050447" w14:paraId="01DFF8FD" w14:textId="77777777" w:rsidTr="004F593C">
        <w:trPr>
          <w:trHeight w:val="436"/>
          <w:jc w:val="center"/>
        </w:trPr>
        <w:tc>
          <w:tcPr>
            <w:tcW w:w="3882" w:type="dxa"/>
            <w:tcBorders>
              <w:top w:val="single" w:sz="4" w:space="0" w:color="4F80BB"/>
              <w:left w:val="single" w:sz="4" w:space="0" w:color="4F80BB"/>
              <w:bottom w:val="single" w:sz="4" w:space="0" w:color="4F80BB"/>
              <w:right w:val="single" w:sz="4" w:space="0" w:color="4F80BB"/>
            </w:tcBorders>
            <w:shd w:val="clear" w:color="auto" w:fill="DBE6EF"/>
          </w:tcPr>
          <w:p w14:paraId="6A122CBB" w14:textId="77777777" w:rsidR="00BB418A" w:rsidRPr="00050447" w:rsidRDefault="00BB418A" w:rsidP="004F593C">
            <w:pPr>
              <w:pStyle w:val="TableParagraph"/>
              <w:spacing w:before="32" w:line="240" w:lineRule="auto"/>
              <w:ind w:left="91"/>
              <w:jc w:val="left"/>
              <w:rPr>
                <w:rFonts w:ascii="Times New Roman" w:hAnsi="Times New Roman" w:cs="Times New Roman"/>
                <w:sz w:val="20"/>
                <w:szCs w:val="20"/>
                <w:lang w:val="fr-FR"/>
              </w:rPr>
            </w:pPr>
            <w:r w:rsidRPr="00050447">
              <w:rPr>
                <w:rFonts w:ascii="Times New Roman" w:hAnsi="Times New Roman" w:cs="Times New Roman"/>
                <w:sz w:val="20"/>
                <w:szCs w:val="20"/>
                <w:lang w:val="fr-FR"/>
              </w:rPr>
              <w:t>Convention</w:t>
            </w:r>
            <w:r w:rsidRPr="00050447">
              <w:rPr>
                <w:rFonts w:ascii="Times New Roman" w:hAnsi="Times New Roman" w:cs="Times New Roman"/>
                <w:spacing w:val="30"/>
                <w:sz w:val="20"/>
                <w:szCs w:val="20"/>
                <w:lang w:val="fr-FR"/>
              </w:rPr>
              <w:t xml:space="preserve"> </w:t>
            </w:r>
            <w:r w:rsidRPr="00050447">
              <w:rPr>
                <w:rFonts w:ascii="Times New Roman" w:hAnsi="Times New Roman" w:cs="Times New Roman"/>
                <w:sz w:val="20"/>
                <w:szCs w:val="20"/>
                <w:lang w:val="fr-FR"/>
              </w:rPr>
              <w:t>sur</w:t>
            </w:r>
            <w:r w:rsidRPr="00050447">
              <w:rPr>
                <w:rFonts w:ascii="Times New Roman" w:hAnsi="Times New Roman" w:cs="Times New Roman"/>
                <w:spacing w:val="36"/>
                <w:sz w:val="20"/>
                <w:szCs w:val="20"/>
                <w:lang w:val="fr-FR"/>
              </w:rPr>
              <w:t xml:space="preserve"> </w:t>
            </w:r>
            <w:r w:rsidRPr="00050447">
              <w:rPr>
                <w:rFonts w:ascii="Times New Roman" w:hAnsi="Times New Roman" w:cs="Times New Roman"/>
                <w:sz w:val="20"/>
                <w:szCs w:val="20"/>
                <w:lang w:val="fr-FR"/>
              </w:rPr>
              <w:t>la</w:t>
            </w:r>
            <w:r w:rsidRPr="00050447">
              <w:rPr>
                <w:rFonts w:ascii="Times New Roman" w:hAnsi="Times New Roman" w:cs="Times New Roman"/>
                <w:spacing w:val="32"/>
                <w:sz w:val="20"/>
                <w:szCs w:val="20"/>
                <w:lang w:val="fr-FR"/>
              </w:rPr>
              <w:t xml:space="preserve"> </w:t>
            </w:r>
            <w:r w:rsidRPr="00050447">
              <w:rPr>
                <w:rFonts w:ascii="Times New Roman" w:hAnsi="Times New Roman" w:cs="Times New Roman"/>
                <w:sz w:val="20"/>
                <w:szCs w:val="20"/>
                <w:lang w:val="fr-FR"/>
              </w:rPr>
              <w:t>protection</w:t>
            </w:r>
            <w:r w:rsidRPr="00050447">
              <w:rPr>
                <w:rFonts w:ascii="Times New Roman" w:hAnsi="Times New Roman" w:cs="Times New Roman"/>
                <w:spacing w:val="33"/>
                <w:sz w:val="20"/>
                <w:szCs w:val="20"/>
                <w:lang w:val="fr-FR"/>
              </w:rPr>
              <w:t xml:space="preserve"> </w:t>
            </w:r>
            <w:r w:rsidRPr="00050447">
              <w:rPr>
                <w:rFonts w:ascii="Times New Roman" w:hAnsi="Times New Roman" w:cs="Times New Roman"/>
                <w:sz w:val="20"/>
                <w:szCs w:val="20"/>
                <w:lang w:val="fr-FR"/>
              </w:rPr>
              <w:t>des</w:t>
            </w:r>
            <w:r w:rsidRPr="00050447">
              <w:rPr>
                <w:rFonts w:ascii="Times New Roman" w:hAnsi="Times New Roman" w:cs="Times New Roman"/>
                <w:spacing w:val="31"/>
                <w:sz w:val="20"/>
                <w:szCs w:val="20"/>
                <w:lang w:val="fr-FR"/>
              </w:rPr>
              <w:t xml:space="preserve"> </w:t>
            </w:r>
            <w:r w:rsidRPr="00050447">
              <w:rPr>
                <w:rFonts w:ascii="Times New Roman" w:hAnsi="Times New Roman" w:cs="Times New Roman"/>
                <w:sz w:val="20"/>
                <w:szCs w:val="20"/>
                <w:lang w:val="fr-FR"/>
              </w:rPr>
              <w:t>droits</w:t>
            </w:r>
            <w:r w:rsidRPr="00050447">
              <w:rPr>
                <w:rFonts w:ascii="Times New Roman" w:hAnsi="Times New Roman" w:cs="Times New Roman"/>
                <w:spacing w:val="32"/>
                <w:sz w:val="20"/>
                <w:szCs w:val="20"/>
                <w:lang w:val="fr-FR"/>
              </w:rPr>
              <w:t xml:space="preserve"> </w:t>
            </w:r>
            <w:r w:rsidRPr="00050447">
              <w:rPr>
                <w:rFonts w:ascii="Times New Roman" w:hAnsi="Times New Roman" w:cs="Times New Roman"/>
                <w:sz w:val="20"/>
                <w:szCs w:val="20"/>
                <w:lang w:val="fr-FR"/>
              </w:rPr>
              <w:t>des</w:t>
            </w:r>
            <w:r w:rsidRPr="00050447">
              <w:rPr>
                <w:rFonts w:ascii="Times New Roman" w:hAnsi="Times New Roman" w:cs="Times New Roman"/>
                <w:spacing w:val="36"/>
                <w:sz w:val="20"/>
                <w:szCs w:val="20"/>
                <w:lang w:val="fr-FR"/>
              </w:rPr>
              <w:t xml:space="preserve"> </w:t>
            </w:r>
            <w:r w:rsidRPr="00050447">
              <w:rPr>
                <w:rFonts w:ascii="Times New Roman" w:hAnsi="Times New Roman" w:cs="Times New Roman"/>
                <w:sz w:val="20"/>
                <w:szCs w:val="20"/>
                <w:lang w:val="fr-FR"/>
              </w:rPr>
              <w:t>Travailleurs</w:t>
            </w:r>
            <w:r w:rsidRPr="00050447">
              <w:rPr>
                <w:rFonts w:ascii="Times New Roman" w:hAnsi="Times New Roman" w:cs="Times New Roman"/>
                <w:spacing w:val="35"/>
                <w:sz w:val="20"/>
                <w:szCs w:val="20"/>
                <w:lang w:val="fr-FR"/>
              </w:rPr>
              <w:t xml:space="preserve"> </w:t>
            </w:r>
            <w:r w:rsidRPr="00050447">
              <w:rPr>
                <w:rFonts w:ascii="Times New Roman" w:hAnsi="Times New Roman" w:cs="Times New Roman"/>
                <w:sz w:val="20"/>
                <w:szCs w:val="20"/>
                <w:lang w:val="fr-FR"/>
              </w:rPr>
              <w:t>Migrants</w:t>
            </w:r>
            <w:r w:rsidRPr="00050447">
              <w:rPr>
                <w:rFonts w:ascii="Times New Roman" w:hAnsi="Times New Roman" w:cs="Times New Roman"/>
                <w:spacing w:val="32"/>
                <w:sz w:val="20"/>
                <w:szCs w:val="20"/>
                <w:lang w:val="fr-FR"/>
              </w:rPr>
              <w:t xml:space="preserve"> </w:t>
            </w:r>
            <w:r w:rsidRPr="00050447">
              <w:rPr>
                <w:rFonts w:ascii="Times New Roman" w:hAnsi="Times New Roman" w:cs="Times New Roman"/>
                <w:sz w:val="20"/>
                <w:szCs w:val="20"/>
                <w:lang w:val="fr-FR"/>
              </w:rPr>
              <w:t>et</w:t>
            </w:r>
            <w:r w:rsidRPr="00050447">
              <w:rPr>
                <w:rFonts w:ascii="Times New Roman" w:hAnsi="Times New Roman" w:cs="Times New Roman"/>
                <w:spacing w:val="36"/>
                <w:sz w:val="20"/>
                <w:szCs w:val="20"/>
                <w:lang w:val="fr-FR"/>
              </w:rPr>
              <w:t xml:space="preserve"> </w:t>
            </w:r>
            <w:r w:rsidRPr="00050447">
              <w:rPr>
                <w:rFonts w:ascii="Times New Roman" w:hAnsi="Times New Roman" w:cs="Times New Roman"/>
                <w:sz w:val="20"/>
                <w:szCs w:val="20"/>
                <w:lang w:val="fr-FR"/>
              </w:rPr>
              <w:t>les</w:t>
            </w:r>
            <w:r w:rsidRPr="00050447">
              <w:rPr>
                <w:rFonts w:ascii="Times New Roman" w:hAnsi="Times New Roman" w:cs="Times New Roman"/>
                <w:spacing w:val="36"/>
                <w:sz w:val="20"/>
                <w:szCs w:val="20"/>
                <w:lang w:val="fr-FR"/>
              </w:rPr>
              <w:t xml:space="preserve"> </w:t>
            </w:r>
            <w:r w:rsidRPr="00050447">
              <w:rPr>
                <w:rFonts w:ascii="Times New Roman" w:hAnsi="Times New Roman" w:cs="Times New Roman"/>
                <w:sz w:val="20"/>
                <w:szCs w:val="20"/>
                <w:lang w:val="fr-FR"/>
              </w:rPr>
              <w:t>membres</w:t>
            </w:r>
            <w:r w:rsidRPr="00050447">
              <w:rPr>
                <w:rFonts w:ascii="Times New Roman" w:hAnsi="Times New Roman" w:cs="Times New Roman"/>
                <w:spacing w:val="-4"/>
                <w:sz w:val="20"/>
                <w:szCs w:val="20"/>
                <w:lang w:val="fr-FR"/>
              </w:rPr>
              <w:t xml:space="preserve"> </w:t>
            </w:r>
            <w:r w:rsidRPr="00050447">
              <w:rPr>
                <w:rFonts w:ascii="Times New Roman" w:hAnsi="Times New Roman" w:cs="Times New Roman"/>
                <w:sz w:val="20"/>
                <w:szCs w:val="20"/>
                <w:lang w:val="fr-FR"/>
              </w:rPr>
              <w:t>de leurs familles</w:t>
            </w:r>
          </w:p>
        </w:tc>
        <w:tc>
          <w:tcPr>
            <w:tcW w:w="1563" w:type="dxa"/>
            <w:tcBorders>
              <w:top w:val="single" w:sz="4" w:space="0" w:color="4F80BB"/>
              <w:left w:val="single" w:sz="4" w:space="0" w:color="4F80BB"/>
              <w:bottom w:val="single" w:sz="4" w:space="0" w:color="4F80BB"/>
              <w:right w:val="single" w:sz="4" w:space="0" w:color="4F80BB"/>
            </w:tcBorders>
            <w:shd w:val="clear" w:color="auto" w:fill="DBE6EF"/>
          </w:tcPr>
          <w:p w14:paraId="564AEDD4" w14:textId="77777777" w:rsidR="00BB418A" w:rsidRPr="00050447" w:rsidRDefault="00BB418A" w:rsidP="004F593C">
            <w:pPr>
              <w:pStyle w:val="TableParagraph"/>
              <w:spacing w:before="50" w:line="240" w:lineRule="auto"/>
              <w:ind w:left="88"/>
              <w:jc w:val="left"/>
              <w:rPr>
                <w:rFonts w:ascii="Times New Roman" w:hAnsi="Times New Roman" w:cs="Times New Roman"/>
                <w:sz w:val="20"/>
                <w:szCs w:val="20"/>
              </w:rPr>
            </w:pPr>
            <w:r w:rsidRPr="00050447">
              <w:rPr>
                <w:rFonts w:ascii="Times New Roman" w:hAnsi="Times New Roman" w:cs="Times New Roman"/>
                <w:sz w:val="20"/>
                <w:szCs w:val="20"/>
              </w:rPr>
              <w:t>Ratifié</w:t>
            </w:r>
            <w:r w:rsidRPr="00050447">
              <w:rPr>
                <w:rFonts w:ascii="Times New Roman" w:hAnsi="Times New Roman" w:cs="Times New Roman"/>
                <w:spacing w:val="-7"/>
                <w:sz w:val="20"/>
                <w:szCs w:val="20"/>
              </w:rPr>
              <w:t xml:space="preserve"> </w:t>
            </w:r>
            <w:r w:rsidRPr="00050447">
              <w:rPr>
                <w:rFonts w:ascii="Times New Roman" w:hAnsi="Times New Roman" w:cs="Times New Roman"/>
                <w:sz w:val="20"/>
                <w:szCs w:val="20"/>
              </w:rPr>
              <w:t>le</w:t>
            </w:r>
            <w:r w:rsidRPr="00050447">
              <w:rPr>
                <w:rFonts w:ascii="Times New Roman" w:hAnsi="Times New Roman" w:cs="Times New Roman"/>
                <w:spacing w:val="-3"/>
                <w:sz w:val="20"/>
                <w:szCs w:val="20"/>
              </w:rPr>
              <w:t xml:space="preserve"> </w:t>
            </w:r>
            <w:r w:rsidRPr="00050447">
              <w:rPr>
                <w:rFonts w:ascii="Times New Roman" w:hAnsi="Times New Roman" w:cs="Times New Roman"/>
                <w:sz w:val="20"/>
                <w:szCs w:val="20"/>
              </w:rPr>
              <w:t>22</w:t>
            </w:r>
            <w:r w:rsidRPr="00050447">
              <w:rPr>
                <w:rFonts w:ascii="Times New Roman" w:hAnsi="Times New Roman" w:cs="Times New Roman"/>
                <w:spacing w:val="-1"/>
                <w:sz w:val="20"/>
                <w:szCs w:val="20"/>
              </w:rPr>
              <w:t xml:space="preserve"> </w:t>
            </w:r>
            <w:r w:rsidRPr="00050447">
              <w:rPr>
                <w:rFonts w:ascii="Times New Roman" w:hAnsi="Times New Roman" w:cs="Times New Roman"/>
                <w:sz w:val="20"/>
                <w:szCs w:val="20"/>
              </w:rPr>
              <w:t>juillet</w:t>
            </w:r>
            <w:r w:rsidRPr="00050447">
              <w:rPr>
                <w:rFonts w:ascii="Times New Roman" w:hAnsi="Times New Roman" w:cs="Times New Roman"/>
                <w:spacing w:val="2"/>
                <w:sz w:val="20"/>
                <w:szCs w:val="20"/>
              </w:rPr>
              <w:t xml:space="preserve"> </w:t>
            </w:r>
            <w:r w:rsidRPr="00050447">
              <w:rPr>
                <w:rFonts w:ascii="Times New Roman" w:hAnsi="Times New Roman" w:cs="Times New Roman"/>
                <w:spacing w:val="-4"/>
                <w:sz w:val="20"/>
                <w:szCs w:val="20"/>
              </w:rPr>
              <w:t>2007</w:t>
            </w:r>
          </w:p>
        </w:tc>
        <w:tc>
          <w:tcPr>
            <w:tcW w:w="4817" w:type="dxa"/>
            <w:tcBorders>
              <w:top w:val="single" w:sz="4" w:space="0" w:color="4F80BB"/>
              <w:left w:val="single" w:sz="4" w:space="0" w:color="4F80BB"/>
              <w:bottom w:val="single" w:sz="4" w:space="0" w:color="4F80BB"/>
              <w:right w:val="single" w:sz="4" w:space="0" w:color="4F80BB"/>
            </w:tcBorders>
            <w:shd w:val="clear" w:color="auto" w:fill="DBE6EF"/>
            <w:vAlign w:val="center"/>
          </w:tcPr>
          <w:p w14:paraId="1392CD70" w14:textId="77777777" w:rsidR="00BB418A" w:rsidRPr="00050447" w:rsidRDefault="00BB418A" w:rsidP="004F593C">
            <w:pPr>
              <w:pStyle w:val="TableParagraph"/>
              <w:spacing w:before="56" w:line="240" w:lineRule="auto"/>
              <w:ind w:left="91"/>
              <w:jc w:val="left"/>
              <w:rPr>
                <w:rFonts w:ascii="Times New Roman" w:hAnsi="Times New Roman" w:cs="Times New Roman"/>
                <w:sz w:val="20"/>
                <w:szCs w:val="20"/>
                <w:lang w:val="fr-FR"/>
              </w:rPr>
            </w:pPr>
            <w:r w:rsidRPr="00050447">
              <w:rPr>
                <w:rFonts w:ascii="Times New Roman" w:hAnsi="Times New Roman" w:cs="Times New Roman"/>
                <w:sz w:val="20"/>
                <w:szCs w:val="20"/>
                <w:lang w:val="fr-FR"/>
              </w:rPr>
              <w:t>Pertinente si des travailleurs migrants sont mobilisés. Le projet devra garantir des contrats clairs, conditions de travail équitables, hébergement décent, accès au mécanisme de plaintes et absence de discrimination entre travailleurs locaux et migrants.</w:t>
            </w:r>
          </w:p>
        </w:tc>
      </w:tr>
      <w:tr w:rsidR="00BB418A" w:rsidRPr="00050447" w14:paraId="438C6017" w14:textId="77777777" w:rsidTr="004F593C">
        <w:trPr>
          <w:trHeight w:val="247"/>
          <w:jc w:val="center"/>
        </w:trPr>
        <w:tc>
          <w:tcPr>
            <w:tcW w:w="3882" w:type="dxa"/>
            <w:tcBorders>
              <w:top w:val="single" w:sz="4" w:space="0" w:color="4F80BB"/>
              <w:left w:val="single" w:sz="4" w:space="0" w:color="4F80BB"/>
              <w:bottom w:val="single" w:sz="4" w:space="0" w:color="4F80BB"/>
              <w:right w:val="single" w:sz="4" w:space="0" w:color="4F80BB"/>
            </w:tcBorders>
            <w:shd w:val="clear" w:color="auto" w:fill="DBE6EF"/>
          </w:tcPr>
          <w:p w14:paraId="085FB756" w14:textId="77777777" w:rsidR="00BB418A" w:rsidRPr="00050447" w:rsidRDefault="00BB418A" w:rsidP="004F593C">
            <w:pPr>
              <w:pStyle w:val="TableParagraph"/>
              <w:tabs>
                <w:tab w:val="left" w:pos="2885"/>
              </w:tabs>
              <w:spacing w:before="52" w:line="240" w:lineRule="auto"/>
              <w:ind w:left="91"/>
              <w:jc w:val="left"/>
              <w:rPr>
                <w:rFonts w:ascii="Times New Roman" w:hAnsi="Times New Roman" w:cs="Times New Roman"/>
                <w:sz w:val="20"/>
                <w:szCs w:val="20"/>
                <w:lang w:val="fr-FR"/>
              </w:rPr>
            </w:pPr>
            <w:r w:rsidRPr="00050447">
              <w:rPr>
                <w:rFonts w:ascii="Times New Roman" w:hAnsi="Times New Roman" w:cs="Times New Roman"/>
                <w:sz w:val="20"/>
                <w:szCs w:val="20"/>
                <w:lang w:val="fr-FR"/>
              </w:rPr>
              <w:t>Convention</w:t>
            </w:r>
            <w:r w:rsidRPr="00050447">
              <w:rPr>
                <w:rFonts w:ascii="Times New Roman" w:hAnsi="Times New Roman" w:cs="Times New Roman"/>
                <w:spacing w:val="-4"/>
                <w:sz w:val="20"/>
                <w:szCs w:val="20"/>
                <w:lang w:val="fr-FR"/>
              </w:rPr>
              <w:t xml:space="preserve"> </w:t>
            </w:r>
            <w:r w:rsidRPr="00050447">
              <w:rPr>
                <w:rFonts w:ascii="Times New Roman" w:hAnsi="Times New Roman" w:cs="Times New Roman"/>
                <w:sz w:val="20"/>
                <w:szCs w:val="20"/>
                <w:lang w:val="fr-FR"/>
              </w:rPr>
              <w:t>n°143</w:t>
            </w:r>
            <w:r w:rsidRPr="00050447">
              <w:rPr>
                <w:rFonts w:ascii="Times New Roman" w:hAnsi="Times New Roman" w:cs="Times New Roman"/>
                <w:spacing w:val="-1"/>
                <w:sz w:val="20"/>
                <w:szCs w:val="20"/>
                <w:lang w:val="fr-FR"/>
              </w:rPr>
              <w:t xml:space="preserve"> </w:t>
            </w:r>
            <w:r w:rsidRPr="00050447">
              <w:rPr>
                <w:rFonts w:ascii="Times New Roman" w:hAnsi="Times New Roman" w:cs="Times New Roman"/>
                <w:sz w:val="20"/>
                <w:szCs w:val="20"/>
                <w:lang w:val="fr-FR"/>
              </w:rPr>
              <w:t>sur</w:t>
            </w:r>
            <w:r w:rsidRPr="00050447">
              <w:rPr>
                <w:rFonts w:ascii="Times New Roman" w:hAnsi="Times New Roman" w:cs="Times New Roman"/>
                <w:spacing w:val="-2"/>
                <w:sz w:val="20"/>
                <w:szCs w:val="20"/>
                <w:lang w:val="fr-FR"/>
              </w:rPr>
              <w:t xml:space="preserve"> </w:t>
            </w:r>
            <w:r w:rsidRPr="00050447">
              <w:rPr>
                <w:rFonts w:ascii="Times New Roman" w:hAnsi="Times New Roman" w:cs="Times New Roman"/>
                <w:sz w:val="20"/>
                <w:szCs w:val="20"/>
                <w:lang w:val="fr-FR"/>
              </w:rPr>
              <w:t>les</w:t>
            </w:r>
            <w:r w:rsidRPr="00050447">
              <w:rPr>
                <w:rFonts w:ascii="Times New Roman" w:hAnsi="Times New Roman" w:cs="Times New Roman"/>
                <w:spacing w:val="-4"/>
                <w:sz w:val="20"/>
                <w:szCs w:val="20"/>
                <w:lang w:val="fr-FR"/>
              </w:rPr>
              <w:t xml:space="preserve"> </w:t>
            </w:r>
            <w:r w:rsidRPr="00050447">
              <w:rPr>
                <w:rFonts w:ascii="Times New Roman" w:hAnsi="Times New Roman" w:cs="Times New Roman"/>
                <w:spacing w:val="-2"/>
                <w:sz w:val="20"/>
                <w:szCs w:val="20"/>
                <w:lang w:val="fr-FR"/>
              </w:rPr>
              <w:t>travailleurs</w:t>
            </w:r>
            <w:r w:rsidRPr="00050447">
              <w:rPr>
                <w:rFonts w:ascii="Times New Roman" w:hAnsi="Times New Roman" w:cs="Times New Roman"/>
                <w:sz w:val="20"/>
                <w:szCs w:val="20"/>
                <w:lang w:val="fr-FR"/>
              </w:rPr>
              <w:tab/>
              <w:t>migrants</w:t>
            </w:r>
            <w:r w:rsidRPr="00050447">
              <w:rPr>
                <w:rFonts w:ascii="Times New Roman" w:hAnsi="Times New Roman" w:cs="Times New Roman"/>
                <w:spacing w:val="64"/>
                <w:sz w:val="20"/>
                <w:szCs w:val="20"/>
                <w:lang w:val="fr-FR"/>
              </w:rPr>
              <w:t xml:space="preserve"> </w:t>
            </w:r>
            <w:r w:rsidRPr="00050447">
              <w:rPr>
                <w:rFonts w:ascii="Times New Roman" w:hAnsi="Times New Roman" w:cs="Times New Roman"/>
                <w:sz w:val="20"/>
                <w:szCs w:val="20"/>
                <w:lang w:val="fr-FR"/>
              </w:rPr>
              <w:t>(dispositions</w:t>
            </w:r>
            <w:r w:rsidRPr="00050447">
              <w:rPr>
                <w:rFonts w:ascii="Times New Roman" w:hAnsi="Times New Roman" w:cs="Times New Roman"/>
                <w:spacing w:val="20"/>
                <w:sz w:val="20"/>
                <w:szCs w:val="20"/>
                <w:lang w:val="fr-FR"/>
              </w:rPr>
              <w:t xml:space="preserve"> </w:t>
            </w:r>
            <w:r w:rsidRPr="00050447">
              <w:rPr>
                <w:rFonts w:ascii="Times New Roman" w:hAnsi="Times New Roman" w:cs="Times New Roman"/>
                <w:sz w:val="20"/>
                <w:szCs w:val="20"/>
                <w:lang w:val="fr-FR"/>
              </w:rPr>
              <w:t>complémentaires),</w:t>
            </w:r>
            <w:r w:rsidRPr="00050447">
              <w:rPr>
                <w:rFonts w:ascii="Times New Roman" w:hAnsi="Times New Roman" w:cs="Times New Roman"/>
                <w:spacing w:val="-10"/>
                <w:sz w:val="20"/>
                <w:szCs w:val="20"/>
                <w:lang w:val="fr-FR"/>
              </w:rPr>
              <w:t xml:space="preserve"> </w:t>
            </w:r>
            <w:r w:rsidRPr="00050447">
              <w:rPr>
                <w:rFonts w:ascii="Times New Roman" w:hAnsi="Times New Roman" w:cs="Times New Roman"/>
                <w:spacing w:val="-4"/>
                <w:sz w:val="20"/>
                <w:szCs w:val="20"/>
                <w:lang w:val="fr-FR"/>
              </w:rPr>
              <w:t>1975</w:t>
            </w:r>
          </w:p>
        </w:tc>
        <w:tc>
          <w:tcPr>
            <w:tcW w:w="1563" w:type="dxa"/>
            <w:tcBorders>
              <w:top w:val="single" w:sz="4" w:space="0" w:color="4F80BB"/>
              <w:left w:val="single" w:sz="4" w:space="0" w:color="4F80BB"/>
              <w:bottom w:val="single" w:sz="4" w:space="0" w:color="4F80BB"/>
              <w:right w:val="single" w:sz="4" w:space="0" w:color="4F80BB"/>
            </w:tcBorders>
            <w:shd w:val="clear" w:color="auto" w:fill="DBE6EF"/>
          </w:tcPr>
          <w:p w14:paraId="5B092546" w14:textId="77777777" w:rsidR="00BB418A" w:rsidRPr="00050447" w:rsidRDefault="00BB418A" w:rsidP="004F593C">
            <w:pPr>
              <w:pStyle w:val="TableParagraph"/>
              <w:spacing w:before="52" w:line="240" w:lineRule="auto"/>
              <w:ind w:left="88"/>
              <w:jc w:val="left"/>
              <w:rPr>
                <w:rFonts w:ascii="Times New Roman" w:hAnsi="Times New Roman" w:cs="Times New Roman"/>
                <w:sz w:val="20"/>
                <w:szCs w:val="20"/>
              </w:rPr>
            </w:pPr>
            <w:r w:rsidRPr="00050447">
              <w:rPr>
                <w:rFonts w:ascii="Times New Roman" w:hAnsi="Times New Roman" w:cs="Times New Roman"/>
                <w:sz w:val="20"/>
                <w:szCs w:val="20"/>
              </w:rPr>
              <w:t>23</w:t>
            </w:r>
            <w:r w:rsidRPr="00050447">
              <w:rPr>
                <w:rFonts w:ascii="Times New Roman" w:hAnsi="Times New Roman" w:cs="Times New Roman"/>
                <w:spacing w:val="9"/>
                <w:sz w:val="20"/>
                <w:szCs w:val="20"/>
              </w:rPr>
              <w:t xml:space="preserve"> </w:t>
            </w:r>
            <w:r w:rsidRPr="00050447">
              <w:rPr>
                <w:rFonts w:ascii="Times New Roman" w:hAnsi="Times New Roman" w:cs="Times New Roman"/>
                <w:sz w:val="20"/>
                <w:szCs w:val="20"/>
              </w:rPr>
              <w:t>septembre</w:t>
            </w:r>
            <w:r w:rsidRPr="00050447">
              <w:rPr>
                <w:rFonts w:ascii="Times New Roman" w:hAnsi="Times New Roman" w:cs="Times New Roman"/>
                <w:spacing w:val="14"/>
                <w:sz w:val="20"/>
                <w:szCs w:val="20"/>
              </w:rPr>
              <w:t xml:space="preserve"> </w:t>
            </w:r>
            <w:r w:rsidRPr="00050447">
              <w:rPr>
                <w:rFonts w:ascii="Times New Roman" w:hAnsi="Times New Roman" w:cs="Times New Roman"/>
                <w:spacing w:val="-4"/>
                <w:sz w:val="20"/>
                <w:szCs w:val="20"/>
              </w:rPr>
              <w:t>2019</w:t>
            </w:r>
          </w:p>
        </w:tc>
        <w:tc>
          <w:tcPr>
            <w:tcW w:w="4817" w:type="dxa"/>
            <w:tcBorders>
              <w:top w:val="single" w:sz="4" w:space="0" w:color="4F80BB"/>
              <w:left w:val="single" w:sz="4" w:space="0" w:color="4F80BB"/>
              <w:bottom w:val="single" w:sz="4" w:space="0" w:color="4F80BB"/>
              <w:right w:val="single" w:sz="4" w:space="0" w:color="4F80BB"/>
            </w:tcBorders>
            <w:shd w:val="clear" w:color="auto" w:fill="DBE6EF"/>
            <w:vAlign w:val="center"/>
          </w:tcPr>
          <w:p w14:paraId="08E7E6C2" w14:textId="77777777" w:rsidR="00BB418A" w:rsidRPr="00050447" w:rsidRDefault="00BB418A" w:rsidP="004F593C">
            <w:pPr>
              <w:pStyle w:val="TableParagraph"/>
              <w:spacing w:before="56" w:line="240" w:lineRule="auto"/>
              <w:ind w:left="91"/>
              <w:jc w:val="left"/>
              <w:rPr>
                <w:rFonts w:ascii="Times New Roman" w:hAnsi="Times New Roman" w:cs="Times New Roman"/>
                <w:sz w:val="20"/>
                <w:szCs w:val="20"/>
                <w:lang w:val="fr-FR"/>
              </w:rPr>
            </w:pPr>
            <w:r w:rsidRPr="00050447">
              <w:rPr>
                <w:rFonts w:ascii="Times New Roman" w:hAnsi="Times New Roman" w:cs="Times New Roman"/>
                <w:sz w:val="20"/>
                <w:szCs w:val="20"/>
                <w:lang w:val="fr-FR"/>
              </w:rPr>
              <w:t>Pertinente si des travailleurs migrants participent aux travaux. Les entreprises devront respecter leurs droits, prévenir l’exploitation, assurer la régularité contractuelle, la sécurité au travail et l’accès aux informations et recours dans une langue compréhensible.</w:t>
            </w:r>
          </w:p>
        </w:tc>
      </w:tr>
      <w:tr w:rsidR="00BB418A" w:rsidRPr="00050447" w14:paraId="36C19EA2" w14:textId="77777777" w:rsidTr="004F593C">
        <w:trPr>
          <w:trHeight w:val="539"/>
          <w:jc w:val="center"/>
        </w:trPr>
        <w:tc>
          <w:tcPr>
            <w:tcW w:w="3882" w:type="dxa"/>
            <w:tcBorders>
              <w:top w:val="single" w:sz="4" w:space="0" w:color="4F80BB"/>
              <w:left w:val="single" w:sz="4" w:space="0" w:color="4F80BB"/>
              <w:bottom w:val="single" w:sz="4" w:space="0" w:color="4F80BB"/>
              <w:right w:val="single" w:sz="4" w:space="0" w:color="4F80BB"/>
            </w:tcBorders>
          </w:tcPr>
          <w:p w14:paraId="7B4F345C" w14:textId="77777777" w:rsidR="00BB418A" w:rsidRPr="00050447" w:rsidRDefault="00BB418A" w:rsidP="004F593C">
            <w:pPr>
              <w:pStyle w:val="TableParagraph"/>
              <w:spacing w:before="5" w:line="240" w:lineRule="auto"/>
              <w:ind w:left="91"/>
              <w:jc w:val="left"/>
              <w:rPr>
                <w:rFonts w:ascii="Times New Roman" w:hAnsi="Times New Roman" w:cs="Times New Roman"/>
                <w:sz w:val="20"/>
                <w:szCs w:val="20"/>
                <w:lang w:val="fr-FR"/>
              </w:rPr>
            </w:pPr>
            <w:r w:rsidRPr="00050447">
              <w:rPr>
                <w:rFonts w:ascii="Times New Roman" w:hAnsi="Times New Roman" w:cs="Times New Roman"/>
                <w:sz w:val="20"/>
                <w:szCs w:val="20"/>
                <w:lang w:val="fr-FR"/>
              </w:rPr>
              <w:t>Convention</w:t>
            </w:r>
            <w:r w:rsidRPr="00050447">
              <w:rPr>
                <w:rFonts w:ascii="Times New Roman" w:hAnsi="Times New Roman" w:cs="Times New Roman"/>
                <w:spacing w:val="-4"/>
                <w:sz w:val="20"/>
                <w:szCs w:val="20"/>
                <w:lang w:val="fr-FR"/>
              </w:rPr>
              <w:t xml:space="preserve"> </w:t>
            </w:r>
            <w:r w:rsidRPr="00050447">
              <w:rPr>
                <w:rFonts w:ascii="Times New Roman" w:hAnsi="Times New Roman" w:cs="Times New Roman"/>
                <w:sz w:val="20"/>
                <w:szCs w:val="20"/>
                <w:lang w:val="fr-FR"/>
              </w:rPr>
              <w:t>n°87</w:t>
            </w:r>
            <w:r w:rsidRPr="00050447">
              <w:rPr>
                <w:rFonts w:ascii="Times New Roman" w:hAnsi="Times New Roman" w:cs="Times New Roman"/>
                <w:spacing w:val="-4"/>
                <w:sz w:val="20"/>
                <w:szCs w:val="20"/>
                <w:lang w:val="fr-FR"/>
              </w:rPr>
              <w:t xml:space="preserve"> </w:t>
            </w:r>
            <w:r w:rsidRPr="00050447">
              <w:rPr>
                <w:rFonts w:ascii="Times New Roman" w:hAnsi="Times New Roman" w:cs="Times New Roman"/>
                <w:sz w:val="20"/>
                <w:szCs w:val="20"/>
                <w:lang w:val="fr-FR"/>
              </w:rPr>
              <w:t>sur</w:t>
            </w:r>
            <w:r w:rsidRPr="00050447">
              <w:rPr>
                <w:rFonts w:ascii="Times New Roman" w:hAnsi="Times New Roman" w:cs="Times New Roman"/>
                <w:spacing w:val="-2"/>
                <w:sz w:val="20"/>
                <w:szCs w:val="20"/>
                <w:lang w:val="fr-FR"/>
              </w:rPr>
              <w:t xml:space="preserve"> </w:t>
            </w:r>
            <w:r w:rsidRPr="00050447">
              <w:rPr>
                <w:rFonts w:ascii="Times New Roman" w:hAnsi="Times New Roman" w:cs="Times New Roman"/>
                <w:sz w:val="20"/>
                <w:szCs w:val="20"/>
                <w:lang w:val="fr-FR"/>
              </w:rPr>
              <w:t>la</w:t>
            </w:r>
            <w:r w:rsidRPr="00050447">
              <w:rPr>
                <w:rFonts w:ascii="Times New Roman" w:hAnsi="Times New Roman" w:cs="Times New Roman"/>
                <w:spacing w:val="-2"/>
                <w:sz w:val="20"/>
                <w:szCs w:val="20"/>
                <w:lang w:val="fr-FR"/>
              </w:rPr>
              <w:t xml:space="preserve"> </w:t>
            </w:r>
            <w:r w:rsidRPr="00050447">
              <w:rPr>
                <w:rFonts w:ascii="Times New Roman" w:hAnsi="Times New Roman" w:cs="Times New Roman"/>
                <w:sz w:val="20"/>
                <w:szCs w:val="20"/>
                <w:lang w:val="fr-FR"/>
              </w:rPr>
              <w:t>Liberté</w:t>
            </w:r>
            <w:r w:rsidRPr="00050447">
              <w:rPr>
                <w:rFonts w:ascii="Times New Roman" w:hAnsi="Times New Roman" w:cs="Times New Roman"/>
                <w:spacing w:val="-4"/>
                <w:sz w:val="20"/>
                <w:szCs w:val="20"/>
                <w:lang w:val="fr-FR"/>
              </w:rPr>
              <w:t xml:space="preserve"> </w:t>
            </w:r>
            <w:r w:rsidRPr="00050447">
              <w:rPr>
                <w:rFonts w:ascii="Times New Roman" w:hAnsi="Times New Roman" w:cs="Times New Roman"/>
                <w:sz w:val="20"/>
                <w:szCs w:val="20"/>
                <w:lang w:val="fr-FR"/>
              </w:rPr>
              <w:t>syndicale</w:t>
            </w:r>
            <w:r w:rsidRPr="00050447">
              <w:rPr>
                <w:rFonts w:ascii="Times New Roman" w:hAnsi="Times New Roman" w:cs="Times New Roman"/>
                <w:spacing w:val="-4"/>
                <w:sz w:val="20"/>
                <w:szCs w:val="20"/>
                <w:lang w:val="fr-FR"/>
              </w:rPr>
              <w:t xml:space="preserve"> </w:t>
            </w:r>
            <w:r w:rsidRPr="00050447">
              <w:rPr>
                <w:rFonts w:ascii="Times New Roman" w:hAnsi="Times New Roman" w:cs="Times New Roman"/>
                <w:sz w:val="20"/>
                <w:szCs w:val="20"/>
                <w:lang w:val="fr-FR"/>
              </w:rPr>
              <w:t>et</w:t>
            </w:r>
            <w:r w:rsidRPr="00050447">
              <w:rPr>
                <w:rFonts w:ascii="Times New Roman" w:hAnsi="Times New Roman" w:cs="Times New Roman"/>
                <w:spacing w:val="-5"/>
                <w:sz w:val="20"/>
                <w:szCs w:val="20"/>
                <w:lang w:val="fr-FR"/>
              </w:rPr>
              <w:t xml:space="preserve"> </w:t>
            </w:r>
            <w:r w:rsidRPr="00050447">
              <w:rPr>
                <w:rFonts w:ascii="Times New Roman" w:hAnsi="Times New Roman" w:cs="Times New Roman"/>
                <w:sz w:val="20"/>
                <w:szCs w:val="20"/>
                <w:lang w:val="fr-FR"/>
              </w:rPr>
              <w:t>la</w:t>
            </w:r>
            <w:r w:rsidRPr="00050447">
              <w:rPr>
                <w:rFonts w:ascii="Times New Roman" w:hAnsi="Times New Roman" w:cs="Times New Roman"/>
                <w:spacing w:val="-4"/>
                <w:sz w:val="20"/>
                <w:szCs w:val="20"/>
                <w:lang w:val="fr-FR"/>
              </w:rPr>
              <w:t xml:space="preserve"> </w:t>
            </w:r>
            <w:r w:rsidRPr="00050447">
              <w:rPr>
                <w:rFonts w:ascii="Times New Roman" w:hAnsi="Times New Roman" w:cs="Times New Roman"/>
                <w:sz w:val="20"/>
                <w:szCs w:val="20"/>
                <w:lang w:val="fr-FR"/>
              </w:rPr>
              <w:t>protection</w:t>
            </w:r>
            <w:r w:rsidRPr="00050447">
              <w:rPr>
                <w:rFonts w:ascii="Times New Roman" w:hAnsi="Times New Roman" w:cs="Times New Roman"/>
                <w:spacing w:val="-4"/>
                <w:sz w:val="20"/>
                <w:szCs w:val="20"/>
                <w:lang w:val="fr-FR"/>
              </w:rPr>
              <w:t xml:space="preserve"> </w:t>
            </w:r>
            <w:r w:rsidRPr="00050447">
              <w:rPr>
                <w:rFonts w:ascii="Times New Roman" w:hAnsi="Times New Roman" w:cs="Times New Roman"/>
                <w:sz w:val="20"/>
                <w:szCs w:val="20"/>
                <w:lang w:val="fr-FR"/>
              </w:rPr>
              <w:t>du</w:t>
            </w:r>
            <w:r w:rsidRPr="00050447">
              <w:rPr>
                <w:rFonts w:ascii="Times New Roman" w:hAnsi="Times New Roman" w:cs="Times New Roman"/>
                <w:spacing w:val="-4"/>
                <w:sz w:val="20"/>
                <w:szCs w:val="20"/>
                <w:lang w:val="fr-FR"/>
              </w:rPr>
              <w:t xml:space="preserve"> </w:t>
            </w:r>
            <w:r w:rsidRPr="00050447">
              <w:rPr>
                <w:rFonts w:ascii="Times New Roman" w:hAnsi="Times New Roman" w:cs="Times New Roman"/>
                <w:sz w:val="20"/>
                <w:szCs w:val="20"/>
                <w:lang w:val="fr-FR"/>
              </w:rPr>
              <w:t>droit</w:t>
            </w:r>
            <w:r w:rsidRPr="00050447">
              <w:rPr>
                <w:rFonts w:ascii="Times New Roman" w:hAnsi="Times New Roman" w:cs="Times New Roman"/>
                <w:spacing w:val="-5"/>
                <w:sz w:val="20"/>
                <w:szCs w:val="20"/>
                <w:lang w:val="fr-FR"/>
              </w:rPr>
              <w:t xml:space="preserve"> </w:t>
            </w:r>
            <w:r w:rsidRPr="00050447">
              <w:rPr>
                <w:rFonts w:ascii="Times New Roman" w:hAnsi="Times New Roman" w:cs="Times New Roman"/>
                <w:sz w:val="20"/>
                <w:szCs w:val="20"/>
                <w:lang w:val="fr-FR"/>
              </w:rPr>
              <w:t>syndicale</w:t>
            </w:r>
            <w:r w:rsidRPr="00050447">
              <w:rPr>
                <w:rFonts w:ascii="Times New Roman" w:hAnsi="Times New Roman" w:cs="Times New Roman"/>
                <w:spacing w:val="40"/>
                <w:sz w:val="20"/>
                <w:szCs w:val="20"/>
                <w:lang w:val="fr-FR"/>
              </w:rPr>
              <w:t xml:space="preserve"> </w:t>
            </w:r>
            <w:r w:rsidRPr="00050447">
              <w:rPr>
                <w:rFonts w:ascii="Times New Roman" w:hAnsi="Times New Roman" w:cs="Times New Roman"/>
                <w:sz w:val="20"/>
                <w:szCs w:val="20"/>
                <w:lang w:val="fr-FR"/>
              </w:rPr>
              <w:t>Convention n°98 sur le droit d’organisation et de négociation collective</w:t>
            </w:r>
          </w:p>
        </w:tc>
        <w:tc>
          <w:tcPr>
            <w:tcW w:w="1563" w:type="dxa"/>
            <w:tcBorders>
              <w:top w:val="single" w:sz="4" w:space="0" w:color="4F80BB"/>
              <w:left w:val="single" w:sz="4" w:space="0" w:color="4F80BB"/>
              <w:bottom w:val="single" w:sz="4" w:space="0" w:color="4F80BB"/>
              <w:right w:val="single" w:sz="4" w:space="0" w:color="4F80BB"/>
            </w:tcBorders>
          </w:tcPr>
          <w:p w14:paraId="28989DBE" w14:textId="77777777" w:rsidR="00BB418A" w:rsidRPr="00050447" w:rsidRDefault="00BB418A" w:rsidP="004F593C">
            <w:pPr>
              <w:pStyle w:val="TableParagraph"/>
              <w:spacing w:before="2" w:line="240" w:lineRule="auto"/>
              <w:ind w:left="88"/>
              <w:jc w:val="left"/>
              <w:rPr>
                <w:rFonts w:ascii="Times New Roman" w:hAnsi="Times New Roman" w:cs="Times New Roman"/>
                <w:sz w:val="20"/>
                <w:szCs w:val="20"/>
              </w:rPr>
            </w:pPr>
            <w:r w:rsidRPr="00050447">
              <w:rPr>
                <w:rFonts w:ascii="Times New Roman" w:hAnsi="Times New Roman" w:cs="Times New Roman"/>
                <w:sz w:val="20"/>
                <w:szCs w:val="20"/>
              </w:rPr>
              <w:t>20</w:t>
            </w:r>
            <w:r w:rsidRPr="00050447">
              <w:rPr>
                <w:rFonts w:ascii="Times New Roman" w:hAnsi="Times New Roman" w:cs="Times New Roman"/>
                <w:spacing w:val="-6"/>
                <w:sz w:val="20"/>
                <w:szCs w:val="20"/>
              </w:rPr>
              <w:t xml:space="preserve"> </w:t>
            </w:r>
            <w:r w:rsidRPr="00050447">
              <w:rPr>
                <w:rFonts w:ascii="Times New Roman" w:hAnsi="Times New Roman" w:cs="Times New Roman"/>
                <w:sz w:val="20"/>
                <w:szCs w:val="20"/>
              </w:rPr>
              <w:t>juin</w:t>
            </w:r>
            <w:r w:rsidRPr="00050447">
              <w:rPr>
                <w:rFonts w:ascii="Times New Roman" w:hAnsi="Times New Roman" w:cs="Times New Roman"/>
                <w:spacing w:val="-1"/>
                <w:sz w:val="20"/>
                <w:szCs w:val="20"/>
              </w:rPr>
              <w:t xml:space="preserve"> </w:t>
            </w:r>
            <w:r w:rsidRPr="00050447">
              <w:rPr>
                <w:rFonts w:ascii="Times New Roman" w:hAnsi="Times New Roman" w:cs="Times New Roman"/>
                <w:spacing w:val="-4"/>
                <w:sz w:val="20"/>
                <w:szCs w:val="20"/>
              </w:rPr>
              <w:t>1961</w:t>
            </w:r>
          </w:p>
          <w:p w14:paraId="01E8404B" w14:textId="77777777" w:rsidR="00BB418A" w:rsidRPr="00050447" w:rsidRDefault="00BB418A" w:rsidP="004F593C">
            <w:pPr>
              <w:pStyle w:val="TableParagraph"/>
              <w:spacing w:before="51" w:line="240" w:lineRule="auto"/>
              <w:ind w:left="88"/>
              <w:jc w:val="left"/>
              <w:rPr>
                <w:rFonts w:ascii="Times New Roman" w:hAnsi="Times New Roman" w:cs="Times New Roman"/>
                <w:sz w:val="20"/>
                <w:szCs w:val="20"/>
              </w:rPr>
            </w:pPr>
            <w:r w:rsidRPr="00050447">
              <w:rPr>
                <w:rFonts w:ascii="Times New Roman" w:hAnsi="Times New Roman" w:cs="Times New Roman"/>
                <w:sz w:val="20"/>
                <w:szCs w:val="20"/>
              </w:rPr>
              <w:t>03</w:t>
            </w:r>
            <w:r w:rsidRPr="00050447">
              <w:rPr>
                <w:rFonts w:ascii="Times New Roman" w:hAnsi="Times New Roman" w:cs="Times New Roman"/>
                <w:spacing w:val="16"/>
                <w:sz w:val="20"/>
                <w:szCs w:val="20"/>
              </w:rPr>
              <w:t xml:space="preserve"> </w:t>
            </w:r>
            <w:r w:rsidRPr="00050447">
              <w:rPr>
                <w:rFonts w:ascii="Times New Roman" w:hAnsi="Times New Roman" w:cs="Times New Roman"/>
                <w:sz w:val="20"/>
                <w:szCs w:val="20"/>
              </w:rPr>
              <w:t>décembre</w:t>
            </w:r>
            <w:r w:rsidRPr="00050447">
              <w:rPr>
                <w:rFonts w:ascii="Times New Roman" w:hAnsi="Times New Roman" w:cs="Times New Roman"/>
                <w:spacing w:val="18"/>
                <w:sz w:val="20"/>
                <w:szCs w:val="20"/>
              </w:rPr>
              <w:t xml:space="preserve"> </w:t>
            </w:r>
            <w:r w:rsidRPr="00050447">
              <w:rPr>
                <w:rFonts w:ascii="Times New Roman" w:hAnsi="Times New Roman" w:cs="Times New Roman"/>
                <w:spacing w:val="-4"/>
                <w:sz w:val="20"/>
                <w:szCs w:val="20"/>
              </w:rPr>
              <w:t>2021</w:t>
            </w:r>
          </w:p>
        </w:tc>
        <w:tc>
          <w:tcPr>
            <w:tcW w:w="4817" w:type="dxa"/>
            <w:tcBorders>
              <w:top w:val="single" w:sz="4" w:space="0" w:color="4F80BB"/>
              <w:left w:val="single" w:sz="4" w:space="0" w:color="4F80BB"/>
              <w:bottom w:val="single" w:sz="4" w:space="0" w:color="4F80BB"/>
              <w:right w:val="single" w:sz="4" w:space="0" w:color="4F80BB"/>
            </w:tcBorders>
            <w:vAlign w:val="center"/>
          </w:tcPr>
          <w:p w14:paraId="45F72E8D" w14:textId="77777777" w:rsidR="00BB418A" w:rsidRPr="00050447" w:rsidRDefault="00BB418A" w:rsidP="004F593C">
            <w:pPr>
              <w:pStyle w:val="TableParagraph"/>
              <w:spacing w:before="56" w:line="240" w:lineRule="auto"/>
              <w:ind w:left="91"/>
              <w:jc w:val="left"/>
              <w:rPr>
                <w:rFonts w:ascii="Times New Roman" w:hAnsi="Times New Roman" w:cs="Times New Roman"/>
                <w:sz w:val="20"/>
                <w:szCs w:val="20"/>
                <w:lang w:val="fr-FR"/>
              </w:rPr>
            </w:pPr>
            <w:r w:rsidRPr="00050447">
              <w:rPr>
                <w:rFonts w:ascii="Times New Roman" w:hAnsi="Times New Roman" w:cs="Times New Roman"/>
                <w:sz w:val="20"/>
                <w:szCs w:val="20"/>
                <w:lang w:val="fr-FR"/>
              </w:rPr>
              <w:t>Pertinente : les travailleurs doivent pouvoir s’organiser, exprimer leurs préoccupations et participer au dialogue social sans représailles. Le projet devra prévoir un mécanisme de plaintes travailleurs et respecter la liberté syndicale et la négociation collective.</w:t>
            </w:r>
          </w:p>
        </w:tc>
      </w:tr>
      <w:tr w:rsidR="00BB418A" w:rsidRPr="00050447" w14:paraId="02A8863E" w14:textId="77777777" w:rsidTr="004F593C">
        <w:trPr>
          <w:trHeight w:val="306"/>
          <w:jc w:val="center"/>
        </w:trPr>
        <w:tc>
          <w:tcPr>
            <w:tcW w:w="3882" w:type="dxa"/>
            <w:tcBorders>
              <w:top w:val="single" w:sz="4" w:space="0" w:color="4F80BB"/>
              <w:left w:val="single" w:sz="4" w:space="0" w:color="4F80BB"/>
              <w:bottom w:val="single" w:sz="4" w:space="0" w:color="4F80BB"/>
              <w:right w:val="single" w:sz="4" w:space="0" w:color="4F80BB"/>
            </w:tcBorders>
            <w:shd w:val="clear" w:color="auto" w:fill="DBE6EF"/>
          </w:tcPr>
          <w:p w14:paraId="3CEF7B4D" w14:textId="77777777" w:rsidR="00BB418A" w:rsidRPr="00050447" w:rsidRDefault="00BB418A" w:rsidP="004F593C">
            <w:pPr>
              <w:pStyle w:val="TableParagraph"/>
              <w:spacing w:before="52" w:line="240" w:lineRule="auto"/>
              <w:ind w:left="91"/>
              <w:jc w:val="left"/>
              <w:rPr>
                <w:rFonts w:ascii="Times New Roman" w:hAnsi="Times New Roman" w:cs="Times New Roman"/>
                <w:sz w:val="20"/>
                <w:szCs w:val="20"/>
                <w:lang w:val="fr-FR"/>
              </w:rPr>
            </w:pPr>
            <w:r w:rsidRPr="00050447">
              <w:rPr>
                <w:rFonts w:ascii="Times New Roman" w:hAnsi="Times New Roman" w:cs="Times New Roman"/>
                <w:sz w:val="20"/>
                <w:szCs w:val="20"/>
                <w:lang w:val="fr-FR"/>
              </w:rPr>
              <w:t>Convention</w:t>
            </w:r>
            <w:r w:rsidRPr="00050447">
              <w:rPr>
                <w:rFonts w:ascii="Times New Roman" w:hAnsi="Times New Roman" w:cs="Times New Roman"/>
                <w:spacing w:val="-8"/>
                <w:sz w:val="20"/>
                <w:szCs w:val="20"/>
                <w:lang w:val="fr-FR"/>
              </w:rPr>
              <w:t xml:space="preserve"> </w:t>
            </w:r>
            <w:r w:rsidRPr="00050447">
              <w:rPr>
                <w:rFonts w:ascii="Times New Roman" w:hAnsi="Times New Roman" w:cs="Times New Roman"/>
                <w:sz w:val="20"/>
                <w:szCs w:val="20"/>
                <w:lang w:val="fr-FR"/>
              </w:rPr>
              <w:t>n°111</w:t>
            </w:r>
            <w:r w:rsidRPr="00050447">
              <w:rPr>
                <w:rFonts w:ascii="Times New Roman" w:hAnsi="Times New Roman" w:cs="Times New Roman"/>
                <w:spacing w:val="-11"/>
                <w:sz w:val="20"/>
                <w:szCs w:val="20"/>
                <w:lang w:val="fr-FR"/>
              </w:rPr>
              <w:t xml:space="preserve"> </w:t>
            </w:r>
            <w:r w:rsidRPr="00050447">
              <w:rPr>
                <w:rFonts w:ascii="Times New Roman" w:hAnsi="Times New Roman" w:cs="Times New Roman"/>
                <w:sz w:val="20"/>
                <w:szCs w:val="20"/>
                <w:lang w:val="fr-FR"/>
              </w:rPr>
              <w:t>concernant</w:t>
            </w:r>
            <w:r w:rsidRPr="00050447">
              <w:rPr>
                <w:rFonts w:ascii="Times New Roman" w:hAnsi="Times New Roman" w:cs="Times New Roman"/>
                <w:spacing w:val="-3"/>
                <w:sz w:val="20"/>
                <w:szCs w:val="20"/>
                <w:lang w:val="fr-FR"/>
              </w:rPr>
              <w:t xml:space="preserve"> </w:t>
            </w:r>
            <w:r w:rsidRPr="00050447">
              <w:rPr>
                <w:rFonts w:ascii="Times New Roman" w:hAnsi="Times New Roman" w:cs="Times New Roman"/>
                <w:sz w:val="20"/>
                <w:szCs w:val="20"/>
                <w:lang w:val="fr-FR"/>
              </w:rPr>
              <w:t>la</w:t>
            </w:r>
            <w:r w:rsidRPr="00050447">
              <w:rPr>
                <w:rFonts w:ascii="Times New Roman" w:hAnsi="Times New Roman" w:cs="Times New Roman"/>
                <w:spacing w:val="-8"/>
                <w:sz w:val="20"/>
                <w:szCs w:val="20"/>
                <w:lang w:val="fr-FR"/>
              </w:rPr>
              <w:t xml:space="preserve"> </w:t>
            </w:r>
            <w:r w:rsidRPr="00050447">
              <w:rPr>
                <w:rFonts w:ascii="Times New Roman" w:hAnsi="Times New Roman" w:cs="Times New Roman"/>
                <w:sz w:val="20"/>
                <w:szCs w:val="20"/>
                <w:lang w:val="fr-FR"/>
              </w:rPr>
              <w:t>discrimination</w:t>
            </w:r>
            <w:r w:rsidRPr="00050447">
              <w:rPr>
                <w:rFonts w:ascii="Times New Roman" w:hAnsi="Times New Roman" w:cs="Times New Roman"/>
                <w:spacing w:val="-7"/>
                <w:sz w:val="20"/>
                <w:szCs w:val="20"/>
                <w:lang w:val="fr-FR"/>
              </w:rPr>
              <w:t xml:space="preserve"> </w:t>
            </w:r>
            <w:r w:rsidRPr="00050447">
              <w:rPr>
                <w:rFonts w:ascii="Times New Roman" w:hAnsi="Times New Roman" w:cs="Times New Roman"/>
                <w:sz w:val="20"/>
                <w:szCs w:val="20"/>
                <w:lang w:val="fr-FR"/>
              </w:rPr>
              <w:t>(emploi</w:t>
            </w:r>
            <w:r w:rsidRPr="00050447">
              <w:rPr>
                <w:rFonts w:ascii="Times New Roman" w:hAnsi="Times New Roman" w:cs="Times New Roman"/>
                <w:spacing w:val="-6"/>
                <w:sz w:val="20"/>
                <w:szCs w:val="20"/>
                <w:lang w:val="fr-FR"/>
              </w:rPr>
              <w:t xml:space="preserve"> </w:t>
            </w:r>
            <w:r w:rsidRPr="00050447">
              <w:rPr>
                <w:rFonts w:ascii="Times New Roman" w:hAnsi="Times New Roman" w:cs="Times New Roman"/>
                <w:sz w:val="20"/>
                <w:szCs w:val="20"/>
                <w:lang w:val="fr-FR"/>
              </w:rPr>
              <w:t>et</w:t>
            </w:r>
            <w:r w:rsidRPr="00050447">
              <w:rPr>
                <w:rFonts w:ascii="Times New Roman" w:hAnsi="Times New Roman" w:cs="Times New Roman"/>
                <w:spacing w:val="-8"/>
                <w:sz w:val="20"/>
                <w:szCs w:val="20"/>
                <w:lang w:val="fr-FR"/>
              </w:rPr>
              <w:t xml:space="preserve"> </w:t>
            </w:r>
            <w:r w:rsidRPr="00050447">
              <w:rPr>
                <w:rFonts w:ascii="Times New Roman" w:hAnsi="Times New Roman" w:cs="Times New Roman"/>
                <w:sz w:val="20"/>
                <w:szCs w:val="20"/>
                <w:lang w:val="fr-FR"/>
              </w:rPr>
              <w:t>profession),</w:t>
            </w:r>
            <w:r w:rsidRPr="00050447">
              <w:rPr>
                <w:rFonts w:ascii="Times New Roman" w:hAnsi="Times New Roman" w:cs="Times New Roman"/>
                <w:spacing w:val="-3"/>
                <w:sz w:val="20"/>
                <w:szCs w:val="20"/>
                <w:lang w:val="fr-FR"/>
              </w:rPr>
              <w:t xml:space="preserve"> </w:t>
            </w:r>
            <w:r w:rsidRPr="00050447">
              <w:rPr>
                <w:rFonts w:ascii="Times New Roman" w:hAnsi="Times New Roman" w:cs="Times New Roman"/>
                <w:spacing w:val="-4"/>
                <w:sz w:val="20"/>
                <w:szCs w:val="20"/>
                <w:lang w:val="fr-FR"/>
              </w:rPr>
              <w:t>1958</w:t>
            </w:r>
          </w:p>
        </w:tc>
        <w:tc>
          <w:tcPr>
            <w:tcW w:w="1563" w:type="dxa"/>
            <w:tcBorders>
              <w:top w:val="single" w:sz="4" w:space="0" w:color="4F80BB"/>
              <w:left w:val="single" w:sz="4" w:space="0" w:color="4F80BB"/>
              <w:bottom w:val="single" w:sz="4" w:space="0" w:color="4F80BB"/>
              <w:right w:val="single" w:sz="4" w:space="0" w:color="4F80BB"/>
            </w:tcBorders>
            <w:shd w:val="clear" w:color="auto" w:fill="DBE6EF"/>
          </w:tcPr>
          <w:p w14:paraId="4A5A19A1" w14:textId="77777777" w:rsidR="00BB418A" w:rsidRPr="00050447" w:rsidRDefault="00BB418A" w:rsidP="004F593C">
            <w:pPr>
              <w:pStyle w:val="TableParagraph"/>
              <w:spacing w:before="52" w:line="240" w:lineRule="auto"/>
              <w:ind w:left="88"/>
              <w:jc w:val="left"/>
              <w:rPr>
                <w:rFonts w:ascii="Times New Roman" w:hAnsi="Times New Roman" w:cs="Times New Roman"/>
                <w:sz w:val="20"/>
                <w:szCs w:val="20"/>
              </w:rPr>
            </w:pPr>
            <w:r w:rsidRPr="00050447">
              <w:rPr>
                <w:rFonts w:ascii="Times New Roman" w:hAnsi="Times New Roman" w:cs="Times New Roman"/>
                <w:sz w:val="20"/>
                <w:szCs w:val="20"/>
              </w:rPr>
              <w:t>08</w:t>
            </w:r>
            <w:r w:rsidRPr="00050447">
              <w:rPr>
                <w:rFonts w:ascii="Times New Roman" w:hAnsi="Times New Roman" w:cs="Times New Roman"/>
                <w:spacing w:val="5"/>
                <w:sz w:val="20"/>
                <w:szCs w:val="20"/>
              </w:rPr>
              <w:t xml:space="preserve"> </w:t>
            </w:r>
            <w:r w:rsidRPr="00050447">
              <w:rPr>
                <w:rFonts w:ascii="Times New Roman" w:hAnsi="Times New Roman" w:cs="Times New Roman"/>
                <w:sz w:val="20"/>
                <w:szCs w:val="20"/>
              </w:rPr>
              <w:t>novembre</w:t>
            </w:r>
            <w:r w:rsidRPr="00050447">
              <w:rPr>
                <w:rFonts w:ascii="Times New Roman" w:hAnsi="Times New Roman" w:cs="Times New Roman"/>
                <w:spacing w:val="8"/>
                <w:sz w:val="20"/>
                <w:szCs w:val="20"/>
              </w:rPr>
              <w:t xml:space="preserve"> </w:t>
            </w:r>
            <w:r w:rsidRPr="00050447">
              <w:rPr>
                <w:rFonts w:ascii="Times New Roman" w:hAnsi="Times New Roman" w:cs="Times New Roman"/>
                <w:spacing w:val="-4"/>
                <w:sz w:val="20"/>
                <w:szCs w:val="20"/>
              </w:rPr>
              <w:t>1963</w:t>
            </w:r>
          </w:p>
        </w:tc>
        <w:tc>
          <w:tcPr>
            <w:tcW w:w="4817" w:type="dxa"/>
            <w:tcBorders>
              <w:top w:val="single" w:sz="4" w:space="0" w:color="4F80BB"/>
              <w:left w:val="single" w:sz="4" w:space="0" w:color="4F80BB"/>
              <w:bottom w:val="single" w:sz="4" w:space="0" w:color="4F80BB"/>
              <w:right w:val="single" w:sz="4" w:space="0" w:color="4F80BB"/>
            </w:tcBorders>
            <w:shd w:val="clear" w:color="auto" w:fill="DBE6EF"/>
            <w:vAlign w:val="center"/>
          </w:tcPr>
          <w:p w14:paraId="7D961B76" w14:textId="77777777" w:rsidR="00BB418A" w:rsidRPr="00050447" w:rsidRDefault="00BB418A" w:rsidP="004F593C">
            <w:pPr>
              <w:pStyle w:val="TableParagraph"/>
              <w:spacing w:before="56" w:line="240" w:lineRule="auto"/>
              <w:ind w:left="91"/>
              <w:jc w:val="left"/>
              <w:rPr>
                <w:rFonts w:ascii="Times New Roman" w:hAnsi="Times New Roman" w:cs="Times New Roman"/>
                <w:sz w:val="20"/>
                <w:szCs w:val="20"/>
                <w:lang w:val="fr-FR"/>
              </w:rPr>
            </w:pPr>
            <w:r w:rsidRPr="00050447">
              <w:rPr>
                <w:rFonts w:ascii="Times New Roman" w:hAnsi="Times New Roman" w:cs="Times New Roman"/>
                <w:sz w:val="20"/>
                <w:szCs w:val="20"/>
                <w:lang w:val="fr-FR"/>
              </w:rPr>
              <w:t xml:space="preserve">Très pertinente : elle impose la non-discrimination dans l’emploi et la profession. Le recrutement local, les salaires, formations et promotions devront être fondés sur </w:t>
            </w:r>
            <w:r w:rsidRPr="00050447">
              <w:rPr>
                <w:rFonts w:ascii="Times New Roman" w:hAnsi="Times New Roman" w:cs="Times New Roman"/>
                <w:sz w:val="20"/>
                <w:szCs w:val="20"/>
                <w:lang w:val="fr-FR"/>
              </w:rPr>
              <w:lastRenderedPageBreak/>
              <w:t>les compétences, sans discrimination liée au sexe, origine, handicap, statut social ou autre motif.</w:t>
            </w:r>
          </w:p>
        </w:tc>
      </w:tr>
      <w:tr w:rsidR="00BB418A" w:rsidRPr="00050447" w14:paraId="67CAA4E9" w14:textId="77777777" w:rsidTr="004F593C">
        <w:trPr>
          <w:trHeight w:val="306"/>
          <w:jc w:val="center"/>
        </w:trPr>
        <w:tc>
          <w:tcPr>
            <w:tcW w:w="3882" w:type="dxa"/>
            <w:tcBorders>
              <w:top w:val="single" w:sz="4" w:space="0" w:color="4F80BB"/>
              <w:left w:val="single" w:sz="4" w:space="0" w:color="4F80BB"/>
              <w:bottom w:val="single" w:sz="4" w:space="0" w:color="4F80BB"/>
              <w:right w:val="single" w:sz="4" w:space="0" w:color="4F80BB"/>
            </w:tcBorders>
          </w:tcPr>
          <w:p w14:paraId="16329C1E" w14:textId="77777777" w:rsidR="00BB418A" w:rsidRPr="00050447" w:rsidRDefault="00BB418A" w:rsidP="004F593C">
            <w:pPr>
              <w:pStyle w:val="TableParagraph"/>
              <w:spacing w:before="52" w:line="240" w:lineRule="auto"/>
              <w:ind w:left="91"/>
              <w:jc w:val="left"/>
              <w:rPr>
                <w:rFonts w:ascii="Times New Roman" w:hAnsi="Times New Roman" w:cs="Times New Roman"/>
                <w:sz w:val="20"/>
                <w:szCs w:val="20"/>
                <w:lang w:val="fr-FR"/>
              </w:rPr>
            </w:pPr>
            <w:r w:rsidRPr="00050447">
              <w:rPr>
                <w:rFonts w:ascii="Times New Roman" w:hAnsi="Times New Roman" w:cs="Times New Roman"/>
                <w:sz w:val="20"/>
                <w:szCs w:val="20"/>
                <w:lang w:val="fr-FR"/>
              </w:rPr>
              <w:lastRenderedPageBreak/>
              <w:t>Convention</w:t>
            </w:r>
            <w:r w:rsidRPr="00050447">
              <w:rPr>
                <w:rFonts w:ascii="Times New Roman" w:hAnsi="Times New Roman" w:cs="Times New Roman"/>
                <w:spacing w:val="5"/>
                <w:sz w:val="20"/>
                <w:szCs w:val="20"/>
                <w:lang w:val="fr-FR"/>
              </w:rPr>
              <w:t xml:space="preserve"> </w:t>
            </w:r>
            <w:r w:rsidRPr="00050447">
              <w:rPr>
                <w:rFonts w:ascii="Times New Roman" w:hAnsi="Times New Roman" w:cs="Times New Roman"/>
                <w:sz w:val="20"/>
                <w:szCs w:val="20"/>
                <w:lang w:val="fr-FR"/>
              </w:rPr>
              <w:t>n°138</w:t>
            </w:r>
            <w:r w:rsidRPr="00050447">
              <w:rPr>
                <w:rFonts w:ascii="Times New Roman" w:hAnsi="Times New Roman" w:cs="Times New Roman"/>
                <w:spacing w:val="6"/>
                <w:sz w:val="20"/>
                <w:szCs w:val="20"/>
                <w:lang w:val="fr-FR"/>
              </w:rPr>
              <w:t xml:space="preserve"> </w:t>
            </w:r>
            <w:r w:rsidRPr="00050447">
              <w:rPr>
                <w:rFonts w:ascii="Times New Roman" w:hAnsi="Times New Roman" w:cs="Times New Roman"/>
                <w:sz w:val="20"/>
                <w:szCs w:val="20"/>
                <w:lang w:val="fr-FR"/>
              </w:rPr>
              <w:t>sur</w:t>
            </w:r>
            <w:r w:rsidRPr="00050447">
              <w:rPr>
                <w:rFonts w:ascii="Times New Roman" w:hAnsi="Times New Roman" w:cs="Times New Roman"/>
                <w:spacing w:val="10"/>
                <w:sz w:val="20"/>
                <w:szCs w:val="20"/>
                <w:lang w:val="fr-FR"/>
              </w:rPr>
              <w:t xml:space="preserve"> </w:t>
            </w:r>
            <w:r w:rsidRPr="00050447">
              <w:rPr>
                <w:rFonts w:ascii="Times New Roman" w:hAnsi="Times New Roman" w:cs="Times New Roman"/>
                <w:sz w:val="20"/>
                <w:szCs w:val="20"/>
                <w:lang w:val="fr-FR"/>
              </w:rPr>
              <w:t>l’âge</w:t>
            </w:r>
            <w:r w:rsidRPr="00050447">
              <w:rPr>
                <w:rFonts w:ascii="Times New Roman" w:hAnsi="Times New Roman" w:cs="Times New Roman"/>
                <w:spacing w:val="9"/>
                <w:sz w:val="20"/>
                <w:szCs w:val="20"/>
                <w:lang w:val="fr-FR"/>
              </w:rPr>
              <w:t xml:space="preserve"> </w:t>
            </w:r>
            <w:r w:rsidRPr="00050447">
              <w:rPr>
                <w:rFonts w:ascii="Times New Roman" w:hAnsi="Times New Roman" w:cs="Times New Roman"/>
                <w:sz w:val="20"/>
                <w:szCs w:val="20"/>
                <w:lang w:val="fr-FR"/>
              </w:rPr>
              <w:t>minimum,</w:t>
            </w:r>
            <w:r w:rsidRPr="00050447">
              <w:rPr>
                <w:rFonts w:ascii="Times New Roman" w:hAnsi="Times New Roman" w:cs="Times New Roman"/>
                <w:spacing w:val="10"/>
                <w:sz w:val="20"/>
                <w:szCs w:val="20"/>
                <w:lang w:val="fr-FR"/>
              </w:rPr>
              <w:t xml:space="preserve"> </w:t>
            </w:r>
            <w:r w:rsidRPr="00050447">
              <w:rPr>
                <w:rFonts w:ascii="Times New Roman" w:hAnsi="Times New Roman" w:cs="Times New Roman"/>
                <w:spacing w:val="-4"/>
                <w:sz w:val="20"/>
                <w:szCs w:val="20"/>
                <w:lang w:val="fr-FR"/>
              </w:rPr>
              <w:t>1973</w:t>
            </w:r>
          </w:p>
        </w:tc>
        <w:tc>
          <w:tcPr>
            <w:tcW w:w="1563" w:type="dxa"/>
            <w:tcBorders>
              <w:top w:val="single" w:sz="4" w:space="0" w:color="4F80BB"/>
              <w:left w:val="single" w:sz="4" w:space="0" w:color="4F80BB"/>
              <w:bottom w:val="single" w:sz="4" w:space="0" w:color="4F80BB"/>
              <w:right w:val="single" w:sz="4" w:space="0" w:color="4F80BB"/>
            </w:tcBorders>
          </w:tcPr>
          <w:p w14:paraId="2E9BE918" w14:textId="77777777" w:rsidR="00BB418A" w:rsidRPr="00050447" w:rsidRDefault="00BB418A" w:rsidP="004F593C">
            <w:pPr>
              <w:pStyle w:val="TableParagraph"/>
              <w:spacing w:before="52" w:line="240" w:lineRule="auto"/>
              <w:ind w:left="88"/>
              <w:jc w:val="left"/>
              <w:rPr>
                <w:rFonts w:ascii="Times New Roman" w:hAnsi="Times New Roman" w:cs="Times New Roman"/>
                <w:sz w:val="20"/>
                <w:szCs w:val="20"/>
              </w:rPr>
            </w:pPr>
            <w:r w:rsidRPr="00050447">
              <w:rPr>
                <w:rFonts w:ascii="Times New Roman" w:hAnsi="Times New Roman" w:cs="Times New Roman"/>
                <w:sz w:val="20"/>
                <w:szCs w:val="20"/>
              </w:rPr>
              <w:t>03</w:t>
            </w:r>
            <w:r w:rsidRPr="00050447">
              <w:rPr>
                <w:rFonts w:ascii="Times New Roman" w:hAnsi="Times New Roman" w:cs="Times New Roman"/>
                <w:spacing w:val="16"/>
                <w:sz w:val="20"/>
                <w:szCs w:val="20"/>
              </w:rPr>
              <w:t xml:space="preserve"> </w:t>
            </w:r>
            <w:r w:rsidRPr="00050447">
              <w:rPr>
                <w:rFonts w:ascii="Times New Roman" w:hAnsi="Times New Roman" w:cs="Times New Roman"/>
                <w:sz w:val="20"/>
                <w:szCs w:val="20"/>
              </w:rPr>
              <w:t>décembre</w:t>
            </w:r>
            <w:r w:rsidRPr="00050447">
              <w:rPr>
                <w:rFonts w:ascii="Times New Roman" w:hAnsi="Times New Roman" w:cs="Times New Roman"/>
                <w:spacing w:val="18"/>
                <w:sz w:val="20"/>
                <w:szCs w:val="20"/>
              </w:rPr>
              <w:t xml:space="preserve"> </w:t>
            </w:r>
            <w:r w:rsidRPr="00050447">
              <w:rPr>
                <w:rFonts w:ascii="Times New Roman" w:hAnsi="Times New Roman" w:cs="Times New Roman"/>
                <w:spacing w:val="-4"/>
                <w:sz w:val="20"/>
                <w:szCs w:val="20"/>
              </w:rPr>
              <w:t>2011</w:t>
            </w:r>
          </w:p>
        </w:tc>
        <w:tc>
          <w:tcPr>
            <w:tcW w:w="4817" w:type="dxa"/>
            <w:tcBorders>
              <w:top w:val="single" w:sz="4" w:space="0" w:color="4F80BB"/>
              <w:left w:val="single" w:sz="4" w:space="0" w:color="4F80BB"/>
              <w:bottom w:val="single" w:sz="4" w:space="0" w:color="4F80BB"/>
              <w:right w:val="single" w:sz="4" w:space="0" w:color="4F80BB"/>
            </w:tcBorders>
            <w:vAlign w:val="center"/>
          </w:tcPr>
          <w:p w14:paraId="2E49FF0F" w14:textId="77777777" w:rsidR="00BB418A" w:rsidRPr="00050447" w:rsidRDefault="00BB418A" w:rsidP="004F593C">
            <w:pPr>
              <w:pStyle w:val="TableParagraph"/>
              <w:spacing w:before="56" w:line="240" w:lineRule="auto"/>
              <w:ind w:left="91"/>
              <w:jc w:val="left"/>
              <w:rPr>
                <w:rFonts w:ascii="Times New Roman" w:hAnsi="Times New Roman" w:cs="Times New Roman"/>
                <w:sz w:val="20"/>
                <w:szCs w:val="20"/>
                <w:lang w:val="fr-FR"/>
              </w:rPr>
            </w:pPr>
            <w:r w:rsidRPr="00050447">
              <w:rPr>
                <w:rFonts w:ascii="Times New Roman" w:hAnsi="Times New Roman" w:cs="Times New Roman"/>
                <w:sz w:val="20"/>
                <w:szCs w:val="20"/>
                <w:lang w:val="fr-FR"/>
              </w:rPr>
              <w:t>Très pertinente : elle fixe l’âge minimum d’admission à l’emploi. Le projet devra vérifier l’âge des travailleurs, interdire l’emploi des enfants sur le chantier et inclure cette exigence dans les contrats des entreprises et sous-traitants.</w:t>
            </w:r>
          </w:p>
        </w:tc>
      </w:tr>
      <w:tr w:rsidR="00BB418A" w:rsidRPr="00050447" w14:paraId="78D351FB" w14:textId="77777777" w:rsidTr="004F593C">
        <w:trPr>
          <w:trHeight w:val="304"/>
          <w:jc w:val="center"/>
        </w:trPr>
        <w:tc>
          <w:tcPr>
            <w:tcW w:w="3882" w:type="dxa"/>
            <w:tcBorders>
              <w:top w:val="single" w:sz="4" w:space="0" w:color="4F80BB"/>
              <w:left w:val="single" w:sz="4" w:space="0" w:color="4F80BB"/>
              <w:bottom w:val="single" w:sz="4" w:space="0" w:color="4F80BB"/>
              <w:right w:val="single" w:sz="4" w:space="0" w:color="4F80BB"/>
            </w:tcBorders>
            <w:shd w:val="clear" w:color="auto" w:fill="DBE6EF"/>
          </w:tcPr>
          <w:p w14:paraId="64255CE7" w14:textId="77777777" w:rsidR="00BB418A" w:rsidRPr="00050447" w:rsidRDefault="00BB418A" w:rsidP="004F593C">
            <w:pPr>
              <w:pStyle w:val="TableParagraph"/>
              <w:spacing w:before="52" w:line="240" w:lineRule="auto"/>
              <w:ind w:left="91"/>
              <w:jc w:val="left"/>
              <w:rPr>
                <w:rFonts w:ascii="Times New Roman" w:hAnsi="Times New Roman" w:cs="Times New Roman"/>
                <w:sz w:val="20"/>
                <w:szCs w:val="20"/>
                <w:lang w:val="fr-FR"/>
              </w:rPr>
            </w:pPr>
            <w:r w:rsidRPr="00050447">
              <w:rPr>
                <w:rFonts w:ascii="Times New Roman" w:hAnsi="Times New Roman" w:cs="Times New Roman"/>
                <w:sz w:val="20"/>
                <w:szCs w:val="20"/>
                <w:lang w:val="fr-FR"/>
              </w:rPr>
              <w:t>Convention</w:t>
            </w:r>
            <w:r w:rsidRPr="00050447">
              <w:rPr>
                <w:rFonts w:ascii="Times New Roman" w:hAnsi="Times New Roman" w:cs="Times New Roman"/>
                <w:spacing w:val="11"/>
                <w:sz w:val="20"/>
                <w:szCs w:val="20"/>
                <w:lang w:val="fr-FR"/>
              </w:rPr>
              <w:t xml:space="preserve"> </w:t>
            </w:r>
            <w:r w:rsidRPr="00050447">
              <w:rPr>
                <w:rFonts w:ascii="Times New Roman" w:hAnsi="Times New Roman" w:cs="Times New Roman"/>
                <w:sz w:val="20"/>
                <w:szCs w:val="20"/>
                <w:lang w:val="fr-FR"/>
              </w:rPr>
              <w:t>n°182</w:t>
            </w:r>
            <w:r w:rsidRPr="00050447">
              <w:rPr>
                <w:rFonts w:ascii="Times New Roman" w:hAnsi="Times New Roman" w:cs="Times New Roman"/>
                <w:spacing w:val="8"/>
                <w:sz w:val="20"/>
                <w:szCs w:val="20"/>
                <w:lang w:val="fr-FR"/>
              </w:rPr>
              <w:t xml:space="preserve"> </w:t>
            </w:r>
            <w:r w:rsidRPr="00050447">
              <w:rPr>
                <w:rFonts w:ascii="Times New Roman" w:hAnsi="Times New Roman" w:cs="Times New Roman"/>
                <w:sz w:val="20"/>
                <w:szCs w:val="20"/>
                <w:lang w:val="fr-FR"/>
              </w:rPr>
              <w:t>sur</w:t>
            </w:r>
            <w:r w:rsidRPr="00050447">
              <w:rPr>
                <w:rFonts w:ascii="Times New Roman" w:hAnsi="Times New Roman" w:cs="Times New Roman"/>
                <w:spacing w:val="13"/>
                <w:sz w:val="20"/>
                <w:szCs w:val="20"/>
                <w:lang w:val="fr-FR"/>
              </w:rPr>
              <w:t xml:space="preserve"> </w:t>
            </w:r>
            <w:r w:rsidRPr="00050447">
              <w:rPr>
                <w:rFonts w:ascii="Times New Roman" w:hAnsi="Times New Roman" w:cs="Times New Roman"/>
                <w:sz w:val="20"/>
                <w:szCs w:val="20"/>
                <w:lang w:val="fr-FR"/>
              </w:rPr>
              <w:t>les</w:t>
            </w:r>
            <w:r w:rsidRPr="00050447">
              <w:rPr>
                <w:rFonts w:ascii="Times New Roman" w:hAnsi="Times New Roman" w:cs="Times New Roman"/>
                <w:spacing w:val="13"/>
                <w:sz w:val="20"/>
                <w:szCs w:val="20"/>
                <w:lang w:val="fr-FR"/>
              </w:rPr>
              <w:t xml:space="preserve"> </w:t>
            </w:r>
            <w:r w:rsidRPr="00050447">
              <w:rPr>
                <w:rFonts w:ascii="Times New Roman" w:hAnsi="Times New Roman" w:cs="Times New Roman"/>
                <w:sz w:val="20"/>
                <w:szCs w:val="20"/>
                <w:lang w:val="fr-FR"/>
              </w:rPr>
              <w:t>pires</w:t>
            </w:r>
            <w:r w:rsidRPr="00050447">
              <w:rPr>
                <w:rFonts w:ascii="Times New Roman" w:hAnsi="Times New Roman" w:cs="Times New Roman"/>
                <w:spacing w:val="11"/>
                <w:sz w:val="20"/>
                <w:szCs w:val="20"/>
                <w:lang w:val="fr-FR"/>
              </w:rPr>
              <w:t xml:space="preserve"> </w:t>
            </w:r>
            <w:r w:rsidRPr="00050447">
              <w:rPr>
                <w:rFonts w:ascii="Times New Roman" w:hAnsi="Times New Roman" w:cs="Times New Roman"/>
                <w:sz w:val="20"/>
                <w:szCs w:val="20"/>
                <w:lang w:val="fr-FR"/>
              </w:rPr>
              <w:t>formes</w:t>
            </w:r>
            <w:r w:rsidRPr="00050447">
              <w:rPr>
                <w:rFonts w:ascii="Times New Roman" w:hAnsi="Times New Roman" w:cs="Times New Roman"/>
                <w:spacing w:val="10"/>
                <w:sz w:val="20"/>
                <w:szCs w:val="20"/>
                <w:lang w:val="fr-FR"/>
              </w:rPr>
              <w:t xml:space="preserve"> </w:t>
            </w:r>
            <w:r w:rsidRPr="00050447">
              <w:rPr>
                <w:rFonts w:ascii="Times New Roman" w:hAnsi="Times New Roman" w:cs="Times New Roman"/>
                <w:sz w:val="20"/>
                <w:szCs w:val="20"/>
                <w:lang w:val="fr-FR"/>
              </w:rPr>
              <w:t>de</w:t>
            </w:r>
            <w:r w:rsidRPr="00050447">
              <w:rPr>
                <w:rFonts w:ascii="Times New Roman" w:hAnsi="Times New Roman" w:cs="Times New Roman"/>
                <w:spacing w:val="8"/>
                <w:sz w:val="20"/>
                <w:szCs w:val="20"/>
                <w:lang w:val="fr-FR"/>
              </w:rPr>
              <w:t xml:space="preserve"> </w:t>
            </w:r>
            <w:r w:rsidRPr="00050447">
              <w:rPr>
                <w:rFonts w:ascii="Times New Roman" w:hAnsi="Times New Roman" w:cs="Times New Roman"/>
                <w:sz w:val="20"/>
                <w:szCs w:val="20"/>
                <w:lang w:val="fr-FR"/>
              </w:rPr>
              <w:t>travail</w:t>
            </w:r>
            <w:r w:rsidRPr="00050447">
              <w:rPr>
                <w:rFonts w:ascii="Times New Roman" w:hAnsi="Times New Roman" w:cs="Times New Roman"/>
                <w:spacing w:val="10"/>
                <w:sz w:val="20"/>
                <w:szCs w:val="20"/>
                <w:lang w:val="fr-FR"/>
              </w:rPr>
              <w:t xml:space="preserve"> </w:t>
            </w:r>
            <w:r w:rsidRPr="00050447">
              <w:rPr>
                <w:rFonts w:ascii="Times New Roman" w:hAnsi="Times New Roman" w:cs="Times New Roman"/>
                <w:sz w:val="20"/>
                <w:szCs w:val="20"/>
                <w:lang w:val="fr-FR"/>
              </w:rPr>
              <w:t>des</w:t>
            </w:r>
            <w:r w:rsidRPr="00050447">
              <w:rPr>
                <w:rFonts w:ascii="Times New Roman" w:hAnsi="Times New Roman" w:cs="Times New Roman"/>
                <w:spacing w:val="10"/>
                <w:sz w:val="20"/>
                <w:szCs w:val="20"/>
                <w:lang w:val="fr-FR"/>
              </w:rPr>
              <w:t xml:space="preserve"> </w:t>
            </w:r>
            <w:r w:rsidRPr="00050447">
              <w:rPr>
                <w:rFonts w:ascii="Times New Roman" w:hAnsi="Times New Roman" w:cs="Times New Roman"/>
                <w:sz w:val="20"/>
                <w:szCs w:val="20"/>
                <w:lang w:val="fr-FR"/>
              </w:rPr>
              <w:t>enfants,</w:t>
            </w:r>
            <w:r w:rsidRPr="00050447">
              <w:rPr>
                <w:rFonts w:ascii="Times New Roman" w:hAnsi="Times New Roman" w:cs="Times New Roman"/>
                <w:spacing w:val="12"/>
                <w:sz w:val="20"/>
                <w:szCs w:val="20"/>
                <w:lang w:val="fr-FR"/>
              </w:rPr>
              <w:t xml:space="preserve"> </w:t>
            </w:r>
            <w:r w:rsidRPr="00050447">
              <w:rPr>
                <w:rFonts w:ascii="Times New Roman" w:hAnsi="Times New Roman" w:cs="Times New Roman"/>
                <w:spacing w:val="-4"/>
                <w:sz w:val="20"/>
                <w:szCs w:val="20"/>
                <w:lang w:val="fr-FR"/>
              </w:rPr>
              <w:t>1999</w:t>
            </w:r>
          </w:p>
        </w:tc>
        <w:tc>
          <w:tcPr>
            <w:tcW w:w="1563" w:type="dxa"/>
            <w:tcBorders>
              <w:top w:val="single" w:sz="4" w:space="0" w:color="4F80BB"/>
              <w:left w:val="single" w:sz="4" w:space="0" w:color="4F80BB"/>
              <w:bottom w:val="single" w:sz="4" w:space="0" w:color="4F80BB"/>
              <w:right w:val="single" w:sz="4" w:space="0" w:color="4F80BB"/>
            </w:tcBorders>
            <w:shd w:val="clear" w:color="auto" w:fill="DBE6EF"/>
          </w:tcPr>
          <w:p w14:paraId="0869F718" w14:textId="77777777" w:rsidR="00BB418A" w:rsidRPr="00050447" w:rsidRDefault="00BB418A" w:rsidP="004F593C">
            <w:pPr>
              <w:pStyle w:val="TableParagraph"/>
              <w:spacing w:before="52" w:line="240" w:lineRule="auto"/>
              <w:ind w:left="88"/>
              <w:jc w:val="left"/>
              <w:rPr>
                <w:rFonts w:ascii="Times New Roman" w:hAnsi="Times New Roman" w:cs="Times New Roman"/>
                <w:sz w:val="20"/>
                <w:szCs w:val="20"/>
              </w:rPr>
            </w:pPr>
            <w:r w:rsidRPr="00050447">
              <w:rPr>
                <w:rFonts w:ascii="Times New Roman" w:hAnsi="Times New Roman" w:cs="Times New Roman"/>
                <w:sz w:val="20"/>
                <w:szCs w:val="20"/>
              </w:rPr>
              <w:t>03</w:t>
            </w:r>
            <w:r w:rsidRPr="00050447">
              <w:rPr>
                <w:rFonts w:ascii="Times New Roman" w:hAnsi="Times New Roman" w:cs="Times New Roman"/>
                <w:spacing w:val="16"/>
                <w:sz w:val="20"/>
                <w:szCs w:val="20"/>
              </w:rPr>
              <w:t xml:space="preserve"> </w:t>
            </w:r>
            <w:r w:rsidRPr="00050447">
              <w:rPr>
                <w:rFonts w:ascii="Times New Roman" w:hAnsi="Times New Roman" w:cs="Times New Roman"/>
                <w:sz w:val="20"/>
                <w:szCs w:val="20"/>
              </w:rPr>
              <w:t>décembre</w:t>
            </w:r>
            <w:r w:rsidRPr="00050447">
              <w:rPr>
                <w:rFonts w:ascii="Times New Roman" w:hAnsi="Times New Roman" w:cs="Times New Roman"/>
                <w:spacing w:val="18"/>
                <w:sz w:val="20"/>
                <w:szCs w:val="20"/>
              </w:rPr>
              <w:t xml:space="preserve"> </w:t>
            </w:r>
            <w:r w:rsidRPr="00050447">
              <w:rPr>
                <w:rFonts w:ascii="Times New Roman" w:hAnsi="Times New Roman" w:cs="Times New Roman"/>
                <w:spacing w:val="-4"/>
                <w:sz w:val="20"/>
                <w:szCs w:val="20"/>
              </w:rPr>
              <w:t>2001</w:t>
            </w:r>
          </w:p>
        </w:tc>
        <w:tc>
          <w:tcPr>
            <w:tcW w:w="4817" w:type="dxa"/>
            <w:tcBorders>
              <w:top w:val="single" w:sz="4" w:space="0" w:color="4F80BB"/>
              <w:left w:val="single" w:sz="4" w:space="0" w:color="4F80BB"/>
              <w:bottom w:val="single" w:sz="4" w:space="0" w:color="4F80BB"/>
              <w:right w:val="single" w:sz="4" w:space="0" w:color="4F80BB"/>
            </w:tcBorders>
            <w:shd w:val="clear" w:color="auto" w:fill="DBE6EF"/>
            <w:vAlign w:val="center"/>
          </w:tcPr>
          <w:p w14:paraId="6438F9C8" w14:textId="77777777" w:rsidR="00BB418A" w:rsidRPr="00050447" w:rsidRDefault="00BB418A" w:rsidP="004F593C">
            <w:pPr>
              <w:pStyle w:val="TableParagraph"/>
              <w:spacing w:before="56" w:line="240" w:lineRule="auto"/>
              <w:ind w:left="91"/>
              <w:jc w:val="left"/>
              <w:rPr>
                <w:rFonts w:ascii="Times New Roman" w:hAnsi="Times New Roman" w:cs="Times New Roman"/>
                <w:sz w:val="20"/>
                <w:szCs w:val="20"/>
                <w:lang w:val="fr-FR"/>
              </w:rPr>
            </w:pPr>
            <w:r w:rsidRPr="00050447">
              <w:rPr>
                <w:rFonts w:ascii="Times New Roman" w:hAnsi="Times New Roman" w:cs="Times New Roman"/>
                <w:sz w:val="20"/>
                <w:szCs w:val="20"/>
                <w:lang w:val="fr-FR"/>
              </w:rPr>
              <w:t>Très pertinente : elle interdit les pires formes de travail des enfants. Les travaux de digue et radier étant dangereux, aucun enfant ne devra être employé ; des contrôles, sanctions contractuelles et mesures de sensibilisation devront être prévus.</w:t>
            </w:r>
          </w:p>
        </w:tc>
      </w:tr>
      <w:tr w:rsidR="00BB418A" w:rsidRPr="00050447" w14:paraId="5A7861D2" w14:textId="77777777" w:rsidTr="004F593C">
        <w:trPr>
          <w:trHeight w:val="309"/>
          <w:jc w:val="center"/>
        </w:trPr>
        <w:tc>
          <w:tcPr>
            <w:tcW w:w="3882" w:type="dxa"/>
            <w:tcBorders>
              <w:top w:val="single" w:sz="4" w:space="0" w:color="4F80BB"/>
              <w:left w:val="single" w:sz="4" w:space="0" w:color="4F80BB"/>
              <w:bottom w:val="single" w:sz="4" w:space="0" w:color="4F80BB"/>
              <w:right w:val="single" w:sz="4" w:space="0" w:color="4F80BB"/>
            </w:tcBorders>
          </w:tcPr>
          <w:p w14:paraId="5DFD12B4" w14:textId="77777777" w:rsidR="00BB418A" w:rsidRPr="00050447" w:rsidRDefault="00BB418A" w:rsidP="004F593C">
            <w:pPr>
              <w:pStyle w:val="TableParagraph"/>
              <w:spacing w:before="52" w:line="240" w:lineRule="auto"/>
              <w:ind w:left="91"/>
              <w:jc w:val="left"/>
              <w:rPr>
                <w:rFonts w:ascii="Times New Roman" w:hAnsi="Times New Roman" w:cs="Times New Roman"/>
                <w:sz w:val="20"/>
                <w:szCs w:val="20"/>
                <w:lang w:val="fr-FR"/>
              </w:rPr>
            </w:pPr>
            <w:r w:rsidRPr="00050447">
              <w:rPr>
                <w:rFonts w:ascii="Times New Roman" w:hAnsi="Times New Roman" w:cs="Times New Roman"/>
                <w:sz w:val="20"/>
                <w:szCs w:val="20"/>
                <w:lang w:val="fr-FR"/>
              </w:rPr>
              <w:t>Convention</w:t>
            </w:r>
            <w:r w:rsidRPr="00050447">
              <w:rPr>
                <w:rFonts w:ascii="Times New Roman" w:hAnsi="Times New Roman" w:cs="Times New Roman"/>
                <w:spacing w:val="24"/>
                <w:sz w:val="20"/>
                <w:szCs w:val="20"/>
                <w:lang w:val="fr-FR"/>
              </w:rPr>
              <w:t xml:space="preserve"> </w:t>
            </w:r>
            <w:r w:rsidRPr="00050447">
              <w:rPr>
                <w:rFonts w:ascii="Times New Roman" w:hAnsi="Times New Roman" w:cs="Times New Roman"/>
                <w:sz w:val="20"/>
                <w:szCs w:val="20"/>
                <w:lang w:val="fr-FR"/>
              </w:rPr>
              <w:t>n°52</w:t>
            </w:r>
            <w:r w:rsidRPr="00050447">
              <w:rPr>
                <w:rFonts w:ascii="Times New Roman" w:hAnsi="Times New Roman" w:cs="Times New Roman"/>
                <w:spacing w:val="21"/>
                <w:sz w:val="20"/>
                <w:szCs w:val="20"/>
                <w:lang w:val="fr-FR"/>
              </w:rPr>
              <w:t xml:space="preserve"> </w:t>
            </w:r>
            <w:r w:rsidRPr="00050447">
              <w:rPr>
                <w:rFonts w:ascii="Times New Roman" w:hAnsi="Times New Roman" w:cs="Times New Roman"/>
                <w:sz w:val="20"/>
                <w:szCs w:val="20"/>
                <w:lang w:val="fr-FR"/>
              </w:rPr>
              <w:t>sur</w:t>
            </w:r>
            <w:r w:rsidRPr="00050447">
              <w:rPr>
                <w:rFonts w:ascii="Times New Roman" w:hAnsi="Times New Roman" w:cs="Times New Roman"/>
                <w:spacing w:val="24"/>
                <w:sz w:val="20"/>
                <w:szCs w:val="20"/>
                <w:lang w:val="fr-FR"/>
              </w:rPr>
              <w:t xml:space="preserve"> </w:t>
            </w:r>
            <w:r w:rsidRPr="00050447">
              <w:rPr>
                <w:rFonts w:ascii="Times New Roman" w:hAnsi="Times New Roman" w:cs="Times New Roman"/>
                <w:sz w:val="20"/>
                <w:szCs w:val="20"/>
                <w:lang w:val="fr-FR"/>
              </w:rPr>
              <w:t>les</w:t>
            </w:r>
            <w:r w:rsidRPr="00050447">
              <w:rPr>
                <w:rFonts w:ascii="Times New Roman" w:hAnsi="Times New Roman" w:cs="Times New Roman"/>
                <w:spacing w:val="25"/>
                <w:sz w:val="20"/>
                <w:szCs w:val="20"/>
                <w:lang w:val="fr-FR"/>
              </w:rPr>
              <w:t xml:space="preserve"> </w:t>
            </w:r>
            <w:r w:rsidRPr="00050447">
              <w:rPr>
                <w:rFonts w:ascii="Times New Roman" w:hAnsi="Times New Roman" w:cs="Times New Roman"/>
                <w:sz w:val="20"/>
                <w:szCs w:val="20"/>
                <w:lang w:val="fr-FR"/>
              </w:rPr>
              <w:t>congés</w:t>
            </w:r>
            <w:r w:rsidRPr="00050447">
              <w:rPr>
                <w:rFonts w:ascii="Times New Roman" w:hAnsi="Times New Roman" w:cs="Times New Roman"/>
                <w:spacing w:val="21"/>
                <w:sz w:val="20"/>
                <w:szCs w:val="20"/>
                <w:lang w:val="fr-FR"/>
              </w:rPr>
              <w:t xml:space="preserve"> </w:t>
            </w:r>
            <w:r w:rsidRPr="00050447">
              <w:rPr>
                <w:rFonts w:ascii="Times New Roman" w:hAnsi="Times New Roman" w:cs="Times New Roman"/>
                <w:sz w:val="20"/>
                <w:szCs w:val="20"/>
                <w:lang w:val="fr-FR"/>
              </w:rPr>
              <w:t>payés,</w:t>
            </w:r>
            <w:r w:rsidRPr="00050447">
              <w:rPr>
                <w:rFonts w:ascii="Times New Roman" w:hAnsi="Times New Roman" w:cs="Times New Roman"/>
                <w:spacing w:val="24"/>
                <w:sz w:val="20"/>
                <w:szCs w:val="20"/>
                <w:lang w:val="fr-FR"/>
              </w:rPr>
              <w:t xml:space="preserve"> </w:t>
            </w:r>
            <w:r w:rsidRPr="00050447">
              <w:rPr>
                <w:rFonts w:ascii="Times New Roman" w:hAnsi="Times New Roman" w:cs="Times New Roman"/>
                <w:spacing w:val="-4"/>
                <w:sz w:val="20"/>
                <w:szCs w:val="20"/>
                <w:lang w:val="fr-FR"/>
              </w:rPr>
              <w:t>1936</w:t>
            </w:r>
          </w:p>
        </w:tc>
        <w:tc>
          <w:tcPr>
            <w:tcW w:w="1563" w:type="dxa"/>
            <w:tcBorders>
              <w:top w:val="single" w:sz="4" w:space="0" w:color="4F80BB"/>
              <w:left w:val="single" w:sz="4" w:space="0" w:color="4F80BB"/>
              <w:bottom w:val="single" w:sz="4" w:space="0" w:color="4F80BB"/>
              <w:right w:val="single" w:sz="4" w:space="0" w:color="4F80BB"/>
            </w:tcBorders>
          </w:tcPr>
          <w:p w14:paraId="50C35B6E" w14:textId="77777777" w:rsidR="00BB418A" w:rsidRPr="00050447" w:rsidRDefault="00BB418A" w:rsidP="004F593C">
            <w:pPr>
              <w:pStyle w:val="TableParagraph"/>
              <w:spacing w:before="52" w:line="240" w:lineRule="auto"/>
              <w:ind w:left="88"/>
              <w:jc w:val="left"/>
              <w:rPr>
                <w:rFonts w:ascii="Times New Roman" w:hAnsi="Times New Roman" w:cs="Times New Roman"/>
                <w:sz w:val="20"/>
                <w:szCs w:val="20"/>
              </w:rPr>
            </w:pPr>
            <w:r w:rsidRPr="00050447">
              <w:rPr>
                <w:rFonts w:ascii="Times New Roman" w:hAnsi="Times New Roman" w:cs="Times New Roman"/>
                <w:sz w:val="20"/>
                <w:szCs w:val="20"/>
              </w:rPr>
              <w:t>Novembre</w:t>
            </w:r>
            <w:r w:rsidRPr="00050447">
              <w:rPr>
                <w:rFonts w:ascii="Times New Roman" w:hAnsi="Times New Roman" w:cs="Times New Roman"/>
                <w:spacing w:val="16"/>
                <w:sz w:val="20"/>
                <w:szCs w:val="20"/>
              </w:rPr>
              <w:t xml:space="preserve"> </w:t>
            </w:r>
            <w:r w:rsidRPr="00050447">
              <w:rPr>
                <w:rFonts w:ascii="Times New Roman" w:hAnsi="Times New Roman" w:cs="Times New Roman"/>
                <w:spacing w:val="-4"/>
                <w:sz w:val="20"/>
                <w:szCs w:val="20"/>
              </w:rPr>
              <w:t>1963</w:t>
            </w:r>
          </w:p>
        </w:tc>
        <w:tc>
          <w:tcPr>
            <w:tcW w:w="4817" w:type="dxa"/>
            <w:tcBorders>
              <w:top w:val="single" w:sz="4" w:space="0" w:color="4F80BB"/>
              <w:left w:val="single" w:sz="4" w:space="0" w:color="4F80BB"/>
              <w:bottom w:val="single" w:sz="4" w:space="0" w:color="4F80BB"/>
              <w:right w:val="single" w:sz="4" w:space="0" w:color="4F80BB"/>
            </w:tcBorders>
          </w:tcPr>
          <w:p w14:paraId="71977535" w14:textId="77777777" w:rsidR="00BB418A" w:rsidRPr="00050447" w:rsidRDefault="00BB418A" w:rsidP="004F593C">
            <w:pPr>
              <w:pStyle w:val="TableParagraph"/>
              <w:spacing w:before="52" w:line="240" w:lineRule="auto"/>
              <w:ind w:left="88"/>
              <w:jc w:val="left"/>
              <w:rPr>
                <w:rFonts w:ascii="Times New Roman" w:hAnsi="Times New Roman" w:cs="Times New Roman"/>
                <w:sz w:val="20"/>
                <w:szCs w:val="20"/>
                <w:lang w:val="fr-FR"/>
              </w:rPr>
            </w:pPr>
            <w:r w:rsidRPr="00050447">
              <w:rPr>
                <w:rFonts w:ascii="Times New Roman" w:hAnsi="Times New Roman" w:cs="Times New Roman"/>
                <w:sz w:val="20"/>
                <w:szCs w:val="20"/>
                <w:lang w:val="fr-FR"/>
              </w:rPr>
              <w:t>Très pertinente : elle fixe les conditions des congés payés</w:t>
            </w:r>
          </w:p>
        </w:tc>
      </w:tr>
      <w:bookmarkEnd w:id="88"/>
      <w:bookmarkEnd w:id="89"/>
      <w:bookmarkEnd w:id="90"/>
    </w:tbl>
    <w:p w14:paraId="6A1C384F" w14:textId="77777777" w:rsidR="00BB418A" w:rsidRPr="00050447" w:rsidRDefault="00BB418A" w:rsidP="0099735D">
      <w:pPr>
        <w:jc w:val="both"/>
        <w:rPr>
          <w:rFonts w:ascii="Times New Roman" w:hAnsi="Times New Roman" w:cs="Times New Roman"/>
          <w:sz w:val="24"/>
          <w:szCs w:val="24"/>
          <w:lang w:eastAsia="de-DE"/>
        </w:rPr>
      </w:pPr>
    </w:p>
    <w:p w14:paraId="6C6BB3DB" w14:textId="0776351B" w:rsidR="0099735D" w:rsidRPr="00050447" w:rsidRDefault="001E615E" w:rsidP="00223CE7">
      <w:pPr>
        <w:pStyle w:val="ListParagraph"/>
        <w:numPr>
          <w:ilvl w:val="1"/>
          <w:numId w:val="52"/>
        </w:numPr>
        <w:tabs>
          <w:tab w:val="left" w:pos="3402"/>
        </w:tabs>
        <w:spacing w:before="120" w:after="120"/>
        <w:outlineLvl w:val="0"/>
        <w:rPr>
          <w:rFonts w:ascii="Times New Roman" w:eastAsiaTheme="minorEastAsia" w:hAnsi="Times New Roman" w:cs="Times New Roman"/>
          <w:sz w:val="24"/>
          <w:szCs w:val="24"/>
          <w:lang w:eastAsia="fr-FR"/>
        </w:rPr>
      </w:pPr>
      <w:bookmarkStart w:id="91" w:name="_Toc210547634"/>
      <w:bookmarkStart w:id="92" w:name="_Toc212795871"/>
      <w:bookmarkStart w:id="93" w:name="_Toc223568103"/>
      <w:bookmarkStart w:id="94" w:name="_Toc223871136"/>
      <w:bookmarkStart w:id="95" w:name="_Toc223871374"/>
      <w:bookmarkStart w:id="96" w:name="_Toc240195141"/>
      <w:r w:rsidRPr="00050447">
        <w:rPr>
          <w:rFonts w:ascii="Times New Roman" w:eastAsiaTheme="minorEastAsia" w:hAnsi="Times New Roman" w:cs="Times New Roman"/>
          <w:b/>
          <w:bCs/>
          <w:sz w:val="24"/>
          <w:szCs w:val="24"/>
          <w:lang w:eastAsia="fr-FR"/>
        </w:rPr>
        <w:t>NORMES ENVIRONNEMENTALES ET SOCIALES DE LA BANQUE MONDIALE PERTINENTES POUR LE PROJET</w:t>
      </w:r>
      <w:bookmarkEnd w:id="91"/>
      <w:bookmarkEnd w:id="92"/>
      <w:bookmarkEnd w:id="93"/>
      <w:bookmarkEnd w:id="94"/>
      <w:bookmarkEnd w:id="95"/>
      <w:bookmarkEnd w:id="96"/>
    </w:p>
    <w:p w14:paraId="7ADFD875" w14:textId="77777777" w:rsidR="0099735D" w:rsidRPr="00050447" w:rsidRDefault="0099735D" w:rsidP="004F593C">
      <w:pPr>
        <w:autoSpaceDE w:val="0"/>
        <w:autoSpaceDN w:val="0"/>
        <w:jc w:val="both"/>
        <w:rPr>
          <w:rFonts w:ascii="Times New Roman" w:eastAsia="Arial MT" w:hAnsi="Times New Roman" w:cs="Times New Roman"/>
          <w:spacing w:val="-1"/>
          <w:sz w:val="24"/>
          <w:szCs w:val="24"/>
        </w:rPr>
      </w:pPr>
      <w:r w:rsidRPr="00050447">
        <w:rPr>
          <w:rFonts w:ascii="Times New Roman" w:eastAsia="Arial MT" w:hAnsi="Times New Roman" w:cs="Times New Roman"/>
          <w:spacing w:val="-1"/>
          <w:sz w:val="24"/>
          <w:szCs w:val="24"/>
        </w:rPr>
        <w:t>Le Cadre Environnemental et Social (CES) de la Banque mondiale se décline à travers dix (10) Normes Environnementales et Sociales (NES), visant à protéger les personnes et l'environnement contre les impacts négatifs potentiels et risques qui pourraient découler des projets qu’elle finance et faisant la promotion du développement durable. Ce cadre offre une protection étendue, notamment des avancées importantes en matière de transparence, de non-discrimination, d'inclusion sociale, de participation publique et de responsabilité. Le CES met également l'accent sur le renforcement des capacités des gouvernements emprunteurs à traiter les questions environnementales et sociales. Il permet ainsi à la Banque mondiale et aux emprunteurs de mieux gérer les risques environnementaux et sociaux des projets et d'améliorer les résultats en matière de développement.</w:t>
      </w:r>
    </w:p>
    <w:p w14:paraId="73E45875" w14:textId="79C6E7C8" w:rsidR="00CD218F" w:rsidRPr="00050447" w:rsidRDefault="00CD218F" w:rsidP="00CD218F">
      <w:pPr>
        <w:autoSpaceDE w:val="0"/>
        <w:autoSpaceDN w:val="0"/>
        <w:jc w:val="both"/>
        <w:rPr>
          <w:rFonts w:ascii="Times New Roman" w:eastAsia="Arial MT" w:hAnsi="Times New Roman" w:cs="Times New Roman"/>
          <w:b/>
          <w:spacing w:val="-1"/>
          <w:sz w:val="24"/>
          <w:szCs w:val="24"/>
        </w:rPr>
      </w:pPr>
      <w:bookmarkStart w:id="97" w:name="_Toc240072742"/>
      <w:r w:rsidRPr="00050447">
        <w:rPr>
          <w:rFonts w:ascii="Times New Roman" w:eastAsia="Arial MT" w:hAnsi="Times New Roman" w:cs="Times New Roman"/>
          <w:b/>
          <w:spacing w:val="-1"/>
          <w:sz w:val="24"/>
          <w:szCs w:val="24"/>
        </w:rPr>
        <w:t xml:space="preserve">Tableau </w:t>
      </w:r>
      <w:r w:rsidRPr="00050447">
        <w:rPr>
          <w:rFonts w:ascii="Times New Roman" w:eastAsia="Arial MT" w:hAnsi="Times New Roman" w:cs="Times New Roman"/>
          <w:b/>
          <w:spacing w:val="-1"/>
          <w:sz w:val="24"/>
          <w:szCs w:val="24"/>
        </w:rPr>
        <w:fldChar w:fldCharType="begin"/>
      </w:r>
      <w:r w:rsidRPr="00050447">
        <w:rPr>
          <w:rFonts w:ascii="Times New Roman" w:eastAsia="Arial MT" w:hAnsi="Times New Roman" w:cs="Times New Roman"/>
          <w:b/>
          <w:spacing w:val="-1"/>
          <w:sz w:val="24"/>
          <w:szCs w:val="24"/>
        </w:rPr>
        <w:instrText xml:space="preserve"> SEQ Tableau \* ARABIC </w:instrText>
      </w:r>
      <w:r w:rsidRPr="00050447">
        <w:rPr>
          <w:rFonts w:ascii="Times New Roman" w:eastAsia="Arial MT" w:hAnsi="Times New Roman" w:cs="Times New Roman"/>
          <w:b/>
          <w:spacing w:val="-1"/>
          <w:sz w:val="24"/>
          <w:szCs w:val="24"/>
        </w:rPr>
        <w:fldChar w:fldCharType="separate"/>
      </w:r>
      <w:r w:rsidR="003B5967" w:rsidRPr="00050447">
        <w:rPr>
          <w:rFonts w:ascii="Times New Roman" w:eastAsia="Arial MT" w:hAnsi="Times New Roman" w:cs="Times New Roman"/>
          <w:b/>
          <w:noProof/>
          <w:spacing w:val="-1"/>
          <w:sz w:val="24"/>
          <w:szCs w:val="24"/>
        </w:rPr>
        <w:t>6</w:t>
      </w:r>
      <w:r w:rsidRPr="00050447">
        <w:rPr>
          <w:rFonts w:ascii="Times New Roman" w:eastAsia="Arial MT" w:hAnsi="Times New Roman" w:cs="Times New Roman"/>
          <w:b/>
          <w:spacing w:val="-1"/>
          <w:sz w:val="24"/>
          <w:szCs w:val="24"/>
        </w:rPr>
        <w:fldChar w:fldCharType="end"/>
      </w:r>
      <w:r w:rsidRPr="00050447">
        <w:rPr>
          <w:rFonts w:ascii="Times New Roman" w:eastAsia="Arial MT" w:hAnsi="Times New Roman" w:cs="Times New Roman"/>
          <w:b/>
          <w:spacing w:val="-1"/>
          <w:sz w:val="24"/>
          <w:szCs w:val="24"/>
        </w:rPr>
        <w:t> : Matrice des normes du CES pertinentes pour le projet</w:t>
      </w:r>
      <w:bookmarkEnd w:id="97"/>
    </w:p>
    <w:tbl>
      <w:tblPr>
        <w:tblStyle w:val="TableNormal2"/>
        <w:tblW w:w="963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6"/>
        <w:gridCol w:w="6755"/>
        <w:gridCol w:w="708"/>
        <w:gridCol w:w="883"/>
      </w:tblGrid>
      <w:tr w:rsidR="00BB418A" w:rsidRPr="00050447" w14:paraId="0CC86DDD" w14:textId="77777777" w:rsidTr="00CD218F">
        <w:trPr>
          <w:trHeight w:val="270"/>
          <w:jc w:val="center"/>
        </w:trPr>
        <w:tc>
          <w:tcPr>
            <w:tcW w:w="1286" w:type="dxa"/>
            <w:vMerge w:val="restart"/>
            <w:shd w:val="clear" w:color="auto" w:fill="FFFF00"/>
          </w:tcPr>
          <w:p w14:paraId="4C3F3AF0" w14:textId="77777777" w:rsidR="00BB418A" w:rsidRPr="00050447" w:rsidRDefault="00BB418A" w:rsidP="004F593C">
            <w:pPr>
              <w:jc w:val="both"/>
              <w:rPr>
                <w:rFonts w:ascii="Times New Roman" w:eastAsia="Arial MT" w:hAnsi="Times New Roman" w:cs="Times New Roman"/>
                <w:spacing w:val="-1"/>
                <w:sz w:val="24"/>
                <w:szCs w:val="24"/>
              </w:rPr>
            </w:pPr>
            <w:r w:rsidRPr="00050447">
              <w:rPr>
                <w:rFonts w:ascii="Times New Roman" w:eastAsia="Arial MT" w:hAnsi="Times New Roman" w:cs="Times New Roman"/>
                <w:spacing w:val="-1"/>
                <w:sz w:val="24"/>
                <w:szCs w:val="24"/>
                <w:lang w:val="fr-FR"/>
              </w:rPr>
              <w:t>N°</w:t>
            </w:r>
          </w:p>
        </w:tc>
        <w:tc>
          <w:tcPr>
            <w:tcW w:w="6755" w:type="dxa"/>
            <w:vMerge w:val="restart"/>
            <w:shd w:val="clear" w:color="auto" w:fill="FFFF00"/>
          </w:tcPr>
          <w:p w14:paraId="30C4EE58" w14:textId="77777777" w:rsidR="00BB418A" w:rsidRPr="00050447" w:rsidRDefault="00BB418A" w:rsidP="004F593C">
            <w:pPr>
              <w:jc w:val="both"/>
              <w:rPr>
                <w:rFonts w:ascii="Times New Roman" w:eastAsia="Arial MT" w:hAnsi="Times New Roman" w:cs="Times New Roman"/>
                <w:spacing w:val="-1"/>
                <w:sz w:val="24"/>
                <w:szCs w:val="24"/>
                <w:lang w:val="fr-FR"/>
              </w:rPr>
            </w:pPr>
            <w:r w:rsidRPr="00050447">
              <w:rPr>
                <w:rFonts w:ascii="Times New Roman" w:eastAsia="Arial MT" w:hAnsi="Times New Roman" w:cs="Times New Roman"/>
                <w:spacing w:val="-1"/>
                <w:sz w:val="24"/>
                <w:szCs w:val="24"/>
                <w:lang w:val="fr-FR"/>
              </w:rPr>
              <w:t>NES / CES de la Banque mondiale</w:t>
            </w:r>
          </w:p>
        </w:tc>
        <w:tc>
          <w:tcPr>
            <w:tcW w:w="1591" w:type="dxa"/>
            <w:gridSpan w:val="2"/>
            <w:shd w:val="clear" w:color="auto" w:fill="FFFF00"/>
          </w:tcPr>
          <w:p w14:paraId="0DF861B1" w14:textId="77777777" w:rsidR="00BB418A" w:rsidRPr="00050447" w:rsidRDefault="00BB418A" w:rsidP="004F593C">
            <w:pPr>
              <w:jc w:val="both"/>
              <w:rPr>
                <w:rFonts w:ascii="Times New Roman" w:eastAsia="Arial MT" w:hAnsi="Times New Roman" w:cs="Times New Roman"/>
                <w:spacing w:val="-1"/>
                <w:sz w:val="24"/>
                <w:szCs w:val="24"/>
              </w:rPr>
            </w:pPr>
            <w:r w:rsidRPr="00050447">
              <w:rPr>
                <w:rFonts w:ascii="Times New Roman" w:eastAsia="Arial MT" w:hAnsi="Times New Roman" w:cs="Times New Roman"/>
                <w:spacing w:val="-1"/>
                <w:sz w:val="24"/>
                <w:szCs w:val="24"/>
                <w:lang w:val="fr-FR"/>
              </w:rPr>
              <w:t>Applicabilité</w:t>
            </w:r>
          </w:p>
        </w:tc>
      </w:tr>
      <w:tr w:rsidR="00BB418A" w:rsidRPr="00050447" w14:paraId="070CDC8B" w14:textId="77777777" w:rsidTr="00CD218F">
        <w:trPr>
          <w:trHeight w:val="268"/>
          <w:jc w:val="center"/>
        </w:trPr>
        <w:tc>
          <w:tcPr>
            <w:tcW w:w="1286" w:type="dxa"/>
            <w:vMerge/>
            <w:tcBorders>
              <w:top w:val="nil"/>
            </w:tcBorders>
            <w:shd w:val="clear" w:color="auto" w:fill="FFFF00"/>
          </w:tcPr>
          <w:p w14:paraId="002B715C" w14:textId="77777777" w:rsidR="00BB418A" w:rsidRPr="00050447" w:rsidRDefault="00BB418A" w:rsidP="004F593C">
            <w:pPr>
              <w:jc w:val="both"/>
              <w:rPr>
                <w:rFonts w:ascii="Times New Roman" w:eastAsia="Arial MT" w:hAnsi="Times New Roman" w:cs="Times New Roman"/>
                <w:spacing w:val="-1"/>
                <w:sz w:val="24"/>
                <w:szCs w:val="24"/>
              </w:rPr>
            </w:pPr>
          </w:p>
        </w:tc>
        <w:tc>
          <w:tcPr>
            <w:tcW w:w="6755" w:type="dxa"/>
            <w:vMerge/>
            <w:tcBorders>
              <w:top w:val="nil"/>
            </w:tcBorders>
            <w:shd w:val="clear" w:color="auto" w:fill="FFFF00"/>
          </w:tcPr>
          <w:p w14:paraId="1DA88122" w14:textId="77777777" w:rsidR="00BB418A" w:rsidRPr="00050447" w:rsidRDefault="00BB418A" w:rsidP="004F593C">
            <w:pPr>
              <w:jc w:val="both"/>
              <w:rPr>
                <w:rFonts w:ascii="Times New Roman" w:eastAsia="Arial MT" w:hAnsi="Times New Roman" w:cs="Times New Roman"/>
                <w:spacing w:val="-1"/>
                <w:sz w:val="24"/>
                <w:szCs w:val="24"/>
              </w:rPr>
            </w:pPr>
          </w:p>
        </w:tc>
        <w:tc>
          <w:tcPr>
            <w:tcW w:w="708" w:type="dxa"/>
            <w:shd w:val="clear" w:color="auto" w:fill="00AEEE"/>
          </w:tcPr>
          <w:p w14:paraId="646EBD5B" w14:textId="77777777" w:rsidR="00BB418A" w:rsidRPr="00050447" w:rsidRDefault="00BB418A" w:rsidP="004F593C">
            <w:pPr>
              <w:jc w:val="both"/>
              <w:rPr>
                <w:rFonts w:ascii="Times New Roman" w:eastAsia="Arial MT" w:hAnsi="Times New Roman" w:cs="Times New Roman"/>
                <w:spacing w:val="-1"/>
                <w:sz w:val="24"/>
                <w:szCs w:val="24"/>
              </w:rPr>
            </w:pPr>
            <w:r w:rsidRPr="00050447">
              <w:rPr>
                <w:rFonts w:ascii="Times New Roman" w:eastAsia="Arial MT" w:hAnsi="Times New Roman" w:cs="Times New Roman"/>
                <w:spacing w:val="-1"/>
                <w:sz w:val="24"/>
                <w:szCs w:val="24"/>
                <w:lang w:val="fr-FR"/>
              </w:rPr>
              <w:t>Oui</w:t>
            </w:r>
          </w:p>
        </w:tc>
        <w:tc>
          <w:tcPr>
            <w:tcW w:w="883" w:type="dxa"/>
            <w:shd w:val="clear" w:color="auto" w:fill="FF0000"/>
          </w:tcPr>
          <w:p w14:paraId="076349A4" w14:textId="77777777" w:rsidR="00BB418A" w:rsidRPr="00050447" w:rsidRDefault="00BB418A" w:rsidP="004F593C">
            <w:pPr>
              <w:jc w:val="both"/>
              <w:rPr>
                <w:rFonts w:ascii="Times New Roman" w:eastAsia="Arial MT" w:hAnsi="Times New Roman" w:cs="Times New Roman"/>
                <w:spacing w:val="-1"/>
                <w:sz w:val="24"/>
                <w:szCs w:val="24"/>
              </w:rPr>
            </w:pPr>
            <w:r w:rsidRPr="00050447">
              <w:rPr>
                <w:rFonts w:ascii="Times New Roman" w:eastAsia="Arial MT" w:hAnsi="Times New Roman" w:cs="Times New Roman"/>
                <w:spacing w:val="-1"/>
                <w:sz w:val="24"/>
                <w:szCs w:val="24"/>
                <w:lang w:val="fr-FR"/>
              </w:rPr>
              <w:t>Non</w:t>
            </w:r>
          </w:p>
        </w:tc>
      </w:tr>
      <w:tr w:rsidR="00BB418A" w:rsidRPr="00050447" w14:paraId="4174A562" w14:textId="77777777" w:rsidTr="00CD218F">
        <w:trPr>
          <w:trHeight w:val="270"/>
          <w:jc w:val="center"/>
        </w:trPr>
        <w:tc>
          <w:tcPr>
            <w:tcW w:w="1286" w:type="dxa"/>
          </w:tcPr>
          <w:p w14:paraId="13756A4F" w14:textId="77777777" w:rsidR="00BB418A" w:rsidRPr="00050447" w:rsidRDefault="00BB418A" w:rsidP="004F593C">
            <w:pPr>
              <w:jc w:val="both"/>
              <w:rPr>
                <w:rFonts w:ascii="Times New Roman" w:eastAsia="Arial MT" w:hAnsi="Times New Roman" w:cs="Times New Roman"/>
                <w:spacing w:val="-1"/>
                <w:sz w:val="24"/>
                <w:szCs w:val="24"/>
              </w:rPr>
            </w:pPr>
            <w:r w:rsidRPr="00050447">
              <w:rPr>
                <w:rFonts w:ascii="Times New Roman" w:eastAsia="Arial MT" w:hAnsi="Times New Roman" w:cs="Times New Roman"/>
                <w:spacing w:val="-1"/>
                <w:sz w:val="24"/>
                <w:szCs w:val="24"/>
                <w:lang w:val="fr-FR"/>
              </w:rPr>
              <w:t>NES 1</w:t>
            </w:r>
          </w:p>
        </w:tc>
        <w:tc>
          <w:tcPr>
            <w:tcW w:w="6755" w:type="dxa"/>
          </w:tcPr>
          <w:p w14:paraId="1A7C19D1" w14:textId="77777777" w:rsidR="00BB418A" w:rsidRPr="00050447" w:rsidRDefault="00BB418A" w:rsidP="004F593C">
            <w:pPr>
              <w:jc w:val="both"/>
              <w:rPr>
                <w:rFonts w:ascii="Times New Roman" w:eastAsia="Arial MT" w:hAnsi="Times New Roman" w:cs="Times New Roman"/>
                <w:spacing w:val="-1"/>
                <w:sz w:val="24"/>
                <w:szCs w:val="24"/>
                <w:lang w:val="fr-FR"/>
              </w:rPr>
            </w:pPr>
            <w:r w:rsidRPr="00050447">
              <w:rPr>
                <w:rFonts w:ascii="Times New Roman" w:eastAsia="Arial MT" w:hAnsi="Times New Roman" w:cs="Times New Roman"/>
                <w:spacing w:val="-1"/>
                <w:sz w:val="24"/>
                <w:szCs w:val="24"/>
                <w:lang w:val="fr-FR"/>
              </w:rPr>
              <w:t>Évaluation et gestion des risques et effets environnementaux et sociaux</w:t>
            </w:r>
          </w:p>
        </w:tc>
        <w:tc>
          <w:tcPr>
            <w:tcW w:w="708" w:type="dxa"/>
            <w:shd w:val="clear" w:color="auto" w:fill="00AEEE"/>
          </w:tcPr>
          <w:p w14:paraId="25F7147C" w14:textId="77777777" w:rsidR="00BB418A" w:rsidRPr="00050447" w:rsidRDefault="00BB418A" w:rsidP="004F593C">
            <w:pPr>
              <w:jc w:val="both"/>
              <w:rPr>
                <w:rFonts w:ascii="Times New Roman" w:eastAsia="Arial MT" w:hAnsi="Times New Roman" w:cs="Times New Roman"/>
                <w:spacing w:val="-1"/>
                <w:sz w:val="24"/>
                <w:szCs w:val="24"/>
              </w:rPr>
            </w:pPr>
            <w:r w:rsidRPr="00050447">
              <w:rPr>
                <w:rFonts w:ascii="Times New Roman" w:eastAsia="Arial MT" w:hAnsi="Times New Roman" w:cs="Times New Roman"/>
                <w:spacing w:val="-1"/>
                <w:sz w:val="24"/>
                <w:szCs w:val="24"/>
                <w:lang w:val="fr-FR"/>
              </w:rPr>
              <w:t>X</w:t>
            </w:r>
          </w:p>
        </w:tc>
        <w:tc>
          <w:tcPr>
            <w:tcW w:w="883" w:type="dxa"/>
          </w:tcPr>
          <w:p w14:paraId="12D99D4F" w14:textId="77777777" w:rsidR="00BB418A" w:rsidRPr="00050447" w:rsidRDefault="00BB418A" w:rsidP="004F593C">
            <w:pPr>
              <w:jc w:val="both"/>
              <w:rPr>
                <w:rFonts w:ascii="Times New Roman" w:eastAsia="Arial MT" w:hAnsi="Times New Roman" w:cs="Times New Roman"/>
                <w:spacing w:val="-1"/>
                <w:sz w:val="24"/>
                <w:szCs w:val="24"/>
              </w:rPr>
            </w:pPr>
          </w:p>
        </w:tc>
      </w:tr>
      <w:tr w:rsidR="00BB418A" w:rsidRPr="00050447" w14:paraId="4104C3EE" w14:textId="77777777" w:rsidTr="00CD218F">
        <w:trPr>
          <w:trHeight w:val="271"/>
          <w:jc w:val="center"/>
        </w:trPr>
        <w:tc>
          <w:tcPr>
            <w:tcW w:w="1286" w:type="dxa"/>
          </w:tcPr>
          <w:p w14:paraId="32F97798" w14:textId="77777777" w:rsidR="00BB418A" w:rsidRPr="00050447" w:rsidRDefault="00BB418A" w:rsidP="004F593C">
            <w:pPr>
              <w:jc w:val="both"/>
              <w:rPr>
                <w:rFonts w:ascii="Times New Roman" w:eastAsia="Arial MT" w:hAnsi="Times New Roman" w:cs="Times New Roman"/>
                <w:spacing w:val="-1"/>
                <w:sz w:val="24"/>
                <w:szCs w:val="24"/>
              </w:rPr>
            </w:pPr>
            <w:r w:rsidRPr="00050447">
              <w:rPr>
                <w:rFonts w:ascii="Times New Roman" w:eastAsia="Arial MT" w:hAnsi="Times New Roman" w:cs="Times New Roman"/>
                <w:spacing w:val="-1"/>
                <w:sz w:val="24"/>
                <w:szCs w:val="24"/>
                <w:lang w:val="fr-FR"/>
              </w:rPr>
              <w:t>NES 2</w:t>
            </w:r>
          </w:p>
        </w:tc>
        <w:tc>
          <w:tcPr>
            <w:tcW w:w="6755" w:type="dxa"/>
          </w:tcPr>
          <w:p w14:paraId="276DD7A4" w14:textId="77777777" w:rsidR="00BB418A" w:rsidRPr="00050447" w:rsidRDefault="00BB418A" w:rsidP="004F593C">
            <w:pPr>
              <w:jc w:val="both"/>
              <w:rPr>
                <w:rFonts w:ascii="Times New Roman" w:eastAsia="Arial MT" w:hAnsi="Times New Roman" w:cs="Times New Roman"/>
                <w:spacing w:val="-1"/>
                <w:sz w:val="24"/>
                <w:szCs w:val="24"/>
                <w:lang w:val="fr-FR"/>
              </w:rPr>
            </w:pPr>
            <w:r w:rsidRPr="00050447">
              <w:rPr>
                <w:rFonts w:ascii="Times New Roman" w:eastAsia="Arial MT" w:hAnsi="Times New Roman" w:cs="Times New Roman"/>
                <w:spacing w:val="-1"/>
                <w:sz w:val="24"/>
                <w:szCs w:val="24"/>
                <w:lang w:val="fr-FR"/>
              </w:rPr>
              <w:t>Emploi et conditions de travail</w:t>
            </w:r>
          </w:p>
        </w:tc>
        <w:tc>
          <w:tcPr>
            <w:tcW w:w="708" w:type="dxa"/>
            <w:shd w:val="clear" w:color="auto" w:fill="00AEEE"/>
          </w:tcPr>
          <w:p w14:paraId="3BF664C0" w14:textId="77777777" w:rsidR="00BB418A" w:rsidRPr="00050447" w:rsidRDefault="00BB418A" w:rsidP="004F593C">
            <w:pPr>
              <w:jc w:val="both"/>
              <w:rPr>
                <w:rFonts w:ascii="Times New Roman" w:eastAsia="Arial MT" w:hAnsi="Times New Roman" w:cs="Times New Roman"/>
                <w:spacing w:val="-1"/>
                <w:sz w:val="24"/>
                <w:szCs w:val="24"/>
              </w:rPr>
            </w:pPr>
            <w:r w:rsidRPr="00050447">
              <w:rPr>
                <w:rFonts w:ascii="Times New Roman" w:eastAsia="Arial MT" w:hAnsi="Times New Roman" w:cs="Times New Roman"/>
                <w:spacing w:val="-1"/>
                <w:sz w:val="24"/>
                <w:szCs w:val="24"/>
                <w:lang w:val="fr-FR"/>
              </w:rPr>
              <w:t>X</w:t>
            </w:r>
          </w:p>
        </w:tc>
        <w:tc>
          <w:tcPr>
            <w:tcW w:w="883" w:type="dxa"/>
          </w:tcPr>
          <w:p w14:paraId="76840019" w14:textId="77777777" w:rsidR="00BB418A" w:rsidRPr="00050447" w:rsidRDefault="00BB418A" w:rsidP="004F593C">
            <w:pPr>
              <w:jc w:val="both"/>
              <w:rPr>
                <w:rFonts w:ascii="Times New Roman" w:eastAsia="Arial MT" w:hAnsi="Times New Roman" w:cs="Times New Roman"/>
                <w:spacing w:val="-1"/>
                <w:sz w:val="24"/>
                <w:szCs w:val="24"/>
              </w:rPr>
            </w:pPr>
          </w:p>
        </w:tc>
      </w:tr>
      <w:tr w:rsidR="00BB418A" w:rsidRPr="00050447" w14:paraId="050ED2DC" w14:textId="77777777" w:rsidTr="00CD218F">
        <w:trPr>
          <w:trHeight w:val="539"/>
          <w:jc w:val="center"/>
        </w:trPr>
        <w:tc>
          <w:tcPr>
            <w:tcW w:w="1286" w:type="dxa"/>
          </w:tcPr>
          <w:p w14:paraId="6EDD5D3F" w14:textId="77777777" w:rsidR="00BB418A" w:rsidRPr="00050447" w:rsidRDefault="00BB418A" w:rsidP="004F593C">
            <w:pPr>
              <w:jc w:val="both"/>
              <w:rPr>
                <w:rFonts w:ascii="Times New Roman" w:eastAsia="Arial MT" w:hAnsi="Times New Roman" w:cs="Times New Roman"/>
                <w:spacing w:val="-1"/>
                <w:sz w:val="24"/>
                <w:szCs w:val="24"/>
              </w:rPr>
            </w:pPr>
            <w:r w:rsidRPr="00050447">
              <w:rPr>
                <w:rFonts w:ascii="Times New Roman" w:eastAsia="Arial MT" w:hAnsi="Times New Roman" w:cs="Times New Roman"/>
                <w:spacing w:val="-1"/>
                <w:sz w:val="24"/>
                <w:szCs w:val="24"/>
                <w:lang w:val="fr-FR"/>
              </w:rPr>
              <w:t>NES 3</w:t>
            </w:r>
          </w:p>
        </w:tc>
        <w:tc>
          <w:tcPr>
            <w:tcW w:w="6755" w:type="dxa"/>
          </w:tcPr>
          <w:p w14:paraId="3D4F2748" w14:textId="77777777" w:rsidR="00BB418A" w:rsidRPr="00050447" w:rsidRDefault="00BB418A" w:rsidP="004F593C">
            <w:pPr>
              <w:jc w:val="both"/>
              <w:rPr>
                <w:rFonts w:ascii="Times New Roman" w:eastAsia="Arial MT" w:hAnsi="Times New Roman" w:cs="Times New Roman"/>
                <w:spacing w:val="-1"/>
                <w:sz w:val="24"/>
                <w:szCs w:val="24"/>
                <w:lang w:val="fr-FR"/>
              </w:rPr>
            </w:pPr>
            <w:r w:rsidRPr="00050447">
              <w:rPr>
                <w:rFonts w:ascii="Times New Roman" w:eastAsia="Arial MT" w:hAnsi="Times New Roman" w:cs="Times New Roman"/>
                <w:spacing w:val="-1"/>
                <w:sz w:val="24"/>
                <w:szCs w:val="24"/>
                <w:lang w:val="fr-FR"/>
              </w:rPr>
              <w:t>Utilisation rationnelle des ressources, prévention et gestion de la</w:t>
            </w:r>
          </w:p>
          <w:p w14:paraId="20A2D67E" w14:textId="77777777" w:rsidR="00BB418A" w:rsidRPr="00050447" w:rsidRDefault="00BB418A" w:rsidP="004F593C">
            <w:pPr>
              <w:jc w:val="both"/>
              <w:rPr>
                <w:rFonts w:ascii="Times New Roman" w:eastAsia="Arial MT" w:hAnsi="Times New Roman" w:cs="Times New Roman"/>
                <w:spacing w:val="-1"/>
                <w:sz w:val="24"/>
                <w:szCs w:val="24"/>
              </w:rPr>
            </w:pPr>
            <w:r w:rsidRPr="00050447">
              <w:rPr>
                <w:rFonts w:ascii="Times New Roman" w:eastAsia="Arial MT" w:hAnsi="Times New Roman" w:cs="Times New Roman"/>
                <w:spacing w:val="-1"/>
                <w:sz w:val="24"/>
                <w:szCs w:val="24"/>
                <w:lang w:val="fr-FR"/>
              </w:rPr>
              <w:t>pollution</w:t>
            </w:r>
          </w:p>
        </w:tc>
        <w:tc>
          <w:tcPr>
            <w:tcW w:w="708" w:type="dxa"/>
            <w:shd w:val="clear" w:color="auto" w:fill="00AEEE"/>
          </w:tcPr>
          <w:p w14:paraId="220B5161" w14:textId="77777777" w:rsidR="00BB418A" w:rsidRPr="00050447" w:rsidRDefault="00BB418A" w:rsidP="004F593C">
            <w:pPr>
              <w:jc w:val="both"/>
              <w:rPr>
                <w:rFonts w:ascii="Times New Roman" w:eastAsia="Arial MT" w:hAnsi="Times New Roman" w:cs="Times New Roman"/>
                <w:spacing w:val="-1"/>
                <w:sz w:val="24"/>
                <w:szCs w:val="24"/>
              </w:rPr>
            </w:pPr>
            <w:r w:rsidRPr="00050447">
              <w:rPr>
                <w:rFonts w:ascii="Times New Roman" w:eastAsia="Arial MT" w:hAnsi="Times New Roman" w:cs="Times New Roman"/>
                <w:spacing w:val="-1"/>
                <w:sz w:val="24"/>
                <w:szCs w:val="24"/>
                <w:lang w:val="fr-FR"/>
              </w:rPr>
              <w:t>X</w:t>
            </w:r>
          </w:p>
        </w:tc>
        <w:tc>
          <w:tcPr>
            <w:tcW w:w="883" w:type="dxa"/>
          </w:tcPr>
          <w:p w14:paraId="273DB328" w14:textId="77777777" w:rsidR="00BB418A" w:rsidRPr="00050447" w:rsidRDefault="00BB418A" w:rsidP="004F593C">
            <w:pPr>
              <w:jc w:val="both"/>
              <w:rPr>
                <w:rFonts w:ascii="Times New Roman" w:eastAsia="Arial MT" w:hAnsi="Times New Roman" w:cs="Times New Roman"/>
                <w:spacing w:val="-1"/>
                <w:sz w:val="24"/>
                <w:szCs w:val="24"/>
              </w:rPr>
            </w:pPr>
          </w:p>
        </w:tc>
      </w:tr>
      <w:tr w:rsidR="00BB418A" w:rsidRPr="00050447" w14:paraId="2F06DE94" w14:textId="77777777" w:rsidTr="00CD218F">
        <w:trPr>
          <w:trHeight w:val="268"/>
          <w:jc w:val="center"/>
        </w:trPr>
        <w:tc>
          <w:tcPr>
            <w:tcW w:w="1286" w:type="dxa"/>
          </w:tcPr>
          <w:p w14:paraId="24BC06C8" w14:textId="77777777" w:rsidR="00BB418A" w:rsidRPr="00050447" w:rsidRDefault="00BB418A" w:rsidP="004F593C">
            <w:pPr>
              <w:jc w:val="both"/>
              <w:rPr>
                <w:rFonts w:ascii="Times New Roman" w:eastAsia="Arial MT" w:hAnsi="Times New Roman" w:cs="Times New Roman"/>
                <w:spacing w:val="-1"/>
                <w:sz w:val="24"/>
                <w:szCs w:val="24"/>
              </w:rPr>
            </w:pPr>
            <w:r w:rsidRPr="00050447">
              <w:rPr>
                <w:rFonts w:ascii="Times New Roman" w:eastAsia="Arial MT" w:hAnsi="Times New Roman" w:cs="Times New Roman"/>
                <w:spacing w:val="-1"/>
                <w:sz w:val="24"/>
                <w:szCs w:val="24"/>
                <w:lang w:val="fr-FR"/>
              </w:rPr>
              <w:t>NES 4</w:t>
            </w:r>
          </w:p>
        </w:tc>
        <w:tc>
          <w:tcPr>
            <w:tcW w:w="6755" w:type="dxa"/>
          </w:tcPr>
          <w:p w14:paraId="5C5CFDB9" w14:textId="77777777" w:rsidR="00BB418A" w:rsidRPr="00050447" w:rsidRDefault="00BB418A" w:rsidP="004F593C">
            <w:pPr>
              <w:jc w:val="both"/>
              <w:rPr>
                <w:rFonts w:ascii="Times New Roman" w:eastAsia="Arial MT" w:hAnsi="Times New Roman" w:cs="Times New Roman"/>
                <w:spacing w:val="-1"/>
                <w:sz w:val="24"/>
                <w:szCs w:val="24"/>
                <w:lang w:val="fr-FR"/>
              </w:rPr>
            </w:pPr>
            <w:r w:rsidRPr="00050447">
              <w:rPr>
                <w:rFonts w:ascii="Times New Roman" w:eastAsia="Arial MT" w:hAnsi="Times New Roman" w:cs="Times New Roman"/>
                <w:spacing w:val="-1"/>
                <w:sz w:val="24"/>
                <w:szCs w:val="24"/>
                <w:lang w:val="fr-FR"/>
              </w:rPr>
              <w:t>Santé et sécurité des populations</w:t>
            </w:r>
          </w:p>
        </w:tc>
        <w:tc>
          <w:tcPr>
            <w:tcW w:w="708" w:type="dxa"/>
            <w:shd w:val="clear" w:color="auto" w:fill="00AEEE"/>
          </w:tcPr>
          <w:p w14:paraId="767E7E97" w14:textId="77777777" w:rsidR="00BB418A" w:rsidRPr="00050447" w:rsidRDefault="00BB418A" w:rsidP="004F593C">
            <w:pPr>
              <w:jc w:val="both"/>
              <w:rPr>
                <w:rFonts w:ascii="Times New Roman" w:eastAsia="Arial MT" w:hAnsi="Times New Roman" w:cs="Times New Roman"/>
                <w:spacing w:val="-1"/>
                <w:sz w:val="24"/>
                <w:szCs w:val="24"/>
              </w:rPr>
            </w:pPr>
            <w:r w:rsidRPr="00050447">
              <w:rPr>
                <w:rFonts w:ascii="Times New Roman" w:eastAsia="Arial MT" w:hAnsi="Times New Roman" w:cs="Times New Roman"/>
                <w:spacing w:val="-1"/>
                <w:sz w:val="24"/>
                <w:szCs w:val="24"/>
                <w:lang w:val="fr-FR"/>
              </w:rPr>
              <w:t>X</w:t>
            </w:r>
          </w:p>
        </w:tc>
        <w:tc>
          <w:tcPr>
            <w:tcW w:w="883" w:type="dxa"/>
          </w:tcPr>
          <w:p w14:paraId="6DCB65A2" w14:textId="77777777" w:rsidR="00BB418A" w:rsidRPr="00050447" w:rsidRDefault="00BB418A" w:rsidP="004F593C">
            <w:pPr>
              <w:jc w:val="both"/>
              <w:rPr>
                <w:rFonts w:ascii="Times New Roman" w:eastAsia="Arial MT" w:hAnsi="Times New Roman" w:cs="Times New Roman"/>
                <w:spacing w:val="-1"/>
                <w:sz w:val="24"/>
                <w:szCs w:val="24"/>
              </w:rPr>
            </w:pPr>
          </w:p>
        </w:tc>
      </w:tr>
      <w:tr w:rsidR="00BB418A" w:rsidRPr="00050447" w14:paraId="0B4DDD26" w14:textId="77777777" w:rsidTr="00CD218F">
        <w:trPr>
          <w:trHeight w:val="542"/>
          <w:jc w:val="center"/>
        </w:trPr>
        <w:tc>
          <w:tcPr>
            <w:tcW w:w="1286" w:type="dxa"/>
          </w:tcPr>
          <w:p w14:paraId="3595AECE" w14:textId="77777777" w:rsidR="00BB418A" w:rsidRPr="00050447" w:rsidRDefault="00BB418A" w:rsidP="004F593C">
            <w:pPr>
              <w:jc w:val="both"/>
              <w:rPr>
                <w:rFonts w:ascii="Times New Roman" w:eastAsia="Arial MT" w:hAnsi="Times New Roman" w:cs="Times New Roman"/>
                <w:spacing w:val="-1"/>
                <w:sz w:val="24"/>
                <w:szCs w:val="24"/>
              </w:rPr>
            </w:pPr>
            <w:r w:rsidRPr="00050447">
              <w:rPr>
                <w:rFonts w:ascii="Times New Roman" w:eastAsia="Arial MT" w:hAnsi="Times New Roman" w:cs="Times New Roman"/>
                <w:spacing w:val="-1"/>
                <w:sz w:val="24"/>
                <w:szCs w:val="24"/>
                <w:lang w:val="fr-FR"/>
              </w:rPr>
              <w:t>NES 5</w:t>
            </w:r>
          </w:p>
        </w:tc>
        <w:tc>
          <w:tcPr>
            <w:tcW w:w="6755" w:type="dxa"/>
          </w:tcPr>
          <w:p w14:paraId="4A5FE2E9" w14:textId="77777777" w:rsidR="00BB418A" w:rsidRPr="00050447" w:rsidRDefault="00BB418A" w:rsidP="004F593C">
            <w:pPr>
              <w:jc w:val="both"/>
              <w:rPr>
                <w:rFonts w:ascii="Times New Roman" w:eastAsia="Arial MT" w:hAnsi="Times New Roman" w:cs="Times New Roman"/>
                <w:spacing w:val="-1"/>
                <w:sz w:val="24"/>
                <w:szCs w:val="24"/>
                <w:lang w:val="fr-FR"/>
              </w:rPr>
            </w:pPr>
            <w:r w:rsidRPr="00050447">
              <w:rPr>
                <w:rFonts w:ascii="Times New Roman" w:eastAsia="Arial MT" w:hAnsi="Times New Roman" w:cs="Times New Roman"/>
                <w:spacing w:val="-1"/>
                <w:sz w:val="24"/>
                <w:szCs w:val="24"/>
                <w:lang w:val="fr-FR"/>
              </w:rPr>
              <w:t>Acquisition des terres, restrictions à l'utilisation des terres et réinstallation involontaire</w:t>
            </w:r>
          </w:p>
        </w:tc>
        <w:tc>
          <w:tcPr>
            <w:tcW w:w="708" w:type="dxa"/>
            <w:shd w:val="clear" w:color="auto" w:fill="00AEEE"/>
          </w:tcPr>
          <w:p w14:paraId="5B90E8D3" w14:textId="77777777" w:rsidR="00BB418A" w:rsidRPr="00050447" w:rsidRDefault="00BB418A" w:rsidP="004F593C">
            <w:pPr>
              <w:jc w:val="both"/>
              <w:rPr>
                <w:rFonts w:ascii="Times New Roman" w:eastAsia="Arial MT" w:hAnsi="Times New Roman" w:cs="Times New Roman"/>
                <w:spacing w:val="-1"/>
                <w:sz w:val="24"/>
                <w:szCs w:val="24"/>
              </w:rPr>
            </w:pPr>
            <w:r w:rsidRPr="00050447">
              <w:rPr>
                <w:rFonts w:ascii="Times New Roman" w:eastAsia="Arial MT" w:hAnsi="Times New Roman" w:cs="Times New Roman"/>
                <w:spacing w:val="-1"/>
                <w:sz w:val="24"/>
                <w:szCs w:val="24"/>
                <w:lang w:val="fr-FR"/>
              </w:rPr>
              <w:t>X</w:t>
            </w:r>
          </w:p>
        </w:tc>
        <w:tc>
          <w:tcPr>
            <w:tcW w:w="883" w:type="dxa"/>
          </w:tcPr>
          <w:p w14:paraId="6140BADF" w14:textId="77777777" w:rsidR="00BB418A" w:rsidRPr="00050447" w:rsidRDefault="00BB418A" w:rsidP="004F593C">
            <w:pPr>
              <w:jc w:val="both"/>
              <w:rPr>
                <w:rFonts w:ascii="Times New Roman" w:eastAsia="Arial MT" w:hAnsi="Times New Roman" w:cs="Times New Roman"/>
                <w:spacing w:val="-1"/>
                <w:sz w:val="24"/>
                <w:szCs w:val="24"/>
              </w:rPr>
            </w:pPr>
          </w:p>
        </w:tc>
      </w:tr>
      <w:tr w:rsidR="00BB418A" w:rsidRPr="00050447" w14:paraId="3F0F3082" w14:textId="77777777" w:rsidTr="00CD218F">
        <w:trPr>
          <w:trHeight w:val="539"/>
          <w:jc w:val="center"/>
        </w:trPr>
        <w:tc>
          <w:tcPr>
            <w:tcW w:w="1286" w:type="dxa"/>
          </w:tcPr>
          <w:p w14:paraId="4529B001" w14:textId="77777777" w:rsidR="00BB418A" w:rsidRPr="00050447" w:rsidRDefault="00BB418A" w:rsidP="004F593C">
            <w:pPr>
              <w:jc w:val="both"/>
              <w:rPr>
                <w:rFonts w:ascii="Times New Roman" w:eastAsia="Arial MT" w:hAnsi="Times New Roman" w:cs="Times New Roman"/>
                <w:spacing w:val="-1"/>
                <w:sz w:val="24"/>
                <w:szCs w:val="24"/>
              </w:rPr>
            </w:pPr>
            <w:r w:rsidRPr="00050447">
              <w:rPr>
                <w:rFonts w:ascii="Times New Roman" w:eastAsia="Arial MT" w:hAnsi="Times New Roman" w:cs="Times New Roman"/>
                <w:spacing w:val="-1"/>
                <w:sz w:val="24"/>
                <w:szCs w:val="24"/>
                <w:lang w:val="fr-FR"/>
              </w:rPr>
              <w:t>NES 6</w:t>
            </w:r>
          </w:p>
        </w:tc>
        <w:tc>
          <w:tcPr>
            <w:tcW w:w="6755" w:type="dxa"/>
          </w:tcPr>
          <w:p w14:paraId="6B51EEDA" w14:textId="77777777" w:rsidR="00BB418A" w:rsidRPr="00050447" w:rsidRDefault="00BB418A" w:rsidP="004F593C">
            <w:pPr>
              <w:jc w:val="both"/>
              <w:rPr>
                <w:rFonts w:ascii="Times New Roman" w:eastAsia="Arial MT" w:hAnsi="Times New Roman" w:cs="Times New Roman"/>
                <w:spacing w:val="-1"/>
                <w:sz w:val="24"/>
                <w:szCs w:val="24"/>
                <w:lang w:val="fr-FR"/>
              </w:rPr>
            </w:pPr>
            <w:r w:rsidRPr="00050447">
              <w:rPr>
                <w:rFonts w:ascii="Times New Roman" w:eastAsia="Arial MT" w:hAnsi="Times New Roman" w:cs="Times New Roman"/>
                <w:spacing w:val="-1"/>
                <w:sz w:val="24"/>
                <w:szCs w:val="24"/>
                <w:lang w:val="fr-FR"/>
              </w:rPr>
              <w:t>Préservation de la biodiversité et gestion durable des ressources</w:t>
            </w:r>
          </w:p>
          <w:p w14:paraId="41450EE4" w14:textId="77777777" w:rsidR="00BB418A" w:rsidRPr="00050447" w:rsidRDefault="00BB418A" w:rsidP="004F593C">
            <w:pPr>
              <w:jc w:val="both"/>
              <w:rPr>
                <w:rFonts w:ascii="Times New Roman" w:eastAsia="Arial MT" w:hAnsi="Times New Roman" w:cs="Times New Roman"/>
                <w:spacing w:val="-1"/>
                <w:sz w:val="24"/>
                <w:szCs w:val="24"/>
              </w:rPr>
            </w:pPr>
            <w:r w:rsidRPr="00050447">
              <w:rPr>
                <w:rFonts w:ascii="Times New Roman" w:eastAsia="Arial MT" w:hAnsi="Times New Roman" w:cs="Times New Roman"/>
                <w:spacing w:val="-1"/>
                <w:sz w:val="24"/>
                <w:szCs w:val="24"/>
                <w:lang w:val="fr-FR"/>
              </w:rPr>
              <w:t>naturelles biologiques</w:t>
            </w:r>
          </w:p>
        </w:tc>
        <w:tc>
          <w:tcPr>
            <w:tcW w:w="708" w:type="dxa"/>
            <w:shd w:val="clear" w:color="auto" w:fill="00AEEE"/>
          </w:tcPr>
          <w:p w14:paraId="115917AC" w14:textId="77777777" w:rsidR="00BB418A" w:rsidRPr="00050447" w:rsidRDefault="00BB418A" w:rsidP="004F593C">
            <w:pPr>
              <w:jc w:val="both"/>
              <w:rPr>
                <w:rFonts w:ascii="Times New Roman" w:eastAsia="Arial MT" w:hAnsi="Times New Roman" w:cs="Times New Roman"/>
                <w:spacing w:val="-1"/>
                <w:sz w:val="24"/>
                <w:szCs w:val="24"/>
              </w:rPr>
            </w:pPr>
            <w:r w:rsidRPr="00050447">
              <w:rPr>
                <w:rFonts w:ascii="Times New Roman" w:eastAsia="Arial MT" w:hAnsi="Times New Roman" w:cs="Times New Roman"/>
                <w:spacing w:val="-1"/>
                <w:sz w:val="24"/>
                <w:szCs w:val="24"/>
                <w:lang w:val="fr-FR"/>
              </w:rPr>
              <w:t>X</w:t>
            </w:r>
          </w:p>
        </w:tc>
        <w:tc>
          <w:tcPr>
            <w:tcW w:w="883" w:type="dxa"/>
          </w:tcPr>
          <w:p w14:paraId="21EDE8F8" w14:textId="77777777" w:rsidR="00BB418A" w:rsidRPr="00050447" w:rsidRDefault="00BB418A" w:rsidP="004F593C">
            <w:pPr>
              <w:jc w:val="both"/>
              <w:rPr>
                <w:rFonts w:ascii="Times New Roman" w:eastAsia="Arial MT" w:hAnsi="Times New Roman" w:cs="Times New Roman"/>
                <w:spacing w:val="-1"/>
                <w:sz w:val="24"/>
                <w:szCs w:val="24"/>
              </w:rPr>
            </w:pPr>
          </w:p>
        </w:tc>
      </w:tr>
      <w:tr w:rsidR="00BB418A" w:rsidRPr="00050447" w14:paraId="2CB6EF28" w14:textId="77777777" w:rsidTr="00CD218F">
        <w:trPr>
          <w:trHeight w:val="542"/>
          <w:jc w:val="center"/>
        </w:trPr>
        <w:tc>
          <w:tcPr>
            <w:tcW w:w="1286" w:type="dxa"/>
          </w:tcPr>
          <w:p w14:paraId="4D8C3A8B" w14:textId="77777777" w:rsidR="00BB418A" w:rsidRPr="00050447" w:rsidRDefault="00BB418A" w:rsidP="004F593C">
            <w:pPr>
              <w:jc w:val="both"/>
              <w:rPr>
                <w:rFonts w:ascii="Times New Roman" w:eastAsia="Arial MT" w:hAnsi="Times New Roman" w:cs="Times New Roman"/>
                <w:spacing w:val="-1"/>
                <w:sz w:val="24"/>
                <w:szCs w:val="24"/>
              </w:rPr>
            </w:pPr>
            <w:r w:rsidRPr="00050447">
              <w:rPr>
                <w:rFonts w:ascii="Times New Roman" w:eastAsia="Arial MT" w:hAnsi="Times New Roman" w:cs="Times New Roman"/>
                <w:spacing w:val="-1"/>
                <w:sz w:val="24"/>
                <w:szCs w:val="24"/>
                <w:lang w:val="fr-FR"/>
              </w:rPr>
              <w:t>NES 7</w:t>
            </w:r>
          </w:p>
        </w:tc>
        <w:tc>
          <w:tcPr>
            <w:tcW w:w="6755" w:type="dxa"/>
          </w:tcPr>
          <w:p w14:paraId="17AEC50F" w14:textId="77777777" w:rsidR="00BB418A" w:rsidRPr="00050447" w:rsidRDefault="00BB418A" w:rsidP="004F593C">
            <w:pPr>
              <w:jc w:val="both"/>
              <w:rPr>
                <w:rFonts w:ascii="Times New Roman" w:eastAsia="Arial MT" w:hAnsi="Times New Roman" w:cs="Times New Roman"/>
                <w:spacing w:val="-1"/>
                <w:sz w:val="24"/>
                <w:szCs w:val="24"/>
                <w:lang w:val="fr-FR"/>
              </w:rPr>
            </w:pPr>
            <w:r w:rsidRPr="00050447">
              <w:rPr>
                <w:rFonts w:ascii="Times New Roman" w:eastAsia="Arial MT" w:hAnsi="Times New Roman" w:cs="Times New Roman"/>
                <w:spacing w:val="-1"/>
                <w:sz w:val="24"/>
                <w:szCs w:val="24"/>
                <w:lang w:val="fr-FR"/>
              </w:rPr>
              <w:t>Peuples autochtones / Communautés locales traditionnelles d’Afrique</w:t>
            </w:r>
          </w:p>
          <w:p w14:paraId="26CA8CC5" w14:textId="77777777" w:rsidR="00BB418A" w:rsidRPr="00050447" w:rsidRDefault="00BB418A" w:rsidP="004F593C">
            <w:pPr>
              <w:jc w:val="both"/>
              <w:rPr>
                <w:rFonts w:ascii="Times New Roman" w:eastAsia="Arial MT" w:hAnsi="Times New Roman" w:cs="Times New Roman"/>
                <w:spacing w:val="-1"/>
                <w:sz w:val="24"/>
                <w:szCs w:val="24"/>
              </w:rPr>
            </w:pPr>
            <w:r w:rsidRPr="00050447">
              <w:rPr>
                <w:rFonts w:ascii="Times New Roman" w:eastAsia="Arial MT" w:hAnsi="Times New Roman" w:cs="Times New Roman"/>
                <w:spacing w:val="-1"/>
                <w:sz w:val="24"/>
                <w:szCs w:val="24"/>
                <w:lang w:val="fr-FR"/>
              </w:rPr>
              <w:t>subsaharienne historiquement défavorisés</w:t>
            </w:r>
          </w:p>
        </w:tc>
        <w:tc>
          <w:tcPr>
            <w:tcW w:w="708" w:type="dxa"/>
          </w:tcPr>
          <w:p w14:paraId="43871D82" w14:textId="77777777" w:rsidR="00BB418A" w:rsidRPr="00050447" w:rsidRDefault="00BB418A" w:rsidP="004F593C">
            <w:pPr>
              <w:jc w:val="both"/>
              <w:rPr>
                <w:rFonts w:ascii="Times New Roman" w:eastAsia="Arial MT" w:hAnsi="Times New Roman" w:cs="Times New Roman"/>
                <w:spacing w:val="-1"/>
                <w:sz w:val="24"/>
                <w:szCs w:val="24"/>
              </w:rPr>
            </w:pPr>
          </w:p>
        </w:tc>
        <w:tc>
          <w:tcPr>
            <w:tcW w:w="883" w:type="dxa"/>
            <w:shd w:val="clear" w:color="auto" w:fill="FFFF00"/>
          </w:tcPr>
          <w:p w14:paraId="3183EA0E" w14:textId="77777777" w:rsidR="00BB418A" w:rsidRPr="00050447" w:rsidRDefault="00BB418A" w:rsidP="004F593C">
            <w:pPr>
              <w:jc w:val="both"/>
              <w:rPr>
                <w:rFonts w:ascii="Times New Roman" w:eastAsia="Arial MT" w:hAnsi="Times New Roman" w:cs="Times New Roman"/>
                <w:spacing w:val="-1"/>
                <w:sz w:val="24"/>
                <w:szCs w:val="24"/>
              </w:rPr>
            </w:pPr>
            <w:r w:rsidRPr="00050447">
              <w:rPr>
                <w:rFonts w:ascii="Times New Roman" w:eastAsia="Arial MT" w:hAnsi="Times New Roman" w:cs="Times New Roman"/>
                <w:spacing w:val="-1"/>
                <w:sz w:val="24"/>
                <w:szCs w:val="24"/>
                <w:lang w:val="fr-FR"/>
              </w:rPr>
              <w:t>X</w:t>
            </w:r>
          </w:p>
        </w:tc>
      </w:tr>
      <w:tr w:rsidR="00BB418A" w:rsidRPr="00050447" w14:paraId="7FA66CD4" w14:textId="77777777" w:rsidTr="00CD218F">
        <w:trPr>
          <w:trHeight w:val="268"/>
          <w:jc w:val="center"/>
        </w:trPr>
        <w:tc>
          <w:tcPr>
            <w:tcW w:w="1286" w:type="dxa"/>
          </w:tcPr>
          <w:p w14:paraId="0101A3BB" w14:textId="77777777" w:rsidR="00BB418A" w:rsidRPr="00050447" w:rsidRDefault="00BB418A" w:rsidP="004F593C">
            <w:pPr>
              <w:jc w:val="both"/>
              <w:rPr>
                <w:rFonts w:ascii="Times New Roman" w:eastAsia="Arial MT" w:hAnsi="Times New Roman" w:cs="Times New Roman"/>
                <w:spacing w:val="-1"/>
                <w:sz w:val="24"/>
                <w:szCs w:val="24"/>
              </w:rPr>
            </w:pPr>
            <w:r w:rsidRPr="00050447">
              <w:rPr>
                <w:rFonts w:ascii="Times New Roman" w:eastAsia="Arial MT" w:hAnsi="Times New Roman" w:cs="Times New Roman"/>
                <w:spacing w:val="-1"/>
                <w:sz w:val="24"/>
                <w:szCs w:val="24"/>
                <w:lang w:val="fr-FR"/>
              </w:rPr>
              <w:t>NES 8</w:t>
            </w:r>
          </w:p>
        </w:tc>
        <w:tc>
          <w:tcPr>
            <w:tcW w:w="6755" w:type="dxa"/>
          </w:tcPr>
          <w:p w14:paraId="36F2FA60" w14:textId="77777777" w:rsidR="00BB418A" w:rsidRPr="00050447" w:rsidRDefault="00BB418A" w:rsidP="004F593C">
            <w:pPr>
              <w:jc w:val="both"/>
              <w:rPr>
                <w:rFonts w:ascii="Times New Roman" w:eastAsia="Arial MT" w:hAnsi="Times New Roman" w:cs="Times New Roman"/>
                <w:spacing w:val="-1"/>
                <w:sz w:val="24"/>
                <w:szCs w:val="24"/>
              </w:rPr>
            </w:pPr>
            <w:r w:rsidRPr="00050447">
              <w:rPr>
                <w:rFonts w:ascii="Times New Roman" w:eastAsia="Arial MT" w:hAnsi="Times New Roman" w:cs="Times New Roman"/>
                <w:spacing w:val="-1"/>
                <w:sz w:val="24"/>
                <w:szCs w:val="24"/>
                <w:lang w:val="fr-FR"/>
              </w:rPr>
              <w:t>Patrimoine culturel</w:t>
            </w:r>
          </w:p>
        </w:tc>
        <w:tc>
          <w:tcPr>
            <w:tcW w:w="708" w:type="dxa"/>
            <w:shd w:val="clear" w:color="auto" w:fill="00AEEE"/>
          </w:tcPr>
          <w:p w14:paraId="227C0C9F" w14:textId="77777777" w:rsidR="00BB418A" w:rsidRPr="00050447" w:rsidRDefault="00BB418A" w:rsidP="004F593C">
            <w:pPr>
              <w:jc w:val="both"/>
              <w:rPr>
                <w:rFonts w:ascii="Times New Roman" w:eastAsia="Arial MT" w:hAnsi="Times New Roman" w:cs="Times New Roman"/>
                <w:spacing w:val="-1"/>
                <w:sz w:val="24"/>
                <w:szCs w:val="24"/>
              </w:rPr>
            </w:pPr>
            <w:r w:rsidRPr="00050447">
              <w:rPr>
                <w:rFonts w:ascii="Times New Roman" w:eastAsia="Arial MT" w:hAnsi="Times New Roman" w:cs="Times New Roman"/>
                <w:spacing w:val="-1"/>
                <w:sz w:val="24"/>
                <w:szCs w:val="24"/>
                <w:lang w:val="fr-FR"/>
              </w:rPr>
              <w:t>X</w:t>
            </w:r>
          </w:p>
        </w:tc>
        <w:tc>
          <w:tcPr>
            <w:tcW w:w="883" w:type="dxa"/>
          </w:tcPr>
          <w:p w14:paraId="0BFCE33E" w14:textId="77777777" w:rsidR="00BB418A" w:rsidRPr="00050447" w:rsidRDefault="00BB418A" w:rsidP="004F593C">
            <w:pPr>
              <w:jc w:val="both"/>
              <w:rPr>
                <w:rFonts w:ascii="Times New Roman" w:eastAsia="Arial MT" w:hAnsi="Times New Roman" w:cs="Times New Roman"/>
                <w:spacing w:val="-1"/>
                <w:sz w:val="24"/>
                <w:szCs w:val="24"/>
              </w:rPr>
            </w:pPr>
          </w:p>
        </w:tc>
      </w:tr>
      <w:tr w:rsidR="00BB418A" w:rsidRPr="00050447" w14:paraId="7E241967" w14:textId="77777777" w:rsidTr="00CD218F">
        <w:trPr>
          <w:trHeight w:val="270"/>
          <w:jc w:val="center"/>
        </w:trPr>
        <w:tc>
          <w:tcPr>
            <w:tcW w:w="1286" w:type="dxa"/>
          </w:tcPr>
          <w:p w14:paraId="2EAA00C5" w14:textId="77777777" w:rsidR="00BB418A" w:rsidRPr="00050447" w:rsidRDefault="00BB418A" w:rsidP="004F593C">
            <w:pPr>
              <w:jc w:val="both"/>
              <w:rPr>
                <w:rFonts w:ascii="Times New Roman" w:eastAsia="Arial MT" w:hAnsi="Times New Roman" w:cs="Times New Roman"/>
                <w:spacing w:val="-1"/>
                <w:sz w:val="24"/>
                <w:szCs w:val="24"/>
              </w:rPr>
            </w:pPr>
            <w:r w:rsidRPr="00050447">
              <w:rPr>
                <w:rFonts w:ascii="Times New Roman" w:eastAsia="Arial MT" w:hAnsi="Times New Roman" w:cs="Times New Roman"/>
                <w:spacing w:val="-1"/>
                <w:sz w:val="24"/>
                <w:szCs w:val="24"/>
                <w:lang w:val="fr-FR"/>
              </w:rPr>
              <w:t>NES 9</w:t>
            </w:r>
          </w:p>
        </w:tc>
        <w:tc>
          <w:tcPr>
            <w:tcW w:w="6755" w:type="dxa"/>
          </w:tcPr>
          <w:p w14:paraId="4AEC53DE" w14:textId="77777777" w:rsidR="00BB418A" w:rsidRPr="00050447" w:rsidRDefault="00BB418A" w:rsidP="004F593C">
            <w:pPr>
              <w:jc w:val="both"/>
              <w:rPr>
                <w:rFonts w:ascii="Times New Roman" w:eastAsia="Arial MT" w:hAnsi="Times New Roman" w:cs="Times New Roman"/>
                <w:spacing w:val="-1"/>
                <w:sz w:val="24"/>
                <w:szCs w:val="24"/>
              </w:rPr>
            </w:pPr>
            <w:r w:rsidRPr="00050447">
              <w:rPr>
                <w:rFonts w:ascii="Times New Roman" w:eastAsia="Arial MT" w:hAnsi="Times New Roman" w:cs="Times New Roman"/>
                <w:spacing w:val="-1"/>
                <w:sz w:val="24"/>
                <w:szCs w:val="24"/>
                <w:lang w:val="fr-FR"/>
              </w:rPr>
              <w:t>Intermédiaires financiers (IF)</w:t>
            </w:r>
          </w:p>
        </w:tc>
        <w:tc>
          <w:tcPr>
            <w:tcW w:w="708" w:type="dxa"/>
          </w:tcPr>
          <w:p w14:paraId="675A3E5E" w14:textId="77777777" w:rsidR="00BB418A" w:rsidRPr="00050447" w:rsidRDefault="00BB418A" w:rsidP="004F593C">
            <w:pPr>
              <w:jc w:val="both"/>
              <w:rPr>
                <w:rFonts w:ascii="Times New Roman" w:eastAsia="Arial MT" w:hAnsi="Times New Roman" w:cs="Times New Roman"/>
                <w:spacing w:val="-1"/>
                <w:sz w:val="24"/>
                <w:szCs w:val="24"/>
              </w:rPr>
            </w:pPr>
          </w:p>
        </w:tc>
        <w:tc>
          <w:tcPr>
            <w:tcW w:w="883" w:type="dxa"/>
            <w:shd w:val="clear" w:color="auto" w:fill="FFFF00"/>
          </w:tcPr>
          <w:p w14:paraId="0C178A5F" w14:textId="77777777" w:rsidR="00BB418A" w:rsidRPr="00050447" w:rsidRDefault="00BB418A" w:rsidP="004F593C">
            <w:pPr>
              <w:jc w:val="both"/>
              <w:rPr>
                <w:rFonts w:ascii="Times New Roman" w:eastAsia="Arial MT" w:hAnsi="Times New Roman" w:cs="Times New Roman"/>
                <w:spacing w:val="-1"/>
                <w:sz w:val="24"/>
                <w:szCs w:val="24"/>
              </w:rPr>
            </w:pPr>
            <w:r w:rsidRPr="00050447">
              <w:rPr>
                <w:rFonts w:ascii="Times New Roman" w:eastAsia="Arial MT" w:hAnsi="Times New Roman" w:cs="Times New Roman"/>
                <w:spacing w:val="-1"/>
                <w:sz w:val="24"/>
                <w:szCs w:val="24"/>
                <w:lang w:val="fr-FR"/>
              </w:rPr>
              <w:t>X</w:t>
            </w:r>
          </w:p>
        </w:tc>
      </w:tr>
      <w:tr w:rsidR="00BB418A" w:rsidRPr="00050447" w14:paraId="1BC4983F" w14:textId="77777777" w:rsidTr="00CD218F">
        <w:trPr>
          <w:trHeight w:val="270"/>
          <w:jc w:val="center"/>
        </w:trPr>
        <w:tc>
          <w:tcPr>
            <w:tcW w:w="1286" w:type="dxa"/>
          </w:tcPr>
          <w:p w14:paraId="49EF7BC7" w14:textId="77777777" w:rsidR="00BB418A" w:rsidRPr="00050447" w:rsidRDefault="00BB418A" w:rsidP="004F593C">
            <w:pPr>
              <w:jc w:val="both"/>
              <w:rPr>
                <w:rFonts w:ascii="Times New Roman" w:eastAsia="Arial MT" w:hAnsi="Times New Roman" w:cs="Times New Roman"/>
                <w:spacing w:val="-1"/>
                <w:sz w:val="24"/>
                <w:szCs w:val="24"/>
              </w:rPr>
            </w:pPr>
            <w:r w:rsidRPr="00050447">
              <w:rPr>
                <w:rFonts w:ascii="Times New Roman" w:eastAsia="Arial MT" w:hAnsi="Times New Roman" w:cs="Times New Roman"/>
                <w:spacing w:val="-1"/>
                <w:sz w:val="24"/>
                <w:szCs w:val="24"/>
                <w:lang w:val="fr-FR"/>
              </w:rPr>
              <w:t>NES 10</w:t>
            </w:r>
          </w:p>
        </w:tc>
        <w:tc>
          <w:tcPr>
            <w:tcW w:w="6755" w:type="dxa"/>
          </w:tcPr>
          <w:p w14:paraId="036C68C6" w14:textId="77777777" w:rsidR="00BB418A" w:rsidRPr="00050447" w:rsidRDefault="00BB418A" w:rsidP="004F593C">
            <w:pPr>
              <w:jc w:val="both"/>
              <w:rPr>
                <w:rFonts w:ascii="Times New Roman" w:eastAsia="Arial MT" w:hAnsi="Times New Roman" w:cs="Times New Roman"/>
                <w:spacing w:val="-1"/>
                <w:sz w:val="24"/>
                <w:szCs w:val="24"/>
                <w:lang w:val="fr-FR"/>
              </w:rPr>
            </w:pPr>
            <w:r w:rsidRPr="00050447">
              <w:rPr>
                <w:rFonts w:ascii="Times New Roman" w:eastAsia="Arial MT" w:hAnsi="Times New Roman" w:cs="Times New Roman"/>
                <w:spacing w:val="-1"/>
                <w:sz w:val="24"/>
                <w:szCs w:val="24"/>
                <w:lang w:val="fr-FR"/>
              </w:rPr>
              <w:t>Mobilisation des parties prenantes et information</w:t>
            </w:r>
          </w:p>
        </w:tc>
        <w:tc>
          <w:tcPr>
            <w:tcW w:w="708" w:type="dxa"/>
            <w:shd w:val="clear" w:color="auto" w:fill="00AEEE"/>
          </w:tcPr>
          <w:p w14:paraId="70FC217C" w14:textId="77777777" w:rsidR="00BB418A" w:rsidRPr="00050447" w:rsidRDefault="00BB418A" w:rsidP="004F593C">
            <w:pPr>
              <w:jc w:val="both"/>
              <w:rPr>
                <w:rFonts w:ascii="Times New Roman" w:eastAsia="Arial MT" w:hAnsi="Times New Roman" w:cs="Times New Roman"/>
                <w:spacing w:val="-1"/>
                <w:sz w:val="24"/>
                <w:szCs w:val="24"/>
              </w:rPr>
            </w:pPr>
            <w:r w:rsidRPr="00050447">
              <w:rPr>
                <w:rFonts w:ascii="Times New Roman" w:eastAsia="Arial MT" w:hAnsi="Times New Roman" w:cs="Times New Roman"/>
                <w:spacing w:val="-1"/>
                <w:sz w:val="24"/>
                <w:szCs w:val="24"/>
                <w:lang w:val="fr-FR"/>
              </w:rPr>
              <w:t>X</w:t>
            </w:r>
          </w:p>
        </w:tc>
        <w:tc>
          <w:tcPr>
            <w:tcW w:w="883" w:type="dxa"/>
          </w:tcPr>
          <w:p w14:paraId="139D7CAC" w14:textId="77777777" w:rsidR="00BB418A" w:rsidRPr="00050447" w:rsidRDefault="00BB418A" w:rsidP="004F593C">
            <w:pPr>
              <w:jc w:val="both"/>
              <w:rPr>
                <w:rFonts w:ascii="Times New Roman" w:eastAsia="Arial MT" w:hAnsi="Times New Roman" w:cs="Times New Roman"/>
                <w:spacing w:val="-1"/>
                <w:sz w:val="24"/>
                <w:szCs w:val="24"/>
              </w:rPr>
            </w:pPr>
          </w:p>
        </w:tc>
      </w:tr>
    </w:tbl>
    <w:p w14:paraId="33AE6B42" w14:textId="77777777" w:rsidR="0050057D" w:rsidRPr="00050447" w:rsidRDefault="0050057D" w:rsidP="00BB418A">
      <w:pPr>
        <w:autoSpaceDE w:val="0"/>
        <w:autoSpaceDN w:val="0"/>
        <w:jc w:val="both"/>
        <w:rPr>
          <w:rFonts w:ascii="Times New Roman" w:eastAsia="Arial MT" w:hAnsi="Times New Roman" w:cs="Times New Roman"/>
          <w:spacing w:val="-1"/>
          <w:sz w:val="24"/>
          <w:szCs w:val="24"/>
        </w:rPr>
      </w:pPr>
    </w:p>
    <w:p w14:paraId="6011607B" w14:textId="412E98F3" w:rsidR="00BB418A" w:rsidRPr="00050447" w:rsidRDefault="00BB418A" w:rsidP="00BB418A">
      <w:pPr>
        <w:autoSpaceDE w:val="0"/>
        <w:autoSpaceDN w:val="0"/>
        <w:jc w:val="both"/>
        <w:rPr>
          <w:rFonts w:ascii="Times New Roman" w:eastAsia="Arial MT" w:hAnsi="Times New Roman" w:cs="Times New Roman"/>
          <w:spacing w:val="-1"/>
          <w:sz w:val="24"/>
          <w:szCs w:val="24"/>
        </w:rPr>
      </w:pPr>
      <w:r w:rsidRPr="00050447">
        <w:rPr>
          <w:rFonts w:ascii="Times New Roman" w:eastAsia="Arial MT" w:hAnsi="Times New Roman" w:cs="Times New Roman"/>
          <w:spacing w:val="-1"/>
          <w:sz w:val="24"/>
          <w:szCs w:val="24"/>
        </w:rPr>
        <w:lastRenderedPageBreak/>
        <w:t>Sur les dix Normes Environnementales et Sociales de la Banque mondiale, seule les n°8 « Populations autochtones/Communautés locales traditionnelles d’Afrique subsaharienne historiquement défavorisées » et N°9 « Intermédiaires financiers » ne sont pas applicables au projet, d’une part par ce qu’il n’y a pas de présence de ces populations dans la zone d’intervention du sous-projet, et d’autre part, par le fait que le projet ne fait pas l’objet d’intermédiation financière.</w:t>
      </w:r>
    </w:p>
    <w:p w14:paraId="604B1642" w14:textId="77777777" w:rsidR="00BB418A" w:rsidRPr="00050447" w:rsidRDefault="00BB418A" w:rsidP="00BB418A">
      <w:pPr>
        <w:autoSpaceDE w:val="0"/>
        <w:autoSpaceDN w:val="0"/>
        <w:jc w:val="both"/>
        <w:rPr>
          <w:rFonts w:ascii="Times New Roman" w:eastAsia="Arial MT" w:hAnsi="Times New Roman" w:cs="Times New Roman"/>
          <w:spacing w:val="-1"/>
          <w:sz w:val="24"/>
          <w:szCs w:val="24"/>
        </w:rPr>
        <w:sectPr w:rsidR="00BB418A" w:rsidRPr="00050447" w:rsidSect="001E5DB0">
          <w:pgSz w:w="11906" w:h="16838"/>
          <w:pgMar w:top="993" w:right="1417" w:bottom="1417" w:left="1417" w:header="708" w:footer="708" w:gutter="0"/>
          <w:cols w:space="708"/>
          <w:docGrid w:linePitch="360"/>
        </w:sectPr>
      </w:pPr>
    </w:p>
    <w:p w14:paraId="5AC18013" w14:textId="32E75C32" w:rsidR="006E1A50" w:rsidRPr="00050447" w:rsidRDefault="006E1A50" w:rsidP="006E1A50">
      <w:pPr>
        <w:autoSpaceDE w:val="0"/>
        <w:autoSpaceDN w:val="0"/>
        <w:jc w:val="both"/>
        <w:rPr>
          <w:rFonts w:ascii="Times New Roman" w:eastAsia="Arial MT" w:hAnsi="Times New Roman" w:cs="Times New Roman"/>
          <w:b/>
          <w:spacing w:val="-1"/>
          <w:sz w:val="24"/>
          <w:szCs w:val="24"/>
        </w:rPr>
      </w:pPr>
      <w:bookmarkStart w:id="98" w:name="_Toc240072743"/>
      <w:r w:rsidRPr="00050447">
        <w:rPr>
          <w:rFonts w:ascii="Times New Roman" w:eastAsia="Arial MT" w:hAnsi="Times New Roman" w:cs="Times New Roman"/>
          <w:b/>
          <w:spacing w:val="-1"/>
          <w:sz w:val="24"/>
          <w:szCs w:val="24"/>
        </w:rPr>
        <w:lastRenderedPageBreak/>
        <w:t xml:space="preserve">Tableau </w:t>
      </w:r>
      <w:r w:rsidRPr="00050447">
        <w:rPr>
          <w:rFonts w:ascii="Times New Roman" w:eastAsia="Arial MT" w:hAnsi="Times New Roman" w:cs="Times New Roman"/>
          <w:b/>
          <w:spacing w:val="-1"/>
          <w:sz w:val="24"/>
          <w:szCs w:val="24"/>
        </w:rPr>
        <w:fldChar w:fldCharType="begin"/>
      </w:r>
      <w:r w:rsidRPr="00050447">
        <w:rPr>
          <w:rFonts w:ascii="Times New Roman" w:eastAsia="Arial MT" w:hAnsi="Times New Roman" w:cs="Times New Roman"/>
          <w:b/>
          <w:spacing w:val="-1"/>
          <w:sz w:val="24"/>
          <w:szCs w:val="24"/>
        </w:rPr>
        <w:instrText xml:space="preserve"> SEQ Tableau \* ARABIC </w:instrText>
      </w:r>
      <w:r w:rsidRPr="00050447">
        <w:rPr>
          <w:rFonts w:ascii="Times New Roman" w:eastAsia="Arial MT" w:hAnsi="Times New Roman" w:cs="Times New Roman"/>
          <w:b/>
          <w:spacing w:val="-1"/>
          <w:sz w:val="24"/>
          <w:szCs w:val="24"/>
        </w:rPr>
        <w:fldChar w:fldCharType="separate"/>
      </w:r>
      <w:r w:rsidR="003B5967" w:rsidRPr="00050447">
        <w:rPr>
          <w:rFonts w:ascii="Times New Roman" w:eastAsia="Arial MT" w:hAnsi="Times New Roman" w:cs="Times New Roman"/>
          <w:b/>
          <w:noProof/>
          <w:spacing w:val="-1"/>
          <w:sz w:val="24"/>
          <w:szCs w:val="24"/>
        </w:rPr>
        <w:t>7</w:t>
      </w:r>
      <w:r w:rsidRPr="00050447">
        <w:rPr>
          <w:rFonts w:ascii="Times New Roman" w:eastAsia="Arial MT" w:hAnsi="Times New Roman" w:cs="Times New Roman"/>
          <w:b/>
          <w:spacing w:val="-1"/>
          <w:sz w:val="24"/>
          <w:szCs w:val="24"/>
        </w:rPr>
        <w:fldChar w:fldCharType="end"/>
      </w:r>
      <w:r w:rsidRPr="00050447">
        <w:rPr>
          <w:rFonts w:ascii="Times New Roman" w:eastAsia="Arial MT" w:hAnsi="Times New Roman" w:cs="Times New Roman"/>
          <w:b/>
          <w:spacing w:val="-1"/>
          <w:sz w:val="24"/>
          <w:szCs w:val="24"/>
        </w:rPr>
        <w:t> : Normes environnementales et sociales applicables au sous-projet</w:t>
      </w:r>
      <w:bookmarkEnd w:id="98"/>
    </w:p>
    <w:tbl>
      <w:tblPr>
        <w:tblStyle w:val="TableNormal2"/>
        <w:tblW w:w="0" w:type="auto"/>
        <w:tblInd w:w="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37"/>
        <w:gridCol w:w="7227"/>
        <w:gridCol w:w="5247"/>
      </w:tblGrid>
      <w:tr w:rsidR="00BB418A" w:rsidRPr="00050447" w14:paraId="6B9E4F09" w14:textId="77777777" w:rsidTr="007C4166">
        <w:trPr>
          <w:trHeight w:val="472"/>
          <w:tblHeader/>
        </w:trPr>
        <w:tc>
          <w:tcPr>
            <w:tcW w:w="2237" w:type="dxa"/>
            <w:shd w:val="clear" w:color="auto" w:fill="2C74B5"/>
          </w:tcPr>
          <w:p w14:paraId="3BDD5CBE" w14:textId="77777777" w:rsidR="00BB418A" w:rsidRPr="00050447" w:rsidRDefault="00BB418A" w:rsidP="004F593C">
            <w:pPr>
              <w:pStyle w:val="TableParagraph"/>
              <w:ind w:left="107"/>
              <w:jc w:val="left"/>
              <w:rPr>
                <w:rFonts w:ascii="Times New Roman" w:hAnsi="Times New Roman" w:cs="Times New Roman"/>
                <w:b/>
                <w:sz w:val="20"/>
              </w:rPr>
            </w:pPr>
            <w:r w:rsidRPr="00050447">
              <w:rPr>
                <w:rFonts w:ascii="Times New Roman" w:hAnsi="Times New Roman" w:cs="Times New Roman"/>
                <w:b/>
                <w:sz w:val="20"/>
              </w:rPr>
              <w:t>Intitulé</w:t>
            </w:r>
            <w:r w:rsidRPr="00050447">
              <w:rPr>
                <w:rFonts w:ascii="Times New Roman" w:hAnsi="Times New Roman" w:cs="Times New Roman"/>
                <w:b/>
                <w:spacing w:val="-5"/>
                <w:sz w:val="20"/>
              </w:rPr>
              <w:t xml:space="preserve"> </w:t>
            </w:r>
            <w:r w:rsidRPr="00050447">
              <w:rPr>
                <w:rFonts w:ascii="Times New Roman" w:hAnsi="Times New Roman" w:cs="Times New Roman"/>
                <w:b/>
                <w:sz w:val="20"/>
              </w:rPr>
              <w:t>de</w:t>
            </w:r>
            <w:r w:rsidRPr="00050447">
              <w:rPr>
                <w:rFonts w:ascii="Times New Roman" w:hAnsi="Times New Roman" w:cs="Times New Roman"/>
                <w:b/>
                <w:spacing w:val="-5"/>
                <w:sz w:val="20"/>
              </w:rPr>
              <w:t xml:space="preserve"> </w:t>
            </w:r>
            <w:r w:rsidRPr="00050447">
              <w:rPr>
                <w:rFonts w:ascii="Times New Roman" w:hAnsi="Times New Roman" w:cs="Times New Roman"/>
                <w:b/>
                <w:sz w:val="20"/>
              </w:rPr>
              <w:t>la</w:t>
            </w:r>
            <w:r w:rsidRPr="00050447">
              <w:rPr>
                <w:rFonts w:ascii="Times New Roman" w:hAnsi="Times New Roman" w:cs="Times New Roman"/>
                <w:b/>
                <w:spacing w:val="-4"/>
                <w:sz w:val="20"/>
              </w:rPr>
              <w:t xml:space="preserve"> </w:t>
            </w:r>
            <w:r w:rsidRPr="00050447">
              <w:rPr>
                <w:rFonts w:ascii="Times New Roman" w:hAnsi="Times New Roman" w:cs="Times New Roman"/>
                <w:b/>
                <w:spacing w:val="-2"/>
                <w:sz w:val="20"/>
              </w:rPr>
              <w:t>Norme</w:t>
            </w:r>
          </w:p>
        </w:tc>
        <w:tc>
          <w:tcPr>
            <w:tcW w:w="7227" w:type="dxa"/>
            <w:shd w:val="clear" w:color="auto" w:fill="2C74B5"/>
          </w:tcPr>
          <w:p w14:paraId="363BC755" w14:textId="77777777" w:rsidR="00BB418A" w:rsidRPr="00050447" w:rsidRDefault="00BB418A" w:rsidP="004F593C">
            <w:pPr>
              <w:pStyle w:val="TableParagraph"/>
              <w:ind w:left="108"/>
              <w:jc w:val="left"/>
              <w:rPr>
                <w:rFonts w:ascii="Times New Roman" w:hAnsi="Times New Roman" w:cs="Times New Roman"/>
                <w:b/>
                <w:sz w:val="20"/>
                <w:lang w:val="fr-FR"/>
              </w:rPr>
            </w:pPr>
            <w:r w:rsidRPr="00050447">
              <w:rPr>
                <w:rFonts w:ascii="Times New Roman" w:hAnsi="Times New Roman" w:cs="Times New Roman"/>
                <w:b/>
                <w:sz w:val="20"/>
                <w:lang w:val="fr-FR"/>
              </w:rPr>
              <w:t>Aspects</w:t>
            </w:r>
            <w:r w:rsidRPr="00050447">
              <w:rPr>
                <w:rFonts w:ascii="Times New Roman" w:hAnsi="Times New Roman" w:cs="Times New Roman"/>
                <w:b/>
                <w:spacing w:val="-12"/>
                <w:sz w:val="20"/>
                <w:lang w:val="fr-FR"/>
              </w:rPr>
              <w:t xml:space="preserve"> </w:t>
            </w:r>
            <w:r w:rsidRPr="00050447">
              <w:rPr>
                <w:rFonts w:ascii="Times New Roman" w:hAnsi="Times New Roman" w:cs="Times New Roman"/>
                <w:b/>
                <w:sz w:val="20"/>
                <w:lang w:val="fr-FR"/>
              </w:rPr>
              <w:t>environnementaux</w:t>
            </w:r>
            <w:r w:rsidRPr="00050447">
              <w:rPr>
                <w:rFonts w:ascii="Times New Roman" w:hAnsi="Times New Roman" w:cs="Times New Roman"/>
                <w:b/>
                <w:spacing w:val="-11"/>
                <w:sz w:val="20"/>
                <w:lang w:val="fr-FR"/>
              </w:rPr>
              <w:t xml:space="preserve"> </w:t>
            </w:r>
            <w:r w:rsidRPr="00050447">
              <w:rPr>
                <w:rFonts w:ascii="Times New Roman" w:hAnsi="Times New Roman" w:cs="Times New Roman"/>
                <w:b/>
                <w:sz w:val="20"/>
                <w:lang w:val="fr-FR"/>
              </w:rPr>
              <w:t>et/ou</w:t>
            </w:r>
            <w:r w:rsidRPr="00050447">
              <w:rPr>
                <w:rFonts w:ascii="Times New Roman" w:hAnsi="Times New Roman" w:cs="Times New Roman"/>
                <w:b/>
                <w:spacing w:val="-13"/>
                <w:sz w:val="20"/>
                <w:lang w:val="fr-FR"/>
              </w:rPr>
              <w:t xml:space="preserve"> </w:t>
            </w:r>
            <w:r w:rsidRPr="00050447">
              <w:rPr>
                <w:rFonts w:ascii="Times New Roman" w:hAnsi="Times New Roman" w:cs="Times New Roman"/>
                <w:b/>
                <w:sz w:val="20"/>
                <w:lang w:val="fr-FR"/>
              </w:rPr>
              <w:t>sociaux</w:t>
            </w:r>
            <w:r w:rsidRPr="00050447">
              <w:rPr>
                <w:rFonts w:ascii="Times New Roman" w:hAnsi="Times New Roman" w:cs="Times New Roman"/>
                <w:b/>
                <w:spacing w:val="-11"/>
                <w:sz w:val="20"/>
                <w:lang w:val="fr-FR"/>
              </w:rPr>
              <w:t xml:space="preserve"> </w:t>
            </w:r>
            <w:r w:rsidRPr="00050447">
              <w:rPr>
                <w:rFonts w:ascii="Times New Roman" w:hAnsi="Times New Roman" w:cs="Times New Roman"/>
                <w:b/>
                <w:spacing w:val="-2"/>
                <w:sz w:val="20"/>
                <w:lang w:val="fr-FR"/>
              </w:rPr>
              <w:t>couverts</w:t>
            </w:r>
          </w:p>
        </w:tc>
        <w:tc>
          <w:tcPr>
            <w:tcW w:w="5247" w:type="dxa"/>
            <w:shd w:val="clear" w:color="auto" w:fill="2C74B5"/>
          </w:tcPr>
          <w:p w14:paraId="2E5AC758" w14:textId="77777777" w:rsidR="00BB418A" w:rsidRPr="00050447" w:rsidRDefault="00BB418A" w:rsidP="004F593C">
            <w:pPr>
              <w:pStyle w:val="TableParagraph"/>
              <w:ind w:left="109"/>
              <w:jc w:val="left"/>
              <w:rPr>
                <w:rFonts w:ascii="Times New Roman" w:hAnsi="Times New Roman" w:cs="Times New Roman"/>
                <w:b/>
                <w:sz w:val="20"/>
                <w:lang w:val="fr-FR"/>
              </w:rPr>
            </w:pPr>
            <w:r w:rsidRPr="00050447">
              <w:rPr>
                <w:rFonts w:ascii="Times New Roman" w:hAnsi="Times New Roman" w:cs="Times New Roman"/>
                <w:b/>
                <w:sz w:val="20"/>
                <w:lang w:val="fr-FR"/>
              </w:rPr>
              <w:t>Pertinence</w:t>
            </w:r>
            <w:r w:rsidRPr="00050447">
              <w:rPr>
                <w:rFonts w:ascii="Times New Roman" w:hAnsi="Times New Roman" w:cs="Times New Roman"/>
                <w:b/>
                <w:spacing w:val="-6"/>
                <w:sz w:val="20"/>
                <w:lang w:val="fr-FR"/>
              </w:rPr>
              <w:t xml:space="preserve"> </w:t>
            </w:r>
            <w:r w:rsidRPr="00050447">
              <w:rPr>
                <w:rFonts w:ascii="Times New Roman" w:hAnsi="Times New Roman" w:cs="Times New Roman"/>
                <w:b/>
                <w:sz w:val="20"/>
                <w:lang w:val="fr-FR"/>
              </w:rPr>
              <w:t>pour</w:t>
            </w:r>
            <w:r w:rsidRPr="00050447">
              <w:rPr>
                <w:rFonts w:ascii="Times New Roman" w:hAnsi="Times New Roman" w:cs="Times New Roman"/>
                <w:b/>
                <w:spacing w:val="-5"/>
                <w:sz w:val="20"/>
                <w:lang w:val="fr-FR"/>
              </w:rPr>
              <w:t xml:space="preserve"> </w:t>
            </w:r>
            <w:r w:rsidRPr="00050447">
              <w:rPr>
                <w:rFonts w:ascii="Times New Roman" w:hAnsi="Times New Roman" w:cs="Times New Roman"/>
                <w:b/>
                <w:sz w:val="20"/>
                <w:lang w:val="fr-FR"/>
              </w:rPr>
              <w:t>le</w:t>
            </w:r>
            <w:r w:rsidRPr="00050447">
              <w:rPr>
                <w:rFonts w:ascii="Times New Roman" w:hAnsi="Times New Roman" w:cs="Times New Roman"/>
                <w:b/>
                <w:spacing w:val="-6"/>
                <w:sz w:val="20"/>
                <w:lang w:val="fr-FR"/>
              </w:rPr>
              <w:t xml:space="preserve"> </w:t>
            </w:r>
            <w:r w:rsidRPr="00050447">
              <w:rPr>
                <w:rFonts w:ascii="Times New Roman" w:hAnsi="Times New Roman" w:cs="Times New Roman"/>
                <w:b/>
                <w:sz w:val="20"/>
                <w:lang w:val="fr-FR"/>
              </w:rPr>
              <w:t>sous-</w:t>
            </w:r>
            <w:r w:rsidRPr="00050447">
              <w:rPr>
                <w:rFonts w:ascii="Times New Roman" w:hAnsi="Times New Roman" w:cs="Times New Roman"/>
                <w:b/>
                <w:spacing w:val="-2"/>
                <w:sz w:val="20"/>
                <w:lang w:val="fr-FR"/>
              </w:rPr>
              <w:t>Projet</w:t>
            </w:r>
          </w:p>
        </w:tc>
      </w:tr>
      <w:tr w:rsidR="00BB418A" w:rsidRPr="00050447" w14:paraId="581F8BEF" w14:textId="77777777" w:rsidTr="006D656A">
        <w:trPr>
          <w:trHeight w:val="1603"/>
        </w:trPr>
        <w:tc>
          <w:tcPr>
            <w:tcW w:w="2237" w:type="dxa"/>
          </w:tcPr>
          <w:p w14:paraId="334B04D5" w14:textId="77777777" w:rsidR="00BB418A" w:rsidRPr="00050447" w:rsidRDefault="00BB418A" w:rsidP="004F593C">
            <w:pPr>
              <w:pStyle w:val="TableParagraph"/>
              <w:jc w:val="left"/>
              <w:rPr>
                <w:rFonts w:ascii="Times New Roman" w:hAnsi="Times New Roman" w:cs="Times New Roman"/>
                <w:b/>
                <w:sz w:val="20"/>
                <w:lang w:val="fr-FR"/>
              </w:rPr>
            </w:pPr>
          </w:p>
          <w:p w14:paraId="60051CE5" w14:textId="77777777" w:rsidR="00BB418A" w:rsidRPr="00050447" w:rsidRDefault="00BB418A" w:rsidP="004F593C">
            <w:pPr>
              <w:pStyle w:val="TableParagraph"/>
              <w:tabs>
                <w:tab w:val="left" w:pos="1968"/>
              </w:tabs>
              <w:spacing w:before="1"/>
              <w:ind w:left="107" w:right="98"/>
              <w:jc w:val="left"/>
              <w:rPr>
                <w:rFonts w:ascii="Times New Roman" w:hAnsi="Times New Roman" w:cs="Times New Roman"/>
                <w:b/>
                <w:sz w:val="20"/>
                <w:lang w:val="fr-FR"/>
              </w:rPr>
            </w:pPr>
            <w:r w:rsidRPr="00050447">
              <w:rPr>
                <w:rFonts w:ascii="Times New Roman" w:hAnsi="Times New Roman" w:cs="Times New Roman"/>
                <w:b/>
                <w:sz w:val="20"/>
                <w:lang w:val="fr-FR"/>
              </w:rPr>
              <w:t>NES n°1, Évaluation et gestion</w:t>
            </w:r>
            <w:r w:rsidRPr="00050447">
              <w:rPr>
                <w:rFonts w:ascii="Times New Roman" w:hAnsi="Times New Roman" w:cs="Times New Roman"/>
                <w:b/>
                <w:spacing w:val="40"/>
                <w:sz w:val="20"/>
                <w:lang w:val="fr-FR"/>
              </w:rPr>
              <w:t xml:space="preserve"> </w:t>
            </w:r>
            <w:r w:rsidRPr="00050447">
              <w:rPr>
                <w:rFonts w:ascii="Times New Roman" w:hAnsi="Times New Roman" w:cs="Times New Roman"/>
                <w:b/>
                <w:sz w:val="20"/>
                <w:lang w:val="fr-FR"/>
              </w:rPr>
              <w:t>des</w:t>
            </w:r>
            <w:r w:rsidRPr="00050447">
              <w:rPr>
                <w:rFonts w:ascii="Times New Roman" w:hAnsi="Times New Roman" w:cs="Times New Roman"/>
                <w:b/>
                <w:spacing w:val="40"/>
                <w:sz w:val="20"/>
                <w:lang w:val="fr-FR"/>
              </w:rPr>
              <w:t xml:space="preserve"> </w:t>
            </w:r>
            <w:r w:rsidRPr="00050447">
              <w:rPr>
                <w:rFonts w:ascii="Times New Roman" w:hAnsi="Times New Roman" w:cs="Times New Roman"/>
                <w:b/>
                <w:sz w:val="20"/>
                <w:lang w:val="fr-FR"/>
              </w:rPr>
              <w:t>risques</w:t>
            </w:r>
            <w:r w:rsidRPr="00050447">
              <w:rPr>
                <w:rFonts w:ascii="Times New Roman" w:hAnsi="Times New Roman" w:cs="Times New Roman"/>
                <w:b/>
                <w:spacing w:val="40"/>
                <w:sz w:val="20"/>
                <w:lang w:val="fr-FR"/>
              </w:rPr>
              <w:t xml:space="preserve"> </w:t>
            </w:r>
            <w:r w:rsidRPr="00050447">
              <w:rPr>
                <w:rFonts w:ascii="Times New Roman" w:hAnsi="Times New Roman" w:cs="Times New Roman"/>
                <w:b/>
                <w:sz w:val="20"/>
                <w:lang w:val="fr-FR"/>
              </w:rPr>
              <w:t xml:space="preserve">et </w:t>
            </w:r>
            <w:r w:rsidRPr="00050447">
              <w:rPr>
                <w:rFonts w:ascii="Times New Roman" w:hAnsi="Times New Roman" w:cs="Times New Roman"/>
                <w:b/>
                <w:spacing w:val="-2"/>
                <w:sz w:val="20"/>
                <w:lang w:val="fr-FR"/>
              </w:rPr>
              <w:t>effets</w:t>
            </w:r>
            <w:r w:rsidRPr="00050447">
              <w:rPr>
                <w:rFonts w:ascii="Times New Roman" w:hAnsi="Times New Roman" w:cs="Times New Roman"/>
                <w:b/>
                <w:spacing w:val="40"/>
                <w:sz w:val="20"/>
                <w:lang w:val="fr-FR"/>
              </w:rPr>
              <w:t xml:space="preserve"> </w:t>
            </w:r>
            <w:r w:rsidRPr="00050447">
              <w:rPr>
                <w:rFonts w:ascii="Times New Roman" w:hAnsi="Times New Roman" w:cs="Times New Roman"/>
                <w:b/>
                <w:spacing w:val="-2"/>
                <w:sz w:val="20"/>
                <w:lang w:val="fr-FR"/>
              </w:rPr>
              <w:t>environnementaux</w:t>
            </w:r>
            <w:r w:rsidRPr="00050447">
              <w:rPr>
                <w:rFonts w:ascii="Times New Roman" w:hAnsi="Times New Roman" w:cs="Times New Roman"/>
                <w:b/>
                <w:sz w:val="20"/>
                <w:lang w:val="fr-FR"/>
              </w:rPr>
              <w:tab/>
            </w:r>
            <w:r w:rsidRPr="00050447">
              <w:rPr>
                <w:rFonts w:ascii="Times New Roman" w:hAnsi="Times New Roman" w:cs="Times New Roman"/>
                <w:b/>
                <w:spacing w:val="-6"/>
                <w:sz w:val="20"/>
                <w:lang w:val="fr-FR"/>
              </w:rPr>
              <w:t xml:space="preserve">et </w:t>
            </w:r>
            <w:r w:rsidRPr="00050447">
              <w:rPr>
                <w:rFonts w:ascii="Times New Roman" w:hAnsi="Times New Roman" w:cs="Times New Roman"/>
                <w:b/>
                <w:spacing w:val="-2"/>
                <w:sz w:val="20"/>
                <w:lang w:val="fr-FR"/>
              </w:rPr>
              <w:t>sociaux</w:t>
            </w:r>
          </w:p>
        </w:tc>
        <w:tc>
          <w:tcPr>
            <w:tcW w:w="7227" w:type="dxa"/>
          </w:tcPr>
          <w:p w14:paraId="3F325BE7" w14:textId="77777777" w:rsidR="00BB418A" w:rsidRPr="00050447" w:rsidRDefault="00BB418A" w:rsidP="004F593C">
            <w:pPr>
              <w:pStyle w:val="TableParagraph"/>
              <w:jc w:val="left"/>
              <w:rPr>
                <w:rFonts w:ascii="Times New Roman" w:hAnsi="Times New Roman" w:cs="Times New Roman"/>
                <w:b/>
                <w:sz w:val="20"/>
                <w:lang w:val="fr-FR"/>
              </w:rPr>
            </w:pPr>
          </w:p>
          <w:p w14:paraId="09FC772D" w14:textId="77777777" w:rsidR="00BB418A" w:rsidRPr="00050447" w:rsidRDefault="00BB418A" w:rsidP="004F593C">
            <w:pPr>
              <w:pStyle w:val="TableParagraph"/>
              <w:spacing w:before="1"/>
              <w:ind w:left="108" w:right="101"/>
              <w:jc w:val="left"/>
              <w:rPr>
                <w:rFonts w:ascii="Times New Roman" w:hAnsi="Times New Roman" w:cs="Times New Roman"/>
                <w:sz w:val="20"/>
                <w:lang w:val="fr-FR"/>
              </w:rPr>
            </w:pPr>
            <w:r w:rsidRPr="00050447">
              <w:rPr>
                <w:rFonts w:ascii="Times New Roman" w:hAnsi="Times New Roman" w:cs="Times New Roman"/>
                <w:sz w:val="20"/>
                <w:lang w:val="fr-FR"/>
              </w:rPr>
              <w:t>La</w:t>
            </w:r>
            <w:r w:rsidRPr="00050447">
              <w:rPr>
                <w:rFonts w:ascii="Times New Roman" w:hAnsi="Times New Roman" w:cs="Times New Roman"/>
                <w:spacing w:val="-4"/>
                <w:sz w:val="20"/>
                <w:lang w:val="fr-FR"/>
              </w:rPr>
              <w:t xml:space="preserve"> </w:t>
            </w:r>
            <w:r w:rsidRPr="00050447">
              <w:rPr>
                <w:rFonts w:ascii="Times New Roman" w:hAnsi="Times New Roman" w:cs="Times New Roman"/>
                <w:sz w:val="20"/>
                <w:lang w:val="fr-FR"/>
              </w:rPr>
              <w:t>NES</w:t>
            </w:r>
            <w:r w:rsidRPr="00050447">
              <w:rPr>
                <w:rFonts w:ascii="Times New Roman" w:hAnsi="Times New Roman" w:cs="Times New Roman"/>
                <w:spacing w:val="-4"/>
                <w:sz w:val="20"/>
                <w:lang w:val="fr-FR"/>
              </w:rPr>
              <w:t xml:space="preserve"> </w:t>
            </w:r>
            <w:r w:rsidRPr="00050447">
              <w:rPr>
                <w:rFonts w:ascii="Times New Roman" w:hAnsi="Times New Roman" w:cs="Times New Roman"/>
                <w:sz w:val="20"/>
                <w:lang w:val="fr-FR"/>
              </w:rPr>
              <w:t>n°1</w:t>
            </w:r>
            <w:r w:rsidRPr="00050447">
              <w:rPr>
                <w:rFonts w:ascii="Times New Roman" w:hAnsi="Times New Roman" w:cs="Times New Roman"/>
                <w:spacing w:val="-4"/>
                <w:sz w:val="20"/>
                <w:lang w:val="fr-FR"/>
              </w:rPr>
              <w:t xml:space="preserve"> </w:t>
            </w:r>
            <w:r w:rsidRPr="00050447">
              <w:rPr>
                <w:rFonts w:ascii="Times New Roman" w:hAnsi="Times New Roman" w:cs="Times New Roman"/>
                <w:sz w:val="20"/>
                <w:lang w:val="fr-FR"/>
              </w:rPr>
              <w:t>énonce</w:t>
            </w:r>
            <w:r w:rsidRPr="00050447">
              <w:rPr>
                <w:rFonts w:ascii="Times New Roman" w:hAnsi="Times New Roman" w:cs="Times New Roman"/>
                <w:spacing w:val="-3"/>
                <w:sz w:val="20"/>
                <w:lang w:val="fr-FR"/>
              </w:rPr>
              <w:t xml:space="preserve"> </w:t>
            </w:r>
            <w:r w:rsidRPr="00050447">
              <w:rPr>
                <w:rFonts w:ascii="Times New Roman" w:hAnsi="Times New Roman" w:cs="Times New Roman"/>
                <w:sz w:val="20"/>
                <w:lang w:val="fr-FR"/>
              </w:rPr>
              <w:t>les</w:t>
            </w:r>
            <w:r w:rsidRPr="00050447">
              <w:rPr>
                <w:rFonts w:ascii="Times New Roman" w:hAnsi="Times New Roman" w:cs="Times New Roman"/>
                <w:spacing w:val="-5"/>
                <w:sz w:val="20"/>
                <w:lang w:val="fr-FR"/>
              </w:rPr>
              <w:t xml:space="preserve"> </w:t>
            </w:r>
            <w:r w:rsidRPr="00050447">
              <w:rPr>
                <w:rFonts w:ascii="Times New Roman" w:hAnsi="Times New Roman" w:cs="Times New Roman"/>
                <w:sz w:val="20"/>
                <w:lang w:val="fr-FR"/>
              </w:rPr>
              <w:t>responsabilités</w:t>
            </w:r>
            <w:r w:rsidRPr="00050447">
              <w:rPr>
                <w:rFonts w:ascii="Times New Roman" w:hAnsi="Times New Roman" w:cs="Times New Roman"/>
                <w:spacing w:val="-5"/>
                <w:sz w:val="20"/>
                <w:lang w:val="fr-FR"/>
              </w:rPr>
              <w:t xml:space="preserve"> </w:t>
            </w:r>
            <w:r w:rsidRPr="00050447">
              <w:rPr>
                <w:rFonts w:ascii="Times New Roman" w:hAnsi="Times New Roman" w:cs="Times New Roman"/>
                <w:sz w:val="20"/>
                <w:lang w:val="fr-FR"/>
              </w:rPr>
              <w:t>de</w:t>
            </w:r>
            <w:r w:rsidRPr="00050447">
              <w:rPr>
                <w:rFonts w:ascii="Times New Roman" w:hAnsi="Times New Roman" w:cs="Times New Roman"/>
                <w:spacing w:val="-3"/>
                <w:sz w:val="20"/>
                <w:lang w:val="fr-FR"/>
              </w:rPr>
              <w:t xml:space="preserve"> </w:t>
            </w:r>
            <w:r w:rsidRPr="00050447">
              <w:rPr>
                <w:rFonts w:ascii="Times New Roman" w:hAnsi="Times New Roman" w:cs="Times New Roman"/>
                <w:sz w:val="20"/>
                <w:lang w:val="fr-FR"/>
              </w:rPr>
              <w:t>l'Emprunteur</w:t>
            </w:r>
            <w:r w:rsidRPr="00050447">
              <w:rPr>
                <w:rFonts w:ascii="Times New Roman" w:hAnsi="Times New Roman" w:cs="Times New Roman"/>
                <w:spacing w:val="-4"/>
                <w:sz w:val="20"/>
                <w:lang w:val="fr-FR"/>
              </w:rPr>
              <w:t xml:space="preserve"> </w:t>
            </w:r>
            <w:r w:rsidRPr="00050447">
              <w:rPr>
                <w:rFonts w:ascii="Times New Roman" w:hAnsi="Times New Roman" w:cs="Times New Roman"/>
                <w:sz w:val="20"/>
                <w:lang w:val="fr-FR"/>
              </w:rPr>
              <w:t>pour</w:t>
            </w:r>
            <w:r w:rsidRPr="00050447">
              <w:rPr>
                <w:rFonts w:ascii="Times New Roman" w:hAnsi="Times New Roman" w:cs="Times New Roman"/>
                <w:spacing w:val="-6"/>
                <w:sz w:val="20"/>
                <w:lang w:val="fr-FR"/>
              </w:rPr>
              <w:t xml:space="preserve"> </w:t>
            </w:r>
            <w:r w:rsidRPr="00050447">
              <w:rPr>
                <w:rFonts w:ascii="Times New Roman" w:hAnsi="Times New Roman" w:cs="Times New Roman"/>
                <w:sz w:val="20"/>
                <w:lang w:val="fr-FR"/>
              </w:rPr>
              <w:t>évaluer,</w:t>
            </w:r>
            <w:r w:rsidRPr="00050447">
              <w:rPr>
                <w:rFonts w:ascii="Times New Roman" w:hAnsi="Times New Roman" w:cs="Times New Roman"/>
                <w:spacing w:val="-5"/>
                <w:sz w:val="20"/>
                <w:lang w:val="fr-FR"/>
              </w:rPr>
              <w:t xml:space="preserve"> </w:t>
            </w:r>
            <w:r w:rsidRPr="00050447">
              <w:rPr>
                <w:rFonts w:ascii="Times New Roman" w:hAnsi="Times New Roman" w:cs="Times New Roman"/>
                <w:sz w:val="20"/>
                <w:lang w:val="fr-FR"/>
              </w:rPr>
              <w:t>gérer</w:t>
            </w:r>
            <w:r w:rsidRPr="00050447">
              <w:rPr>
                <w:rFonts w:ascii="Times New Roman" w:hAnsi="Times New Roman" w:cs="Times New Roman"/>
                <w:spacing w:val="-6"/>
                <w:sz w:val="20"/>
                <w:lang w:val="fr-FR"/>
              </w:rPr>
              <w:t xml:space="preserve"> </w:t>
            </w:r>
            <w:r w:rsidRPr="00050447">
              <w:rPr>
                <w:rFonts w:ascii="Times New Roman" w:hAnsi="Times New Roman" w:cs="Times New Roman"/>
                <w:sz w:val="20"/>
                <w:lang w:val="fr-FR"/>
              </w:rPr>
              <w:t>et</w:t>
            </w:r>
            <w:r w:rsidRPr="00050447">
              <w:rPr>
                <w:rFonts w:ascii="Times New Roman" w:hAnsi="Times New Roman" w:cs="Times New Roman"/>
                <w:spacing w:val="-5"/>
                <w:sz w:val="20"/>
                <w:lang w:val="fr-FR"/>
              </w:rPr>
              <w:t xml:space="preserve"> </w:t>
            </w:r>
            <w:r w:rsidRPr="00050447">
              <w:rPr>
                <w:rFonts w:ascii="Times New Roman" w:hAnsi="Times New Roman" w:cs="Times New Roman"/>
                <w:sz w:val="20"/>
                <w:lang w:val="fr-FR"/>
              </w:rPr>
              <w:t>surveiller</w:t>
            </w:r>
            <w:r w:rsidRPr="00050447">
              <w:rPr>
                <w:rFonts w:ascii="Times New Roman" w:hAnsi="Times New Roman" w:cs="Times New Roman"/>
                <w:spacing w:val="-6"/>
                <w:sz w:val="20"/>
                <w:lang w:val="fr-FR"/>
              </w:rPr>
              <w:t xml:space="preserve"> </w:t>
            </w:r>
            <w:r w:rsidRPr="00050447">
              <w:rPr>
                <w:rFonts w:ascii="Times New Roman" w:hAnsi="Times New Roman" w:cs="Times New Roman"/>
                <w:sz w:val="20"/>
                <w:lang w:val="fr-FR"/>
              </w:rPr>
              <w:t>les risques et les impacts environnementaux et sociaux associés à chaque étape d'un projet financé par la Banque par le biais du Financement des projets d'investissement (FPI), afin d'atteindre des résultats environnementaux et sociaux compatibles avec les Normes Environnementales et Sociales (NES).</w:t>
            </w:r>
          </w:p>
        </w:tc>
        <w:tc>
          <w:tcPr>
            <w:tcW w:w="5247" w:type="dxa"/>
          </w:tcPr>
          <w:p w14:paraId="3574AD0D" w14:textId="77777777" w:rsidR="00BB418A" w:rsidRPr="00050447" w:rsidRDefault="00BB418A" w:rsidP="004F593C">
            <w:pPr>
              <w:pStyle w:val="TableParagraph"/>
              <w:ind w:left="109" w:right="95"/>
              <w:jc w:val="left"/>
              <w:rPr>
                <w:rFonts w:ascii="Times New Roman" w:hAnsi="Times New Roman" w:cs="Times New Roman"/>
                <w:sz w:val="20"/>
              </w:rPr>
            </w:pPr>
            <w:r w:rsidRPr="00050447">
              <w:rPr>
                <w:rFonts w:ascii="Times New Roman" w:hAnsi="Times New Roman" w:cs="Times New Roman"/>
                <w:sz w:val="20"/>
                <w:lang w:val="fr-FR"/>
              </w:rPr>
              <w:t>Le Projet à travers ses composantes pourrait générer des risques et</w:t>
            </w:r>
            <w:r w:rsidRPr="00050447">
              <w:rPr>
                <w:rFonts w:ascii="Times New Roman" w:hAnsi="Times New Roman" w:cs="Times New Roman"/>
                <w:spacing w:val="-5"/>
                <w:sz w:val="20"/>
                <w:lang w:val="fr-FR"/>
              </w:rPr>
              <w:t xml:space="preserve"> </w:t>
            </w:r>
            <w:r w:rsidRPr="00050447">
              <w:rPr>
                <w:rFonts w:ascii="Times New Roman" w:hAnsi="Times New Roman" w:cs="Times New Roman"/>
                <w:sz w:val="20"/>
                <w:lang w:val="fr-FR"/>
              </w:rPr>
              <w:t>impacts</w:t>
            </w:r>
            <w:r w:rsidRPr="00050447">
              <w:rPr>
                <w:rFonts w:ascii="Times New Roman" w:hAnsi="Times New Roman" w:cs="Times New Roman"/>
                <w:spacing w:val="-5"/>
                <w:sz w:val="20"/>
                <w:lang w:val="fr-FR"/>
              </w:rPr>
              <w:t xml:space="preserve"> </w:t>
            </w:r>
            <w:r w:rsidRPr="00050447">
              <w:rPr>
                <w:rFonts w:ascii="Times New Roman" w:hAnsi="Times New Roman" w:cs="Times New Roman"/>
                <w:sz w:val="20"/>
                <w:lang w:val="fr-FR"/>
              </w:rPr>
              <w:t>environnementaux</w:t>
            </w:r>
            <w:r w:rsidRPr="00050447">
              <w:rPr>
                <w:rFonts w:ascii="Times New Roman" w:hAnsi="Times New Roman" w:cs="Times New Roman"/>
                <w:spacing w:val="-5"/>
                <w:sz w:val="20"/>
                <w:lang w:val="fr-FR"/>
              </w:rPr>
              <w:t xml:space="preserve"> </w:t>
            </w:r>
            <w:r w:rsidRPr="00050447">
              <w:rPr>
                <w:rFonts w:ascii="Times New Roman" w:hAnsi="Times New Roman" w:cs="Times New Roman"/>
                <w:sz w:val="20"/>
                <w:lang w:val="fr-FR"/>
              </w:rPr>
              <w:t>et</w:t>
            </w:r>
            <w:r w:rsidRPr="00050447">
              <w:rPr>
                <w:rFonts w:ascii="Times New Roman" w:hAnsi="Times New Roman" w:cs="Times New Roman"/>
                <w:spacing w:val="-5"/>
                <w:sz w:val="20"/>
                <w:lang w:val="fr-FR"/>
              </w:rPr>
              <w:t xml:space="preserve"> </w:t>
            </w:r>
            <w:r w:rsidRPr="00050447">
              <w:rPr>
                <w:rFonts w:ascii="Times New Roman" w:hAnsi="Times New Roman" w:cs="Times New Roman"/>
                <w:sz w:val="20"/>
                <w:lang w:val="fr-FR"/>
              </w:rPr>
              <w:t>sociaux</w:t>
            </w:r>
            <w:r w:rsidRPr="00050447">
              <w:rPr>
                <w:rFonts w:ascii="Times New Roman" w:hAnsi="Times New Roman" w:cs="Times New Roman"/>
                <w:spacing w:val="-5"/>
                <w:sz w:val="20"/>
                <w:lang w:val="fr-FR"/>
              </w:rPr>
              <w:t xml:space="preserve"> </w:t>
            </w:r>
            <w:r w:rsidRPr="00050447">
              <w:rPr>
                <w:rFonts w:ascii="Times New Roman" w:hAnsi="Times New Roman" w:cs="Times New Roman"/>
                <w:sz w:val="20"/>
                <w:lang w:val="fr-FR"/>
              </w:rPr>
              <w:t>qu’il</w:t>
            </w:r>
            <w:r w:rsidRPr="00050447">
              <w:rPr>
                <w:rFonts w:ascii="Times New Roman" w:hAnsi="Times New Roman" w:cs="Times New Roman"/>
                <w:spacing w:val="-5"/>
                <w:sz w:val="20"/>
                <w:lang w:val="fr-FR"/>
              </w:rPr>
              <w:t xml:space="preserve"> </w:t>
            </w:r>
            <w:r w:rsidRPr="00050447">
              <w:rPr>
                <w:rFonts w:ascii="Times New Roman" w:hAnsi="Times New Roman" w:cs="Times New Roman"/>
                <w:sz w:val="20"/>
                <w:lang w:val="fr-FR"/>
              </w:rPr>
              <w:t>faudra</w:t>
            </w:r>
            <w:r w:rsidRPr="00050447">
              <w:rPr>
                <w:rFonts w:ascii="Times New Roman" w:hAnsi="Times New Roman" w:cs="Times New Roman"/>
                <w:spacing w:val="-4"/>
                <w:sz w:val="20"/>
                <w:lang w:val="fr-FR"/>
              </w:rPr>
              <w:t xml:space="preserve"> </w:t>
            </w:r>
            <w:r w:rsidRPr="00050447">
              <w:rPr>
                <w:rFonts w:ascii="Times New Roman" w:hAnsi="Times New Roman" w:cs="Times New Roman"/>
                <w:sz w:val="20"/>
                <w:lang w:val="fr-FR"/>
              </w:rPr>
              <w:t>gérer</w:t>
            </w:r>
            <w:r w:rsidRPr="00050447">
              <w:rPr>
                <w:rFonts w:ascii="Times New Roman" w:hAnsi="Times New Roman" w:cs="Times New Roman"/>
                <w:spacing w:val="-4"/>
                <w:sz w:val="20"/>
                <w:lang w:val="fr-FR"/>
              </w:rPr>
              <w:t xml:space="preserve"> </w:t>
            </w:r>
            <w:r w:rsidRPr="00050447">
              <w:rPr>
                <w:rFonts w:ascii="Times New Roman" w:hAnsi="Times New Roman" w:cs="Times New Roman"/>
                <w:sz w:val="20"/>
                <w:lang w:val="fr-FR"/>
              </w:rPr>
              <w:t>durant tout</w:t>
            </w:r>
            <w:r w:rsidRPr="00050447">
              <w:rPr>
                <w:rFonts w:ascii="Times New Roman" w:hAnsi="Times New Roman" w:cs="Times New Roman"/>
                <w:spacing w:val="-2"/>
                <w:sz w:val="20"/>
                <w:lang w:val="fr-FR"/>
              </w:rPr>
              <w:t xml:space="preserve"> </w:t>
            </w:r>
            <w:r w:rsidRPr="00050447">
              <w:rPr>
                <w:rFonts w:ascii="Times New Roman" w:hAnsi="Times New Roman" w:cs="Times New Roman"/>
                <w:sz w:val="20"/>
                <w:lang w:val="fr-FR"/>
              </w:rPr>
              <w:t>le</w:t>
            </w:r>
            <w:r w:rsidRPr="00050447">
              <w:rPr>
                <w:rFonts w:ascii="Times New Roman" w:hAnsi="Times New Roman" w:cs="Times New Roman"/>
                <w:spacing w:val="-1"/>
                <w:sz w:val="20"/>
                <w:lang w:val="fr-FR"/>
              </w:rPr>
              <w:t xml:space="preserve"> </w:t>
            </w:r>
            <w:r w:rsidRPr="00050447">
              <w:rPr>
                <w:rFonts w:ascii="Times New Roman" w:hAnsi="Times New Roman" w:cs="Times New Roman"/>
                <w:sz w:val="20"/>
                <w:lang w:val="fr-FR"/>
              </w:rPr>
              <w:t>cycle</w:t>
            </w:r>
            <w:r w:rsidRPr="00050447">
              <w:rPr>
                <w:rFonts w:ascii="Times New Roman" w:hAnsi="Times New Roman" w:cs="Times New Roman"/>
                <w:spacing w:val="-1"/>
                <w:sz w:val="20"/>
                <w:lang w:val="fr-FR"/>
              </w:rPr>
              <w:t xml:space="preserve"> </w:t>
            </w:r>
            <w:r w:rsidRPr="00050447">
              <w:rPr>
                <w:rFonts w:ascii="Times New Roman" w:hAnsi="Times New Roman" w:cs="Times New Roman"/>
                <w:sz w:val="20"/>
                <w:lang w:val="fr-FR"/>
              </w:rPr>
              <w:t>du</w:t>
            </w:r>
            <w:r w:rsidRPr="00050447">
              <w:rPr>
                <w:rFonts w:ascii="Times New Roman" w:hAnsi="Times New Roman" w:cs="Times New Roman"/>
                <w:spacing w:val="-1"/>
                <w:sz w:val="20"/>
                <w:lang w:val="fr-FR"/>
              </w:rPr>
              <w:t xml:space="preserve"> </w:t>
            </w:r>
            <w:r w:rsidRPr="00050447">
              <w:rPr>
                <w:rFonts w:ascii="Times New Roman" w:hAnsi="Times New Roman" w:cs="Times New Roman"/>
                <w:sz w:val="20"/>
                <w:lang w:val="fr-FR"/>
              </w:rPr>
              <w:t>projet.</w:t>
            </w:r>
            <w:r w:rsidRPr="00050447">
              <w:rPr>
                <w:rFonts w:ascii="Times New Roman" w:hAnsi="Times New Roman" w:cs="Times New Roman"/>
                <w:spacing w:val="-3"/>
                <w:sz w:val="20"/>
                <w:lang w:val="fr-FR"/>
              </w:rPr>
              <w:t xml:space="preserve"> </w:t>
            </w:r>
            <w:r w:rsidRPr="00050447">
              <w:rPr>
                <w:rFonts w:ascii="Times New Roman" w:hAnsi="Times New Roman" w:cs="Times New Roman"/>
                <w:sz w:val="20"/>
                <w:lang w:val="fr-FR"/>
              </w:rPr>
              <w:t>Dès</w:t>
            </w:r>
            <w:r w:rsidRPr="00050447">
              <w:rPr>
                <w:rFonts w:ascii="Times New Roman" w:hAnsi="Times New Roman" w:cs="Times New Roman"/>
                <w:spacing w:val="-3"/>
                <w:sz w:val="20"/>
                <w:lang w:val="fr-FR"/>
              </w:rPr>
              <w:t xml:space="preserve"> </w:t>
            </w:r>
            <w:r w:rsidRPr="00050447">
              <w:rPr>
                <w:rFonts w:ascii="Times New Roman" w:hAnsi="Times New Roman" w:cs="Times New Roman"/>
                <w:sz w:val="20"/>
                <w:lang w:val="fr-FR"/>
              </w:rPr>
              <w:t>lors,</w:t>
            </w:r>
            <w:r w:rsidRPr="00050447">
              <w:rPr>
                <w:rFonts w:ascii="Times New Roman" w:hAnsi="Times New Roman" w:cs="Times New Roman"/>
                <w:spacing w:val="-2"/>
                <w:sz w:val="20"/>
                <w:lang w:val="fr-FR"/>
              </w:rPr>
              <w:t xml:space="preserve"> </w:t>
            </w:r>
            <w:r w:rsidRPr="00050447">
              <w:rPr>
                <w:rFonts w:ascii="Times New Roman" w:hAnsi="Times New Roman" w:cs="Times New Roman"/>
                <w:sz w:val="20"/>
                <w:lang w:val="fr-FR"/>
              </w:rPr>
              <w:t>la</w:t>
            </w:r>
            <w:r w:rsidRPr="00050447">
              <w:rPr>
                <w:rFonts w:ascii="Times New Roman" w:hAnsi="Times New Roman" w:cs="Times New Roman"/>
                <w:spacing w:val="-1"/>
                <w:sz w:val="20"/>
                <w:lang w:val="fr-FR"/>
              </w:rPr>
              <w:t xml:space="preserve"> </w:t>
            </w:r>
            <w:r w:rsidRPr="00050447">
              <w:rPr>
                <w:rFonts w:ascii="Times New Roman" w:hAnsi="Times New Roman" w:cs="Times New Roman"/>
                <w:sz w:val="20"/>
                <w:lang w:val="fr-FR"/>
              </w:rPr>
              <w:t>NES</w:t>
            </w:r>
            <w:r w:rsidRPr="00050447">
              <w:rPr>
                <w:rFonts w:ascii="Times New Roman" w:hAnsi="Times New Roman" w:cs="Times New Roman"/>
                <w:spacing w:val="-1"/>
                <w:sz w:val="20"/>
                <w:lang w:val="fr-FR"/>
              </w:rPr>
              <w:t xml:space="preserve"> </w:t>
            </w:r>
            <w:r w:rsidRPr="00050447">
              <w:rPr>
                <w:rFonts w:ascii="Times New Roman" w:hAnsi="Times New Roman" w:cs="Times New Roman"/>
                <w:sz w:val="20"/>
                <w:lang w:val="fr-FR"/>
              </w:rPr>
              <w:t>n°1</w:t>
            </w:r>
            <w:r w:rsidRPr="00050447">
              <w:rPr>
                <w:rFonts w:ascii="Times New Roman" w:hAnsi="Times New Roman" w:cs="Times New Roman"/>
                <w:spacing w:val="-1"/>
                <w:sz w:val="20"/>
                <w:lang w:val="fr-FR"/>
              </w:rPr>
              <w:t xml:space="preserve"> </w:t>
            </w:r>
            <w:r w:rsidRPr="00050447">
              <w:rPr>
                <w:rFonts w:ascii="Times New Roman" w:hAnsi="Times New Roman" w:cs="Times New Roman"/>
                <w:sz w:val="20"/>
                <w:lang w:val="fr-FR"/>
              </w:rPr>
              <w:t>s’applique</w:t>
            </w:r>
            <w:r w:rsidRPr="00050447">
              <w:rPr>
                <w:rFonts w:ascii="Times New Roman" w:hAnsi="Times New Roman" w:cs="Times New Roman"/>
                <w:spacing w:val="-1"/>
                <w:sz w:val="20"/>
                <w:lang w:val="fr-FR"/>
              </w:rPr>
              <w:t xml:space="preserve"> </w:t>
            </w:r>
            <w:r w:rsidRPr="00050447">
              <w:rPr>
                <w:rFonts w:ascii="Times New Roman" w:hAnsi="Times New Roman" w:cs="Times New Roman"/>
                <w:sz w:val="20"/>
                <w:lang w:val="fr-FR"/>
              </w:rPr>
              <w:t>au</w:t>
            </w:r>
            <w:r w:rsidRPr="00050447">
              <w:rPr>
                <w:rFonts w:ascii="Times New Roman" w:hAnsi="Times New Roman" w:cs="Times New Roman"/>
                <w:spacing w:val="-1"/>
                <w:sz w:val="20"/>
                <w:lang w:val="fr-FR"/>
              </w:rPr>
              <w:t xml:space="preserve"> </w:t>
            </w:r>
            <w:r w:rsidRPr="00050447">
              <w:rPr>
                <w:rFonts w:ascii="Times New Roman" w:hAnsi="Times New Roman" w:cs="Times New Roman"/>
                <w:sz w:val="20"/>
                <w:lang w:val="fr-FR"/>
              </w:rPr>
              <w:t>projet. Ainsi, en conformité avec les exigences de cette norme, le gouvernement mauritanien en tant qu’Emprunteur devra</w:t>
            </w:r>
            <w:r w:rsidRPr="00050447">
              <w:rPr>
                <w:rFonts w:ascii="Times New Roman" w:hAnsi="Times New Roman" w:cs="Times New Roman"/>
                <w:spacing w:val="-1"/>
                <w:sz w:val="20"/>
                <w:lang w:val="fr-FR"/>
              </w:rPr>
              <w:t xml:space="preserve"> </w:t>
            </w:r>
            <w:r w:rsidRPr="00050447">
              <w:rPr>
                <w:rFonts w:ascii="Times New Roman" w:hAnsi="Times New Roman" w:cs="Times New Roman"/>
                <w:sz w:val="20"/>
                <w:lang w:val="fr-FR"/>
              </w:rPr>
              <w:t xml:space="preserve">réaliser une évaluation environnementale et sociale du Projet. </w:t>
            </w:r>
            <w:r w:rsidRPr="00050447">
              <w:rPr>
                <w:rFonts w:ascii="Times New Roman" w:hAnsi="Times New Roman" w:cs="Times New Roman"/>
                <w:sz w:val="20"/>
              </w:rPr>
              <w:t>La réalisation de la NIES entre dans ce cadre.</w:t>
            </w:r>
          </w:p>
        </w:tc>
      </w:tr>
      <w:tr w:rsidR="00BB418A" w:rsidRPr="00050447" w14:paraId="53867E7C" w14:textId="77777777" w:rsidTr="006D656A">
        <w:trPr>
          <w:trHeight w:val="1837"/>
        </w:trPr>
        <w:tc>
          <w:tcPr>
            <w:tcW w:w="2237" w:type="dxa"/>
          </w:tcPr>
          <w:p w14:paraId="4D484337" w14:textId="77777777" w:rsidR="00BB418A" w:rsidRPr="00050447" w:rsidRDefault="00BB418A" w:rsidP="004F593C">
            <w:pPr>
              <w:pStyle w:val="TableParagraph"/>
              <w:jc w:val="left"/>
              <w:rPr>
                <w:rFonts w:ascii="Times New Roman" w:hAnsi="Times New Roman" w:cs="Times New Roman"/>
                <w:b/>
                <w:sz w:val="20"/>
                <w:lang w:val="fr-FR"/>
              </w:rPr>
            </w:pPr>
          </w:p>
          <w:p w14:paraId="68476454" w14:textId="77777777" w:rsidR="00BB418A" w:rsidRPr="00050447" w:rsidRDefault="00BB418A" w:rsidP="004F593C">
            <w:pPr>
              <w:pStyle w:val="TableParagraph"/>
              <w:spacing w:before="1"/>
              <w:jc w:val="left"/>
              <w:rPr>
                <w:rFonts w:ascii="Times New Roman" w:hAnsi="Times New Roman" w:cs="Times New Roman"/>
                <w:b/>
                <w:sz w:val="20"/>
                <w:lang w:val="fr-FR"/>
              </w:rPr>
            </w:pPr>
          </w:p>
          <w:p w14:paraId="15E0D212" w14:textId="77777777" w:rsidR="00BB418A" w:rsidRPr="00050447" w:rsidRDefault="00BB418A" w:rsidP="004F593C">
            <w:pPr>
              <w:pStyle w:val="TableParagraph"/>
              <w:ind w:left="107"/>
              <w:jc w:val="left"/>
              <w:rPr>
                <w:rFonts w:ascii="Times New Roman" w:hAnsi="Times New Roman" w:cs="Times New Roman"/>
                <w:b/>
                <w:sz w:val="20"/>
                <w:lang w:val="fr-FR"/>
              </w:rPr>
            </w:pPr>
            <w:r w:rsidRPr="00050447">
              <w:rPr>
                <w:rFonts w:ascii="Times New Roman" w:hAnsi="Times New Roman" w:cs="Times New Roman"/>
                <w:b/>
                <w:sz w:val="20"/>
                <w:lang w:val="fr-FR"/>
              </w:rPr>
              <w:t>NES</w:t>
            </w:r>
            <w:r w:rsidRPr="00050447">
              <w:rPr>
                <w:rFonts w:ascii="Times New Roman" w:hAnsi="Times New Roman" w:cs="Times New Roman"/>
                <w:b/>
                <w:spacing w:val="80"/>
                <w:sz w:val="20"/>
                <w:lang w:val="fr-FR"/>
              </w:rPr>
              <w:t xml:space="preserve"> </w:t>
            </w:r>
            <w:r w:rsidRPr="00050447">
              <w:rPr>
                <w:rFonts w:ascii="Times New Roman" w:hAnsi="Times New Roman" w:cs="Times New Roman"/>
                <w:b/>
                <w:sz w:val="20"/>
                <w:lang w:val="fr-FR"/>
              </w:rPr>
              <w:t>n°2,</w:t>
            </w:r>
            <w:r w:rsidRPr="00050447">
              <w:rPr>
                <w:rFonts w:ascii="Times New Roman" w:hAnsi="Times New Roman" w:cs="Times New Roman"/>
                <w:b/>
                <w:spacing w:val="80"/>
                <w:sz w:val="20"/>
                <w:lang w:val="fr-FR"/>
              </w:rPr>
              <w:t xml:space="preserve"> </w:t>
            </w:r>
            <w:r w:rsidRPr="00050447">
              <w:rPr>
                <w:rFonts w:ascii="Times New Roman" w:hAnsi="Times New Roman" w:cs="Times New Roman"/>
                <w:b/>
                <w:sz w:val="20"/>
                <w:lang w:val="fr-FR"/>
              </w:rPr>
              <w:t>Emploi</w:t>
            </w:r>
            <w:r w:rsidRPr="00050447">
              <w:rPr>
                <w:rFonts w:ascii="Times New Roman" w:hAnsi="Times New Roman" w:cs="Times New Roman"/>
                <w:b/>
                <w:spacing w:val="80"/>
                <w:sz w:val="20"/>
                <w:lang w:val="fr-FR"/>
              </w:rPr>
              <w:t xml:space="preserve"> </w:t>
            </w:r>
            <w:r w:rsidRPr="00050447">
              <w:rPr>
                <w:rFonts w:ascii="Times New Roman" w:hAnsi="Times New Roman" w:cs="Times New Roman"/>
                <w:b/>
                <w:sz w:val="20"/>
                <w:lang w:val="fr-FR"/>
              </w:rPr>
              <w:t>et conditions de travail</w:t>
            </w:r>
          </w:p>
        </w:tc>
        <w:tc>
          <w:tcPr>
            <w:tcW w:w="7227" w:type="dxa"/>
          </w:tcPr>
          <w:p w14:paraId="6CE7B110" w14:textId="77777777" w:rsidR="00BB418A" w:rsidRPr="00050447" w:rsidRDefault="00BB418A" w:rsidP="004F593C">
            <w:pPr>
              <w:pStyle w:val="TableParagraph"/>
              <w:ind w:left="108" w:right="93"/>
              <w:jc w:val="left"/>
              <w:rPr>
                <w:rFonts w:ascii="Times New Roman" w:hAnsi="Times New Roman" w:cs="Times New Roman"/>
                <w:sz w:val="20"/>
                <w:lang w:val="fr-FR"/>
              </w:rPr>
            </w:pPr>
            <w:r w:rsidRPr="00050447">
              <w:rPr>
                <w:rFonts w:ascii="Times New Roman" w:hAnsi="Times New Roman" w:cs="Times New Roman"/>
                <w:sz w:val="20"/>
                <w:lang w:val="fr-FR"/>
              </w:rPr>
              <w:t>La NES n°2 reconnaît l'importance de la création</w:t>
            </w:r>
            <w:r w:rsidRPr="00050447">
              <w:rPr>
                <w:rFonts w:ascii="Times New Roman" w:hAnsi="Times New Roman" w:cs="Times New Roman"/>
                <w:spacing w:val="-1"/>
                <w:sz w:val="20"/>
                <w:lang w:val="fr-FR"/>
              </w:rPr>
              <w:t xml:space="preserve"> </w:t>
            </w:r>
            <w:r w:rsidRPr="00050447">
              <w:rPr>
                <w:rFonts w:ascii="Times New Roman" w:hAnsi="Times New Roman" w:cs="Times New Roman"/>
                <w:sz w:val="20"/>
                <w:lang w:val="fr-FR"/>
              </w:rPr>
              <w:t>d'emplois</w:t>
            </w:r>
            <w:r w:rsidRPr="00050447">
              <w:rPr>
                <w:rFonts w:ascii="Times New Roman" w:hAnsi="Times New Roman" w:cs="Times New Roman"/>
                <w:spacing w:val="-1"/>
                <w:sz w:val="20"/>
                <w:lang w:val="fr-FR"/>
              </w:rPr>
              <w:t xml:space="preserve"> </w:t>
            </w:r>
            <w:r w:rsidRPr="00050447">
              <w:rPr>
                <w:rFonts w:ascii="Times New Roman" w:hAnsi="Times New Roman" w:cs="Times New Roman"/>
                <w:sz w:val="20"/>
                <w:lang w:val="fr-FR"/>
              </w:rPr>
              <w:t>et de la génération</w:t>
            </w:r>
            <w:r w:rsidRPr="00050447">
              <w:rPr>
                <w:rFonts w:ascii="Times New Roman" w:hAnsi="Times New Roman" w:cs="Times New Roman"/>
                <w:spacing w:val="-1"/>
                <w:sz w:val="20"/>
                <w:lang w:val="fr-FR"/>
              </w:rPr>
              <w:t xml:space="preserve"> </w:t>
            </w:r>
            <w:r w:rsidRPr="00050447">
              <w:rPr>
                <w:rFonts w:ascii="Times New Roman" w:hAnsi="Times New Roman" w:cs="Times New Roman"/>
                <w:sz w:val="20"/>
                <w:lang w:val="fr-FR"/>
              </w:rPr>
              <w:t>de revenus dans la poursuite de la réduction de la pauvreté et de la croissance économique inclusive. Les</w:t>
            </w:r>
            <w:r w:rsidRPr="00050447">
              <w:rPr>
                <w:rFonts w:ascii="Times New Roman" w:hAnsi="Times New Roman" w:cs="Times New Roman"/>
                <w:spacing w:val="-10"/>
                <w:sz w:val="20"/>
                <w:lang w:val="fr-FR"/>
              </w:rPr>
              <w:t xml:space="preserve"> </w:t>
            </w:r>
            <w:r w:rsidRPr="00050447">
              <w:rPr>
                <w:rFonts w:ascii="Times New Roman" w:hAnsi="Times New Roman" w:cs="Times New Roman"/>
                <w:sz w:val="20"/>
                <w:lang w:val="fr-FR"/>
              </w:rPr>
              <w:t>Emprunteurs</w:t>
            </w:r>
            <w:r w:rsidRPr="00050447">
              <w:rPr>
                <w:rFonts w:ascii="Times New Roman" w:hAnsi="Times New Roman" w:cs="Times New Roman"/>
                <w:spacing w:val="-10"/>
                <w:sz w:val="20"/>
                <w:lang w:val="fr-FR"/>
              </w:rPr>
              <w:t xml:space="preserve"> </w:t>
            </w:r>
            <w:r w:rsidRPr="00050447">
              <w:rPr>
                <w:rFonts w:ascii="Times New Roman" w:hAnsi="Times New Roman" w:cs="Times New Roman"/>
                <w:sz w:val="20"/>
                <w:lang w:val="fr-FR"/>
              </w:rPr>
              <w:t>peuvent</w:t>
            </w:r>
            <w:r w:rsidRPr="00050447">
              <w:rPr>
                <w:rFonts w:ascii="Times New Roman" w:hAnsi="Times New Roman" w:cs="Times New Roman"/>
                <w:spacing w:val="-7"/>
                <w:sz w:val="20"/>
                <w:lang w:val="fr-FR"/>
              </w:rPr>
              <w:t xml:space="preserve"> </w:t>
            </w:r>
            <w:r w:rsidRPr="00050447">
              <w:rPr>
                <w:rFonts w:ascii="Times New Roman" w:hAnsi="Times New Roman" w:cs="Times New Roman"/>
                <w:sz w:val="20"/>
                <w:lang w:val="fr-FR"/>
              </w:rPr>
              <w:t>promouvoir</w:t>
            </w:r>
            <w:r w:rsidRPr="00050447">
              <w:rPr>
                <w:rFonts w:ascii="Times New Roman" w:hAnsi="Times New Roman" w:cs="Times New Roman"/>
                <w:spacing w:val="-8"/>
                <w:sz w:val="20"/>
                <w:lang w:val="fr-FR"/>
              </w:rPr>
              <w:t xml:space="preserve"> </w:t>
            </w:r>
            <w:r w:rsidRPr="00050447">
              <w:rPr>
                <w:rFonts w:ascii="Times New Roman" w:hAnsi="Times New Roman" w:cs="Times New Roman"/>
                <w:sz w:val="20"/>
                <w:lang w:val="fr-FR"/>
              </w:rPr>
              <w:t>des</w:t>
            </w:r>
            <w:r w:rsidRPr="00050447">
              <w:rPr>
                <w:rFonts w:ascii="Times New Roman" w:hAnsi="Times New Roman" w:cs="Times New Roman"/>
                <w:spacing w:val="-10"/>
                <w:sz w:val="20"/>
                <w:lang w:val="fr-FR"/>
              </w:rPr>
              <w:t xml:space="preserve"> </w:t>
            </w:r>
            <w:r w:rsidRPr="00050447">
              <w:rPr>
                <w:rFonts w:ascii="Times New Roman" w:hAnsi="Times New Roman" w:cs="Times New Roman"/>
                <w:sz w:val="20"/>
                <w:lang w:val="fr-FR"/>
              </w:rPr>
              <w:t>relations</w:t>
            </w:r>
            <w:r w:rsidRPr="00050447">
              <w:rPr>
                <w:rFonts w:ascii="Times New Roman" w:hAnsi="Times New Roman" w:cs="Times New Roman"/>
                <w:spacing w:val="-10"/>
                <w:sz w:val="20"/>
                <w:lang w:val="fr-FR"/>
              </w:rPr>
              <w:t xml:space="preserve"> </w:t>
            </w:r>
            <w:r w:rsidRPr="00050447">
              <w:rPr>
                <w:rFonts w:ascii="Times New Roman" w:hAnsi="Times New Roman" w:cs="Times New Roman"/>
                <w:sz w:val="20"/>
                <w:lang w:val="fr-FR"/>
              </w:rPr>
              <w:t>constructives</w:t>
            </w:r>
            <w:r w:rsidRPr="00050447">
              <w:rPr>
                <w:rFonts w:ascii="Times New Roman" w:hAnsi="Times New Roman" w:cs="Times New Roman"/>
                <w:spacing w:val="-10"/>
                <w:sz w:val="20"/>
                <w:lang w:val="fr-FR"/>
              </w:rPr>
              <w:t xml:space="preserve"> </w:t>
            </w:r>
            <w:r w:rsidRPr="00050447">
              <w:rPr>
                <w:rFonts w:ascii="Times New Roman" w:hAnsi="Times New Roman" w:cs="Times New Roman"/>
                <w:sz w:val="20"/>
                <w:lang w:val="fr-FR"/>
              </w:rPr>
              <w:t>entre</w:t>
            </w:r>
            <w:r w:rsidRPr="00050447">
              <w:rPr>
                <w:rFonts w:ascii="Times New Roman" w:hAnsi="Times New Roman" w:cs="Times New Roman"/>
                <w:spacing w:val="-8"/>
                <w:sz w:val="20"/>
                <w:lang w:val="fr-FR"/>
              </w:rPr>
              <w:t xml:space="preserve"> </w:t>
            </w:r>
            <w:r w:rsidRPr="00050447">
              <w:rPr>
                <w:rFonts w:ascii="Times New Roman" w:hAnsi="Times New Roman" w:cs="Times New Roman"/>
                <w:sz w:val="20"/>
                <w:lang w:val="fr-FR"/>
              </w:rPr>
              <w:t>les</w:t>
            </w:r>
            <w:r w:rsidRPr="00050447">
              <w:rPr>
                <w:rFonts w:ascii="Times New Roman" w:hAnsi="Times New Roman" w:cs="Times New Roman"/>
                <w:spacing w:val="-10"/>
                <w:sz w:val="20"/>
                <w:lang w:val="fr-FR"/>
              </w:rPr>
              <w:t xml:space="preserve"> </w:t>
            </w:r>
            <w:r w:rsidRPr="00050447">
              <w:rPr>
                <w:rFonts w:ascii="Times New Roman" w:hAnsi="Times New Roman" w:cs="Times New Roman"/>
                <w:sz w:val="20"/>
                <w:lang w:val="fr-FR"/>
              </w:rPr>
              <w:t>travailleurs</w:t>
            </w:r>
            <w:r w:rsidRPr="00050447">
              <w:rPr>
                <w:rFonts w:ascii="Times New Roman" w:hAnsi="Times New Roman" w:cs="Times New Roman"/>
                <w:spacing w:val="-12"/>
                <w:sz w:val="20"/>
                <w:lang w:val="fr-FR"/>
              </w:rPr>
              <w:t xml:space="preserve"> </w:t>
            </w:r>
            <w:r w:rsidRPr="00050447">
              <w:rPr>
                <w:rFonts w:ascii="Times New Roman" w:hAnsi="Times New Roman" w:cs="Times New Roman"/>
                <w:sz w:val="20"/>
                <w:lang w:val="fr-FR"/>
              </w:rPr>
              <w:t>d'un projet et la coordination/gestionnaire, et renforcer les bénéfices du développement d'un projet en traitant les travailleurs de manière équitable et en garantissant des conditions de travail sûres et saines.</w:t>
            </w:r>
          </w:p>
        </w:tc>
        <w:tc>
          <w:tcPr>
            <w:tcW w:w="5247" w:type="dxa"/>
          </w:tcPr>
          <w:p w14:paraId="0F809951" w14:textId="77777777" w:rsidR="00BB418A" w:rsidRPr="00050447" w:rsidRDefault="00BB418A" w:rsidP="004F593C">
            <w:pPr>
              <w:pStyle w:val="TableParagraph"/>
              <w:ind w:left="109" w:right="95"/>
              <w:jc w:val="left"/>
              <w:rPr>
                <w:rFonts w:ascii="Times New Roman" w:hAnsi="Times New Roman" w:cs="Times New Roman"/>
                <w:sz w:val="20"/>
                <w:lang w:val="fr-FR"/>
              </w:rPr>
            </w:pPr>
            <w:r w:rsidRPr="00050447">
              <w:rPr>
                <w:rFonts w:ascii="Times New Roman" w:hAnsi="Times New Roman" w:cs="Times New Roman"/>
                <w:sz w:val="20"/>
                <w:lang w:val="fr-FR"/>
              </w:rPr>
              <w:t>L’exécution de certaines activités ou travaux du Projet occasionnera la création d’emplois et les exigences en matière de traitement des travailleurs et de conditions de travail telles que définies dans la présente NES devront être respectées. De plus, l’analyse des conditions de travail sera effectuée en intégrant le contexte de crise sanitaire liée à la COVID-19 pour assurer la santé</w:t>
            </w:r>
            <w:r w:rsidRPr="00050447">
              <w:rPr>
                <w:rFonts w:ascii="Times New Roman" w:hAnsi="Times New Roman" w:cs="Times New Roman"/>
                <w:spacing w:val="-7"/>
                <w:sz w:val="20"/>
                <w:lang w:val="fr-FR"/>
              </w:rPr>
              <w:t xml:space="preserve"> </w:t>
            </w:r>
            <w:r w:rsidRPr="00050447">
              <w:rPr>
                <w:rFonts w:ascii="Times New Roman" w:hAnsi="Times New Roman" w:cs="Times New Roman"/>
                <w:sz w:val="20"/>
                <w:lang w:val="fr-FR"/>
              </w:rPr>
              <w:t>et</w:t>
            </w:r>
            <w:r w:rsidRPr="00050447">
              <w:rPr>
                <w:rFonts w:ascii="Times New Roman" w:hAnsi="Times New Roman" w:cs="Times New Roman"/>
                <w:spacing w:val="-7"/>
                <w:sz w:val="20"/>
                <w:lang w:val="fr-FR"/>
              </w:rPr>
              <w:t xml:space="preserve"> </w:t>
            </w:r>
            <w:r w:rsidRPr="00050447">
              <w:rPr>
                <w:rFonts w:ascii="Times New Roman" w:hAnsi="Times New Roman" w:cs="Times New Roman"/>
                <w:sz w:val="20"/>
                <w:lang w:val="fr-FR"/>
              </w:rPr>
              <w:t>la</w:t>
            </w:r>
            <w:r w:rsidRPr="00050447">
              <w:rPr>
                <w:rFonts w:ascii="Times New Roman" w:hAnsi="Times New Roman" w:cs="Times New Roman"/>
                <w:spacing w:val="-7"/>
                <w:sz w:val="20"/>
                <w:lang w:val="fr-FR"/>
              </w:rPr>
              <w:t xml:space="preserve"> </w:t>
            </w:r>
            <w:r w:rsidRPr="00050447">
              <w:rPr>
                <w:rFonts w:ascii="Times New Roman" w:hAnsi="Times New Roman" w:cs="Times New Roman"/>
                <w:sz w:val="20"/>
                <w:lang w:val="fr-FR"/>
              </w:rPr>
              <w:t>sécurité</w:t>
            </w:r>
            <w:r w:rsidRPr="00050447">
              <w:rPr>
                <w:rFonts w:ascii="Times New Roman" w:hAnsi="Times New Roman" w:cs="Times New Roman"/>
                <w:spacing w:val="-6"/>
                <w:sz w:val="20"/>
                <w:lang w:val="fr-FR"/>
              </w:rPr>
              <w:t xml:space="preserve"> </w:t>
            </w:r>
            <w:r w:rsidRPr="00050447">
              <w:rPr>
                <w:rFonts w:ascii="Times New Roman" w:hAnsi="Times New Roman" w:cs="Times New Roman"/>
                <w:sz w:val="20"/>
                <w:lang w:val="fr-FR"/>
              </w:rPr>
              <w:t>des</w:t>
            </w:r>
            <w:r w:rsidRPr="00050447">
              <w:rPr>
                <w:rFonts w:ascii="Times New Roman" w:hAnsi="Times New Roman" w:cs="Times New Roman"/>
                <w:spacing w:val="-8"/>
                <w:sz w:val="20"/>
                <w:lang w:val="fr-FR"/>
              </w:rPr>
              <w:t xml:space="preserve"> </w:t>
            </w:r>
            <w:r w:rsidRPr="00050447">
              <w:rPr>
                <w:rFonts w:ascii="Times New Roman" w:hAnsi="Times New Roman" w:cs="Times New Roman"/>
                <w:sz w:val="20"/>
                <w:lang w:val="fr-FR"/>
              </w:rPr>
              <w:t>travailleurs</w:t>
            </w:r>
            <w:r w:rsidRPr="00050447">
              <w:rPr>
                <w:rFonts w:ascii="Times New Roman" w:hAnsi="Times New Roman" w:cs="Times New Roman"/>
                <w:spacing w:val="-7"/>
                <w:sz w:val="20"/>
                <w:lang w:val="fr-FR"/>
              </w:rPr>
              <w:t xml:space="preserve"> </w:t>
            </w:r>
            <w:r w:rsidRPr="00050447">
              <w:rPr>
                <w:rFonts w:ascii="Times New Roman" w:hAnsi="Times New Roman" w:cs="Times New Roman"/>
                <w:sz w:val="20"/>
                <w:lang w:val="fr-FR"/>
              </w:rPr>
              <w:t>pendant</w:t>
            </w:r>
            <w:r w:rsidRPr="00050447">
              <w:rPr>
                <w:rFonts w:ascii="Times New Roman" w:hAnsi="Times New Roman" w:cs="Times New Roman"/>
                <w:spacing w:val="-8"/>
                <w:sz w:val="20"/>
                <w:lang w:val="fr-FR"/>
              </w:rPr>
              <w:t xml:space="preserve"> </w:t>
            </w:r>
            <w:r w:rsidRPr="00050447">
              <w:rPr>
                <w:rFonts w:ascii="Times New Roman" w:hAnsi="Times New Roman" w:cs="Times New Roman"/>
                <w:sz w:val="20"/>
                <w:lang w:val="fr-FR"/>
              </w:rPr>
              <w:t>tout</w:t>
            </w:r>
            <w:r w:rsidRPr="00050447">
              <w:rPr>
                <w:rFonts w:ascii="Times New Roman" w:hAnsi="Times New Roman" w:cs="Times New Roman"/>
                <w:spacing w:val="-7"/>
                <w:sz w:val="20"/>
                <w:lang w:val="fr-FR"/>
              </w:rPr>
              <w:t xml:space="preserve"> </w:t>
            </w:r>
            <w:r w:rsidRPr="00050447">
              <w:rPr>
                <w:rFonts w:ascii="Times New Roman" w:hAnsi="Times New Roman" w:cs="Times New Roman"/>
                <w:sz w:val="20"/>
                <w:lang w:val="fr-FR"/>
              </w:rPr>
              <w:t>le</w:t>
            </w:r>
            <w:r w:rsidRPr="00050447">
              <w:rPr>
                <w:rFonts w:ascii="Times New Roman" w:hAnsi="Times New Roman" w:cs="Times New Roman"/>
                <w:spacing w:val="-7"/>
                <w:sz w:val="20"/>
                <w:lang w:val="fr-FR"/>
              </w:rPr>
              <w:t xml:space="preserve"> </w:t>
            </w:r>
            <w:r w:rsidRPr="00050447">
              <w:rPr>
                <w:rFonts w:ascii="Times New Roman" w:hAnsi="Times New Roman" w:cs="Times New Roman"/>
                <w:sz w:val="20"/>
                <w:lang w:val="fr-FR"/>
              </w:rPr>
              <w:t>cycle</w:t>
            </w:r>
            <w:r w:rsidRPr="00050447">
              <w:rPr>
                <w:rFonts w:ascii="Times New Roman" w:hAnsi="Times New Roman" w:cs="Times New Roman"/>
                <w:spacing w:val="-6"/>
                <w:sz w:val="20"/>
                <w:lang w:val="fr-FR"/>
              </w:rPr>
              <w:t xml:space="preserve"> </w:t>
            </w:r>
            <w:r w:rsidRPr="00050447">
              <w:rPr>
                <w:rFonts w:ascii="Times New Roman" w:hAnsi="Times New Roman" w:cs="Times New Roman"/>
                <w:sz w:val="20"/>
                <w:lang w:val="fr-FR"/>
              </w:rPr>
              <w:t>du</w:t>
            </w:r>
            <w:r w:rsidRPr="00050447">
              <w:rPr>
                <w:rFonts w:ascii="Times New Roman" w:hAnsi="Times New Roman" w:cs="Times New Roman"/>
                <w:spacing w:val="-9"/>
                <w:sz w:val="20"/>
                <w:lang w:val="fr-FR"/>
              </w:rPr>
              <w:t xml:space="preserve"> </w:t>
            </w:r>
            <w:r w:rsidRPr="00050447">
              <w:rPr>
                <w:rFonts w:ascii="Times New Roman" w:hAnsi="Times New Roman" w:cs="Times New Roman"/>
                <w:spacing w:val="-2"/>
                <w:sz w:val="20"/>
                <w:lang w:val="fr-FR"/>
              </w:rPr>
              <w:t>projet.</w:t>
            </w:r>
          </w:p>
        </w:tc>
      </w:tr>
      <w:tr w:rsidR="00BB418A" w:rsidRPr="00050447" w14:paraId="091E5A46" w14:textId="77777777" w:rsidTr="006D656A">
        <w:trPr>
          <w:trHeight w:val="1593"/>
        </w:trPr>
        <w:tc>
          <w:tcPr>
            <w:tcW w:w="2237" w:type="dxa"/>
          </w:tcPr>
          <w:p w14:paraId="69AF2E84" w14:textId="77777777" w:rsidR="00BB418A" w:rsidRPr="00050447" w:rsidRDefault="00BB418A" w:rsidP="004F593C">
            <w:pPr>
              <w:pStyle w:val="TableParagraph"/>
              <w:tabs>
                <w:tab w:val="left" w:pos="1839"/>
              </w:tabs>
              <w:spacing w:before="224"/>
              <w:ind w:left="107" w:right="97"/>
              <w:jc w:val="left"/>
              <w:rPr>
                <w:rFonts w:ascii="Times New Roman" w:hAnsi="Times New Roman" w:cs="Times New Roman"/>
                <w:b/>
                <w:sz w:val="20"/>
                <w:lang w:val="fr-FR"/>
              </w:rPr>
            </w:pPr>
            <w:r w:rsidRPr="00050447">
              <w:rPr>
                <w:rFonts w:ascii="Times New Roman" w:hAnsi="Times New Roman" w:cs="Times New Roman"/>
                <w:b/>
                <w:sz w:val="20"/>
                <w:lang w:val="fr-FR"/>
              </w:rPr>
              <w:t xml:space="preserve">NES n°3, Utilisation </w:t>
            </w:r>
            <w:r w:rsidRPr="00050447">
              <w:rPr>
                <w:rFonts w:ascii="Times New Roman" w:hAnsi="Times New Roman" w:cs="Times New Roman"/>
                <w:b/>
                <w:spacing w:val="-2"/>
                <w:sz w:val="20"/>
                <w:lang w:val="fr-FR"/>
              </w:rPr>
              <w:t>rationnelle</w:t>
            </w:r>
            <w:r w:rsidRPr="00050447">
              <w:rPr>
                <w:rFonts w:ascii="Times New Roman" w:hAnsi="Times New Roman" w:cs="Times New Roman"/>
                <w:b/>
                <w:sz w:val="20"/>
                <w:lang w:val="fr-FR"/>
              </w:rPr>
              <w:tab/>
            </w:r>
            <w:r w:rsidRPr="00050447">
              <w:rPr>
                <w:rFonts w:ascii="Times New Roman" w:hAnsi="Times New Roman" w:cs="Times New Roman"/>
                <w:b/>
                <w:spacing w:val="-4"/>
                <w:sz w:val="20"/>
                <w:lang w:val="fr-FR"/>
              </w:rPr>
              <w:t xml:space="preserve">des </w:t>
            </w:r>
            <w:r w:rsidRPr="00050447">
              <w:rPr>
                <w:rFonts w:ascii="Times New Roman" w:hAnsi="Times New Roman" w:cs="Times New Roman"/>
                <w:b/>
                <w:spacing w:val="-2"/>
                <w:sz w:val="20"/>
                <w:lang w:val="fr-FR"/>
              </w:rPr>
              <w:t>ressources</w:t>
            </w:r>
            <w:r w:rsidRPr="00050447">
              <w:rPr>
                <w:rFonts w:ascii="Times New Roman" w:hAnsi="Times New Roman" w:cs="Times New Roman"/>
                <w:b/>
                <w:spacing w:val="-6"/>
                <w:sz w:val="20"/>
                <w:lang w:val="fr-FR"/>
              </w:rPr>
              <w:t xml:space="preserve"> </w:t>
            </w:r>
            <w:r w:rsidRPr="00050447">
              <w:rPr>
                <w:rFonts w:ascii="Times New Roman" w:hAnsi="Times New Roman" w:cs="Times New Roman"/>
                <w:b/>
                <w:spacing w:val="-2"/>
                <w:sz w:val="20"/>
                <w:lang w:val="fr-FR"/>
              </w:rPr>
              <w:t>et</w:t>
            </w:r>
            <w:r w:rsidRPr="00050447">
              <w:rPr>
                <w:rFonts w:ascii="Times New Roman" w:hAnsi="Times New Roman" w:cs="Times New Roman"/>
                <w:b/>
                <w:spacing w:val="-10"/>
                <w:sz w:val="20"/>
                <w:lang w:val="fr-FR"/>
              </w:rPr>
              <w:t xml:space="preserve"> </w:t>
            </w:r>
            <w:r w:rsidRPr="00050447">
              <w:rPr>
                <w:rFonts w:ascii="Times New Roman" w:hAnsi="Times New Roman" w:cs="Times New Roman"/>
                <w:b/>
                <w:spacing w:val="-2"/>
                <w:sz w:val="20"/>
                <w:lang w:val="fr-FR"/>
              </w:rPr>
              <w:t xml:space="preserve">prévention </w:t>
            </w:r>
            <w:r w:rsidRPr="00050447">
              <w:rPr>
                <w:rFonts w:ascii="Times New Roman" w:hAnsi="Times New Roman" w:cs="Times New Roman"/>
                <w:b/>
                <w:sz w:val="20"/>
                <w:lang w:val="fr-FR"/>
              </w:rPr>
              <w:t xml:space="preserve">et gestion de la </w:t>
            </w:r>
            <w:r w:rsidRPr="00050447">
              <w:rPr>
                <w:rFonts w:ascii="Times New Roman" w:hAnsi="Times New Roman" w:cs="Times New Roman"/>
                <w:b/>
                <w:spacing w:val="-2"/>
                <w:sz w:val="20"/>
                <w:lang w:val="fr-FR"/>
              </w:rPr>
              <w:t>pollution</w:t>
            </w:r>
          </w:p>
        </w:tc>
        <w:tc>
          <w:tcPr>
            <w:tcW w:w="7227" w:type="dxa"/>
          </w:tcPr>
          <w:p w14:paraId="00986522" w14:textId="77777777" w:rsidR="00BB418A" w:rsidRPr="00050447" w:rsidRDefault="00BB418A" w:rsidP="004F593C">
            <w:pPr>
              <w:pStyle w:val="TableParagraph"/>
              <w:ind w:left="108" w:right="95"/>
              <w:jc w:val="left"/>
              <w:rPr>
                <w:rFonts w:ascii="Times New Roman" w:hAnsi="Times New Roman" w:cs="Times New Roman"/>
                <w:sz w:val="20"/>
                <w:lang w:val="fr-FR"/>
              </w:rPr>
            </w:pPr>
            <w:r w:rsidRPr="00050447">
              <w:rPr>
                <w:rFonts w:ascii="Times New Roman" w:hAnsi="Times New Roman" w:cs="Times New Roman"/>
                <w:sz w:val="20"/>
                <w:lang w:val="fr-FR"/>
              </w:rPr>
              <w:t>La NES n°3 reconnaît que l’activité économique et l’urbanisation génèrent souvent une augmentation des niveaux de pollution de l'air, de l'eau et du sol, et consomment des ressources limitées d'une manière qui peut menacer les populations, les services des écosystèmes et l'environnement aux niveaux local, régional et mondial. La NES décrit les exigences nécessaires pour traiter l'utilisation rationnelle des ressources, la prévention et la gestion de la pollution tout au long du cycle de vie d'un projet.</w:t>
            </w:r>
          </w:p>
        </w:tc>
        <w:tc>
          <w:tcPr>
            <w:tcW w:w="5247" w:type="dxa"/>
          </w:tcPr>
          <w:p w14:paraId="716C8165" w14:textId="77777777" w:rsidR="00BB418A" w:rsidRPr="00050447" w:rsidRDefault="00BB418A" w:rsidP="004F593C">
            <w:pPr>
              <w:pStyle w:val="TableParagraph"/>
              <w:ind w:left="109" w:right="98"/>
              <w:jc w:val="left"/>
              <w:rPr>
                <w:rFonts w:ascii="Times New Roman" w:hAnsi="Times New Roman" w:cs="Times New Roman"/>
                <w:sz w:val="20"/>
                <w:lang w:val="fr-FR"/>
              </w:rPr>
            </w:pPr>
            <w:r w:rsidRPr="00050447">
              <w:rPr>
                <w:rFonts w:ascii="Times New Roman" w:hAnsi="Times New Roman" w:cs="Times New Roman"/>
                <w:sz w:val="20"/>
                <w:lang w:val="fr-FR"/>
              </w:rPr>
              <w:t>Les phases de travaux en particulier induiront des risques de pollution de l’environnement et des ressources, par rapport auxquelles s’impose le respect des exigences de la NES n°3 pour traiter l’utilisation rationnelle de ces ressources, ainsi que la prévention</w:t>
            </w:r>
            <w:r w:rsidRPr="00050447">
              <w:rPr>
                <w:rFonts w:ascii="Times New Roman" w:hAnsi="Times New Roman" w:cs="Times New Roman"/>
                <w:spacing w:val="-8"/>
                <w:sz w:val="20"/>
                <w:lang w:val="fr-FR"/>
              </w:rPr>
              <w:t xml:space="preserve"> </w:t>
            </w:r>
            <w:r w:rsidRPr="00050447">
              <w:rPr>
                <w:rFonts w:ascii="Times New Roman" w:hAnsi="Times New Roman" w:cs="Times New Roman"/>
                <w:sz w:val="20"/>
                <w:lang w:val="fr-FR"/>
              </w:rPr>
              <w:t>et</w:t>
            </w:r>
            <w:r w:rsidRPr="00050447">
              <w:rPr>
                <w:rFonts w:ascii="Times New Roman" w:hAnsi="Times New Roman" w:cs="Times New Roman"/>
                <w:spacing w:val="-8"/>
                <w:sz w:val="20"/>
                <w:lang w:val="fr-FR"/>
              </w:rPr>
              <w:t xml:space="preserve"> </w:t>
            </w:r>
            <w:r w:rsidRPr="00050447">
              <w:rPr>
                <w:rFonts w:ascii="Times New Roman" w:hAnsi="Times New Roman" w:cs="Times New Roman"/>
                <w:sz w:val="20"/>
                <w:lang w:val="fr-FR"/>
              </w:rPr>
              <w:t>la</w:t>
            </w:r>
            <w:r w:rsidRPr="00050447">
              <w:rPr>
                <w:rFonts w:ascii="Times New Roman" w:hAnsi="Times New Roman" w:cs="Times New Roman"/>
                <w:spacing w:val="-7"/>
                <w:sz w:val="20"/>
                <w:lang w:val="fr-FR"/>
              </w:rPr>
              <w:t xml:space="preserve"> </w:t>
            </w:r>
            <w:r w:rsidRPr="00050447">
              <w:rPr>
                <w:rFonts w:ascii="Times New Roman" w:hAnsi="Times New Roman" w:cs="Times New Roman"/>
                <w:sz w:val="20"/>
                <w:lang w:val="fr-FR"/>
              </w:rPr>
              <w:t>gestion</w:t>
            </w:r>
            <w:r w:rsidRPr="00050447">
              <w:rPr>
                <w:rFonts w:ascii="Times New Roman" w:hAnsi="Times New Roman" w:cs="Times New Roman"/>
                <w:spacing w:val="-8"/>
                <w:sz w:val="20"/>
                <w:lang w:val="fr-FR"/>
              </w:rPr>
              <w:t xml:space="preserve"> </w:t>
            </w:r>
            <w:r w:rsidRPr="00050447">
              <w:rPr>
                <w:rFonts w:ascii="Times New Roman" w:hAnsi="Times New Roman" w:cs="Times New Roman"/>
                <w:sz w:val="20"/>
                <w:lang w:val="fr-FR"/>
              </w:rPr>
              <w:t>de</w:t>
            </w:r>
            <w:r w:rsidRPr="00050447">
              <w:rPr>
                <w:rFonts w:ascii="Times New Roman" w:hAnsi="Times New Roman" w:cs="Times New Roman"/>
                <w:spacing w:val="-7"/>
                <w:sz w:val="20"/>
                <w:lang w:val="fr-FR"/>
              </w:rPr>
              <w:t xml:space="preserve"> </w:t>
            </w:r>
            <w:r w:rsidRPr="00050447">
              <w:rPr>
                <w:rFonts w:ascii="Times New Roman" w:hAnsi="Times New Roman" w:cs="Times New Roman"/>
                <w:sz w:val="20"/>
                <w:lang w:val="fr-FR"/>
              </w:rPr>
              <w:t>la</w:t>
            </w:r>
            <w:r w:rsidRPr="00050447">
              <w:rPr>
                <w:rFonts w:ascii="Times New Roman" w:hAnsi="Times New Roman" w:cs="Times New Roman"/>
                <w:spacing w:val="-7"/>
                <w:sz w:val="20"/>
                <w:lang w:val="fr-FR"/>
              </w:rPr>
              <w:t xml:space="preserve"> </w:t>
            </w:r>
            <w:r w:rsidRPr="00050447">
              <w:rPr>
                <w:rFonts w:ascii="Times New Roman" w:hAnsi="Times New Roman" w:cs="Times New Roman"/>
                <w:sz w:val="20"/>
                <w:lang w:val="fr-FR"/>
              </w:rPr>
              <w:t>pollution,</w:t>
            </w:r>
            <w:r w:rsidRPr="00050447">
              <w:rPr>
                <w:rFonts w:ascii="Times New Roman" w:hAnsi="Times New Roman" w:cs="Times New Roman"/>
                <w:spacing w:val="-6"/>
                <w:sz w:val="20"/>
                <w:lang w:val="fr-FR"/>
              </w:rPr>
              <w:t xml:space="preserve"> </w:t>
            </w:r>
            <w:r w:rsidRPr="00050447">
              <w:rPr>
                <w:rFonts w:ascii="Times New Roman" w:hAnsi="Times New Roman" w:cs="Times New Roman"/>
                <w:sz w:val="20"/>
                <w:lang w:val="fr-FR"/>
              </w:rPr>
              <w:t>notamment</w:t>
            </w:r>
            <w:r w:rsidRPr="00050447">
              <w:rPr>
                <w:rFonts w:ascii="Times New Roman" w:hAnsi="Times New Roman" w:cs="Times New Roman"/>
                <w:spacing w:val="-8"/>
                <w:sz w:val="20"/>
                <w:lang w:val="fr-FR"/>
              </w:rPr>
              <w:t xml:space="preserve"> </w:t>
            </w:r>
            <w:r w:rsidRPr="00050447">
              <w:rPr>
                <w:rFonts w:ascii="Times New Roman" w:hAnsi="Times New Roman" w:cs="Times New Roman"/>
                <w:sz w:val="20"/>
                <w:lang w:val="fr-FR"/>
              </w:rPr>
              <w:t>la</w:t>
            </w:r>
            <w:r w:rsidRPr="00050447">
              <w:rPr>
                <w:rFonts w:ascii="Times New Roman" w:hAnsi="Times New Roman" w:cs="Times New Roman"/>
                <w:spacing w:val="-5"/>
                <w:sz w:val="20"/>
                <w:lang w:val="fr-FR"/>
              </w:rPr>
              <w:t xml:space="preserve"> </w:t>
            </w:r>
            <w:r w:rsidRPr="00050447">
              <w:rPr>
                <w:rFonts w:ascii="Times New Roman" w:hAnsi="Times New Roman" w:cs="Times New Roman"/>
                <w:sz w:val="20"/>
                <w:lang w:val="fr-FR"/>
              </w:rPr>
              <w:t>gestion</w:t>
            </w:r>
            <w:r w:rsidRPr="00050447">
              <w:rPr>
                <w:rFonts w:ascii="Times New Roman" w:hAnsi="Times New Roman" w:cs="Times New Roman"/>
                <w:spacing w:val="-6"/>
                <w:sz w:val="20"/>
                <w:lang w:val="fr-FR"/>
              </w:rPr>
              <w:t xml:space="preserve"> </w:t>
            </w:r>
            <w:r w:rsidRPr="00050447">
              <w:rPr>
                <w:rFonts w:ascii="Times New Roman" w:hAnsi="Times New Roman" w:cs="Times New Roman"/>
                <w:sz w:val="20"/>
                <w:lang w:val="fr-FR"/>
              </w:rPr>
              <w:t>des déchets</w:t>
            </w:r>
            <w:r w:rsidRPr="00050447">
              <w:rPr>
                <w:rFonts w:ascii="Times New Roman" w:hAnsi="Times New Roman" w:cs="Times New Roman"/>
                <w:spacing w:val="21"/>
                <w:sz w:val="20"/>
                <w:lang w:val="fr-FR"/>
              </w:rPr>
              <w:t xml:space="preserve"> </w:t>
            </w:r>
            <w:r w:rsidRPr="00050447">
              <w:rPr>
                <w:rFonts w:ascii="Times New Roman" w:hAnsi="Times New Roman" w:cs="Times New Roman"/>
                <w:sz w:val="20"/>
                <w:lang w:val="fr-FR"/>
              </w:rPr>
              <w:t>et</w:t>
            </w:r>
            <w:r w:rsidRPr="00050447">
              <w:rPr>
                <w:rFonts w:ascii="Times New Roman" w:hAnsi="Times New Roman" w:cs="Times New Roman"/>
                <w:spacing w:val="22"/>
                <w:sz w:val="20"/>
                <w:lang w:val="fr-FR"/>
              </w:rPr>
              <w:t xml:space="preserve"> </w:t>
            </w:r>
            <w:r w:rsidRPr="00050447">
              <w:rPr>
                <w:rFonts w:ascii="Times New Roman" w:hAnsi="Times New Roman" w:cs="Times New Roman"/>
                <w:sz w:val="20"/>
                <w:lang w:val="fr-FR"/>
              </w:rPr>
              <w:t>produits</w:t>
            </w:r>
            <w:r w:rsidRPr="00050447">
              <w:rPr>
                <w:rFonts w:ascii="Times New Roman" w:hAnsi="Times New Roman" w:cs="Times New Roman"/>
                <w:spacing w:val="22"/>
                <w:sz w:val="20"/>
                <w:lang w:val="fr-FR"/>
              </w:rPr>
              <w:t xml:space="preserve"> </w:t>
            </w:r>
            <w:r w:rsidRPr="00050447">
              <w:rPr>
                <w:rFonts w:ascii="Times New Roman" w:hAnsi="Times New Roman" w:cs="Times New Roman"/>
                <w:sz w:val="20"/>
                <w:lang w:val="fr-FR"/>
              </w:rPr>
              <w:t>dangereux,</w:t>
            </w:r>
            <w:r w:rsidRPr="00050447">
              <w:rPr>
                <w:rFonts w:ascii="Times New Roman" w:hAnsi="Times New Roman" w:cs="Times New Roman"/>
                <w:spacing w:val="20"/>
                <w:sz w:val="20"/>
                <w:lang w:val="fr-FR"/>
              </w:rPr>
              <w:t xml:space="preserve"> </w:t>
            </w:r>
            <w:r w:rsidRPr="00050447">
              <w:rPr>
                <w:rFonts w:ascii="Times New Roman" w:hAnsi="Times New Roman" w:cs="Times New Roman"/>
                <w:sz w:val="20"/>
                <w:lang w:val="fr-FR"/>
              </w:rPr>
              <w:t>le</w:t>
            </w:r>
            <w:r w:rsidRPr="00050447">
              <w:rPr>
                <w:rFonts w:ascii="Times New Roman" w:hAnsi="Times New Roman" w:cs="Times New Roman"/>
                <w:spacing w:val="23"/>
                <w:sz w:val="20"/>
                <w:lang w:val="fr-FR"/>
              </w:rPr>
              <w:t xml:space="preserve"> </w:t>
            </w:r>
            <w:r w:rsidRPr="00050447">
              <w:rPr>
                <w:rFonts w:ascii="Times New Roman" w:hAnsi="Times New Roman" w:cs="Times New Roman"/>
                <w:sz w:val="20"/>
                <w:lang w:val="fr-FR"/>
              </w:rPr>
              <w:t>traitement</w:t>
            </w:r>
            <w:r w:rsidRPr="00050447">
              <w:rPr>
                <w:rFonts w:ascii="Times New Roman" w:hAnsi="Times New Roman" w:cs="Times New Roman"/>
                <w:spacing w:val="23"/>
                <w:sz w:val="20"/>
                <w:lang w:val="fr-FR"/>
              </w:rPr>
              <w:t xml:space="preserve"> </w:t>
            </w:r>
            <w:r w:rsidRPr="00050447">
              <w:rPr>
                <w:rFonts w:ascii="Times New Roman" w:hAnsi="Times New Roman" w:cs="Times New Roman"/>
                <w:sz w:val="20"/>
                <w:lang w:val="fr-FR"/>
              </w:rPr>
              <w:t>des</w:t>
            </w:r>
            <w:r w:rsidRPr="00050447">
              <w:rPr>
                <w:rFonts w:ascii="Times New Roman" w:hAnsi="Times New Roman" w:cs="Times New Roman"/>
                <w:spacing w:val="22"/>
                <w:sz w:val="20"/>
                <w:lang w:val="fr-FR"/>
              </w:rPr>
              <w:t xml:space="preserve"> </w:t>
            </w:r>
            <w:r w:rsidRPr="00050447">
              <w:rPr>
                <w:rFonts w:ascii="Times New Roman" w:hAnsi="Times New Roman" w:cs="Times New Roman"/>
                <w:sz w:val="20"/>
                <w:lang w:val="fr-FR"/>
              </w:rPr>
              <w:t>eaux</w:t>
            </w:r>
            <w:r w:rsidRPr="00050447">
              <w:rPr>
                <w:rFonts w:ascii="Times New Roman" w:hAnsi="Times New Roman" w:cs="Times New Roman"/>
                <w:spacing w:val="22"/>
                <w:sz w:val="20"/>
                <w:lang w:val="fr-FR"/>
              </w:rPr>
              <w:t xml:space="preserve"> </w:t>
            </w:r>
            <w:r w:rsidRPr="00050447">
              <w:rPr>
                <w:rFonts w:ascii="Times New Roman" w:hAnsi="Times New Roman" w:cs="Times New Roman"/>
                <w:sz w:val="20"/>
                <w:lang w:val="fr-FR"/>
              </w:rPr>
              <w:t>usées</w:t>
            </w:r>
            <w:r w:rsidRPr="00050447">
              <w:rPr>
                <w:rFonts w:ascii="Times New Roman" w:hAnsi="Times New Roman" w:cs="Times New Roman"/>
                <w:spacing w:val="20"/>
                <w:sz w:val="20"/>
                <w:lang w:val="fr-FR"/>
              </w:rPr>
              <w:t xml:space="preserve"> </w:t>
            </w:r>
            <w:r w:rsidRPr="00050447">
              <w:rPr>
                <w:rFonts w:ascii="Times New Roman" w:hAnsi="Times New Roman" w:cs="Times New Roman"/>
                <w:spacing w:val="-5"/>
                <w:sz w:val="20"/>
                <w:lang w:val="fr-FR"/>
              </w:rPr>
              <w:t>au</w:t>
            </w:r>
          </w:p>
          <w:p w14:paraId="6AACFACC" w14:textId="77777777" w:rsidR="00BB418A" w:rsidRPr="00050447" w:rsidRDefault="00BB418A" w:rsidP="004F593C">
            <w:pPr>
              <w:pStyle w:val="TableParagraph"/>
              <w:spacing w:line="223" w:lineRule="exact"/>
              <w:ind w:left="109"/>
              <w:jc w:val="left"/>
              <w:rPr>
                <w:rFonts w:ascii="Times New Roman" w:hAnsi="Times New Roman" w:cs="Times New Roman"/>
                <w:sz w:val="20"/>
                <w:lang w:val="fr-FR"/>
              </w:rPr>
            </w:pPr>
            <w:r w:rsidRPr="00050447">
              <w:rPr>
                <w:rFonts w:ascii="Times New Roman" w:hAnsi="Times New Roman" w:cs="Times New Roman"/>
                <w:sz w:val="20"/>
                <w:lang w:val="fr-FR"/>
              </w:rPr>
              <w:t>niveau</w:t>
            </w:r>
            <w:r w:rsidRPr="00050447">
              <w:rPr>
                <w:rFonts w:ascii="Times New Roman" w:hAnsi="Times New Roman" w:cs="Times New Roman"/>
                <w:spacing w:val="-7"/>
                <w:sz w:val="20"/>
                <w:lang w:val="fr-FR"/>
              </w:rPr>
              <w:t xml:space="preserve"> </w:t>
            </w:r>
            <w:r w:rsidRPr="00050447">
              <w:rPr>
                <w:rFonts w:ascii="Times New Roman" w:hAnsi="Times New Roman" w:cs="Times New Roman"/>
                <w:sz w:val="20"/>
                <w:lang w:val="fr-FR"/>
              </w:rPr>
              <w:t>des</w:t>
            </w:r>
            <w:r w:rsidRPr="00050447">
              <w:rPr>
                <w:rFonts w:ascii="Times New Roman" w:hAnsi="Times New Roman" w:cs="Times New Roman"/>
                <w:spacing w:val="-8"/>
                <w:sz w:val="20"/>
                <w:lang w:val="fr-FR"/>
              </w:rPr>
              <w:t xml:space="preserve"> </w:t>
            </w:r>
            <w:r w:rsidRPr="00050447">
              <w:rPr>
                <w:rFonts w:ascii="Times New Roman" w:hAnsi="Times New Roman" w:cs="Times New Roman"/>
                <w:sz w:val="20"/>
                <w:lang w:val="fr-FR"/>
              </w:rPr>
              <w:t>bassins,</w:t>
            </w:r>
            <w:r w:rsidRPr="00050447">
              <w:rPr>
                <w:rFonts w:ascii="Times New Roman" w:hAnsi="Times New Roman" w:cs="Times New Roman"/>
                <w:spacing w:val="-8"/>
                <w:sz w:val="20"/>
                <w:lang w:val="fr-FR"/>
              </w:rPr>
              <w:t xml:space="preserve"> </w:t>
            </w:r>
            <w:r w:rsidRPr="00050447">
              <w:rPr>
                <w:rFonts w:ascii="Times New Roman" w:hAnsi="Times New Roman" w:cs="Times New Roman"/>
                <w:sz w:val="20"/>
                <w:lang w:val="fr-FR"/>
              </w:rPr>
              <w:t>des</w:t>
            </w:r>
            <w:r w:rsidRPr="00050447">
              <w:rPr>
                <w:rFonts w:ascii="Times New Roman" w:hAnsi="Times New Roman" w:cs="Times New Roman"/>
                <w:spacing w:val="-7"/>
                <w:sz w:val="20"/>
                <w:lang w:val="fr-FR"/>
              </w:rPr>
              <w:t xml:space="preserve"> </w:t>
            </w:r>
            <w:r w:rsidRPr="00050447">
              <w:rPr>
                <w:rFonts w:ascii="Times New Roman" w:hAnsi="Times New Roman" w:cs="Times New Roman"/>
                <w:sz w:val="20"/>
                <w:lang w:val="fr-FR"/>
              </w:rPr>
              <w:t>canalisations,</w:t>
            </w:r>
            <w:r w:rsidRPr="00050447">
              <w:rPr>
                <w:rFonts w:ascii="Times New Roman" w:hAnsi="Times New Roman" w:cs="Times New Roman"/>
                <w:spacing w:val="-8"/>
                <w:sz w:val="20"/>
                <w:lang w:val="fr-FR"/>
              </w:rPr>
              <w:t xml:space="preserve"> </w:t>
            </w:r>
            <w:r w:rsidRPr="00050447">
              <w:rPr>
                <w:rFonts w:ascii="Times New Roman" w:hAnsi="Times New Roman" w:cs="Times New Roman"/>
                <w:spacing w:val="-4"/>
                <w:sz w:val="20"/>
                <w:lang w:val="fr-FR"/>
              </w:rPr>
              <w:t>etc.</w:t>
            </w:r>
          </w:p>
        </w:tc>
      </w:tr>
      <w:tr w:rsidR="00BB418A" w:rsidRPr="00050447" w14:paraId="09CDFBA4" w14:textId="77777777" w:rsidTr="006D656A">
        <w:trPr>
          <w:trHeight w:val="2143"/>
        </w:trPr>
        <w:tc>
          <w:tcPr>
            <w:tcW w:w="2237" w:type="dxa"/>
          </w:tcPr>
          <w:p w14:paraId="6C79F410" w14:textId="77777777" w:rsidR="00BB418A" w:rsidRPr="00050447" w:rsidRDefault="00BB418A" w:rsidP="004F593C">
            <w:pPr>
              <w:pStyle w:val="TableParagraph"/>
              <w:jc w:val="left"/>
              <w:rPr>
                <w:rFonts w:ascii="Times New Roman" w:hAnsi="Times New Roman" w:cs="Times New Roman"/>
                <w:b/>
                <w:sz w:val="20"/>
                <w:lang w:val="fr-FR"/>
              </w:rPr>
            </w:pPr>
          </w:p>
          <w:p w14:paraId="1D94F257" w14:textId="77777777" w:rsidR="00BB418A" w:rsidRPr="00050447" w:rsidRDefault="00BB418A" w:rsidP="004F593C">
            <w:pPr>
              <w:pStyle w:val="TableParagraph"/>
              <w:jc w:val="left"/>
              <w:rPr>
                <w:rFonts w:ascii="Times New Roman" w:hAnsi="Times New Roman" w:cs="Times New Roman"/>
                <w:b/>
                <w:sz w:val="20"/>
                <w:lang w:val="fr-FR"/>
              </w:rPr>
            </w:pPr>
          </w:p>
          <w:p w14:paraId="7621B610" w14:textId="77777777" w:rsidR="00BB418A" w:rsidRPr="00050447" w:rsidRDefault="00BB418A" w:rsidP="004F593C">
            <w:pPr>
              <w:pStyle w:val="TableParagraph"/>
              <w:jc w:val="left"/>
              <w:rPr>
                <w:rFonts w:ascii="Times New Roman" w:hAnsi="Times New Roman" w:cs="Times New Roman"/>
                <w:b/>
                <w:sz w:val="20"/>
                <w:lang w:val="fr-FR"/>
              </w:rPr>
            </w:pPr>
          </w:p>
          <w:p w14:paraId="06528870" w14:textId="77777777" w:rsidR="00BB418A" w:rsidRPr="00050447" w:rsidRDefault="00BB418A" w:rsidP="004F593C">
            <w:pPr>
              <w:pStyle w:val="TableParagraph"/>
              <w:jc w:val="left"/>
              <w:rPr>
                <w:rFonts w:ascii="Times New Roman" w:hAnsi="Times New Roman" w:cs="Times New Roman"/>
                <w:b/>
                <w:sz w:val="20"/>
                <w:lang w:val="fr-FR"/>
              </w:rPr>
            </w:pPr>
          </w:p>
          <w:p w14:paraId="2748F7A5" w14:textId="77777777" w:rsidR="00BB418A" w:rsidRPr="00050447" w:rsidRDefault="00BB418A" w:rsidP="004F593C">
            <w:pPr>
              <w:pStyle w:val="TableParagraph"/>
              <w:tabs>
                <w:tab w:val="left" w:pos="736"/>
                <w:tab w:val="left" w:pos="1290"/>
                <w:tab w:val="left" w:pos="1839"/>
                <w:tab w:val="left" w:pos="1971"/>
              </w:tabs>
              <w:spacing w:before="1"/>
              <w:ind w:left="107" w:right="97"/>
              <w:jc w:val="left"/>
              <w:rPr>
                <w:rFonts w:ascii="Times New Roman" w:hAnsi="Times New Roman" w:cs="Times New Roman"/>
                <w:b/>
                <w:sz w:val="20"/>
                <w:lang w:val="fr-FR"/>
              </w:rPr>
            </w:pPr>
            <w:r w:rsidRPr="00050447">
              <w:rPr>
                <w:rFonts w:ascii="Times New Roman" w:hAnsi="Times New Roman" w:cs="Times New Roman"/>
                <w:b/>
                <w:spacing w:val="-4"/>
                <w:sz w:val="20"/>
                <w:lang w:val="fr-FR"/>
              </w:rPr>
              <w:t>NES</w:t>
            </w:r>
            <w:r w:rsidRPr="00050447">
              <w:rPr>
                <w:rFonts w:ascii="Times New Roman" w:hAnsi="Times New Roman" w:cs="Times New Roman"/>
                <w:b/>
                <w:sz w:val="20"/>
                <w:lang w:val="fr-FR"/>
              </w:rPr>
              <w:tab/>
            </w:r>
            <w:r w:rsidRPr="00050447">
              <w:rPr>
                <w:rFonts w:ascii="Times New Roman" w:hAnsi="Times New Roman" w:cs="Times New Roman"/>
                <w:b/>
                <w:spacing w:val="-4"/>
                <w:sz w:val="20"/>
                <w:lang w:val="fr-FR"/>
              </w:rPr>
              <w:t>n°4,</w:t>
            </w:r>
            <w:r w:rsidRPr="00050447">
              <w:rPr>
                <w:rFonts w:ascii="Times New Roman" w:hAnsi="Times New Roman" w:cs="Times New Roman"/>
                <w:b/>
                <w:sz w:val="20"/>
                <w:lang w:val="fr-FR"/>
              </w:rPr>
              <w:tab/>
            </w:r>
            <w:r w:rsidRPr="00050447">
              <w:rPr>
                <w:rFonts w:ascii="Times New Roman" w:hAnsi="Times New Roman" w:cs="Times New Roman"/>
                <w:b/>
                <w:spacing w:val="-4"/>
                <w:sz w:val="20"/>
                <w:lang w:val="fr-FR"/>
              </w:rPr>
              <w:t>Santé</w:t>
            </w:r>
            <w:r w:rsidRPr="00050447">
              <w:rPr>
                <w:rFonts w:ascii="Times New Roman" w:hAnsi="Times New Roman" w:cs="Times New Roman"/>
                <w:b/>
                <w:sz w:val="20"/>
                <w:lang w:val="fr-FR"/>
              </w:rPr>
              <w:tab/>
            </w:r>
            <w:r w:rsidRPr="00050447">
              <w:rPr>
                <w:rFonts w:ascii="Times New Roman" w:hAnsi="Times New Roman" w:cs="Times New Roman"/>
                <w:b/>
                <w:sz w:val="20"/>
                <w:lang w:val="fr-FR"/>
              </w:rPr>
              <w:tab/>
            </w:r>
            <w:r w:rsidRPr="00050447">
              <w:rPr>
                <w:rFonts w:ascii="Times New Roman" w:hAnsi="Times New Roman" w:cs="Times New Roman"/>
                <w:b/>
                <w:spacing w:val="-6"/>
                <w:sz w:val="20"/>
                <w:lang w:val="fr-FR"/>
              </w:rPr>
              <w:t xml:space="preserve">et </w:t>
            </w:r>
            <w:r w:rsidRPr="00050447">
              <w:rPr>
                <w:rFonts w:ascii="Times New Roman" w:hAnsi="Times New Roman" w:cs="Times New Roman"/>
                <w:b/>
                <w:spacing w:val="-2"/>
                <w:sz w:val="20"/>
                <w:lang w:val="fr-FR"/>
              </w:rPr>
              <w:t>sécurité</w:t>
            </w:r>
            <w:r w:rsidRPr="00050447">
              <w:rPr>
                <w:rFonts w:ascii="Times New Roman" w:hAnsi="Times New Roman" w:cs="Times New Roman"/>
                <w:b/>
                <w:sz w:val="20"/>
                <w:lang w:val="fr-FR"/>
              </w:rPr>
              <w:tab/>
            </w:r>
            <w:r w:rsidRPr="00050447">
              <w:rPr>
                <w:rFonts w:ascii="Times New Roman" w:hAnsi="Times New Roman" w:cs="Times New Roman"/>
                <w:b/>
                <w:sz w:val="20"/>
                <w:lang w:val="fr-FR"/>
              </w:rPr>
              <w:tab/>
            </w:r>
            <w:r w:rsidRPr="00050447">
              <w:rPr>
                <w:rFonts w:ascii="Times New Roman" w:hAnsi="Times New Roman" w:cs="Times New Roman"/>
                <w:b/>
                <w:spacing w:val="-5"/>
                <w:sz w:val="20"/>
                <w:lang w:val="fr-FR"/>
              </w:rPr>
              <w:t>des</w:t>
            </w:r>
          </w:p>
          <w:p w14:paraId="35514F4E" w14:textId="77777777" w:rsidR="00BB418A" w:rsidRPr="00050447" w:rsidRDefault="00BB418A" w:rsidP="004F593C">
            <w:pPr>
              <w:pStyle w:val="TableParagraph"/>
              <w:spacing w:line="224" w:lineRule="exact"/>
              <w:ind w:left="107"/>
              <w:jc w:val="left"/>
              <w:rPr>
                <w:rFonts w:ascii="Times New Roman" w:hAnsi="Times New Roman" w:cs="Times New Roman"/>
                <w:b/>
                <w:sz w:val="20"/>
              </w:rPr>
            </w:pPr>
            <w:r w:rsidRPr="00050447">
              <w:rPr>
                <w:rFonts w:ascii="Times New Roman" w:hAnsi="Times New Roman" w:cs="Times New Roman"/>
                <w:b/>
                <w:spacing w:val="-2"/>
                <w:sz w:val="20"/>
              </w:rPr>
              <w:t>populations</w:t>
            </w:r>
          </w:p>
        </w:tc>
        <w:tc>
          <w:tcPr>
            <w:tcW w:w="7227" w:type="dxa"/>
          </w:tcPr>
          <w:p w14:paraId="0B5C3F6D" w14:textId="77777777" w:rsidR="00BB418A" w:rsidRPr="00050447" w:rsidRDefault="00BB418A" w:rsidP="004F593C">
            <w:pPr>
              <w:pStyle w:val="TableParagraph"/>
              <w:spacing w:before="224"/>
              <w:jc w:val="left"/>
              <w:rPr>
                <w:rFonts w:ascii="Times New Roman" w:hAnsi="Times New Roman" w:cs="Times New Roman"/>
                <w:b/>
                <w:sz w:val="20"/>
                <w:lang w:val="fr-FR"/>
              </w:rPr>
            </w:pPr>
          </w:p>
          <w:p w14:paraId="6CF9F523" w14:textId="77777777" w:rsidR="00BB418A" w:rsidRPr="00050447" w:rsidRDefault="00BB418A" w:rsidP="004F593C">
            <w:pPr>
              <w:pStyle w:val="TableParagraph"/>
              <w:ind w:left="108" w:right="97"/>
              <w:jc w:val="left"/>
              <w:rPr>
                <w:rFonts w:ascii="Times New Roman" w:hAnsi="Times New Roman" w:cs="Times New Roman"/>
                <w:sz w:val="20"/>
                <w:lang w:val="fr-FR"/>
              </w:rPr>
            </w:pPr>
            <w:r w:rsidRPr="00050447">
              <w:rPr>
                <w:rFonts w:ascii="Times New Roman" w:hAnsi="Times New Roman" w:cs="Times New Roman"/>
                <w:sz w:val="20"/>
                <w:lang w:val="fr-FR"/>
              </w:rPr>
              <w:t xml:space="preserve">La NES n°4 traite des risques et des impacts sur la sécurité, la sûreté et la santé des communautés affectées par le projet, ainsi que de la responsabilité respective des Emprunteurs de réduire ou atténuer ces risques et ces impacts, en portant une attention particulière aux groupes qui, en raison de leur situation particulière, peuvent être </w:t>
            </w:r>
            <w:r w:rsidRPr="00050447">
              <w:rPr>
                <w:rFonts w:ascii="Times New Roman" w:hAnsi="Times New Roman" w:cs="Times New Roman"/>
                <w:spacing w:val="-2"/>
                <w:sz w:val="20"/>
                <w:lang w:val="fr-FR"/>
              </w:rPr>
              <w:t>vulnérables.</w:t>
            </w:r>
          </w:p>
        </w:tc>
        <w:tc>
          <w:tcPr>
            <w:tcW w:w="5247" w:type="dxa"/>
          </w:tcPr>
          <w:p w14:paraId="4C3E36ED" w14:textId="77777777" w:rsidR="00BB418A" w:rsidRPr="00050447" w:rsidRDefault="00BB418A" w:rsidP="004F593C">
            <w:pPr>
              <w:pStyle w:val="TableParagraph"/>
              <w:ind w:left="109" w:right="94"/>
              <w:jc w:val="left"/>
              <w:rPr>
                <w:rFonts w:ascii="Times New Roman" w:hAnsi="Times New Roman" w:cs="Times New Roman"/>
                <w:sz w:val="20"/>
                <w:lang w:val="fr-FR"/>
              </w:rPr>
            </w:pPr>
            <w:r w:rsidRPr="00050447">
              <w:rPr>
                <w:rFonts w:ascii="Times New Roman" w:hAnsi="Times New Roman" w:cs="Times New Roman"/>
                <w:sz w:val="20"/>
                <w:lang w:val="fr-FR"/>
              </w:rPr>
              <w:t>Les populations vivant ou travaillant dans la zone du projet ainsi que les travailleurs risquent d’être impactée du point de vue sécuritaire et sanitaire, lors de la mise en œuvre. Ainsi, les exigences de la présente NES en matière de réduction ou d’atténuation de ces risques et impacts devront être respectées. Dans</w:t>
            </w:r>
            <w:r w:rsidRPr="00050447">
              <w:rPr>
                <w:rFonts w:ascii="Times New Roman" w:hAnsi="Times New Roman" w:cs="Times New Roman"/>
                <w:spacing w:val="-5"/>
                <w:sz w:val="20"/>
                <w:lang w:val="fr-FR"/>
              </w:rPr>
              <w:t xml:space="preserve"> </w:t>
            </w:r>
            <w:r w:rsidRPr="00050447">
              <w:rPr>
                <w:rFonts w:ascii="Times New Roman" w:hAnsi="Times New Roman" w:cs="Times New Roman"/>
                <w:sz w:val="20"/>
                <w:lang w:val="fr-FR"/>
              </w:rPr>
              <w:t>le</w:t>
            </w:r>
            <w:r w:rsidRPr="00050447">
              <w:rPr>
                <w:rFonts w:ascii="Times New Roman" w:hAnsi="Times New Roman" w:cs="Times New Roman"/>
                <w:spacing w:val="-3"/>
                <w:sz w:val="20"/>
                <w:lang w:val="fr-FR"/>
              </w:rPr>
              <w:t xml:space="preserve"> </w:t>
            </w:r>
            <w:r w:rsidRPr="00050447">
              <w:rPr>
                <w:rFonts w:ascii="Times New Roman" w:hAnsi="Times New Roman" w:cs="Times New Roman"/>
                <w:sz w:val="20"/>
                <w:lang w:val="fr-FR"/>
              </w:rPr>
              <w:t>contexte</w:t>
            </w:r>
            <w:r w:rsidRPr="00050447">
              <w:rPr>
                <w:rFonts w:ascii="Times New Roman" w:hAnsi="Times New Roman" w:cs="Times New Roman"/>
                <w:spacing w:val="-4"/>
                <w:sz w:val="20"/>
                <w:lang w:val="fr-FR"/>
              </w:rPr>
              <w:t xml:space="preserve"> </w:t>
            </w:r>
            <w:r w:rsidRPr="00050447">
              <w:rPr>
                <w:rFonts w:ascii="Times New Roman" w:hAnsi="Times New Roman" w:cs="Times New Roman"/>
                <w:sz w:val="20"/>
                <w:lang w:val="fr-FR"/>
              </w:rPr>
              <w:t>actuel</w:t>
            </w:r>
            <w:r w:rsidRPr="00050447">
              <w:rPr>
                <w:rFonts w:ascii="Times New Roman" w:hAnsi="Times New Roman" w:cs="Times New Roman"/>
                <w:spacing w:val="-5"/>
                <w:sz w:val="20"/>
                <w:lang w:val="fr-FR"/>
              </w:rPr>
              <w:t xml:space="preserve"> </w:t>
            </w:r>
            <w:r w:rsidRPr="00050447">
              <w:rPr>
                <w:rFonts w:ascii="Times New Roman" w:hAnsi="Times New Roman" w:cs="Times New Roman"/>
                <w:sz w:val="20"/>
                <w:lang w:val="fr-FR"/>
              </w:rPr>
              <w:t>de</w:t>
            </w:r>
            <w:r w:rsidRPr="00050447">
              <w:rPr>
                <w:rFonts w:ascii="Times New Roman" w:hAnsi="Times New Roman" w:cs="Times New Roman"/>
                <w:spacing w:val="-3"/>
                <w:sz w:val="20"/>
                <w:lang w:val="fr-FR"/>
              </w:rPr>
              <w:t xml:space="preserve"> </w:t>
            </w:r>
            <w:r w:rsidRPr="00050447">
              <w:rPr>
                <w:rFonts w:ascii="Times New Roman" w:hAnsi="Times New Roman" w:cs="Times New Roman"/>
                <w:sz w:val="20"/>
                <w:lang w:val="fr-FR"/>
              </w:rPr>
              <w:t>crise</w:t>
            </w:r>
            <w:r w:rsidRPr="00050447">
              <w:rPr>
                <w:rFonts w:ascii="Times New Roman" w:hAnsi="Times New Roman" w:cs="Times New Roman"/>
                <w:spacing w:val="-6"/>
                <w:sz w:val="20"/>
                <w:lang w:val="fr-FR"/>
              </w:rPr>
              <w:t xml:space="preserve"> </w:t>
            </w:r>
            <w:r w:rsidRPr="00050447">
              <w:rPr>
                <w:rFonts w:ascii="Times New Roman" w:hAnsi="Times New Roman" w:cs="Times New Roman"/>
                <w:sz w:val="20"/>
                <w:lang w:val="fr-FR"/>
              </w:rPr>
              <w:t>sanitaire</w:t>
            </w:r>
            <w:r w:rsidRPr="00050447">
              <w:rPr>
                <w:rFonts w:ascii="Times New Roman" w:hAnsi="Times New Roman" w:cs="Times New Roman"/>
                <w:spacing w:val="-3"/>
                <w:sz w:val="20"/>
                <w:lang w:val="fr-FR"/>
              </w:rPr>
              <w:t xml:space="preserve"> </w:t>
            </w:r>
            <w:r w:rsidRPr="00050447">
              <w:rPr>
                <w:rFonts w:ascii="Times New Roman" w:hAnsi="Times New Roman" w:cs="Times New Roman"/>
                <w:sz w:val="20"/>
                <w:lang w:val="fr-FR"/>
              </w:rPr>
              <w:t>liée</w:t>
            </w:r>
            <w:r w:rsidRPr="00050447">
              <w:rPr>
                <w:rFonts w:ascii="Times New Roman" w:hAnsi="Times New Roman" w:cs="Times New Roman"/>
                <w:spacing w:val="-3"/>
                <w:sz w:val="20"/>
                <w:lang w:val="fr-FR"/>
              </w:rPr>
              <w:t xml:space="preserve"> </w:t>
            </w:r>
            <w:r w:rsidRPr="00050447">
              <w:rPr>
                <w:rFonts w:ascii="Times New Roman" w:hAnsi="Times New Roman" w:cs="Times New Roman"/>
                <w:sz w:val="20"/>
                <w:lang w:val="fr-FR"/>
              </w:rPr>
              <w:t>à</w:t>
            </w:r>
            <w:r w:rsidRPr="00050447">
              <w:rPr>
                <w:rFonts w:ascii="Times New Roman" w:hAnsi="Times New Roman" w:cs="Times New Roman"/>
                <w:spacing w:val="-4"/>
                <w:sz w:val="20"/>
                <w:lang w:val="fr-FR"/>
              </w:rPr>
              <w:t xml:space="preserve"> </w:t>
            </w:r>
            <w:r w:rsidRPr="00050447">
              <w:rPr>
                <w:rFonts w:ascii="Times New Roman" w:hAnsi="Times New Roman" w:cs="Times New Roman"/>
                <w:sz w:val="20"/>
                <w:lang w:val="fr-FR"/>
              </w:rPr>
              <w:t>la</w:t>
            </w:r>
            <w:r w:rsidRPr="00050447">
              <w:rPr>
                <w:rFonts w:ascii="Times New Roman" w:hAnsi="Times New Roman" w:cs="Times New Roman"/>
                <w:spacing w:val="-6"/>
                <w:sz w:val="20"/>
                <w:lang w:val="fr-FR"/>
              </w:rPr>
              <w:t xml:space="preserve"> </w:t>
            </w:r>
            <w:r w:rsidRPr="00050447">
              <w:rPr>
                <w:rFonts w:ascii="Times New Roman" w:hAnsi="Times New Roman" w:cs="Times New Roman"/>
                <w:sz w:val="20"/>
                <w:lang w:val="fr-FR"/>
              </w:rPr>
              <w:t>COVID-19,</w:t>
            </w:r>
            <w:r w:rsidRPr="00050447">
              <w:rPr>
                <w:rFonts w:ascii="Times New Roman" w:hAnsi="Times New Roman" w:cs="Times New Roman"/>
                <w:spacing w:val="-5"/>
                <w:sz w:val="20"/>
                <w:lang w:val="fr-FR"/>
              </w:rPr>
              <w:t xml:space="preserve"> </w:t>
            </w:r>
            <w:r w:rsidRPr="00050447">
              <w:rPr>
                <w:rFonts w:ascii="Times New Roman" w:hAnsi="Times New Roman" w:cs="Times New Roman"/>
                <w:sz w:val="20"/>
                <w:lang w:val="fr-FR"/>
              </w:rPr>
              <w:t>des clauses spécifiques seront annexées dans les contrats des prestataires de services de façon qu’aucune activité du projet n’occasionne des risques sanitaires pour les populations locales.</w:t>
            </w:r>
          </w:p>
        </w:tc>
      </w:tr>
      <w:tr w:rsidR="00BB418A" w:rsidRPr="00050447" w14:paraId="59F5C452" w14:textId="77777777" w:rsidTr="006D656A">
        <w:trPr>
          <w:trHeight w:val="1149"/>
        </w:trPr>
        <w:tc>
          <w:tcPr>
            <w:tcW w:w="2237" w:type="dxa"/>
          </w:tcPr>
          <w:p w14:paraId="67140372" w14:textId="77777777" w:rsidR="00BB418A" w:rsidRPr="00050447" w:rsidRDefault="00BB418A" w:rsidP="004F593C">
            <w:pPr>
              <w:pStyle w:val="TableParagraph"/>
              <w:ind w:left="107" w:right="81"/>
              <w:jc w:val="left"/>
              <w:rPr>
                <w:rFonts w:ascii="Times New Roman" w:hAnsi="Times New Roman" w:cs="Times New Roman"/>
                <w:b/>
                <w:sz w:val="20"/>
                <w:lang w:val="fr-FR"/>
              </w:rPr>
            </w:pPr>
            <w:r w:rsidRPr="00050447">
              <w:rPr>
                <w:rFonts w:ascii="Times New Roman" w:hAnsi="Times New Roman" w:cs="Times New Roman"/>
                <w:b/>
                <w:sz w:val="20"/>
                <w:lang w:val="fr-FR"/>
              </w:rPr>
              <w:t>NES</w:t>
            </w:r>
            <w:r w:rsidRPr="00050447">
              <w:rPr>
                <w:rFonts w:ascii="Times New Roman" w:hAnsi="Times New Roman" w:cs="Times New Roman"/>
                <w:b/>
                <w:spacing w:val="79"/>
                <w:sz w:val="20"/>
                <w:lang w:val="fr-FR"/>
              </w:rPr>
              <w:t xml:space="preserve"> </w:t>
            </w:r>
            <w:r w:rsidRPr="00050447">
              <w:rPr>
                <w:rFonts w:ascii="Times New Roman" w:hAnsi="Times New Roman" w:cs="Times New Roman"/>
                <w:b/>
                <w:sz w:val="20"/>
                <w:lang w:val="fr-FR"/>
              </w:rPr>
              <w:t>n°5,</w:t>
            </w:r>
            <w:r w:rsidRPr="00050447">
              <w:rPr>
                <w:rFonts w:ascii="Times New Roman" w:hAnsi="Times New Roman" w:cs="Times New Roman"/>
                <w:b/>
                <w:spacing w:val="80"/>
                <w:sz w:val="20"/>
                <w:lang w:val="fr-FR"/>
              </w:rPr>
              <w:t xml:space="preserve"> </w:t>
            </w:r>
            <w:r w:rsidRPr="00050447">
              <w:rPr>
                <w:rFonts w:ascii="Times New Roman" w:hAnsi="Times New Roman" w:cs="Times New Roman"/>
                <w:b/>
                <w:sz w:val="20"/>
                <w:lang w:val="fr-FR"/>
              </w:rPr>
              <w:t>Acquisition des</w:t>
            </w:r>
            <w:r w:rsidRPr="00050447">
              <w:rPr>
                <w:rFonts w:ascii="Times New Roman" w:hAnsi="Times New Roman" w:cs="Times New Roman"/>
                <w:b/>
                <w:spacing w:val="-6"/>
                <w:sz w:val="20"/>
                <w:lang w:val="fr-FR"/>
              </w:rPr>
              <w:t xml:space="preserve"> </w:t>
            </w:r>
            <w:r w:rsidRPr="00050447">
              <w:rPr>
                <w:rFonts w:ascii="Times New Roman" w:hAnsi="Times New Roman" w:cs="Times New Roman"/>
                <w:b/>
                <w:sz w:val="20"/>
                <w:lang w:val="fr-FR"/>
              </w:rPr>
              <w:t>terres,</w:t>
            </w:r>
            <w:r w:rsidRPr="00050447">
              <w:rPr>
                <w:rFonts w:ascii="Times New Roman" w:hAnsi="Times New Roman" w:cs="Times New Roman"/>
                <w:b/>
                <w:spacing w:val="-6"/>
                <w:sz w:val="20"/>
                <w:lang w:val="fr-FR"/>
              </w:rPr>
              <w:t xml:space="preserve"> </w:t>
            </w:r>
            <w:r w:rsidRPr="00050447">
              <w:rPr>
                <w:rFonts w:ascii="Times New Roman" w:hAnsi="Times New Roman" w:cs="Times New Roman"/>
                <w:b/>
                <w:sz w:val="20"/>
                <w:lang w:val="fr-FR"/>
              </w:rPr>
              <w:t>restrictions</w:t>
            </w:r>
            <w:r w:rsidRPr="00050447">
              <w:rPr>
                <w:rFonts w:ascii="Times New Roman" w:hAnsi="Times New Roman" w:cs="Times New Roman"/>
                <w:b/>
                <w:spacing w:val="-6"/>
                <w:sz w:val="20"/>
                <w:lang w:val="fr-FR"/>
              </w:rPr>
              <w:t xml:space="preserve"> </w:t>
            </w:r>
            <w:r w:rsidRPr="00050447">
              <w:rPr>
                <w:rFonts w:ascii="Times New Roman" w:hAnsi="Times New Roman" w:cs="Times New Roman"/>
                <w:b/>
                <w:sz w:val="20"/>
                <w:lang w:val="fr-FR"/>
              </w:rPr>
              <w:t>à l'utilisation</w:t>
            </w:r>
            <w:r w:rsidRPr="00050447">
              <w:rPr>
                <w:rFonts w:ascii="Times New Roman" w:hAnsi="Times New Roman" w:cs="Times New Roman"/>
                <w:b/>
                <w:spacing w:val="-13"/>
                <w:sz w:val="20"/>
                <w:lang w:val="fr-FR"/>
              </w:rPr>
              <w:t xml:space="preserve"> </w:t>
            </w:r>
            <w:r w:rsidRPr="00050447">
              <w:rPr>
                <w:rFonts w:ascii="Times New Roman" w:hAnsi="Times New Roman" w:cs="Times New Roman"/>
                <w:b/>
                <w:sz w:val="20"/>
                <w:lang w:val="fr-FR"/>
              </w:rPr>
              <w:t>des</w:t>
            </w:r>
            <w:r w:rsidRPr="00050447">
              <w:rPr>
                <w:rFonts w:ascii="Times New Roman" w:hAnsi="Times New Roman" w:cs="Times New Roman"/>
                <w:b/>
                <w:spacing w:val="-12"/>
                <w:sz w:val="20"/>
                <w:lang w:val="fr-FR"/>
              </w:rPr>
              <w:t xml:space="preserve"> </w:t>
            </w:r>
            <w:r w:rsidRPr="00050447">
              <w:rPr>
                <w:rFonts w:ascii="Times New Roman" w:hAnsi="Times New Roman" w:cs="Times New Roman"/>
                <w:b/>
                <w:sz w:val="20"/>
                <w:lang w:val="fr-FR"/>
              </w:rPr>
              <w:t>terres</w:t>
            </w:r>
            <w:r w:rsidRPr="00050447">
              <w:rPr>
                <w:rFonts w:ascii="Times New Roman" w:hAnsi="Times New Roman" w:cs="Times New Roman"/>
                <w:b/>
                <w:spacing w:val="-13"/>
                <w:sz w:val="20"/>
                <w:lang w:val="fr-FR"/>
              </w:rPr>
              <w:t xml:space="preserve"> </w:t>
            </w:r>
            <w:r w:rsidRPr="00050447">
              <w:rPr>
                <w:rFonts w:ascii="Times New Roman" w:hAnsi="Times New Roman" w:cs="Times New Roman"/>
                <w:b/>
                <w:sz w:val="20"/>
                <w:lang w:val="fr-FR"/>
              </w:rPr>
              <w:t xml:space="preserve">et </w:t>
            </w:r>
            <w:r w:rsidRPr="00050447">
              <w:rPr>
                <w:rFonts w:ascii="Times New Roman" w:hAnsi="Times New Roman" w:cs="Times New Roman"/>
                <w:b/>
                <w:spacing w:val="-2"/>
                <w:sz w:val="20"/>
                <w:lang w:val="fr-FR"/>
              </w:rPr>
              <w:t>réinstallation involontaire</w:t>
            </w:r>
          </w:p>
        </w:tc>
        <w:tc>
          <w:tcPr>
            <w:tcW w:w="7227" w:type="dxa"/>
          </w:tcPr>
          <w:p w14:paraId="05D512FF" w14:textId="77777777" w:rsidR="00BB418A" w:rsidRPr="00050447" w:rsidRDefault="00BB418A" w:rsidP="004F593C">
            <w:pPr>
              <w:pStyle w:val="TableParagraph"/>
              <w:ind w:left="108" w:right="96"/>
              <w:jc w:val="left"/>
              <w:rPr>
                <w:rFonts w:ascii="Times New Roman" w:hAnsi="Times New Roman" w:cs="Times New Roman"/>
                <w:sz w:val="20"/>
                <w:lang w:val="fr-FR"/>
              </w:rPr>
            </w:pPr>
            <w:r w:rsidRPr="00050447">
              <w:rPr>
                <w:rFonts w:ascii="Times New Roman" w:hAnsi="Times New Roman" w:cs="Times New Roman"/>
                <w:sz w:val="20"/>
                <w:lang w:val="fr-FR"/>
              </w:rPr>
              <w:t>La NES n°5 a pour principe de base que la réinstallation involontaire doit être évitée. Lorsque la réinstallation involontaire est inévitable, elle doit être limitée, et des mesures appropriées pour minimiser les impacts négatifs sur les personnes déplacées (et les communautés hôtes qui accueillent les personnes déplacées) doivent être soigneusement planifiées et mises en œuvre.</w:t>
            </w:r>
          </w:p>
        </w:tc>
        <w:tc>
          <w:tcPr>
            <w:tcW w:w="5247" w:type="dxa"/>
          </w:tcPr>
          <w:p w14:paraId="5A46674C" w14:textId="77777777" w:rsidR="00BB418A" w:rsidRPr="00050447" w:rsidRDefault="00BB418A" w:rsidP="004F593C">
            <w:pPr>
              <w:pStyle w:val="TableParagraph"/>
              <w:ind w:left="109" w:right="99"/>
              <w:jc w:val="left"/>
              <w:rPr>
                <w:rFonts w:ascii="Times New Roman" w:hAnsi="Times New Roman" w:cs="Times New Roman"/>
                <w:sz w:val="20"/>
                <w:lang w:val="fr-FR"/>
              </w:rPr>
            </w:pPr>
            <w:r w:rsidRPr="00050447">
              <w:rPr>
                <w:rFonts w:ascii="Times New Roman" w:hAnsi="Times New Roman" w:cs="Times New Roman"/>
                <w:sz w:val="20"/>
                <w:lang w:val="fr-FR"/>
              </w:rPr>
              <w:t>Cette NES s’applique au projet, qui est susceptible d’engendrer des pertes d’actifs ou de sources de revenus. C’est dans ce cadre qu’un PAR est en cours de préparation.</w:t>
            </w:r>
          </w:p>
        </w:tc>
      </w:tr>
      <w:tr w:rsidR="00BB418A" w:rsidRPr="00050447" w14:paraId="11BBB022" w14:textId="77777777" w:rsidTr="006D656A">
        <w:trPr>
          <w:trHeight w:val="2061"/>
        </w:trPr>
        <w:tc>
          <w:tcPr>
            <w:tcW w:w="2237" w:type="dxa"/>
          </w:tcPr>
          <w:p w14:paraId="44796557" w14:textId="77777777" w:rsidR="00BB418A" w:rsidRPr="00050447" w:rsidRDefault="00BB418A" w:rsidP="004F593C">
            <w:pPr>
              <w:pStyle w:val="TableParagraph"/>
              <w:spacing w:before="207"/>
              <w:jc w:val="left"/>
              <w:rPr>
                <w:rFonts w:ascii="Times New Roman" w:hAnsi="Times New Roman" w:cs="Times New Roman"/>
                <w:sz w:val="20"/>
                <w:lang w:val="fr-FR"/>
              </w:rPr>
            </w:pPr>
          </w:p>
          <w:p w14:paraId="0031957F" w14:textId="77777777" w:rsidR="00BB418A" w:rsidRPr="00050447" w:rsidRDefault="00BB418A" w:rsidP="004F593C">
            <w:pPr>
              <w:pStyle w:val="TableParagraph"/>
              <w:spacing w:before="1"/>
              <w:ind w:left="107" w:right="96"/>
              <w:jc w:val="left"/>
              <w:rPr>
                <w:rFonts w:ascii="Times New Roman" w:hAnsi="Times New Roman" w:cs="Times New Roman"/>
                <w:b/>
                <w:sz w:val="20"/>
                <w:lang w:val="fr-FR"/>
              </w:rPr>
            </w:pPr>
            <w:r w:rsidRPr="00050447">
              <w:rPr>
                <w:rFonts w:ascii="Times New Roman" w:hAnsi="Times New Roman" w:cs="Times New Roman"/>
                <w:b/>
                <w:sz w:val="20"/>
                <w:lang w:val="fr-FR"/>
              </w:rPr>
              <w:t xml:space="preserve">NES n°6, Préservation de la biodiversité et gestion durable des ressources naturelles </w:t>
            </w:r>
            <w:r w:rsidRPr="00050447">
              <w:rPr>
                <w:rFonts w:ascii="Times New Roman" w:hAnsi="Times New Roman" w:cs="Times New Roman"/>
                <w:b/>
                <w:spacing w:val="-2"/>
                <w:sz w:val="20"/>
                <w:lang w:val="fr-FR"/>
              </w:rPr>
              <w:t>biologiques</w:t>
            </w:r>
          </w:p>
        </w:tc>
        <w:tc>
          <w:tcPr>
            <w:tcW w:w="7227" w:type="dxa"/>
          </w:tcPr>
          <w:p w14:paraId="0940E947" w14:textId="77777777" w:rsidR="00BB418A" w:rsidRPr="00050447" w:rsidRDefault="00BB418A" w:rsidP="004F593C">
            <w:pPr>
              <w:pStyle w:val="TableParagraph"/>
              <w:spacing w:before="1"/>
              <w:ind w:left="108" w:right="96"/>
              <w:jc w:val="left"/>
              <w:rPr>
                <w:rFonts w:ascii="Times New Roman" w:hAnsi="Times New Roman" w:cs="Times New Roman"/>
                <w:sz w:val="20"/>
                <w:lang w:val="fr-FR"/>
              </w:rPr>
            </w:pPr>
            <w:r w:rsidRPr="00050447">
              <w:rPr>
                <w:rFonts w:ascii="Times New Roman" w:hAnsi="Times New Roman" w:cs="Times New Roman"/>
                <w:sz w:val="20"/>
                <w:lang w:val="fr-FR"/>
              </w:rPr>
              <w:t>La NES n°6 reconnaît que la protection et la conservation de la biodiversité, et la gestion durable des ressources naturelles vivantes, revêtent une importance capitale pour le développement durable. Elle reconnaît également l'importance de la conservation des fonctions écologiques clés des habitats, notamment les forêts, et la biodiversité qu'ils abritent.</w:t>
            </w:r>
            <w:r w:rsidRPr="00050447">
              <w:rPr>
                <w:rFonts w:ascii="Times New Roman" w:hAnsi="Times New Roman" w:cs="Times New Roman"/>
                <w:spacing w:val="-1"/>
                <w:sz w:val="20"/>
                <w:lang w:val="fr-FR"/>
              </w:rPr>
              <w:t xml:space="preserve"> </w:t>
            </w:r>
            <w:r w:rsidRPr="00050447">
              <w:rPr>
                <w:rFonts w:ascii="Times New Roman" w:hAnsi="Times New Roman" w:cs="Times New Roman"/>
                <w:sz w:val="20"/>
                <w:lang w:val="fr-FR"/>
              </w:rPr>
              <w:t>La</w:t>
            </w:r>
            <w:r w:rsidRPr="00050447">
              <w:rPr>
                <w:rFonts w:ascii="Times New Roman" w:hAnsi="Times New Roman" w:cs="Times New Roman"/>
                <w:spacing w:val="-3"/>
                <w:sz w:val="20"/>
                <w:lang w:val="fr-FR"/>
              </w:rPr>
              <w:t xml:space="preserve"> </w:t>
            </w:r>
            <w:r w:rsidRPr="00050447">
              <w:rPr>
                <w:rFonts w:ascii="Times New Roman" w:hAnsi="Times New Roman" w:cs="Times New Roman"/>
                <w:sz w:val="20"/>
                <w:lang w:val="fr-FR"/>
              </w:rPr>
              <w:t>NES n°6 se</w:t>
            </w:r>
            <w:r w:rsidRPr="00050447">
              <w:rPr>
                <w:rFonts w:ascii="Times New Roman" w:hAnsi="Times New Roman" w:cs="Times New Roman"/>
                <w:spacing w:val="-2"/>
                <w:sz w:val="20"/>
                <w:lang w:val="fr-FR"/>
              </w:rPr>
              <w:t xml:space="preserve"> </w:t>
            </w:r>
            <w:r w:rsidRPr="00050447">
              <w:rPr>
                <w:rFonts w:ascii="Times New Roman" w:hAnsi="Times New Roman" w:cs="Times New Roman"/>
                <w:sz w:val="20"/>
                <w:lang w:val="fr-FR"/>
              </w:rPr>
              <w:t>penche</w:t>
            </w:r>
            <w:r w:rsidRPr="00050447">
              <w:rPr>
                <w:rFonts w:ascii="Times New Roman" w:hAnsi="Times New Roman" w:cs="Times New Roman"/>
                <w:spacing w:val="-2"/>
                <w:sz w:val="20"/>
                <w:lang w:val="fr-FR"/>
              </w:rPr>
              <w:t xml:space="preserve"> </w:t>
            </w:r>
            <w:r w:rsidRPr="00050447">
              <w:rPr>
                <w:rFonts w:ascii="Times New Roman" w:hAnsi="Times New Roman" w:cs="Times New Roman"/>
                <w:sz w:val="20"/>
                <w:lang w:val="fr-FR"/>
              </w:rPr>
              <w:t>également</w:t>
            </w:r>
            <w:r w:rsidRPr="00050447">
              <w:rPr>
                <w:rFonts w:ascii="Times New Roman" w:hAnsi="Times New Roman" w:cs="Times New Roman"/>
                <w:spacing w:val="-4"/>
                <w:sz w:val="20"/>
                <w:lang w:val="fr-FR"/>
              </w:rPr>
              <w:t xml:space="preserve"> </w:t>
            </w:r>
            <w:r w:rsidRPr="00050447">
              <w:rPr>
                <w:rFonts w:ascii="Times New Roman" w:hAnsi="Times New Roman" w:cs="Times New Roman"/>
                <w:sz w:val="20"/>
                <w:lang w:val="fr-FR"/>
              </w:rPr>
              <w:t>sur</w:t>
            </w:r>
            <w:r w:rsidRPr="00050447">
              <w:rPr>
                <w:rFonts w:ascii="Times New Roman" w:hAnsi="Times New Roman" w:cs="Times New Roman"/>
                <w:spacing w:val="-3"/>
                <w:sz w:val="20"/>
                <w:lang w:val="fr-FR"/>
              </w:rPr>
              <w:t xml:space="preserve"> </w:t>
            </w:r>
            <w:r w:rsidRPr="00050447">
              <w:rPr>
                <w:rFonts w:ascii="Times New Roman" w:hAnsi="Times New Roman" w:cs="Times New Roman"/>
                <w:sz w:val="20"/>
                <w:lang w:val="fr-FR"/>
              </w:rPr>
              <w:t>la</w:t>
            </w:r>
            <w:r w:rsidRPr="00050447">
              <w:rPr>
                <w:rFonts w:ascii="Times New Roman" w:hAnsi="Times New Roman" w:cs="Times New Roman"/>
                <w:spacing w:val="-3"/>
                <w:sz w:val="20"/>
                <w:lang w:val="fr-FR"/>
              </w:rPr>
              <w:t xml:space="preserve"> </w:t>
            </w:r>
            <w:r w:rsidRPr="00050447">
              <w:rPr>
                <w:rFonts w:ascii="Times New Roman" w:hAnsi="Times New Roman" w:cs="Times New Roman"/>
                <w:sz w:val="20"/>
                <w:lang w:val="fr-FR"/>
              </w:rPr>
              <w:t>gestion</w:t>
            </w:r>
            <w:r w:rsidRPr="00050447">
              <w:rPr>
                <w:rFonts w:ascii="Times New Roman" w:hAnsi="Times New Roman" w:cs="Times New Roman"/>
                <w:spacing w:val="-4"/>
                <w:sz w:val="20"/>
                <w:lang w:val="fr-FR"/>
              </w:rPr>
              <w:t xml:space="preserve"> </w:t>
            </w:r>
            <w:r w:rsidRPr="00050447">
              <w:rPr>
                <w:rFonts w:ascii="Times New Roman" w:hAnsi="Times New Roman" w:cs="Times New Roman"/>
                <w:sz w:val="20"/>
                <w:lang w:val="fr-FR"/>
              </w:rPr>
              <w:t>durable</w:t>
            </w:r>
            <w:r w:rsidRPr="00050447">
              <w:rPr>
                <w:rFonts w:ascii="Times New Roman" w:hAnsi="Times New Roman" w:cs="Times New Roman"/>
                <w:spacing w:val="-2"/>
                <w:sz w:val="20"/>
                <w:lang w:val="fr-FR"/>
              </w:rPr>
              <w:t xml:space="preserve"> </w:t>
            </w:r>
            <w:r w:rsidRPr="00050447">
              <w:rPr>
                <w:rFonts w:ascii="Times New Roman" w:hAnsi="Times New Roman" w:cs="Times New Roman"/>
                <w:sz w:val="20"/>
                <w:lang w:val="fr-FR"/>
              </w:rPr>
              <w:t>de</w:t>
            </w:r>
            <w:r w:rsidRPr="00050447">
              <w:rPr>
                <w:rFonts w:ascii="Times New Roman" w:hAnsi="Times New Roman" w:cs="Times New Roman"/>
                <w:spacing w:val="-2"/>
                <w:sz w:val="20"/>
                <w:lang w:val="fr-FR"/>
              </w:rPr>
              <w:t xml:space="preserve"> </w:t>
            </w:r>
            <w:r w:rsidRPr="00050447">
              <w:rPr>
                <w:rFonts w:ascii="Times New Roman" w:hAnsi="Times New Roman" w:cs="Times New Roman"/>
                <w:sz w:val="20"/>
                <w:lang w:val="fr-FR"/>
              </w:rPr>
              <w:t>la</w:t>
            </w:r>
            <w:r w:rsidRPr="00050447">
              <w:rPr>
                <w:rFonts w:ascii="Times New Roman" w:hAnsi="Times New Roman" w:cs="Times New Roman"/>
                <w:spacing w:val="-3"/>
                <w:sz w:val="20"/>
                <w:lang w:val="fr-FR"/>
              </w:rPr>
              <w:t xml:space="preserve"> </w:t>
            </w:r>
            <w:r w:rsidRPr="00050447">
              <w:rPr>
                <w:rFonts w:ascii="Times New Roman" w:hAnsi="Times New Roman" w:cs="Times New Roman"/>
                <w:sz w:val="20"/>
                <w:lang w:val="fr-FR"/>
              </w:rPr>
              <w:t>production</w:t>
            </w:r>
            <w:r w:rsidRPr="00050447">
              <w:rPr>
                <w:rFonts w:ascii="Times New Roman" w:hAnsi="Times New Roman" w:cs="Times New Roman"/>
                <w:spacing w:val="-4"/>
                <w:sz w:val="20"/>
                <w:lang w:val="fr-FR"/>
              </w:rPr>
              <w:t xml:space="preserve"> </w:t>
            </w:r>
            <w:r w:rsidRPr="00050447">
              <w:rPr>
                <w:rFonts w:ascii="Times New Roman" w:hAnsi="Times New Roman" w:cs="Times New Roman"/>
                <w:sz w:val="20"/>
                <w:lang w:val="fr-FR"/>
              </w:rPr>
              <w:t>primaire et</w:t>
            </w:r>
            <w:r w:rsidRPr="00050447">
              <w:rPr>
                <w:rFonts w:ascii="Times New Roman" w:hAnsi="Times New Roman" w:cs="Times New Roman"/>
                <w:spacing w:val="-11"/>
                <w:sz w:val="20"/>
                <w:lang w:val="fr-FR"/>
              </w:rPr>
              <w:t xml:space="preserve"> </w:t>
            </w:r>
            <w:r w:rsidRPr="00050447">
              <w:rPr>
                <w:rFonts w:ascii="Times New Roman" w:hAnsi="Times New Roman" w:cs="Times New Roman"/>
                <w:sz w:val="20"/>
                <w:lang w:val="fr-FR"/>
              </w:rPr>
              <w:t>de</w:t>
            </w:r>
            <w:r w:rsidRPr="00050447">
              <w:rPr>
                <w:rFonts w:ascii="Times New Roman" w:hAnsi="Times New Roman" w:cs="Times New Roman"/>
                <w:spacing w:val="-9"/>
                <w:sz w:val="20"/>
                <w:lang w:val="fr-FR"/>
              </w:rPr>
              <w:t xml:space="preserve"> </w:t>
            </w:r>
            <w:r w:rsidRPr="00050447">
              <w:rPr>
                <w:rFonts w:ascii="Times New Roman" w:hAnsi="Times New Roman" w:cs="Times New Roman"/>
                <w:sz w:val="20"/>
                <w:lang w:val="fr-FR"/>
              </w:rPr>
              <w:t>l'exploitation</w:t>
            </w:r>
            <w:r w:rsidRPr="00050447">
              <w:rPr>
                <w:rFonts w:ascii="Times New Roman" w:hAnsi="Times New Roman" w:cs="Times New Roman"/>
                <w:spacing w:val="-9"/>
                <w:sz w:val="20"/>
                <w:lang w:val="fr-FR"/>
              </w:rPr>
              <w:t xml:space="preserve"> </w:t>
            </w:r>
            <w:r w:rsidRPr="00050447">
              <w:rPr>
                <w:rFonts w:ascii="Times New Roman" w:hAnsi="Times New Roman" w:cs="Times New Roman"/>
                <w:sz w:val="20"/>
                <w:lang w:val="fr-FR"/>
              </w:rPr>
              <w:t>des</w:t>
            </w:r>
            <w:r w:rsidRPr="00050447">
              <w:rPr>
                <w:rFonts w:ascii="Times New Roman" w:hAnsi="Times New Roman" w:cs="Times New Roman"/>
                <w:spacing w:val="-11"/>
                <w:sz w:val="20"/>
                <w:lang w:val="fr-FR"/>
              </w:rPr>
              <w:t xml:space="preserve"> </w:t>
            </w:r>
            <w:r w:rsidRPr="00050447">
              <w:rPr>
                <w:rFonts w:ascii="Times New Roman" w:hAnsi="Times New Roman" w:cs="Times New Roman"/>
                <w:sz w:val="20"/>
                <w:lang w:val="fr-FR"/>
              </w:rPr>
              <w:t>ressources</w:t>
            </w:r>
            <w:r w:rsidRPr="00050447">
              <w:rPr>
                <w:rFonts w:ascii="Times New Roman" w:hAnsi="Times New Roman" w:cs="Times New Roman"/>
                <w:spacing w:val="-11"/>
                <w:sz w:val="20"/>
                <w:lang w:val="fr-FR"/>
              </w:rPr>
              <w:t xml:space="preserve"> </w:t>
            </w:r>
            <w:r w:rsidRPr="00050447">
              <w:rPr>
                <w:rFonts w:ascii="Times New Roman" w:hAnsi="Times New Roman" w:cs="Times New Roman"/>
                <w:sz w:val="20"/>
                <w:lang w:val="fr-FR"/>
              </w:rPr>
              <w:t>naturelles,</w:t>
            </w:r>
            <w:r w:rsidRPr="00050447">
              <w:rPr>
                <w:rFonts w:ascii="Times New Roman" w:hAnsi="Times New Roman" w:cs="Times New Roman"/>
                <w:spacing w:val="-11"/>
                <w:sz w:val="20"/>
                <w:lang w:val="fr-FR"/>
              </w:rPr>
              <w:t xml:space="preserve"> </w:t>
            </w:r>
            <w:r w:rsidRPr="00050447">
              <w:rPr>
                <w:rFonts w:ascii="Times New Roman" w:hAnsi="Times New Roman" w:cs="Times New Roman"/>
                <w:sz w:val="20"/>
                <w:lang w:val="fr-FR"/>
              </w:rPr>
              <w:t>et</w:t>
            </w:r>
            <w:r w:rsidRPr="00050447">
              <w:rPr>
                <w:rFonts w:ascii="Times New Roman" w:hAnsi="Times New Roman" w:cs="Times New Roman"/>
                <w:spacing w:val="-11"/>
                <w:sz w:val="20"/>
                <w:lang w:val="fr-FR"/>
              </w:rPr>
              <w:t xml:space="preserve"> </w:t>
            </w:r>
            <w:r w:rsidRPr="00050447">
              <w:rPr>
                <w:rFonts w:ascii="Times New Roman" w:hAnsi="Times New Roman" w:cs="Times New Roman"/>
                <w:sz w:val="20"/>
                <w:lang w:val="fr-FR"/>
              </w:rPr>
              <w:t>reconnaît</w:t>
            </w:r>
            <w:r w:rsidRPr="00050447">
              <w:rPr>
                <w:rFonts w:ascii="Times New Roman" w:hAnsi="Times New Roman" w:cs="Times New Roman"/>
                <w:spacing w:val="-4"/>
                <w:sz w:val="20"/>
                <w:lang w:val="fr-FR"/>
              </w:rPr>
              <w:t xml:space="preserve"> </w:t>
            </w:r>
            <w:r w:rsidRPr="00050447">
              <w:rPr>
                <w:rFonts w:ascii="Times New Roman" w:hAnsi="Times New Roman" w:cs="Times New Roman"/>
                <w:sz w:val="20"/>
                <w:lang w:val="fr-FR"/>
              </w:rPr>
              <w:t>la</w:t>
            </w:r>
            <w:r w:rsidRPr="00050447">
              <w:rPr>
                <w:rFonts w:ascii="Times New Roman" w:hAnsi="Times New Roman" w:cs="Times New Roman"/>
                <w:spacing w:val="-10"/>
                <w:sz w:val="20"/>
                <w:lang w:val="fr-FR"/>
              </w:rPr>
              <w:t xml:space="preserve"> </w:t>
            </w:r>
            <w:r w:rsidRPr="00050447">
              <w:rPr>
                <w:rFonts w:ascii="Times New Roman" w:hAnsi="Times New Roman" w:cs="Times New Roman"/>
                <w:sz w:val="20"/>
                <w:lang w:val="fr-FR"/>
              </w:rPr>
              <w:t>nécessité</w:t>
            </w:r>
            <w:r w:rsidRPr="00050447">
              <w:rPr>
                <w:rFonts w:ascii="Times New Roman" w:hAnsi="Times New Roman" w:cs="Times New Roman"/>
                <w:spacing w:val="-10"/>
                <w:sz w:val="20"/>
                <w:lang w:val="fr-FR"/>
              </w:rPr>
              <w:t xml:space="preserve"> </w:t>
            </w:r>
            <w:r w:rsidRPr="00050447">
              <w:rPr>
                <w:rFonts w:ascii="Times New Roman" w:hAnsi="Times New Roman" w:cs="Times New Roman"/>
                <w:sz w:val="20"/>
                <w:lang w:val="fr-FR"/>
              </w:rPr>
              <w:t>d'examiner</w:t>
            </w:r>
            <w:r w:rsidRPr="00050447">
              <w:rPr>
                <w:rFonts w:ascii="Times New Roman" w:hAnsi="Times New Roman" w:cs="Times New Roman"/>
                <w:spacing w:val="-10"/>
                <w:sz w:val="20"/>
                <w:lang w:val="fr-FR"/>
              </w:rPr>
              <w:t xml:space="preserve"> </w:t>
            </w:r>
            <w:r w:rsidRPr="00050447">
              <w:rPr>
                <w:rFonts w:ascii="Times New Roman" w:hAnsi="Times New Roman" w:cs="Times New Roman"/>
                <w:sz w:val="20"/>
                <w:lang w:val="fr-FR"/>
              </w:rPr>
              <w:t>les</w:t>
            </w:r>
            <w:r w:rsidRPr="00050447">
              <w:rPr>
                <w:rFonts w:ascii="Times New Roman" w:hAnsi="Times New Roman" w:cs="Times New Roman"/>
                <w:spacing w:val="-11"/>
                <w:sz w:val="20"/>
                <w:lang w:val="fr-FR"/>
              </w:rPr>
              <w:t xml:space="preserve"> </w:t>
            </w:r>
            <w:r w:rsidRPr="00050447">
              <w:rPr>
                <w:rFonts w:ascii="Times New Roman" w:hAnsi="Times New Roman" w:cs="Times New Roman"/>
                <w:sz w:val="20"/>
                <w:lang w:val="fr-FR"/>
              </w:rPr>
              <w:t>moyens de subsistance des parties affectées par le projet, y compris les Peuples autochtones, dont l'accès ou l'utilisation de la biodiversité ou des ressources naturelles vivantes peuvent être affectés par un projet.</w:t>
            </w:r>
          </w:p>
        </w:tc>
        <w:tc>
          <w:tcPr>
            <w:tcW w:w="5247" w:type="dxa"/>
          </w:tcPr>
          <w:p w14:paraId="1A420EDB" w14:textId="77777777" w:rsidR="00BB418A" w:rsidRPr="00050447" w:rsidRDefault="00BB418A" w:rsidP="004F593C">
            <w:pPr>
              <w:pStyle w:val="TableParagraph"/>
              <w:spacing w:before="226"/>
              <w:ind w:left="109"/>
              <w:jc w:val="left"/>
              <w:rPr>
                <w:rFonts w:ascii="Times New Roman" w:hAnsi="Times New Roman" w:cs="Times New Roman"/>
                <w:sz w:val="20"/>
                <w:lang w:val="fr-FR"/>
              </w:rPr>
            </w:pPr>
            <w:r w:rsidRPr="00050447">
              <w:rPr>
                <w:rFonts w:ascii="Times New Roman" w:hAnsi="Times New Roman" w:cs="Times New Roman"/>
                <w:sz w:val="20"/>
                <w:lang w:val="fr-FR"/>
              </w:rPr>
              <w:t>Cette NES s’applique à cause</w:t>
            </w:r>
            <w:r w:rsidRPr="00050447">
              <w:rPr>
                <w:rFonts w:ascii="Times New Roman" w:hAnsi="Times New Roman" w:cs="Times New Roman"/>
                <w:spacing w:val="-2"/>
                <w:sz w:val="20"/>
                <w:lang w:val="fr-FR"/>
              </w:rPr>
              <w:t xml:space="preserve"> </w:t>
            </w:r>
            <w:r w:rsidRPr="00050447">
              <w:rPr>
                <w:rFonts w:ascii="Times New Roman" w:hAnsi="Times New Roman" w:cs="Times New Roman"/>
                <w:sz w:val="20"/>
                <w:lang w:val="fr-FR"/>
              </w:rPr>
              <w:t>de la</w:t>
            </w:r>
            <w:r w:rsidRPr="00050447">
              <w:rPr>
                <w:rFonts w:ascii="Times New Roman" w:hAnsi="Times New Roman" w:cs="Times New Roman"/>
                <w:spacing w:val="-2"/>
                <w:sz w:val="20"/>
                <w:lang w:val="fr-FR"/>
              </w:rPr>
              <w:t xml:space="preserve"> </w:t>
            </w:r>
            <w:r w:rsidRPr="00050447">
              <w:rPr>
                <w:rFonts w:ascii="Times New Roman" w:hAnsi="Times New Roman" w:cs="Times New Roman"/>
                <w:sz w:val="20"/>
                <w:lang w:val="fr-FR"/>
              </w:rPr>
              <w:t>présence</w:t>
            </w:r>
            <w:r w:rsidRPr="00050447">
              <w:rPr>
                <w:rFonts w:ascii="Times New Roman" w:hAnsi="Times New Roman" w:cs="Times New Roman"/>
                <w:spacing w:val="-2"/>
                <w:sz w:val="20"/>
                <w:lang w:val="fr-FR"/>
              </w:rPr>
              <w:t xml:space="preserve"> </w:t>
            </w:r>
            <w:r w:rsidRPr="00050447">
              <w:rPr>
                <w:rFonts w:ascii="Times New Roman" w:hAnsi="Times New Roman" w:cs="Times New Roman"/>
                <w:sz w:val="20"/>
                <w:lang w:val="fr-FR"/>
              </w:rPr>
              <w:t>du fleuve</w:t>
            </w:r>
            <w:r w:rsidRPr="00050447">
              <w:rPr>
                <w:rFonts w:ascii="Times New Roman" w:hAnsi="Times New Roman" w:cs="Times New Roman"/>
                <w:spacing w:val="-2"/>
                <w:sz w:val="20"/>
                <w:lang w:val="fr-FR"/>
              </w:rPr>
              <w:t xml:space="preserve"> </w:t>
            </w:r>
            <w:r w:rsidRPr="00050447">
              <w:rPr>
                <w:rFonts w:ascii="Times New Roman" w:hAnsi="Times New Roman" w:cs="Times New Roman"/>
                <w:sz w:val="20"/>
                <w:lang w:val="fr-FR"/>
              </w:rPr>
              <w:t>Sénégal</w:t>
            </w:r>
            <w:r w:rsidRPr="00050447">
              <w:rPr>
                <w:rFonts w:ascii="Times New Roman" w:hAnsi="Times New Roman" w:cs="Times New Roman"/>
                <w:spacing w:val="-2"/>
                <w:sz w:val="20"/>
                <w:lang w:val="fr-FR"/>
              </w:rPr>
              <w:t xml:space="preserve"> </w:t>
            </w:r>
            <w:r w:rsidRPr="00050447">
              <w:rPr>
                <w:rFonts w:ascii="Times New Roman" w:hAnsi="Times New Roman" w:cs="Times New Roman"/>
                <w:sz w:val="20"/>
                <w:lang w:val="fr-FR"/>
              </w:rPr>
              <w:t>et de ces affluents dans la zone d’influence du sous-projet.</w:t>
            </w:r>
          </w:p>
          <w:p w14:paraId="7340A30A" w14:textId="77777777" w:rsidR="00BB418A" w:rsidRPr="00050447" w:rsidRDefault="00BB418A" w:rsidP="004F593C">
            <w:pPr>
              <w:pStyle w:val="TableParagraph"/>
              <w:spacing w:before="1"/>
              <w:ind w:left="109"/>
              <w:jc w:val="left"/>
              <w:rPr>
                <w:rFonts w:ascii="Times New Roman" w:hAnsi="Times New Roman" w:cs="Times New Roman"/>
                <w:sz w:val="20"/>
                <w:lang w:val="fr-FR"/>
              </w:rPr>
            </w:pPr>
            <w:r w:rsidRPr="00050447">
              <w:rPr>
                <w:rFonts w:ascii="Times New Roman" w:hAnsi="Times New Roman" w:cs="Times New Roman"/>
                <w:sz w:val="20"/>
                <w:lang w:val="fr-FR"/>
              </w:rPr>
              <w:t>Les impacts sur la biodiversité ont été évalués et des mesures de gestion des risques et effets pour la biodiversité sont proposées.</w:t>
            </w:r>
          </w:p>
        </w:tc>
      </w:tr>
      <w:tr w:rsidR="00BB418A" w:rsidRPr="00050447" w14:paraId="0D55B6C7" w14:textId="77777777" w:rsidTr="006D656A">
        <w:trPr>
          <w:trHeight w:val="1840"/>
        </w:trPr>
        <w:tc>
          <w:tcPr>
            <w:tcW w:w="2237" w:type="dxa"/>
          </w:tcPr>
          <w:p w14:paraId="6860BD06" w14:textId="77777777" w:rsidR="00BB418A" w:rsidRPr="00050447" w:rsidRDefault="00BB418A" w:rsidP="004F593C">
            <w:pPr>
              <w:pStyle w:val="TableParagraph"/>
              <w:tabs>
                <w:tab w:val="left" w:pos="2018"/>
              </w:tabs>
              <w:ind w:left="107" w:right="96"/>
              <w:jc w:val="left"/>
              <w:rPr>
                <w:rFonts w:ascii="Times New Roman" w:hAnsi="Times New Roman" w:cs="Times New Roman"/>
                <w:b/>
                <w:sz w:val="20"/>
                <w:lang w:val="fr-FR"/>
              </w:rPr>
            </w:pPr>
            <w:r w:rsidRPr="00050447">
              <w:rPr>
                <w:rFonts w:ascii="Times New Roman" w:hAnsi="Times New Roman" w:cs="Times New Roman"/>
                <w:b/>
                <w:sz w:val="20"/>
                <w:lang w:val="fr-FR"/>
              </w:rPr>
              <w:lastRenderedPageBreak/>
              <w:t xml:space="preserve">NES n°7, Peuples </w:t>
            </w:r>
            <w:r w:rsidRPr="00050447">
              <w:rPr>
                <w:rFonts w:ascii="Times New Roman" w:hAnsi="Times New Roman" w:cs="Times New Roman"/>
                <w:b/>
                <w:spacing w:val="-2"/>
                <w:sz w:val="20"/>
                <w:lang w:val="fr-FR"/>
              </w:rPr>
              <w:t>autochtones</w:t>
            </w:r>
            <w:r w:rsidRPr="00050447">
              <w:rPr>
                <w:rFonts w:ascii="Times New Roman" w:hAnsi="Times New Roman" w:cs="Times New Roman"/>
                <w:b/>
                <w:sz w:val="20"/>
                <w:lang w:val="fr-FR"/>
              </w:rPr>
              <w:tab/>
            </w:r>
            <w:r w:rsidRPr="00050447">
              <w:rPr>
                <w:rFonts w:ascii="Times New Roman" w:hAnsi="Times New Roman" w:cs="Times New Roman"/>
                <w:b/>
                <w:spacing w:val="-10"/>
                <w:sz w:val="20"/>
                <w:lang w:val="fr-FR"/>
              </w:rPr>
              <w:t>/</w:t>
            </w:r>
            <w:r w:rsidRPr="00050447">
              <w:rPr>
                <w:rFonts w:ascii="Times New Roman" w:hAnsi="Times New Roman" w:cs="Times New Roman"/>
                <w:b/>
                <w:sz w:val="20"/>
                <w:lang w:val="fr-FR"/>
              </w:rPr>
              <w:t xml:space="preserve"> Communautés locales </w:t>
            </w:r>
            <w:r w:rsidRPr="00050447">
              <w:rPr>
                <w:rFonts w:ascii="Times New Roman" w:hAnsi="Times New Roman" w:cs="Times New Roman"/>
                <w:b/>
                <w:spacing w:val="-2"/>
                <w:sz w:val="20"/>
                <w:lang w:val="fr-FR"/>
              </w:rPr>
              <w:t>traditionnelles</w:t>
            </w:r>
          </w:p>
          <w:p w14:paraId="6240839E" w14:textId="77777777" w:rsidR="00BB418A" w:rsidRPr="00050447" w:rsidRDefault="00BB418A" w:rsidP="004F593C">
            <w:pPr>
              <w:pStyle w:val="TableParagraph"/>
              <w:ind w:left="107" w:right="169"/>
              <w:jc w:val="left"/>
              <w:rPr>
                <w:rFonts w:ascii="Times New Roman" w:hAnsi="Times New Roman" w:cs="Times New Roman"/>
                <w:b/>
                <w:sz w:val="20"/>
              </w:rPr>
            </w:pPr>
            <w:r w:rsidRPr="00050447">
              <w:rPr>
                <w:rFonts w:ascii="Times New Roman" w:hAnsi="Times New Roman" w:cs="Times New Roman"/>
                <w:b/>
                <w:spacing w:val="-2"/>
                <w:sz w:val="20"/>
              </w:rPr>
              <w:t>d’Afrique subsaharienne historiquement défavorisées</w:t>
            </w:r>
          </w:p>
        </w:tc>
        <w:tc>
          <w:tcPr>
            <w:tcW w:w="7227" w:type="dxa"/>
          </w:tcPr>
          <w:p w14:paraId="60062893" w14:textId="77777777" w:rsidR="00BB418A" w:rsidRPr="00050447" w:rsidRDefault="00BB418A" w:rsidP="004F593C">
            <w:pPr>
              <w:pStyle w:val="TableParagraph"/>
              <w:ind w:left="108" w:right="99"/>
              <w:jc w:val="left"/>
              <w:rPr>
                <w:rFonts w:ascii="Times New Roman" w:hAnsi="Times New Roman" w:cs="Times New Roman"/>
                <w:sz w:val="20"/>
                <w:lang w:val="fr-FR"/>
              </w:rPr>
            </w:pPr>
            <w:r w:rsidRPr="00050447">
              <w:rPr>
                <w:rFonts w:ascii="Times New Roman" w:hAnsi="Times New Roman" w:cs="Times New Roman"/>
                <w:sz w:val="20"/>
                <w:lang w:val="fr-FR"/>
              </w:rPr>
              <w:t>La NES n°7 veille à ce que le processus de développement favorise le plein respect des droits humains, de la dignité, des aspirations, de l'identité, de la culture et des moyens de subsistance fondés sur des ressources naturelles des Peuples autochtones / Communautés locales</w:t>
            </w:r>
            <w:r w:rsidRPr="00050447">
              <w:rPr>
                <w:rFonts w:ascii="Times New Roman" w:hAnsi="Times New Roman" w:cs="Times New Roman"/>
                <w:spacing w:val="-4"/>
                <w:sz w:val="20"/>
                <w:lang w:val="fr-FR"/>
              </w:rPr>
              <w:t xml:space="preserve"> </w:t>
            </w:r>
            <w:r w:rsidRPr="00050447">
              <w:rPr>
                <w:rFonts w:ascii="Times New Roman" w:hAnsi="Times New Roman" w:cs="Times New Roman"/>
                <w:sz w:val="20"/>
                <w:lang w:val="fr-FR"/>
              </w:rPr>
              <w:t>traditionnelles</w:t>
            </w:r>
            <w:r w:rsidRPr="00050447">
              <w:rPr>
                <w:rFonts w:ascii="Times New Roman" w:hAnsi="Times New Roman" w:cs="Times New Roman"/>
                <w:spacing w:val="-4"/>
                <w:sz w:val="20"/>
                <w:lang w:val="fr-FR"/>
              </w:rPr>
              <w:t xml:space="preserve"> </w:t>
            </w:r>
            <w:r w:rsidRPr="00050447">
              <w:rPr>
                <w:rFonts w:ascii="Times New Roman" w:hAnsi="Times New Roman" w:cs="Times New Roman"/>
                <w:sz w:val="20"/>
                <w:lang w:val="fr-FR"/>
              </w:rPr>
              <w:t>d’Afrique subsaharienne</w:t>
            </w:r>
            <w:r w:rsidRPr="00050447">
              <w:rPr>
                <w:rFonts w:ascii="Times New Roman" w:hAnsi="Times New Roman" w:cs="Times New Roman"/>
                <w:spacing w:val="-2"/>
                <w:sz w:val="20"/>
                <w:lang w:val="fr-FR"/>
              </w:rPr>
              <w:t xml:space="preserve"> </w:t>
            </w:r>
            <w:r w:rsidRPr="00050447">
              <w:rPr>
                <w:rFonts w:ascii="Times New Roman" w:hAnsi="Times New Roman" w:cs="Times New Roman"/>
                <w:sz w:val="20"/>
                <w:lang w:val="fr-FR"/>
              </w:rPr>
              <w:t>historiquement</w:t>
            </w:r>
            <w:r w:rsidRPr="00050447">
              <w:rPr>
                <w:rFonts w:ascii="Times New Roman" w:hAnsi="Times New Roman" w:cs="Times New Roman"/>
                <w:spacing w:val="-1"/>
                <w:sz w:val="20"/>
                <w:lang w:val="fr-FR"/>
              </w:rPr>
              <w:t xml:space="preserve"> </w:t>
            </w:r>
            <w:r w:rsidRPr="00050447">
              <w:rPr>
                <w:rFonts w:ascii="Times New Roman" w:hAnsi="Times New Roman" w:cs="Times New Roman"/>
                <w:sz w:val="20"/>
                <w:lang w:val="fr-FR"/>
              </w:rPr>
              <w:t>défavorisées.</w:t>
            </w:r>
            <w:r w:rsidRPr="00050447">
              <w:rPr>
                <w:rFonts w:ascii="Times New Roman" w:hAnsi="Times New Roman" w:cs="Times New Roman"/>
                <w:spacing w:val="-3"/>
                <w:sz w:val="20"/>
                <w:lang w:val="fr-FR"/>
              </w:rPr>
              <w:t xml:space="preserve"> </w:t>
            </w:r>
            <w:r w:rsidRPr="00050447">
              <w:rPr>
                <w:rFonts w:ascii="Times New Roman" w:hAnsi="Times New Roman" w:cs="Times New Roman"/>
                <w:sz w:val="20"/>
                <w:lang w:val="fr-FR"/>
              </w:rPr>
              <w:t>La</w:t>
            </w:r>
            <w:r w:rsidRPr="00050447">
              <w:rPr>
                <w:rFonts w:ascii="Times New Roman" w:hAnsi="Times New Roman" w:cs="Times New Roman"/>
                <w:spacing w:val="-2"/>
                <w:sz w:val="20"/>
                <w:lang w:val="fr-FR"/>
              </w:rPr>
              <w:t xml:space="preserve"> </w:t>
            </w:r>
            <w:r w:rsidRPr="00050447">
              <w:rPr>
                <w:rFonts w:ascii="Times New Roman" w:hAnsi="Times New Roman" w:cs="Times New Roman"/>
                <w:sz w:val="20"/>
                <w:lang w:val="fr-FR"/>
              </w:rPr>
              <w:t>NES</w:t>
            </w:r>
            <w:r w:rsidRPr="00050447">
              <w:rPr>
                <w:rFonts w:ascii="Times New Roman" w:hAnsi="Times New Roman" w:cs="Times New Roman"/>
                <w:spacing w:val="-2"/>
                <w:sz w:val="20"/>
                <w:lang w:val="fr-FR"/>
              </w:rPr>
              <w:t xml:space="preserve"> </w:t>
            </w:r>
            <w:r w:rsidRPr="00050447">
              <w:rPr>
                <w:rFonts w:ascii="Times New Roman" w:hAnsi="Times New Roman" w:cs="Times New Roman"/>
                <w:sz w:val="20"/>
                <w:lang w:val="fr-FR"/>
              </w:rPr>
              <w:t>n°7</w:t>
            </w:r>
            <w:r w:rsidRPr="00050447">
              <w:rPr>
                <w:rFonts w:ascii="Times New Roman" w:hAnsi="Times New Roman" w:cs="Times New Roman"/>
                <w:spacing w:val="-2"/>
                <w:sz w:val="20"/>
                <w:lang w:val="fr-FR"/>
              </w:rPr>
              <w:t xml:space="preserve"> </w:t>
            </w:r>
            <w:r w:rsidRPr="00050447">
              <w:rPr>
                <w:rFonts w:ascii="Times New Roman" w:hAnsi="Times New Roman" w:cs="Times New Roman"/>
                <w:sz w:val="20"/>
                <w:lang w:val="fr-FR"/>
              </w:rPr>
              <w:t>a également</w:t>
            </w:r>
            <w:r w:rsidRPr="00050447">
              <w:rPr>
                <w:rFonts w:ascii="Times New Roman" w:hAnsi="Times New Roman" w:cs="Times New Roman"/>
                <w:spacing w:val="-11"/>
                <w:sz w:val="20"/>
                <w:lang w:val="fr-FR"/>
              </w:rPr>
              <w:t xml:space="preserve"> </w:t>
            </w:r>
            <w:r w:rsidRPr="00050447">
              <w:rPr>
                <w:rFonts w:ascii="Times New Roman" w:hAnsi="Times New Roman" w:cs="Times New Roman"/>
                <w:sz w:val="20"/>
                <w:lang w:val="fr-FR"/>
              </w:rPr>
              <w:t>pour</w:t>
            </w:r>
            <w:r w:rsidRPr="00050447">
              <w:rPr>
                <w:rFonts w:ascii="Times New Roman" w:hAnsi="Times New Roman" w:cs="Times New Roman"/>
                <w:spacing w:val="-9"/>
                <w:sz w:val="20"/>
                <w:lang w:val="fr-FR"/>
              </w:rPr>
              <w:t xml:space="preserve"> </w:t>
            </w:r>
            <w:r w:rsidRPr="00050447">
              <w:rPr>
                <w:rFonts w:ascii="Times New Roman" w:hAnsi="Times New Roman" w:cs="Times New Roman"/>
                <w:sz w:val="20"/>
                <w:lang w:val="fr-FR"/>
              </w:rPr>
              <w:t>objectif</w:t>
            </w:r>
            <w:r w:rsidRPr="00050447">
              <w:rPr>
                <w:rFonts w:ascii="Times New Roman" w:hAnsi="Times New Roman" w:cs="Times New Roman"/>
                <w:spacing w:val="-10"/>
                <w:sz w:val="20"/>
                <w:lang w:val="fr-FR"/>
              </w:rPr>
              <w:t xml:space="preserve"> </w:t>
            </w:r>
            <w:r w:rsidRPr="00050447">
              <w:rPr>
                <w:rFonts w:ascii="Times New Roman" w:hAnsi="Times New Roman" w:cs="Times New Roman"/>
                <w:sz w:val="20"/>
                <w:lang w:val="fr-FR"/>
              </w:rPr>
              <w:t>d'éviter</w:t>
            </w:r>
            <w:r w:rsidRPr="00050447">
              <w:rPr>
                <w:rFonts w:ascii="Times New Roman" w:hAnsi="Times New Roman" w:cs="Times New Roman"/>
                <w:spacing w:val="-9"/>
                <w:sz w:val="20"/>
                <w:lang w:val="fr-FR"/>
              </w:rPr>
              <w:t xml:space="preserve"> </w:t>
            </w:r>
            <w:r w:rsidRPr="00050447">
              <w:rPr>
                <w:rFonts w:ascii="Times New Roman" w:hAnsi="Times New Roman" w:cs="Times New Roman"/>
                <w:sz w:val="20"/>
                <w:lang w:val="fr-FR"/>
              </w:rPr>
              <w:t>les</w:t>
            </w:r>
            <w:r w:rsidRPr="00050447">
              <w:rPr>
                <w:rFonts w:ascii="Times New Roman" w:hAnsi="Times New Roman" w:cs="Times New Roman"/>
                <w:spacing w:val="-11"/>
                <w:sz w:val="20"/>
                <w:lang w:val="fr-FR"/>
              </w:rPr>
              <w:t xml:space="preserve"> </w:t>
            </w:r>
            <w:r w:rsidRPr="00050447">
              <w:rPr>
                <w:rFonts w:ascii="Times New Roman" w:hAnsi="Times New Roman" w:cs="Times New Roman"/>
                <w:sz w:val="20"/>
                <w:lang w:val="fr-FR"/>
              </w:rPr>
              <w:t>impacts</w:t>
            </w:r>
            <w:r w:rsidRPr="00050447">
              <w:rPr>
                <w:rFonts w:ascii="Times New Roman" w:hAnsi="Times New Roman" w:cs="Times New Roman"/>
                <w:spacing w:val="-11"/>
                <w:sz w:val="20"/>
                <w:lang w:val="fr-FR"/>
              </w:rPr>
              <w:t xml:space="preserve"> </w:t>
            </w:r>
            <w:r w:rsidRPr="00050447">
              <w:rPr>
                <w:rFonts w:ascii="Times New Roman" w:hAnsi="Times New Roman" w:cs="Times New Roman"/>
                <w:sz w:val="20"/>
                <w:lang w:val="fr-FR"/>
              </w:rPr>
              <w:t>négatifs</w:t>
            </w:r>
            <w:r w:rsidRPr="00050447">
              <w:rPr>
                <w:rFonts w:ascii="Times New Roman" w:hAnsi="Times New Roman" w:cs="Times New Roman"/>
                <w:spacing w:val="-11"/>
                <w:sz w:val="20"/>
                <w:lang w:val="fr-FR"/>
              </w:rPr>
              <w:t xml:space="preserve"> </w:t>
            </w:r>
            <w:r w:rsidRPr="00050447">
              <w:rPr>
                <w:rFonts w:ascii="Times New Roman" w:hAnsi="Times New Roman" w:cs="Times New Roman"/>
                <w:sz w:val="20"/>
                <w:lang w:val="fr-FR"/>
              </w:rPr>
              <w:t>des</w:t>
            </w:r>
            <w:r w:rsidRPr="00050447">
              <w:rPr>
                <w:rFonts w:ascii="Times New Roman" w:hAnsi="Times New Roman" w:cs="Times New Roman"/>
                <w:spacing w:val="-11"/>
                <w:sz w:val="20"/>
                <w:lang w:val="fr-FR"/>
              </w:rPr>
              <w:t xml:space="preserve"> </w:t>
            </w:r>
            <w:r w:rsidRPr="00050447">
              <w:rPr>
                <w:rFonts w:ascii="Times New Roman" w:hAnsi="Times New Roman" w:cs="Times New Roman"/>
                <w:sz w:val="20"/>
                <w:lang w:val="fr-FR"/>
              </w:rPr>
              <w:t>projets</w:t>
            </w:r>
            <w:r w:rsidRPr="00050447">
              <w:rPr>
                <w:rFonts w:ascii="Times New Roman" w:hAnsi="Times New Roman" w:cs="Times New Roman"/>
                <w:spacing w:val="-9"/>
                <w:sz w:val="20"/>
                <w:lang w:val="fr-FR"/>
              </w:rPr>
              <w:t xml:space="preserve"> </w:t>
            </w:r>
            <w:r w:rsidRPr="00050447">
              <w:rPr>
                <w:rFonts w:ascii="Times New Roman" w:hAnsi="Times New Roman" w:cs="Times New Roman"/>
                <w:sz w:val="20"/>
                <w:lang w:val="fr-FR"/>
              </w:rPr>
              <w:t>sur</w:t>
            </w:r>
            <w:r w:rsidRPr="00050447">
              <w:rPr>
                <w:rFonts w:ascii="Times New Roman" w:hAnsi="Times New Roman" w:cs="Times New Roman"/>
                <w:spacing w:val="-9"/>
                <w:sz w:val="20"/>
                <w:lang w:val="fr-FR"/>
              </w:rPr>
              <w:t xml:space="preserve"> </w:t>
            </w:r>
            <w:r w:rsidRPr="00050447">
              <w:rPr>
                <w:rFonts w:ascii="Times New Roman" w:hAnsi="Times New Roman" w:cs="Times New Roman"/>
                <w:sz w:val="20"/>
                <w:lang w:val="fr-FR"/>
              </w:rPr>
              <w:t>les</w:t>
            </w:r>
            <w:r w:rsidRPr="00050447">
              <w:rPr>
                <w:rFonts w:ascii="Times New Roman" w:hAnsi="Times New Roman" w:cs="Times New Roman"/>
                <w:spacing w:val="-11"/>
                <w:sz w:val="20"/>
                <w:lang w:val="fr-FR"/>
              </w:rPr>
              <w:t xml:space="preserve"> </w:t>
            </w:r>
            <w:r w:rsidRPr="00050447">
              <w:rPr>
                <w:rFonts w:ascii="Times New Roman" w:hAnsi="Times New Roman" w:cs="Times New Roman"/>
                <w:sz w:val="20"/>
                <w:lang w:val="fr-FR"/>
              </w:rPr>
              <w:t>Peuples</w:t>
            </w:r>
            <w:r w:rsidRPr="00050447">
              <w:rPr>
                <w:rFonts w:ascii="Times New Roman" w:hAnsi="Times New Roman" w:cs="Times New Roman"/>
                <w:spacing w:val="-11"/>
                <w:sz w:val="20"/>
                <w:lang w:val="fr-FR"/>
              </w:rPr>
              <w:t xml:space="preserve"> </w:t>
            </w:r>
            <w:r w:rsidRPr="00050447">
              <w:rPr>
                <w:rFonts w:ascii="Times New Roman" w:hAnsi="Times New Roman" w:cs="Times New Roman"/>
                <w:spacing w:val="-2"/>
                <w:sz w:val="20"/>
                <w:lang w:val="fr-FR"/>
              </w:rPr>
              <w:t>autochtones</w:t>
            </w:r>
          </w:p>
          <w:p w14:paraId="674F89FC" w14:textId="77777777" w:rsidR="00BB418A" w:rsidRPr="00050447" w:rsidRDefault="00BB418A" w:rsidP="004F593C">
            <w:pPr>
              <w:pStyle w:val="TableParagraph"/>
              <w:spacing w:before="1"/>
              <w:ind w:left="108" w:right="105"/>
              <w:jc w:val="left"/>
              <w:rPr>
                <w:rFonts w:ascii="Times New Roman" w:hAnsi="Times New Roman" w:cs="Times New Roman"/>
                <w:sz w:val="20"/>
                <w:lang w:val="fr-FR"/>
              </w:rPr>
            </w:pPr>
            <w:r w:rsidRPr="00050447">
              <w:rPr>
                <w:rFonts w:ascii="Times New Roman" w:hAnsi="Times New Roman" w:cs="Times New Roman"/>
                <w:sz w:val="20"/>
                <w:lang w:val="fr-FR"/>
              </w:rPr>
              <w:t>/ Communautés locales traditionnelles d’Afrique subsaharienne historiquement défavorisées</w:t>
            </w:r>
            <w:r w:rsidRPr="00050447">
              <w:rPr>
                <w:rFonts w:ascii="Times New Roman" w:hAnsi="Times New Roman" w:cs="Times New Roman"/>
                <w:spacing w:val="-2"/>
                <w:sz w:val="20"/>
                <w:lang w:val="fr-FR"/>
              </w:rPr>
              <w:t xml:space="preserve"> </w:t>
            </w:r>
            <w:r w:rsidRPr="00050447">
              <w:rPr>
                <w:rFonts w:ascii="Times New Roman" w:hAnsi="Times New Roman" w:cs="Times New Roman"/>
                <w:sz w:val="20"/>
                <w:lang w:val="fr-FR"/>
              </w:rPr>
              <w:t>ou,</w:t>
            </w:r>
            <w:r w:rsidRPr="00050447">
              <w:rPr>
                <w:rFonts w:ascii="Times New Roman" w:hAnsi="Times New Roman" w:cs="Times New Roman"/>
                <w:spacing w:val="-2"/>
                <w:sz w:val="20"/>
                <w:lang w:val="fr-FR"/>
              </w:rPr>
              <w:t xml:space="preserve"> </w:t>
            </w:r>
            <w:r w:rsidRPr="00050447">
              <w:rPr>
                <w:rFonts w:ascii="Times New Roman" w:hAnsi="Times New Roman" w:cs="Times New Roman"/>
                <w:sz w:val="20"/>
                <w:lang w:val="fr-FR"/>
              </w:rPr>
              <w:t>si</w:t>
            </w:r>
            <w:r w:rsidRPr="00050447">
              <w:rPr>
                <w:rFonts w:ascii="Times New Roman" w:hAnsi="Times New Roman" w:cs="Times New Roman"/>
                <w:spacing w:val="-2"/>
                <w:sz w:val="20"/>
                <w:lang w:val="fr-FR"/>
              </w:rPr>
              <w:t xml:space="preserve"> </w:t>
            </w:r>
            <w:r w:rsidRPr="00050447">
              <w:rPr>
                <w:rFonts w:ascii="Times New Roman" w:hAnsi="Times New Roman" w:cs="Times New Roman"/>
                <w:sz w:val="20"/>
                <w:lang w:val="fr-FR"/>
              </w:rPr>
              <w:t>cela</w:t>
            </w:r>
            <w:r w:rsidRPr="00050447">
              <w:rPr>
                <w:rFonts w:ascii="Times New Roman" w:hAnsi="Times New Roman" w:cs="Times New Roman"/>
                <w:spacing w:val="-1"/>
                <w:sz w:val="20"/>
                <w:lang w:val="fr-FR"/>
              </w:rPr>
              <w:t xml:space="preserve"> </w:t>
            </w:r>
            <w:r w:rsidRPr="00050447">
              <w:rPr>
                <w:rFonts w:ascii="Times New Roman" w:hAnsi="Times New Roman" w:cs="Times New Roman"/>
                <w:sz w:val="20"/>
                <w:lang w:val="fr-FR"/>
              </w:rPr>
              <w:t>n’est</w:t>
            </w:r>
            <w:r w:rsidRPr="00050447">
              <w:rPr>
                <w:rFonts w:ascii="Times New Roman" w:hAnsi="Times New Roman" w:cs="Times New Roman"/>
                <w:spacing w:val="-2"/>
                <w:sz w:val="20"/>
                <w:lang w:val="fr-FR"/>
              </w:rPr>
              <w:t xml:space="preserve"> </w:t>
            </w:r>
            <w:r w:rsidRPr="00050447">
              <w:rPr>
                <w:rFonts w:ascii="Times New Roman" w:hAnsi="Times New Roman" w:cs="Times New Roman"/>
                <w:sz w:val="20"/>
                <w:lang w:val="fr-FR"/>
              </w:rPr>
              <w:t>pas</w:t>
            </w:r>
            <w:r w:rsidRPr="00050447">
              <w:rPr>
                <w:rFonts w:ascii="Times New Roman" w:hAnsi="Times New Roman" w:cs="Times New Roman"/>
                <w:spacing w:val="-2"/>
                <w:sz w:val="20"/>
                <w:lang w:val="fr-FR"/>
              </w:rPr>
              <w:t xml:space="preserve"> </w:t>
            </w:r>
            <w:r w:rsidRPr="00050447">
              <w:rPr>
                <w:rFonts w:ascii="Times New Roman" w:hAnsi="Times New Roman" w:cs="Times New Roman"/>
                <w:sz w:val="20"/>
                <w:lang w:val="fr-FR"/>
              </w:rPr>
              <w:t>possible,</w:t>
            </w:r>
            <w:r w:rsidRPr="00050447">
              <w:rPr>
                <w:rFonts w:ascii="Times New Roman" w:hAnsi="Times New Roman" w:cs="Times New Roman"/>
                <w:spacing w:val="-2"/>
                <w:sz w:val="20"/>
                <w:lang w:val="fr-FR"/>
              </w:rPr>
              <w:t xml:space="preserve"> </w:t>
            </w:r>
            <w:r w:rsidRPr="00050447">
              <w:rPr>
                <w:rFonts w:ascii="Times New Roman" w:hAnsi="Times New Roman" w:cs="Times New Roman"/>
                <w:sz w:val="20"/>
                <w:lang w:val="fr-FR"/>
              </w:rPr>
              <w:t>réduire,</w:t>
            </w:r>
            <w:r w:rsidRPr="00050447">
              <w:rPr>
                <w:rFonts w:ascii="Times New Roman" w:hAnsi="Times New Roman" w:cs="Times New Roman"/>
                <w:spacing w:val="-2"/>
                <w:sz w:val="20"/>
                <w:lang w:val="fr-FR"/>
              </w:rPr>
              <w:t xml:space="preserve"> </w:t>
            </w:r>
            <w:r w:rsidRPr="00050447">
              <w:rPr>
                <w:rFonts w:ascii="Times New Roman" w:hAnsi="Times New Roman" w:cs="Times New Roman"/>
                <w:sz w:val="20"/>
                <w:lang w:val="fr-FR"/>
              </w:rPr>
              <w:t>atténuer</w:t>
            </w:r>
            <w:r w:rsidRPr="00050447">
              <w:rPr>
                <w:rFonts w:ascii="Times New Roman" w:hAnsi="Times New Roman" w:cs="Times New Roman"/>
                <w:spacing w:val="-1"/>
                <w:sz w:val="20"/>
                <w:lang w:val="fr-FR"/>
              </w:rPr>
              <w:t xml:space="preserve"> </w:t>
            </w:r>
            <w:r w:rsidRPr="00050447">
              <w:rPr>
                <w:rFonts w:ascii="Times New Roman" w:hAnsi="Times New Roman" w:cs="Times New Roman"/>
                <w:sz w:val="20"/>
                <w:lang w:val="fr-FR"/>
              </w:rPr>
              <w:t>et</w:t>
            </w:r>
            <w:r w:rsidRPr="00050447">
              <w:rPr>
                <w:rFonts w:ascii="Times New Roman" w:hAnsi="Times New Roman" w:cs="Times New Roman"/>
                <w:spacing w:val="-2"/>
                <w:sz w:val="20"/>
                <w:lang w:val="fr-FR"/>
              </w:rPr>
              <w:t xml:space="preserve"> </w:t>
            </w:r>
            <w:r w:rsidRPr="00050447">
              <w:rPr>
                <w:rFonts w:ascii="Times New Roman" w:hAnsi="Times New Roman" w:cs="Times New Roman"/>
                <w:sz w:val="20"/>
                <w:lang w:val="fr-FR"/>
              </w:rPr>
              <w:t>/</w:t>
            </w:r>
            <w:r w:rsidRPr="00050447">
              <w:rPr>
                <w:rFonts w:ascii="Times New Roman" w:hAnsi="Times New Roman" w:cs="Times New Roman"/>
                <w:spacing w:val="-2"/>
                <w:sz w:val="20"/>
                <w:lang w:val="fr-FR"/>
              </w:rPr>
              <w:t xml:space="preserve"> </w:t>
            </w:r>
            <w:r w:rsidRPr="00050447">
              <w:rPr>
                <w:rFonts w:ascii="Times New Roman" w:hAnsi="Times New Roman" w:cs="Times New Roman"/>
                <w:sz w:val="20"/>
                <w:lang w:val="fr-FR"/>
              </w:rPr>
              <w:t>ou</w:t>
            </w:r>
            <w:r w:rsidRPr="00050447">
              <w:rPr>
                <w:rFonts w:ascii="Times New Roman" w:hAnsi="Times New Roman" w:cs="Times New Roman"/>
                <w:spacing w:val="-1"/>
                <w:sz w:val="20"/>
                <w:lang w:val="fr-FR"/>
              </w:rPr>
              <w:t xml:space="preserve"> </w:t>
            </w:r>
            <w:r w:rsidRPr="00050447">
              <w:rPr>
                <w:rFonts w:ascii="Times New Roman" w:hAnsi="Times New Roman" w:cs="Times New Roman"/>
                <w:sz w:val="20"/>
                <w:lang w:val="fr-FR"/>
              </w:rPr>
              <w:t>compenser</w:t>
            </w:r>
            <w:r w:rsidRPr="00050447">
              <w:rPr>
                <w:rFonts w:ascii="Times New Roman" w:hAnsi="Times New Roman" w:cs="Times New Roman"/>
                <w:spacing w:val="-1"/>
                <w:sz w:val="20"/>
                <w:lang w:val="fr-FR"/>
              </w:rPr>
              <w:t xml:space="preserve"> </w:t>
            </w:r>
            <w:r w:rsidRPr="00050447">
              <w:rPr>
                <w:rFonts w:ascii="Times New Roman" w:hAnsi="Times New Roman" w:cs="Times New Roman"/>
                <w:sz w:val="20"/>
                <w:lang w:val="fr-FR"/>
              </w:rPr>
              <w:t>ces</w:t>
            </w:r>
            <w:r w:rsidRPr="00050447">
              <w:rPr>
                <w:rFonts w:ascii="Times New Roman" w:hAnsi="Times New Roman" w:cs="Times New Roman"/>
                <w:spacing w:val="-2"/>
                <w:sz w:val="20"/>
                <w:lang w:val="fr-FR"/>
              </w:rPr>
              <w:t xml:space="preserve"> </w:t>
            </w:r>
            <w:r w:rsidRPr="00050447">
              <w:rPr>
                <w:rFonts w:ascii="Times New Roman" w:hAnsi="Times New Roman" w:cs="Times New Roman"/>
                <w:sz w:val="20"/>
                <w:lang w:val="fr-FR"/>
              </w:rPr>
              <w:t>impacts.</w:t>
            </w:r>
          </w:p>
        </w:tc>
        <w:tc>
          <w:tcPr>
            <w:tcW w:w="5247" w:type="dxa"/>
          </w:tcPr>
          <w:p w14:paraId="716D68AD" w14:textId="77777777" w:rsidR="00BB418A" w:rsidRPr="00050447" w:rsidRDefault="00BB418A" w:rsidP="004F593C">
            <w:pPr>
              <w:pStyle w:val="TableParagraph"/>
              <w:spacing w:before="226"/>
              <w:ind w:left="109" w:right="97"/>
              <w:jc w:val="left"/>
              <w:rPr>
                <w:rFonts w:ascii="Times New Roman" w:hAnsi="Times New Roman" w:cs="Times New Roman"/>
                <w:sz w:val="20"/>
                <w:lang w:val="fr-FR"/>
              </w:rPr>
            </w:pPr>
            <w:r w:rsidRPr="00050447">
              <w:rPr>
                <w:rFonts w:ascii="Times New Roman" w:hAnsi="Times New Roman" w:cs="Times New Roman"/>
                <w:sz w:val="20"/>
                <w:lang w:val="fr-FR"/>
              </w:rPr>
              <w:t>Aucun</w:t>
            </w:r>
            <w:r w:rsidRPr="00050447">
              <w:rPr>
                <w:rFonts w:ascii="Times New Roman" w:hAnsi="Times New Roman" w:cs="Times New Roman"/>
                <w:spacing w:val="-5"/>
                <w:sz w:val="20"/>
                <w:lang w:val="fr-FR"/>
              </w:rPr>
              <w:t xml:space="preserve"> </w:t>
            </w:r>
            <w:r w:rsidRPr="00050447">
              <w:rPr>
                <w:rFonts w:ascii="Times New Roman" w:hAnsi="Times New Roman" w:cs="Times New Roman"/>
                <w:sz w:val="20"/>
                <w:lang w:val="fr-FR"/>
              </w:rPr>
              <w:t>groupe</w:t>
            </w:r>
            <w:r w:rsidRPr="00050447">
              <w:rPr>
                <w:rFonts w:ascii="Times New Roman" w:hAnsi="Times New Roman" w:cs="Times New Roman"/>
                <w:spacing w:val="-3"/>
                <w:sz w:val="20"/>
                <w:lang w:val="fr-FR"/>
              </w:rPr>
              <w:t xml:space="preserve"> </w:t>
            </w:r>
            <w:r w:rsidRPr="00050447">
              <w:rPr>
                <w:rFonts w:ascii="Times New Roman" w:hAnsi="Times New Roman" w:cs="Times New Roman"/>
                <w:sz w:val="20"/>
                <w:lang w:val="fr-FR"/>
              </w:rPr>
              <w:t>ou</w:t>
            </w:r>
            <w:r w:rsidRPr="00050447">
              <w:rPr>
                <w:rFonts w:ascii="Times New Roman" w:hAnsi="Times New Roman" w:cs="Times New Roman"/>
                <w:spacing w:val="-3"/>
                <w:sz w:val="20"/>
                <w:lang w:val="fr-FR"/>
              </w:rPr>
              <w:t xml:space="preserve"> </w:t>
            </w:r>
            <w:r w:rsidRPr="00050447">
              <w:rPr>
                <w:rFonts w:ascii="Times New Roman" w:hAnsi="Times New Roman" w:cs="Times New Roman"/>
                <w:sz w:val="20"/>
                <w:lang w:val="fr-FR"/>
              </w:rPr>
              <w:t>communauté</w:t>
            </w:r>
            <w:r w:rsidRPr="00050447">
              <w:rPr>
                <w:rFonts w:ascii="Times New Roman" w:hAnsi="Times New Roman" w:cs="Times New Roman"/>
                <w:spacing w:val="-2"/>
                <w:sz w:val="20"/>
                <w:lang w:val="fr-FR"/>
              </w:rPr>
              <w:t xml:space="preserve"> </w:t>
            </w:r>
            <w:r w:rsidRPr="00050447">
              <w:rPr>
                <w:rFonts w:ascii="Times New Roman" w:hAnsi="Times New Roman" w:cs="Times New Roman"/>
                <w:sz w:val="20"/>
                <w:lang w:val="fr-FR"/>
              </w:rPr>
              <w:t>ou</w:t>
            </w:r>
            <w:r w:rsidRPr="00050447">
              <w:rPr>
                <w:rFonts w:ascii="Times New Roman" w:hAnsi="Times New Roman" w:cs="Times New Roman"/>
                <w:spacing w:val="-3"/>
                <w:sz w:val="20"/>
                <w:lang w:val="fr-FR"/>
              </w:rPr>
              <w:t xml:space="preserve"> </w:t>
            </w:r>
            <w:r w:rsidRPr="00050447">
              <w:rPr>
                <w:rFonts w:ascii="Times New Roman" w:hAnsi="Times New Roman" w:cs="Times New Roman"/>
                <w:sz w:val="20"/>
                <w:lang w:val="fr-FR"/>
              </w:rPr>
              <w:t>peuple</w:t>
            </w:r>
            <w:r w:rsidRPr="00050447">
              <w:rPr>
                <w:rFonts w:ascii="Times New Roman" w:hAnsi="Times New Roman" w:cs="Times New Roman"/>
                <w:spacing w:val="-3"/>
                <w:sz w:val="20"/>
                <w:lang w:val="fr-FR"/>
              </w:rPr>
              <w:t xml:space="preserve"> </w:t>
            </w:r>
            <w:r w:rsidRPr="00050447">
              <w:rPr>
                <w:rFonts w:ascii="Times New Roman" w:hAnsi="Times New Roman" w:cs="Times New Roman"/>
                <w:sz w:val="20"/>
                <w:lang w:val="fr-FR"/>
              </w:rPr>
              <w:t>répondant</w:t>
            </w:r>
            <w:r w:rsidRPr="00050447">
              <w:rPr>
                <w:rFonts w:ascii="Times New Roman" w:hAnsi="Times New Roman" w:cs="Times New Roman"/>
                <w:spacing w:val="-4"/>
                <w:sz w:val="20"/>
                <w:lang w:val="fr-FR"/>
              </w:rPr>
              <w:t xml:space="preserve"> </w:t>
            </w:r>
            <w:r w:rsidRPr="00050447">
              <w:rPr>
                <w:rFonts w:ascii="Times New Roman" w:hAnsi="Times New Roman" w:cs="Times New Roman"/>
                <w:sz w:val="20"/>
                <w:lang w:val="fr-FR"/>
              </w:rPr>
              <w:t>aux</w:t>
            </w:r>
            <w:r w:rsidRPr="00050447">
              <w:rPr>
                <w:rFonts w:ascii="Times New Roman" w:hAnsi="Times New Roman" w:cs="Times New Roman"/>
                <w:spacing w:val="-4"/>
                <w:sz w:val="20"/>
                <w:lang w:val="fr-FR"/>
              </w:rPr>
              <w:t xml:space="preserve"> </w:t>
            </w:r>
            <w:r w:rsidRPr="00050447">
              <w:rPr>
                <w:rFonts w:ascii="Times New Roman" w:hAnsi="Times New Roman" w:cs="Times New Roman"/>
                <w:sz w:val="20"/>
                <w:lang w:val="fr-FR"/>
              </w:rPr>
              <w:t>critères énoncés au paragraphe 8 et 9 de la NES N°7 n’est présent au Mauritanie, particulièrement dans la zone d’intervention du Projet. De ce fait, cette NES ne s’applique pas au sous-projet.</w:t>
            </w:r>
          </w:p>
        </w:tc>
      </w:tr>
      <w:tr w:rsidR="00BB418A" w:rsidRPr="00050447" w14:paraId="7E515333" w14:textId="77777777" w:rsidTr="006D656A">
        <w:trPr>
          <w:trHeight w:val="1149"/>
        </w:trPr>
        <w:tc>
          <w:tcPr>
            <w:tcW w:w="2237" w:type="dxa"/>
          </w:tcPr>
          <w:p w14:paraId="2C51A292" w14:textId="77777777" w:rsidR="00BB418A" w:rsidRPr="00050447" w:rsidRDefault="00BB418A" w:rsidP="004F593C">
            <w:pPr>
              <w:pStyle w:val="TableParagraph"/>
              <w:spacing w:before="226"/>
              <w:ind w:left="107"/>
              <w:jc w:val="left"/>
              <w:rPr>
                <w:rFonts w:ascii="Times New Roman" w:hAnsi="Times New Roman" w:cs="Times New Roman"/>
                <w:b/>
                <w:sz w:val="20"/>
              </w:rPr>
            </w:pPr>
            <w:r w:rsidRPr="00050447">
              <w:rPr>
                <w:rFonts w:ascii="Times New Roman" w:hAnsi="Times New Roman" w:cs="Times New Roman"/>
                <w:b/>
                <w:sz w:val="20"/>
              </w:rPr>
              <w:t>NES</w:t>
            </w:r>
            <w:r w:rsidRPr="00050447">
              <w:rPr>
                <w:rFonts w:ascii="Times New Roman" w:hAnsi="Times New Roman" w:cs="Times New Roman"/>
                <w:b/>
                <w:spacing w:val="80"/>
                <w:sz w:val="20"/>
              </w:rPr>
              <w:t xml:space="preserve"> </w:t>
            </w:r>
            <w:r w:rsidRPr="00050447">
              <w:rPr>
                <w:rFonts w:ascii="Times New Roman" w:hAnsi="Times New Roman" w:cs="Times New Roman"/>
                <w:b/>
                <w:sz w:val="20"/>
              </w:rPr>
              <w:t>n°8,</w:t>
            </w:r>
            <w:r w:rsidRPr="00050447">
              <w:rPr>
                <w:rFonts w:ascii="Times New Roman" w:hAnsi="Times New Roman" w:cs="Times New Roman"/>
                <w:b/>
                <w:spacing w:val="80"/>
                <w:sz w:val="20"/>
              </w:rPr>
              <w:t xml:space="preserve"> </w:t>
            </w:r>
            <w:r w:rsidRPr="00050447">
              <w:rPr>
                <w:rFonts w:ascii="Times New Roman" w:hAnsi="Times New Roman" w:cs="Times New Roman"/>
                <w:b/>
                <w:sz w:val="20"/>
              </w:rPr>
              <w:t xml:space="preserve">Patrimoine </w:t>
            </w:r>
            <w:r w:rsidRPr="00050447">
              <w:rPr>
                <w:rFonts w:ascii="Times New Roman" w:hAnsi="Times New Roman" w:cs="Times New Roman"/>
                <w:b/>
                <w:spacing w:val="-2"/>
                <w:sz w:val="20"/>
              </w:rPr>
              <w:t>culturel</w:t>
            </w:r>
          </w:p>
        </w:tc>
        <w:tc>
          <w:tcPr>
            <w:tcW w:w="7227" w:type="dxa"/>
          </w:tcPr>
          <w:p w14:paraId="52D6904E" w14:textId="77777777" w:rsidR="00BB418A" w:rsidRPr="00050447" w:rsidRDefault="00BB418A" w:rsidP="004F593C">
            <w:pPr>
              <w:pStyle w:val="TableParagraph"/>
              <w:ind w:left="108" w:right="97"/>
              <w:jc w:val="left"/>
              <w:rPr>
                <w:rFonts w:ascii="Times New Roman" w:hAnsi="Times New Roman" w:cs="Times New Roman"/>
                <w:sz w:val="20"/>
                <w:lang w:val="fr-FR"/>
              </w:rPr>
            </w:pPr>
            <w:r w:rsidRPr="00050447">
              <w:rPr>
                <w:rFonts w:ascii="Times New Roman" w:hAnsi="Times New Roman" w:cs="Times New Roman"/>
                <w:sz w:val="20"/>
                <w:lang w:val="fr-FR"/>
              </w:rPr>
              <w:t>La</w:t>
            </w:r>
            <w:r w:rsidRPr="00050447">
              <w:rPr>
                <w:rFonts w:ascii="Times New Roman" w:hAnsi="Times New Roman" w:cs="Times New Roman"/>
                <w:spacing w:val="-13"/>
                <w:sz w:val="20"/>
                <w:lang w:val="fr-FR"/>
              </w:rPr>
              <w:t xml:space="preserve"> </w:t>
            </w:r>
            <w:r w:rsidRPr="00050447">
              <w:rPr>
                <w:rFonts w:ascii="Times New Roman" w:hAnsi="Times New Roman" w:cs="Times New Roman"/>
                <w:sz w:val="20"/>
                <w:lang w:val="fr-FR"/>
              </w:rPr>
              <w:t>NES</w:t>
            </w:r>
            <w:r w:rsidRPr="00050447">
              <w:rPr>
                <w:rFonts w:ascii="Times New Roman" w:hAnsi="Times New Roman" w:cs="Times New Roman"/>
                <w:spacing w:val="-11"/>
                <w:sz w:val="20"/>
                <w:lang w:val="fr-FR"/>
              </w:rPr>
              <w:t xml:space="preserve"> </w:t>
            </w:r>
            <w:r w:rsidRPr="00050447">
              <w:rPr>
                <w:rFonts w:ascii="Times New Roman" w:hAnsi="Times New Roman" w:cs="Times New Roman"/>
                <w:sz w:val="20"/>
                <w:lang w:val="fr-FR"/>
              </w:rPr>
              <w:t>n°8</w:t>
            </w:r>
            <w:r w:rsidRPr="00050447">
              <w:rPr>
                <w:rFonts w:ascii="Times New Roman" w:hAnsi="Times New Roman" w:cs="Times New Roman"/>
                <w:spacing w:val="-11"/>
                <w:sz w:val="20"/>
                <w:lang w:val="fr-FR"/>
              </w:rPr>
              <w:t xml:space="preserve"> </w:t>
            </w:r>
            <w:r w:rsidRPr="00050447">
              <w:rPr>
                <w:rFonts w:ascii="Times New Roman" w:hAnsi="Times New Roman" w:cs="Times New Roman"/>
                <w:sz w:val="20"/>
                <w:lang w:val="fr-FR"/>
              </w:rPr>
              <w:t>reconnaît</w:t>
            </w:r>
            <w:r w:rsidRPr="00050447">
              <w:rPr>
                <w:rFonts w:ascii="Times New Roman" w:hAnsi="Times New Roman" w:cs="Times New Roman"/>
                <w:spacing w:val="-12"/>
                <w:sz w:val="20"/>
                <w:lang w:val="fr-FR"/>
              </w:rPr>
              <w:t xml:space="preserve"> </w:t>
            </w:r>
            <w:r w:rsidRPr="00050447">
              <w:rPr>
                <w:rFonts w:ascii="Times New Roman" w:hAnsi="Times New Roman" w:cs="Times New Roman"/>
                <w:sz w:val="20"/>
                <w:lang w:val="fr-FR"/>
              </w:rPr>
              <w:t>que</w:t>
            </w:r>
            <w:r w:rsidRPr="00050447">
              <w:rPr>
                <w:rFonts w:ascii="Times New Roman" w:hAnsi="Times New Roman" w:cs="Times New Roman"/>
                <w:spacing w:val="-11"/>
                <w:sz w:val="20"/>
                <w:lang w:val="fr-FR"/>
              </w:rPr>
              <w:t xml:space="preserve"> </w:t>
            </w:r>
            <w:r w:rsidRPr="00050447">
              <w:rPr>
                <w:rFonts w:ascii="Times New Roman" w:hAnsi="Times New Roman" w:cs="Times New Roman"/>
                <w:sz w:val="20"/>
                <w:lang w:val="fr-FR"/>
              </w:rPr>
              <w:t>le</w:t>
            </w:r>
            <w:r w:rsidRPr="00050447">
              <w:rPr>
                <w:rFonts w:ascii="Times New Roman" w:hAnsi="Times New Roman" w:cs="Times New Roman"/>
                <w:spacing w:val="-13"/>
                <w:sz w:val="20"/>
                <w:lang w:val="fr-FR"/>
              </w:rPr>
              <w:t xml:space="preserve"> </w:t>
            </w:r>
            <w:r w:rsidRPr="00050447">
              <w:rPr>
                <w:rFonts w:ascii="Times New Roman" w:hAnsi="Times New Roman" w:cs="Times New Roman"/>
                <w:sz w:val="20"/>
                <w:lang w:val="fr-FR"/>
              </w:rPr>
              <w:t>patrimoine</w:t>
            </w:r>
            <w:r w:rsidRPr="00050447">
              <w:rPr>
                <w:rFonts w:ascii="Times New Roman" w:hAnsi="Times New Roman" w:cs="Times New Roman"/>
                <w:spacing w:val="-10"/>
                <w:sz w:val="20"/>
                <w:lang w:val="fr-FR"/>
              </w:rPr>
              <w:t xml:space="preserve"> </w:t>
            </w:r>
            <w:r w:rsidRPr="00050447">
              <w:rPr>
                <w:rFonts w:ascii="Times New Roman" w:hAnsi="Times New Roman" w:cs="Times New Roman"/>
                <w:sz w:val="20"/>
                <w:lang w:val="fr-FR"/>
              </w:rPr>
              <w:t>culturel</w:t>
            </w:r>
            <w:r w:rsidRPr="00050447">
              <w:rPr>
                <w:rFonts w:ascii="Times New Roman" w:hAnsi="Times New Roman" w:cs="Times New Roman"/>
                <w:spacing w:val="-13"/>
                <w:sz w:val="20"/>
                <w:lang w:val="fr-FR"/>
              </w:rPr>
              <w:t xml:space="preserve"> </w:t>
            </w:r>
            <w:r w:rsidRPr="00050447">
              <w:rPr>
                <w:rFonts w:ascii="Times New Roman" w:hAnsi="Times New Roman" w:cs="Times New Roman"/>
                <w:sz w:val="20"/>
                <w:lang w:val="fr-FR"/>
              </w:rPr>
              <w:t>offre</w:t>
            </w:r>
            <w:r w:rsidRPr="00050447">
              <w:rPr>
                <w:rFonts w:ascii="Times New Roman" w:hAnsi="Times New Roman" w:cs="Times New Roman"/>
                <w:spacing w:val="-12"/>
                <w:sz w:val="20"/>
                <w:lang w:val="fr-FR"/>
              </w:rPr>
              <w:t xml:space="preserve"> </w:t>
            </w:r>
            <w:r w:rsidRPr="00050447">
              <w:rPr>
                <w:rFonts w:ascii="Times New Roman" w:hAnsi="Times New Roman" w:cs="Times New Roman"/>
                <w:sz w:val="20"/>
                <w:lang w:val="fr-FR"/>
              </w:rPr>
              <w:t>une</w:t>
            </w:r>
            <w:r w:rsidRPr="00050447">
              <w:rPr>
                <w:rFonts w:ascii="Times New Roman" w:hAnsi="Times New Roman" w:cs="Times New Roman"/>
                <w:spacing w:val="-11"/>
                <w:sz w:val="20"/>
                <w:lang w:val="fr-FR"/>
              </w:rPr>
              <w:t xml:space="preserve"> </w:t>
            </w:r>
            <w:r w:rsidRPr="00050447">
              <w:rPr>
                <w:rFonts w:ascii="Times New Roman" w:hAnsi="Times New Roman" w:cs="Times New Roman"/>
                <w:sz w:val="20"/>
                <w:lang w:val="fr-FR"/>
              </w:rPr>
              <w:t>continuité</w:t>
            </w:r>
            <w:r w:rsidRPr="00050447">
              <w:rPr>
                <w:rFonts w:ascii="Times New Roman" w:hAnsi="Times New Roman" w:cs="Times New Roman"/>
                <w:spacing w:val="-11"/>
                <w:sz w:val="20"/>
                <w:lang w:val="fr-FR"/>
              </w:rPr>
              <w:t xml:space="preserve"> </w:t>
            </w:r>
            <w:r w:rsidRPr="00050447">
              <w:rPr>
                <w:rFonts w:ascii="Times New Roman" w:hAnsi="Times New Roman" w:cs="Times New Roman"/>
                <w:sz w:val="20"/>
                <w:lang w:val="fr-FR"/>
              </w:rPr>
              <w:t>des</w:t>
            </w:r>
            <w:r w:rsidRPr="00050447">
              <w:rPr>
                <w:rFonts w:ascii="Times New Roman" w:hAnsi="Times New Roman" w:cs="Times New Roman"/>
                <w:spacing w:val="-12"/>
                <w:sz w:val="20"/>
                <w:lang w:val="fr-FR"/>
              </w:rPr>
              <w:t xml:space="preserve"> </w:t>
            </w:r>
            <w:r w:rsidRPr="00050447">
              <w:rPr>
                <w:rFonts w:ascii="Times New Roman" w:hAnsi="Times New Roman" w:cs="Times New Roman"/>
                <w:sz w:val="20"/>
                <w:lang w:val="fr-FR"/>
              </w:rPr>
              <w:t>formes</w:t>
            </w:r>
            <w:r w:rsidRPr="00050447">
              <w:rPr>
                <w:rFonts w:ascii="Times New Roman" w:hAnsi="Times New Roman" w:cs="Times New Roman"/>
                <w:spacing w:val="-12"/>
                <w:sz w:val="20"/>
                <w:lang w:val="fr-FR"/>
              </w:rPr>
              <w:t xml:space="preserve"> </w:t>
            </w:r>
            <w:r w:rsidRPr="00050447">
              <w:rPr>
                <w:rFonts w:ascii="Times New Roman" w:hAnsi="Times New Roman" w:cs="Times New Roman"/>
                <w:sz w:val="20"/>
                <w:lang w:val="fr-FR"/>
              </w:rPr>
              <w:t>matérielles et immatérielles entre le passé, le présent et le futur. La NES n°8 fixe les mesures conçues pour protéger le patrimoine culturel tout au long de la durée de vie d'un projet.</w:t>
            </w:r>
          </w:p>
        </w:tc>
        <w:tc>
          <w:tcPr>
            <w:tcW w:w="5247" w:type="dxa"/>
          </w:tcPr>
          <w:p w14:paraId="0C6AF54D" w14:textId="77777777" w:rsidR="00BB418A" w:rsidRPr="00050447" w:rsidRDefault="00BB418A" w:rsidP="004F593C">
            <w:pPr>
              <w:pStyle w:val="TableParagraph"/>
              <w:ind w:left="109" w:right="99"/>
              <w:jc w:val="left"/>
              <w:rPr>
                <w:rFonts w:ascii="Times New Roman" w:hAnsi="Times New Roman" w:cs="Times New Roman"/>
                <w:sz w:val="20"/>
                <w:lang w:val="fr-FR"/>
              </w:rPr>
            </w:pPr>
            <w:r w:rsidRPr="00050447">
              <w:rPr>
                <w:rFonts w:ascii="Times New Roman" w:hAnsi="Times New Roman" w:cs="Times New Roman"/>
                <w:sz w:val="20"/>
                <w:lang w:val="fr-FR"/>
              </w:rPr>
              <w:t>Les travaux vont nécessiter des excavations avec des possibilités de ramener en surface des ressources culturelles physiques archéologiques, préhistoriques, etc. Une procédure en cas de découverte fortuite de vestiges culturels, sera enclenchée conformément à la législation nationale.</w:t>
            </w:r>
          </w:p>
        </w:tc>
      </w:tr>
    </w:tbl>
    <w:p w14:paraId="10F1CFA1" w14:textId="77777777" w:rsidR="00BB418A" w:rsidRPr="00050447" w:rsidRDefault="00BB418A" w:rsidP="00BB418A">
      <w:pPr>
        <w:jc w:val="both"/>
        <w:rPr>
          <w:rFonts w:ascii="Times New Roman" w:hAnsi="Times New Roman" w:cs="Times New Roman"/>
          <w:sz w:val="20"/>
        </w:rPr>
        <w:sectPr w:rsidR="00BB418A" w:rsidRPr="00050447">
          <w:pgSz w:w="16850" w:h="11920" w:orient="landscape"/>
          <w:pgMar w:top="1340" w:right="600" w:bottom="2020" w:left="1160" w:header="0" w:footer="1833" w:gutter="0"/>
          <w:pgNumType w:start="34"/>
          <w:cols w:space="720"/>
        </w:sectPr>
      </w:pPr>
    </w:p>
    <w:p w14:paraId="27B70FF5" w14:textId="77777777" w:rsidR="00BB418A" w:rsidRPr="00050447" w:rsidRDefault="00BB418A" w:rsidP="00BB418A">
      <w:pPr>
        <w:pStyle w:val="BodyText"/>
        <w:spacing w:before="3"/>
        <w:rPr>
          <w:rFonts w:ascii="Times New Roman" w:hAnsi="Times New Roman" w:cs="Times New Roman"/>
          <w:sz w:val="2"/>
          <w:lang w:val="fr-FR"/>
        </w:rPr>
      </w:pPr>
    </w:p>
    <w:tbl>
      <w:tblPr>
        <w:tblStyle w:val="TableNormal2"/>
        <w:tblW w:w="14711" w:type="dxa"/>
        <w:tblInd w:w="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37"/>
        <w:gridCol w:w="7227"/>
        <w:gridCol w:w="5247"/>
      </w:tblGrid>
      <w:tr w:rsidR="00BB418A" w:rsidRPr="00050447" w14:paraId="3F39717B" w14:textId="77777777" w:rsidTr="007C4166">
        <w:trPr>
          <w:trHeight w:val="1840"/>
        </w:trPr>
        <w:tc>
          <w:tcPr>
            <w:tcW w:w="2237" w:type="dxa"/>
          </w:tcPr>
          <w:p w14:paraId="34EBF3E2" w14:textId="77777777" w:rsidR="00BB418A" w:rsidRPr="00050447" w:rsidRDefault="00BB418A" w:rsidP="004F593C">
            <w:pPr>
              <w:pStyle w:val="TableParagraph"/>
              <w:spacing w:before="207"/>
              <w:jc w:val="left"/>
              <w:rPr>
                <w:rFonts w:ascii="Times New Roman" w:hAnsi="Times New Roman" w:cs="Times New Roman"/>
                <w:sz w:val="20"/>
                <w:lang w:val="fr-FR"/>
              </w:rPr>
            </w:pPr>
          </w:p>
          <w:p w14:paraId="5AF802B0" w14:textId="77777777" w:rsidR="00BB418A" w:rsidRPr="00050447" w:rsidRDefault="00BB418A" w:rsidP="004F593C">
            <w:pPr>
              <w:pStyle w:val="TableParagraph"/>
              <w:ind w:left="107"/>
              <w:jc w:val="left"/>
              <w:rPr>
                <w:rFonts w:ascii="Times New Roman" w:hAnsi="Times New Roman" w:cs="Times New Roman"/>
                <w:b/>
                <w:sz w:val="20"/>
                <w:lang w:val="fr-FR"/>
              </w:rPr>
            </w:pPr>
            <w:r w:rsidRPr="00050447">
              <w:rPr>
                <w:rFonts w:ascii="Times New Roman" w:hAnsi="Times New Roman" w:cs="Times New Roman"/>
                <w:b/>
                <w:sz w:val="20"/>
                <w:lang w:val="fr-FR"/>
              </w:rPr>
              <w:t>NES</w:t>
            </w:r>
            <w:r w:rsidRPr="00050447">
              <w:rPr>
                <w:rFonts w:ascii="Times New Roman" w:hAnsi="Times New Roman" w:cs="Times New Roman"/>
                <w:b/>
                <w:spacing w:val="-8"/>
                <w:sz w:val="20"/>
                <w:lang w:val="fr-FR"/>
              </w:rPr>
              <w:t xml:space="preserve"> </w:t>
            </w:r>
            <w:r w:rsidRPr="00050447">
              <w:rPr>
                <w:rFonts w:ascii="Times New Roman" w:hAnsi="Times New Roman" w:cs="Times New Roman"/>
                <w:b/>
                <w:spacing w:val="-4"/>
                <w:sz w:val="20"/>
                <w:lang w:val="fr-FR"/>
              </w:rPr>
              <w:t>n°9,</w:t>
            </w:r>
          </w:p>
          <w:p w14:paraId="778BEEC1" w14:textId="77777777" w:rsidR="00BB418A" w:rsidRPr="00050447" w:rsidRDefault="00BB418A" w:rsidP="004F593C">
            <w:pPr>
              <w:pStyle w:val="TableParagraph"/>
              <w:spacing w:before="1"/>
              <w:ind w:left="107" w:right="169"/>
              <w:jc w:val="left"/>
              <w:rPr>
                <w:rFonts w:ascii="Times New Roman" w:hAnsi="Times New Roman" w:cs="Times New Roman"/>
                <w:b/>
                <w:sz w:val="20"/>
                <w:lang w:val="fr-FR"/>
              </w:rPr>
            </w:pPr>
            <w:r w:rsidRPr="00050447">
              <w:rPr>
                <w:rFonts w:ascii="Times New Roman" w:hAnsi="Times New Roman" w:cs="Times New Roman"/>
                <w:b/>
                <w:spacing w:val="-2"/>
                <w:sz w:val="20"/>
                <w:lang w:val="fr-FR"/>
              </w:rPr>
              <w:t xml:space="preserve">Intermédiaires </w:t>
            </w:r>
            <w:r w:rsidRPr="00050447">
              <w:rPr>
                <w:rFonts w:ascii="Times New Roman" w:hAnsi="Times New Roman" w:cs="Times New Roman"/>
                <w:b/>
                <w:sz w:val="20"/>
                <w:lang w:val="fr-FR"/>
              </w:rPr>
              <w:t>financiers</w:t>
            </w:r>
            <w:r w:rsidRPr="00050447">
              <w:rPr>
                <w:rFonts w:ascii="Times New Roman" w:hAnsi="Times New Roman" w:cs="Times New Roman"/>
                <w:b/>
                <w:spacing w:val="-11"/>
                <w:sz w:val="20"/>
                <w:lang w:val="fr-FR"/>
              </w:rPr>
              <w:t xml:space="preserve"> </w:t>
            </w:r>
            <w:r w:rsidRPr="00050447">
              <w:rPr>
                <w:rFonts w:ascii="Times New Roman" w:hAnsi="Times New Roman" w:cs="Times New Roman"/>
                <w:b/>
                <w:spacing w:val="-4"/>
                <w:sz w:val="20"/>
                <w:lang w:val="fr-FR"/>
              </w:rPr>
              <w:t>(IF)</w:t>
            </w:r>
          </w:p>
        </w:tc>
        <w:tc>
          <w:tcPr>
            <w:tcW w:w="7227" w:type="dxa"/>
          </w:tcPr>
          <w:p w14:paraId="4E5353A1" w14:textId="77777777" w:rsidR="00BB418A" w:rsidRPr="00050447" w:rsidRDefault="00BB418A" w:rsidP="004F593C">
            <w:pPr>
              <w:pStyle w:val="TableParagraph"/>
              <w:ind w:left="108" w:right="97"/>
              <w:jc w:val="left"/>
              <w:rPr>
                <w:rFonts w:ascii="Times New Roman" w:hAnsi="Times New Roman" w:cs="Times New Roman"/>
                <w:sz w:val="20"/>
                <w:lang w:val="fr-FR"/>
              </w:rPr>
            </w:pPr>
            <w:r w:rsidRPr="00050447">
              <w:rPr>
                <w:rFonts w:ascii="Times New Roman" w:hAnsi="Times New Roman" w:cs="Times New Roman"/>
                <w:sz w:val="20"/>
                <w:lang w:val="fr-FR"/>
              </w:rPr>
              <w:t>La NES n°9 reconnaît que la solidité des marchés intérieurs financiers et de capitaux et l'accès</w:t>
            </w:r>
            <w:r w:rsidRPr="00050447">
              <w:rPr>
                <w:rFonts w:ascii="Times New Roman" w:hAnsi="Times New Roman" w:cs="Times New Roman"/>
                <w:spacing w:val="-7"/>
                <w:sz w:val="20"/>
                <w:lang w:val="fr-FR"/>
              </w:rPr>
              <w:t xml:space="preserve"> </w:t>
            </w:r>
            <w:r w:rsidRPr="00050447">
              <w:rPr>
                <w:rFonts w:ascii="Times New Roman" w:hAnsi="Times New Roman" w:cs="Times New Roman"/>
                <w:sz w:val="20"/>
                <w:lang w:val="fr-FR"/>
              </w:rPr>
              <w:t>au</w:t>
            </w:r>
            <w:r w:rsidRPr="00050447">
              <w:rPr>
                <w:rFonts w:ascii="Times New Roman" w:hAnsi="Times New Roman" w:cs="Times New Roman"/>
                <w:spacing w:val="-6"/>
                <w:sz w:val="20"/>
                <w:lang w:val="fr-FR"/>
              </w:rPr>
              <w:t xml:space="preserve"> </w:t>
            </w:r>
            <w:r w:rsidRPr="00050447">
              <w:rPr>
                <w:rFonts w:ascii="Times New Roman" w:hAnsi="Times New Roman" w:cs="Times New Roman"/>
                <w:sz w:val="20"/>
                <w:lang w:val="fr-FR"/>
              </w:rPr>
              <w:t>financement</w:t>
            </w:r>
            <w:r w:rsidRPr="00050447">
              <w:rPr>
                <w:rFonts w:ascii="Times New Roman" w:hAnsi="Times New Roman" w:cs="Times New Roman"/>
                <w:spacing w:val="-7"/>
                <w:sz w:val="20"/>
                <w:lang w:val="fr-FR"/>
              </w:rPr>
              <w:t xml:space="preserve"> </w:t>
            </w:r>
            <w:r w:rsidRPr="00050447">
              <w:rPr>
                <w:rFonts w:ascii="Times New Roman" w:hAnsi="Times New Roman" w:cs="Times New Roman"/>
                <w:sz w:val="20"/>
                <w:lang w:val="fr-FR"/>
              </w:rPr>
              <w:t>sont</w:t>
            </w:r>
            <w:r w:rsidRPr="00050447">
              <w:rPr>
                <w:rFonts w:ascii="Times New Roman" w:hAnsi="Times New Roman" w:cs="Times New Roman"/>
                <w:spacing w:val="-7"/>
                <w:sz w:val="20"/>
                <w:lang w:val="fr-FR"/>
              </w:rPr>
              <w:t xml:space="preserve"> </w:t>
            </w:r>
            <w:r w:rsidRPr="00050447">
              <w:rPr>
                <w:rFonts w:ascii="Times New Roman" w:hAnsi="Times New Roman" w:cs="Times New Roman"/>
                <w:sz w:val="20"/>
                <w:lang w:val="fr-FR"/>
              </w:rPr>
              <w:t>des</w:t>
            </w:r>
            <w:r w:rsidRPr="00050447">
              <w:rPr>
                <w:rFonts w:ascii="Times New Roman" w:hAnsi="Times New Roman" w:cs="Times New Roman"/>
                <w:spacing w:val="-5"/>
                <w:sz w:val="20"/>
                <w:lang w:val="fr-FR"/>
              </w:rPr>
              <w:t xml:space="preserve"> </w:t>
            </w:r>
            <w:r w:rsidRPr="00050447">
              <w:rPr>
                <w:rFonts w:ascii="Times New Roman" w:hAnsi="Times New Roman" w:cs="Times New Roman"/>
                <w:sz w:val="20"/>
                <w:lang w:val="fr-FR"/>
              </w:rPr>
              <w:t>facteurs</w:t>
            </w:r>
            <w:r w:rsidRPr="00050447">
              <w:rPr>
                <w:rFonts w:ascii="Times New Roman" w:hAnsi="Times New Roman" w:cs="Times New Roman"/>
                <w:spacing w:val="-7"/>
                <w:sz w:val="20"/>
                <w:lang w:val="fr-FR"/>
              </w:rPr>
              <w:t xml:space="preserve"> </w:t>
            </w:r>
            <w:r w:rsidRPr="00050447">
              <w:rPr>
                <w:rFonts w:ascii="Times New Roman" w:hAnsi="Times New Roman" w:cs="Times New Roman"/>
                <w:sz w:val="20"/>
                <w:lang w:val="fr-FR"/>
              </w:rPr>
              <w:t>importants</w:t>
            </w:r>
            <w:r w:rsidRPr="00050447">
              <w:rPr>
                <w:rFonts w:ascii="Times New Roman" w:hAnsi="Times New Roman" w:cs="Times New Roman"/>
                <w:spacing w:val="-5"/>
                <w:sz w:val="20"/>
                <w:lang w:val="fr-FR"/>
              </w:rPr>
              <w:t xml:space="preserve"> </w:t>
            </w:r>
            <w:r w:rsidRPr="00050447">
              <w:rPr>
                <w:rFonts w:ascii="Times New Roman" w:hAnsi="Times New Roman" w:cs="Times New Roman"/>
                <w:sz w:val="20"/>
                <w:lang w:val="fr-FR"/>
              </w:rPr>
              <w:t>pour</w:t>
            </w:r>
            <w:r w:rsidRPr="00050447">
              <w:rPr>
                <w:rFonts w:ascii="Times New Roman" w:hAnsi="Times New Roman" w:cs="Times New Roman"/>
                <w:spacing w:val="-6"/>
                <w:sz w:val="20"/>
                <w:lang w:val="fr-FR"/>
              </w:rPr>
              <w:t xml:space="preserve"> </w:t>
            </w:r>
            <w:r w:rsidRPr="00050447">
              <w:rPr>
                <w:rFonts w:ascii="Times New Roman" w:hAnsi="Times New Roman" w:cs="Times New Roman"/>
                <w:sz w:val="20"/>
                <w:lang w:val="fr-FR"/>
              </w:rPr>
              <w:t>le</w:t>
            </w:r>
            <w:r w:rsidRPr="00050447">
              <w:rPr>
                <w:rFonts w:ascii="Times New Roman" w:hAnsi="Times New Roman" w:cs="Times New Roman"/>
                <w:spacing w:val="-6"/>
                <w:sz w:val="20"/>
                <w:lang w:val="fr-FR"/>
              </w:rPr>
              <w:t xml:space="preserve"> </w:t>
            </w:r>
            <w:r w:rsidRPr="00050447">
              <w:rPr>
                <w:rFonts w:ascii="Times New Roman" w:hAnsi="Times New Roman" w:cs="Times New Roman"/>
                <w:sz w:val="20"/>
                <w:lang w:val="fr-FR"/>
              </w:rPr>
              <w:t>développement</w:t>
            </w:r>
            <w:r w:rsidRPr="00050447">
              <w:rPr>
                <w:rFonts w:ascii="Times New Roman" w:hAnsi="Times New Roman" w:cs="Times New Roman"/>
                <w:spacing w:val="-7"/>
                <w:sz w:val="20"/>
                <w:lang w:val="fr-FR"/>
              </w:rPr>
              <w:t xml:space="preserve"> </w:t>
            </w:r>
            <w:r w:rsidRPr="00050447">
              <w:rPr>
                <w:rFonts w:ascii="Times New Roman" w:hAnsi="Times New Roman" w:cs="Times New Roman"/>
                <w:sz w:val="20"/>
                <w:lang w:val="fr-FR"/>
              </w:rPr>
              <w:t>économique,</w:t>
            </w:r>
            <w:r w:rsidRPr="00050447">
              <w:rPr>
                <w:rFonts w:ascii="Times New Roman" w:hAnsi="Times New Roman" w:cs="Times New Roman"/>
                <w:spacing w:val="-7"/>
                <w:sz w:val="20"/>
                <w:lang w:val="fr-FR"/>
              </w:rPr>
              <w:t xml:space="preserve"> </w:t>
            </w:r>
            <w:r w:rsidRPr="00050447">
              <w:rPr>
                <w:rFonts w:ascii="Times New Roman" w:hAnsi="Times New Roman" w:cs="Times New Roman"/>
                <w:sz w:val="20"/>
                <w:lang w:val="fr-FR"/>
              </w:rPr>
              <w:t>la croissance et la réduction de la pauvreté. Les IF sont tenus de surveiller et de gérer les risques</w:t>
            </w:r>
            <w:r w:rsidRPr="00050447">
              <w:rPr>
                <w:rFonts w:ascii="Times New Roman" w:hAnsi="Times New Roman" w:cs="Times New Roman"/>
                <w:spacing w:val="-5"/>
                <w:sz w:val="20"/>
                <w:lang w:val="fr-FR"/>
              </w:rPr>
              <w:t xml:space="preserve"> </w:t>
            </w:r>
            <w:r w:rsidRPr="00050447">
              <w:rPr>
                <w:rFonts w:ascii="Times New Roman" w:hAnsi="Times New Roman" w:cs="Times New Roman"/>
                <w:sz w:val="20"/>
                <w:lang w:val="fr-FR"/>
              </w:rPr>
              <w:t>et</w:t>
            </w:r>
            <w:r w:rsidRPr="00050447">
              <w:rPr>
                <w:rFonts w:ascii="Times New Roman" w:hAnsi="Times New Roman" w:cs="Times New Roman"/>
                <w:spacing w:val="-5"/>
                <w:sz w:val="20"/>
                <w:lang w:val="fr-FR"/>
              </w:rPr>
              <w:t xml:space="preserve"> </w:t>
            </w:r>
            <w:r w:rsidRPr="00050447">
              <w:rPr>
                <w:rFonts w:ascii="Times New Roman" w:hAnsi="Times New Roman" w:cs="Times New Roman"/>
                <w:sz w:val="20"/>
                <w:lang w:val="fr-FR"/>
              </w:rPr>
              <w:t>les</w:t>
            </w:r>
            <w:r w:rsidRPr="00050447">
              <w:rPr>
                <w:rFonts w:ascii="Times New Roman" w:hAnsi="Times New Roman" w:cs="Times New Roman"/>
                <w:spacing w:val="-5"/>
                <w:sz w:val="20"/>
                <w:lang w:val="fr-FR"/>
              </w:rPr>
              <w:t xml:space="preserve"> </w:t>
            </w:r>
            <w:r w:rsidRPr="00050447">
              <w:rPr>
                <w:rFonts w:ascii="Times New Roman" w:hAnsi="Times New Roman" w:cs="Times New Roman"/>
                <w:sz w:val="20"/>
                <w:lang w:val="fr-FR"/>
              </w:rPr>
              <w:t>impacts</w:t>
            </w:r>
            <w:r w:rsidRPr="00050447">
              <w:rPr>
                <w:rFonts w:ascii="Times New Roman" w:hAnsi="Times New Roman" w:cs="Times New Roman"/>
                <w:spacing w:val="-6"/>
                <w:sz w:val="20"/>
                <w:lang w:val="fr-FR"/>
              </w:rPr>
              <w:t xml:space="preserve"> </w:t>
            </w:r>
            <w:r w:rsidRPr="00050447">
              <w:rPr>
                <w:rFonts w:ascii="Times New Roman" w:hAnsi="Times New Roman" w:cs="Times New Roman"/>
                <w:sz w:val="20"/>
                <w:lang w:val="fr-FR"/>
              </w:rPr>
              <w:t>environnementaux</w:t>
            </w:r>
            <w:r w:rsidRPr="00050447">
              <w:rPr>
                <w:rFonts w:ascii="Times New Roman" w:hAnsi="Times New Roman" w:cs="Times New Roman"/>
                <w:spacing w:val="-5"/>
                <w:sz w:val="20"/>
                <w:lang w:val="fr-FR"/>
              </w:rPr>
              <w:t xml:space="preserve"> </w:t>
            </w:r>
            <w:r w:rsidRPr="00050447">
              <w:rPr>
                <w:rFonts w:ascii="Times New Roman" w:hAnsi="Times New Roman" w:cs="Times New Roman"/>
                <w:sz w:val="20"/>
                <w:lang w:val="fr-FR"/>
              </w:rPr>
              <w:t>et</w:t>
            </w:r>
            <w:r w:rsidRPr="00050447">
              <w:rPr>
                <w:rFonts w:ascii="Times New Roman" w:hAnsi="Times New Roman" w:cs="Times New Roman"/>
                <w:spacing w:val="-5"/>
                <w:sz w:val="20"/>
                <w:lang w:val="fr-FR"/>
              </w:rPr>
              <w:t xml:space="preserve"> </w:t>
            </w:r>
            <w:r w:rsidRPr="00050447">
              <w:rPr>
                <w:rFonts w:ascii="Times New Roman" w:hAnsi="Times New Roman" w:cs="Times New Roman"/>
                <w:sz w:val="20"/>
                <w:lang w:val="fr-FR"/>
              </w:rPr>
              <w:t>sociaux</w:t>
            </w:r>
            <w:r w:rsidRPr="00050447">
              <w:rPr>
                <w:rFonts w:ascii="Times New Roman" w:hAnsi="Times New Roman" w:cs="Times New Roman"/>
                <w:spacing w:val="-5"/>
                <w:sz w:val="20"/>
                <w:lang w:val="fr-FR"/>
              </w:rPr>
              <w:t xml:space="preserve"> </w:t>
            </w:r>
            <w:r w:rsidRPr="00050447">
              <w:rPr>
                <w:rFonts w:ascii="Times New Roman" w:hAnsi="Times New Roman" w:cs="Times New Roman"/>
                <w:sz w:val="20"/>
                <w:lang w:val="fr-FR"/>
              </w:rPr>
              <w:t>de</w:t>
            </w:r>
            <w:r w:rsidRPr="00050447">
              <w:rPr>
                <w:rFonts w:ascii="Times New Roman" w:hAnsi="Times New Roman" w:cs="Times New Roman"/>
                <w:spacing w:val="-4"/>
                <w:sz w:val="20"/>
                <w:lang w:val="fr-FR"/>
              </w:rPr>
              <w:t xml:space="preserve"> </w:t>
            </w:r>
            <w:r w:rsidRPr="00050447">
              <w:rPr>
                <w:rFonts w:ascii="Times New Roman" w:hAnsi="Times New Roman" w:cs="Times New Roman"/>
                <w:sz w:val="20"/>
                <w:lang w:val="fr-FR"/>
              </w:rPr>
              <w:t>leurs</w:t>
            </w:r>
            <w:r w:rsidRPr="00050447">
              <w:rPr>
                <w:rFonts w:ascii="Times New Roman" w:hAnsi="Times New Roman" w:cs="Times New Roman"/>
                <w:spacing w:val="-5"/>
                <w:sz w:val="20"/>
                <w:lang w:val="fr-FR"/>
              </w:rPr>
              <w:t xml:space="preserve"> </w:t>
            </w:r>
            <w:r w:rsidRPr="00050447">
              <w:rPr>
                <w:rFonts w:ascii="Times New Roman" w:hAnsi="Times New Roman" w:cs="Times New Roman"/>
                <w:sz w:val="20"/>
                <w:lang w:val="fr-FR"/>
              </w:rPr>
              <w:t>portefeuilles</w:t>
            </w:r>
            <w:r w:rsidRPr="00050447">
              <w:rPr>
                <w:rFonts w:ascii="Times New Roman" w:hAnsi="Times New Roman" w:cs="Times New Roman"/>
                <w:spacing w:val="-5"/>
                <w:sz w:val="20"/>
                <w:lang w:val="fr-FR"/>
              </w:rPr>
              <w:t xml:space="preserve"> </w:t>
            </w:r>
            <w:r w:rsidRPr="00050447">
              <w:rPr>
                <w:rFonts w:ascii="Times New Roman" w:hAnsi="Times New Roman" w:cs="Times New Roman"/>
                <w:sz w:val="20"/>
                <w:lang w:val="fr-FR"/>
              </w:rPr>
              <w:t>et</w:t>
            </w:r>
            <w:r w:rsidRPr="00050447">
              <w:rPr>
                <w:rFonts w:ascii="Times New Roman" w:hAnsi="Times New Roman" w:cs="Times New Roman"/>
                <w:spacing w:val="-5"/>
                <w:sz w:val="20"/>
                <w:lang w:val="fr-FR"/>
              </w:rPr>
              <w:t xml:space="preserve"> </w:t>
            </w:r>
            <w:r w:rsidRPr="00050447">
              <w:rPr>
                <w:rFonts w:ascii="Times New Roman" w:hAnsi="Times New Roman" w:cs="Times New Roman"/>
                <w:sz w:val="20"/>
                <w:lang w:val="fr-FR"/>
              </w:rPr>
              <w:t>les</w:t>
            </w:r>
            <w:r w:rsidRPr="00050447">
              <w:rPr>
                <w:rFonts w:ascii="Times New Roman" w:hAnsi="Times New Roman" w:cs="Times New Roman"/>
                <w:spacing w:val="-5"/>
                <w:sz w:val="20"/>
                <w:lang w:val="fr-FR"/>
              </w:rPr>
              <w:t xml:space="preserve"> </w:t>
            </w:r>
            <w:r w:rsidRPr="00050447">
              <w:rPr>
                <w:rFonts w:ascii="Times New Roman" w:hAnsi="Times New Roman" w:cs="Times New Roman"/>
                <w:sz w:val="20"/>
                <w:lang w:val="fr-FR"/>
              </w:rPr>
              <w:t>sous-projets de l'IF, et de surveiller le risque du portefeuille en fonction de la nature du financement convoyé/géré. La manière dont l'IF gèrera son portefeuille pourra prendre différentes formes, en fonction d'un certain nombre de considérations, y compris les capacités de l'IF et la nature et la portée du financement par l'IF.</w:t>
            </w:r>
          </w:p>
        </w:tc>
        <w:tc>
          <w:tcPr>
            <w:tcW w:w="5247" w:type="dxa"/>
          </w:tcPr>
          <w:p w14:paraId="6DBC2885" w14:textId="77777777" w:rsidR="00BB418A" w:rsidRPr="00050447" w:rsidRDefault="00BB418A" w:rsidP="004F593C">
            <w:pPr>
              <w:pStyle w:val="TableParagraph"/>
              <w:spacing w:before="207"/>
              <w:jc w:val="left"/>
              <w:rPr>
                <w:rFonts w:ascii="Times New Roman" w:hAnsi="Times New Roman" w:cs="Times New Roman"/>
                <w:sz w:val="20"/>
                <w:lang w:val="fr-FR"/>
              </w:rPr>
            </w:pPr>
          </w:p>
          <w:p w14:paraId="666B58C5" w14:textId="77777777" w:rsidR="00BB418A" w:rsidRPr="00050447" w:rsidRDefault="00BB418A" w:rsidP="004F593C">
            <w:pPr>
              <w:pStyle w:val="TableParagraph"/>
              <w:ind w:left="109" w:right="96"/>
              <w:jc w:val="left"/>
              <w:rPr>
                <w:rFonts w:ascii="Times New Roman" w:hAnsi="Times New Roman" w:cs="Times New Roman"/>
                <w:sz w:val="20"/>
                <w:lang w:val="fr-FR"/>
              </w:rPr>
            </w:pPr>
            <w:r w:rsidRPr="00050447">
              <w:rPr>
                <w:rFonts w:ascii="Times New Roman" w:hAnsi="Times New Roman" w:cs="Times New Roman"/>
                <w:sz w:val="20"/>
                <w:lang w:val="fr-FR"/>
              </w:rPr>
              <w:t>Le</w:t>
            </w:r>
            <w:r w:rsidRPr="00050447">
              <w:rPr>
                <w:rFonts w:ascii="Times New Roman" w:hAnsi="Times New Roman" w:cs="Times New Roman"/>
                <w:spacing w:val="-7"/>
                <w:sz w:val="20"/>
                <w:lang w:val="fr-FR"/>
              </w:rPr>
              <w:t xml:space="preserve"> </w:t>
            </w:r>
            <w:r w:rsidRPr="00050447">
              <w:rPr>
                <w:rFonts w:ascii="Times New Roman" w:hAnsi="Times New Roman" w:cs="Times New Roman"/>
                <w:sz w:val="20"/>
                <w:lang w:val="fr-FR"/>
              </w:rPr>
              <w:t>Projet</w:t>
            </w:r>
            <w:r w:rsidRPr="00050447">
              <w:rPr>
                <w:rFonts w:ascii="Times New Roman" w:hAnsi="Times New Roman" w:cs="Times New Roman"/>
                <w:spacing w:val="-8"/>
                <w:sz w:val="20"/>
                <w:lang w:val="fr-FR"/>
              </w:rPr>
              <w:t xml:space="preserve"> </w:t>
            </w:r>
            <w:r w:rsidRPr="00050447">
              <w:rPr>
                <w:rFonts w:ascii="Times New Roman" w:hAnsi="Times New Roman" w:cs="Times New Roman"/>
                <w:sz w:val="20"/>
                <w:lang w:val="fr-FR"/>
              </w:rPr>
              <w:t>ne</w:t>
            </w:r>
            <w:r w:rsidRPr="00050447">
              <w:rPr>
                <w:rFonts w:ascii="Times New Roman" w:hAnsi="Times New Roman" w:cs="Times New Roman"/>
                <w:spacing w:val="-7"/>
                <w:sz w:val="20"/>
                <w:lang w:val="fr-FR"/>
              </w:rPr>
              <w:t xml:space="preserve"> </w:t>
            </w:r>
            <w:r w:rsidRPr="00050447">
              <w:rPr>
                <w:rFonts w:ascii="Times New Roman" w:hAnsi="Times New Roman" w:cs="Times New Roman"/>
                <w:sz w:val="20"/>
                <w:lang w:val="fr-FR"/>
              </w:rPr>
              <w:t>prévoit</w:t>
            </w:r>
            <w:r w:rsidRPr="00050447">
              <w:rPr>
                <w:rFonts w:ascii="Times New Roman" w:hAnsi="Times New Roman" w:cs="Times New Roman"/>
                <w:spacing w:val="-8"/>
                <w:sz w:val="20"/>
                <w:lang w:val="fr-FR"/>
              </w:rPr>
              <w:t xml:space="preserve"> </w:t>
            </w:r>
            <w:r w:rsidRPr="00050447">
              <w:rPr>
                <w:rFonts w:ascii="Times New Roman" w:hAnsi="Times New Roman" w:cs="Times New Roman"/>
                <w:sz w:val="20"/>
                <w:lang w:val="fr-FR"/>
              </w:rPr>
              <w:t>pas</w:t>
            </w:r>
            <w:r w:rsidRPr="00050447">
              <w:rPr>
                <w:rFonts w:ascii="Times New Roman" w:hAnsi="Times New Roman" w:cs="Times New Roman"/>
                <w:spacing w:val="-8"/>
                <w:sz w:val="20"/>
                <w:lang w:val="fr-FR"/>
              </w:rPr>
              <w:t xml:space="preserve"> </w:t>
            </w:r>
            <w:r w:rsidRPr="00050447">
              <w:rPr>
                <w:rFonts w:ascii="Times New Roman" w:hAnsi="Times New Roman" w:cs="Times New Roman"/>
                <w:sz w:val="20"/>
                <w:lang w:val="fr-FR"/>
              </w:rPr>
              <w:t>le</w:t>
            </w:r>
            <w:r w:rsidRPr="00050447">
              <w:rPr>
                <w:rFonts w:ascii="Times New Roman" w:hAnsi="Times New Roman" w:cs="Times New Roman"/>
                <w:spacing w:val="-7"/>
                <w:sz w:val="20"/>
                <w:lang w:val="fr-FR"/>
              </w:rPr>
              <w:t xml:space="preserve"> </w:t>
            </w:r>
            <w:r w:rsidRPr="00050447">
              <w:rPr>
                <w:rFonts w:ascii="Times New Roman" w:hAnsi="Times New Roman" w:cs="Times New Roman"/>
                <w:sz w:val="20"/>
                <w:lang w:val="fr-FR"/>
              </w:rPr>
              <w:t>recours</w:t>
            </w:r>
            <w:r w:rsidRPr="00050447">
              <w:rPr>
                <w:rFonts w:ascii="Times New Roman" w:hAnsi="Times New Roman" w:cs="Times New Roman"/>
                <w:spacing w:val="-8"/>
                <w:sz w:val="20"/>
                <w:lang w:val="fr-FR"/>
              </w:rPr>
              <w:t xml:space="preserve"> </w:t>
            </w:r>
            <w:r w:rsidRPr="00050447">
              <w:rPr>
                <w:rFonts w:ascii="Times New Roman" w:hAnsi="Times New Roman" w:cs="Times New Roman"/>
                <w:sz w:val="20"/>
                <w:lang w:val="fr-FR"/>
              </w:rPr>
              <w:t>à</w:t>
            </w:r>
            <w:r w:rsidRPr="00050447">
              <w:rPr>
                <w:rFonts w:ascii="Times New Roman" w:hAnsi="Times New Roman" w:cs="Times New Roman"/>
                <w:spacing w:val="-7"/>
                <w:sz w:val="20"/>
                <w:lang w:val="fr-FR"/>
              </w:rPr>
              <w:t xml:space="preserve"> </w:t>
            </w:r>
            <w:r w:rsidRPr="00050447">
              <w:rPr>
                <w:rFonts w:ascii="Times New Roman" w:hAnsi="Times New Roman" w:cs="Times New Roman"/>
                <w:sz w:val="20"/>
                <w:lang w:val="fr-FR"/>
              </w:rPr>
              <w:t>des</w:t>
            </w:r>
            <w:r w:rsidRPr="00050447">
              <w:rPr>
                <w:rFonts w:ascii="Times New Roman" w:hAnsi="Times New Roman" w:cs="Times New Roman"/>
                <w:spacing w:val="-8"/>
                <w:sz w:val="20"/>
                <w:lang w:val="fr-FR"/>
              </w:rPr>
              <w:t xml:space="preserve"> </w:t>
            </w:r>
            <w:r w:rsidRPr="00050447">
              <w:rPr>
                <w:rFonts w:ascii="Times New Roman" w:hAnsi="Times New Roman" w:cs="Times New Roman"/>
                <w:sz w:val="20"/>
                <w:lang w:val="fr-FR"/>
              </w:rPr>
              <w:t>Intermédiaires</w:t>
            </w:r>
            <w:r w:rsidRPr="00050447">
              <w:rPr>
                <w:rFonts w:ascii="Times New Roman" w:hAnsi="Times New Roman" w:cs="Times New Roman"/>
                <w:spacing w:val="-8"/>
                <w:sz w:val="20"/>
                <w:lang w:val="fr-FR"/>
              </w:rPr>
              <w:t xml:space="preserve"> </w:t>
            </w:r>
            <w:r w:rsidRPr="00050447">
              <w:rPr>
                <w:rFonts w:ascii="Times New Roman" w:hAnsi="Times New Roman" w:cs="Times New Roman"/>
                <w:sz w:val="20"/>
                <w:lang w:val="fr-FR"/>
              </w:rPr>
              <w:t>financiers (IF)</w:t>
            </w:r>
            <w:r w:rsidRPr="00050447">
              <w:rPr>
                <w:rFonts w:ascii="Times New Roman" w:hAnsi="Times New Roman" w:cs="Times New Roman"/>
                <w:spacing w:val="-13"/>
                <w:sz w:val="20"/>
                <w:lang w:val="fr-FR"/>
              </w:rPr>
              <w:t xml:space="preserve"> </w:t>
            </w:r>
            <w:r w:rsidRPr="00050447">
              <w:rPr>
                <w:rFonts w:ascii="Times New Roman" w:hAnsi="Times New Roman" w:cs="Times New Roman"/>
                <w:sz w:val="20"/>
                <w:lang w:val="fr-FR"/>
              </w:rPr>
              <w:t>pour</w:t>
            </w:r>
            <w:r w:rsidRPr="00050447">
              <w:rPr>
                <w:rFonts w:ascii="Times New Roman" w:hAnsi="Times New Roman" w:cs="Times New Roman"/>
                <w:spacing w:val="-12"/>
                <w:sz w:val="20"/>
                <w:lang w:val="fr-FR"/>
              </w:rPr>
              <w:t xml:space="preserve"> </w:t>
            </w:r>
            <w:r w:rsidRPr="00050447">
              <w:rPr>
                <w:rFonts w:ascii="Times New Roman" w:hAnsi="Times New Roman" w:cs="Times New Roman"/>
                <w:sz w:val="20"/>
                <w:lang w:val="fr-FR"/>
              </w:rPr>
              <w:t>financer</w:t>
            </w:r>
            <w:r w:rsidRPr="00050447">
              <w:rPr>
                <w:rFonts w:ascii="Times New Roman" w:hAnsi="Times New Roman" w:cs="Times New Roman"/>
                <w:spacing w:val="-13"/>
                <w:sz w:val="20"/>
                <w:lang w:val="fr-FR"/>
              </w:rPr>
              <w:t xml:space="preserve"> </w:t>
            </w:r>
            <w:r w:rsidRPr="00050447">
              <w:rPr>
                <w:rFonts w:ascii="Times New Roman" w:hAnsi="Times New Roman" w:cs="Times New Roman"/>
                <w:sz w:val="20"/>
                <w:lang w:val="fr-FR"/>
              </w:rPr>
              <w:t>ses</w:t>
            </w:r>
            <w:r w:rsidRPr="00050447">
              <w:rPr>
                <w:rFonts w:ascii="Times New Roman" w:hAnsi="Times New Roman" w:cs="Times New Roman"/>
                <w:spacing w:val="-12"/>
                <w:sz w:val="20"/>
                <w:lang w:val="fr-FR"/>
              </w:rPr>
              <w:t xml:space="preserve"> </w:t>
            </w:r>
            <w:r w:rsidRPr="00050447">
              <w:rPr>
                <w:rFonts w:ascii="Times New Roman" w:hAnsi="Times New Roman" w:cs="Times New Roman"/>
                <w:sz w:val="20"/>
                <w:lang w:val="fr-FR"/>
              </w:rPr>
              <w:t>activités.</w:t>
            </w:r>
            <w:r w:rsidRPr="00050447">
              <w:rPr>
                <w:rFonts w:ascii="Times New Roman" w:hAnsi="Times New Roman" w:cs="Times New Roman"/>
                <w:spacing w:val="-13"/>
                <w:sz w:val="20"/>
                <w:lang w:val="fr-FR"/>
              </w:rPr>
              <w:t xml:space="preserve"> </w:t>
            </w:r>
            <w:r w:rsidRPr="00050447">
              <w:rPr>
                <w:rFonts w:ascii="Times New Roman" w:hAnsi="Times New Roman" w:cs="Times New Roman"/>
                <w:sz w:val="20"/>
                <w:lang w:val="fr-FR"/>
              </w:rPr>
              <w:t>De</w:t>
            </w:r>
            <w:r w:rsidRPr="00050447">
              <w:rPr>
                <w:rFonts w:ascii="Times New Roman" w:hAnsi="Times New Roman" w:cs="Times New Roman"/>
                <w:spacing w:val="-12"/>
                <w:sz w:val="20"/>
                <w:lang w:val="fr-FR"/>
              </w:rPr>
              <w:t xml:space="preserve"> </w:t>
            </w:r>
            <w:r w:rsidRPr="00050447">
              <w:rPr>
                <w:rFonts w:ascii="Times New Roman" w:hAnsi="Times New Roman" w:cs="Times New Roman"/>
                <w:sz w:val="20"/>
                <w:lang w:val="fr-FR"/>
              </w:rPr>
              <w:t>ce</w:t>
            </w:r>
            <w:r w:rsidRPr="00050447">
              <w:rPr>
                <w:rFonts w:ascii="Times New Roman" w:hAnsi="Times New Roman" w:cs="Times New Roman"/>
                <w:spacing w:val="-13"/>
                <w:sz w:val="20"/>
                <w:lang w:val="fr-FR"/>
              </w:rPr>
              <w:t xml:space="preserve"> </w:t>
            </w:r>
            <w:r w:rsidRPr="00050447">
              <w:rPr>
                <w:rFonts w:ascii="Times New Roman" w:hAnsi="Times New Roman" w:cs="Times New Roman"/>
                <w:sz w:val="20"/>
                <w:lang w:val="fr-FR"/>
              </w:rPr>
              <w:t>fait,</w:t>
            </w:r>
            <w:r w:rsidRPr="00050447">
              <w:rPr>
                <w:rFonts w:ascii="Times New Roman" w:hAnsi="Times New Roman" w:cs="Times New Roman"/>
                <w:spacing w:val="-12"/>
                <w:sz w:val="20"/>
                <w:lang w:val="fr-FR"/>
              </w:rPr>
              <w:t xml:space="preserve"> </w:t>
            </w:r>
            <w:r w:rsidRPr="00050447">
              <w:rPr>
                <w:rFonts w:ascii="Times New Roman" w:hAnsi="Times New Roman" w:cs="Times New Roman"/>
                <w:sz w:val="20"/>
                <w:lang w:val="fr-FR"/>
              </w:rPr>
              <w:t>cette</w:t>
            </w:r>
            <w:r w:rsidRPr="00050447">
              <w:rPr>
                <w:rFonts w:ascii="Times New Roman" w:hAnsi="Times New Roman" w:cs="Times New Roman"/>
                <w:spacing w:val="-13"/>
                <w:sz w:val="20"/>
                <w:lang w:val="fr-FR"/>
              </w:rPr>
              <w:t xml:space="preserve"> </w:t>
            </w:r>
            <w:r w:rsidRPr="00050447">
              <w:rPr>
                <w:rFonts w:ascii="Times New Roman" w:hAnsi="Times New Roman" w:cs="Times New Roman"/>
                <w:sz w:val="20"/>
                <w:lang w:val="fr-FR"/>
              </w:rPr>
              <w:t>NES</w:t>
            </w:r>
            <w:r w:rsidRPr="00050447">
              <w:rPr>
                <w:rFonts w:ascii="Times New Roman" w:hAnsi="Times New Roman" w:cs="Times New Roman"/>
                <w:spacing w:val="-12"/>
                <w:sz w:val="20"/>
                <w:lang w:val="fr-FR"/>
              </w:rPr>
              <w:t xml:space="preserve"> </w:t>
            </w:r>
            <w:r w:rsidRPr="00050447">
              <w:rPr>
                <w:rFonts w:ascii="Times New Roman" w:hAnsi="Times New Roman" w:cs="Times New Roman"/>
                <w:sz w:val="20"/>
                <w:lang w:val="fr-FR"/>
              </w:rPr>
              <w:t>ne</w:t>
            </w:r>
            <w:r w:rsidRPr="00050447">
              <w:rPr>
                <w:rFonts w:ascii="Times New Roman" w:hAnsi="Times New Roman" w:cs="Times New Roman"/>
                <w:spacing w:val="-13"/>
                <w:sz w:val="20"/>
                <w:lang w:val="fr-FR"/>
              </w:rPr>
              <w:t xml:space="preserve"> </w:t>
            </w:r>
            <w:r w:rsidRPr="00050447">
              <w:rPr>
                <w:rFonts w:ascii="Times New Roman" w:hAnsi="Times New Roman" w:cs="Times New Roman"/>
                <w:sz w:val="20"/>
                <w:lang w:val="fr-FR"/>
              </w:rPr>
              <w:t>s’applique pas pour le sous-projet.</w:t>
            </w:r>
          </w:p>
        </w:tc>
      </w:tr>
      <w:tr w:rsidR="00BB418A" w:rsidRPr="00050447" w14:paraId="4F45B7E6" w14:textId="77777777" w:rsidTr="007C4166">
        <w:trPr>
          <w:trHeight w:val="1379"/>
        </w:trPr>
        <w:tc>
          <w:tcPr>
            <w:tcW w:w="2237" w:type="dxa"/>
          </w:tcPr>
          <w:p w14:paraId="08AE4728" w14:textId="77777777" w:rsidR="00BB418A" w:rsidRPr="00050447" w:rsidRDefault="00BB418A" w:rsidP="004F593C">
            <w:pPr>
              <w:pStyle w:val="TableParagraph"/>
              <w:spacing w:before="223"/>
              <w:ind w:left="107" w:right="96"/>
              <w:jc w:val="left"/>
              <w:rPr>
                <w:rFonts w:ascii="Times New Roman" w:hAnsi="Times New Roman" w:cs="Times New Roman"/>
                <w:b/>
                <w:sz w:val="20"/>
                <w:lang w:val="fr-FR"/>
              </w:rPr>
            </w:pPr>
            <w:r w:rsidRPr="00050447">
              <w:rPr>
                <w:rFonts w:ascii="Times New Roman" w:hAnsi="Times New Roman" w:cs="Times New Roman"/>
                <w:b/>
                <w:sz w:val="20"/>
                <w:lang w:val="fr-FR"/>
              </w:rPr>
              <w:t>NES</w:t>
            </w:r>
            <w:r w:rsidRPr="00050447">
              <w:rPr>
                <w:rFonts w:ascii="Times New Roman" w:hAnsi="Times New Roman" w:cs="Times New Roman"/>
                <w:b/>
                <w:spacing w:val="-10"/>
                <w:sz w:val="20"/>
                <w:lang w:val="fr-FR"/>
              </w:rPr>
              <w:t xml:space="preserve"> </w:t>
            </w:r>
            <w:r w:rsidRPr="00050447">
              <w:rPr>
                <w:rFonts w:ascii="Times New Roman" w:hAnsi="Times New Roman" w:cs="Times New Roman"/>
                <w:b/>
                <w:sz w:val="20"/>
                <w:lang w:val="fr-FR"/>
              </w:rPr>
              <w:t>n°10,</w:t>
            </w:r>
            <w:r w:rsidRPr="00050447">
              <w:rPr>
                <w:rFonts w:ascii="Times New Roman" w:hAnsi="Times New Roman" w:cs="Times New Roman"/>
                <w:b/>
                <w:spacing w:val="-9"/>
                <w:sz w:val="20"/>
                <w:lang w:val="fr-FR"/>
              </w:rPr>
              <w:t xml:space="preserve"> </w:t>
            </w:r>
            <w:r w:rsidRPr="00050447">
              <w:rPr>
                <w:rFonts w:ascii="Times New Roman" w:hAnsi="Times New Roman" w:cs="Times New Roman"/>
                <w:b/>
                <w:sz w:val="20"/>
                <w:lang w:val="fr-FR"/>
              </w:rPr>
              <w:t>Mobilisation des</w:t>
            </w:r>
            <w:r w:rsidRPr="00050447">
              <w:rPr>
                <w:rFonts w:ascii="Times New Roman" w:hAnsi="Times New Roman" w:cs="Times New Roman"/>
                <w:b/>
                <w:spacing w:val="-4"/>
                <w:sz w:val="20"/>
                <w:lang w:val="fr-FR"/>
              </w:rPr>
              <w:t xml:space="preserve"> </w:t>
            </w:r>
            <w:r w:rsidRPr="00050447">
              <w:rPr>
                <w:rFonts w:ascii="Times New Roman" w:hAnsi="Times New Roman" w:cs="Times New Roman"/>
                <w:b/>
                <w:sz w:val="20"/>
                <w:lang w:val="fr-FR"/>
              </w:rPr>
              <w:t>parties</w:t>
            </w:r>
            <w:r w:rsidRPr="00050447">
              <w:rPr>
                <w:rFonts w:ascii="Times New Roman" w:hAnsi="Times New Roman" w:cs="Times New Roman"/>
                <w:b/>
                <w:spacing w:val="-4"/>
                <w:sz w:val="20"/>
                <w:lang w:val="fr-FR"/>
              </w:rPr>
              <w:t xml:space="preserve"> </w:t>
            </w:r>
            <w:r w:rsidRPr="00050447">
              <w:rPr>
                <w:rFonts w:ascii="Times New Roman" w:hAnsi="Times New Roman" w:cs="Times New Roman"/>
                <w:b/>
                <w:sz w:val="20"/>
                <w:lang w:val="fr-FR"/>
              </w:rPr>
              <w:t>prenantes</w:t>
            </w:r>
            <w:r w:rsidRPr="00050447">
              <w:rPr>
                <w:rFonts w:ascii="Times New Roman" w:hAnsi="Times New Roman" w:cs="Times New Roman"/>
                <w:b/>
                <w:spacing w:val="-4"/>
                <w:sz w:val="20"/>
                <w:lang w:val="fr-FR"/>
              </w:rPr>
              <w:t xml:space="preserve"> </w:t>
            </w:r>
            <w:r w:rsidRPr="00050447">
              <w:rPr>
                <w:rFonts w:ascii="Times New Roman" w:hAnsi="Times New Roman" w:cs="Times New Roman"/>
                <w:b/>
                <w:sz w:val="20"/>
                <w:lang w:val="fr-FR"/>
              </w:rPr>
              <w:t xml:space="preserve">et </w:t>
            </w:r>
            <w:r w:rsidRPr="00050447">
              <w:rPr>
                <w:rFonts w:ascii="Times New Roman" w:hAnsi="Times New Roman" w:cs="Times New Roman"/>
                <w:b/>
                <w:spacing w:val="-2"/>
                <w:sz w:val="20"/>
                <w:lang w:val="fr-FR"/>
              </w:rPr>
              <w:t>information</w:t>
            </w:r>
          </w:p>
        </w:tc>
        <w:tc>
          <w:tcPr>
            <w:tcW w:w="7227" w:type="dxa"/>
          </w:tcPr>
          <w:p w14:paraId="20EC822E" w14:textId="77777777" w:rsidR="00BB418A" w:rsidRPr="00050447" w:rsidRDefault="00BB418A" w:rsidP="004F593C">
            <w:pPr>
              <w:pStyle w:val="TableParagraph"/>
              <w:ind w:left="108" w:right="101"/>
              <w:jc w:val="left"/>
              <w:rPr>
                <w:rFonts w:ascii="Times New Roman" w:hAnsi="Times New Roman" w:cs="Times New Roman"/>
                <w:sz w:val="20"/>
                <w:lang w:val="fr-FR"/>
              </w:rPr>
            </w:pPr>
            <w:r w:rsidRPr="00050447">
              <w:rPr>
                <w:rFonts w:ascii="Times New Roman" w:hAnsi="Times New Roman" w:cs="Times New Roman"/>
                <w:sz w:val="20"/>
                <w:lang w:val="fr-FR"/>
              </w:rPr>
              <w:t>La NES n°10 reconnaît l'importance de la consultation ouverte et transparente entre l'Emprunteur et les parties prenantes d'un projet, comme un élément essentiel de bonne pratique internationale. La consultation efficace des parties prenantes peut améliorer la durabilité environnementale et sociale des projets, améliorer l'acceptation des projets, et contribuer de manière significative à la conception et la mise en œuvre réussie des projets.</w:t>
            </w:r>
          </w:p>
        </w:tc>
        <w:tc>
          <w:tcPr>
            <w:tcW w:w="5247" w:type="dxa"/>
          </w:tcPr>
          <w:p w14:paraId="2C4ADE7A" w14:textId="77777777" w:rsidR="00BB418A" w:rsidRPr="00050447" w:rsidRDefault="00BB418A" w:rsidP="004F593C">
            <w:pPr>
              <w:pStyle w:val="TableParagraph"/>
              <w:ind w:left="109" w:right="101"/>
              <w:jc w:val="left"/>
              <w:rPr>
                <w:rFonts w:ascii="Times New Roman" w:hAnsi="Times New Roman" w:cs="Times New Roman"/>
                <w:sz w:val="20"/>
                <w:lang w:val="fr-FR"/>
              </w:rPr>
            </w:pPr>
            <w:r w:rsidRPr="00050447">
              <w:rPr>
                <w:rFonts w:ascii="Times New Roman" w:hAnsi="Times New Roman" w:cs="Times New Roman"/>
                <w:sz w:val="20"/>
                <w:lang w:val="fr-FR"/>
              </w:rPr>
              <w:t>De fait, la NES n°10 s’applique systématiquement au Projet vu que tous les projets financés par la Banque mondiale sont assujettis</w:t>
            </w:r>
            <w:r w:rsidRPr="00050447">
              <w:rPr>
                <w:rFonts w:ascii="Times New Roman" w:hAnsi="Times New Roman" w:cs="Times New Roman"/>
                <w:spacing w:val="-4"/>
                <w:sz w:val="20"/>
                <w:lang w:val="fr-FR"/>
              </w:rPr>
              <w:t xml:space="preserve"> </w:t>
            </w:r>
            <w:r w:rsidRPr="00050447">
              <w:rPr>
                <w:rFonts w:ascii="Times New Roman" w:hAnsi="Times New Roman" w:cs="Times New Roman"/>
                <w:sz w:val="20"/>
                <w:lang w:val="fr-FR"/>
              </w:rPr>
              <w:t>à</w:t>
            </w:r>
            <w:r w:rsidRPr="00050447">
              <w:rPr>
                <w:rFonts w:ascii="Times New Roman" w:hAnsi="Times New Roman" w:cs="Times New Roman"/>
                <w:spacing w:val="-3"/>
                <w:sz w:val="20"/>
                <w:lang w:val="fr-FR"/>
              </w:rPr>
              <w:t xml:space="preserve"> </w:t>
            </w:r>
            <w:r w:rsidRPr="00050447">
              <w:rPr>
                <w:rFonts w:ascii="Times New Roman" w:hAnsi="Times New Roman" w:cs="Times New Roman"/>
                <w:sz w:val="20"/>
                <w:lang w:val="fr-FR"/>
              </w:rPr>
              <w:t>cette</w:t>
            </w:r>
            <w:r w:rsidRPr="00050447">
              <w:rPr>
                <w:rFonts w:ascii="Times New Roman" w:hAnsi="Times New Roman" w:cs="Times New Roman"/>
                <w:spacing w:val="-3"/>
                <w:sz w:val="20"/>
                <w:lang w:val="fr-FR"/>
              </w:rPr>
              <w:t xml:space="preserve"> </w:t>
            </w:r>
            <w:r w:rsidRPr="00050447">
              <w:rPr>
                <w:rFonts w:ascii="Times New Roman" w:hAnsi="Times New Roman" w:cs="Times New Roman"/>
                <w:sz w:val="20"/>
                <w:lang w:val="fr-FR"/>
              </w:rPr>
              <w:t>NES.</w:t>
            </w:r>
            <w:r w:rsidRPr="00050447">
              <w:rPr>
                <w:rFonts w:ascii="Times New Roman" w:hAnsi="Times New Roman" w:cs="Times New Roman"/>
                <w:spacing w:val="-4"/>
                <w:sz w:val="20"/>
                <w:lang w:val="fr-FR"/>
              </w:rPr>
              <w:t xml:space="preserve"> </w:t>
            </w:r>
            <w:r w:rsidRPr="00050447">
              <w:rPr>
                <w:rFonts w:ascii="Times New Roman" w:hAnsi="Times New Roman" w:cs="Times New Roman"/>
                <w:sz w:val="20"/>
                <w:lang w:val="fr-FR"/>
              </w:rPr>
              <w:t>Il</w:t>
            </w:r>
            <w:r w:rsidRPr="00050447">
              <w:rPr>
                <w:rFonts w:ascii="Times New Roman" w:hAnsi="Times New Roman" w:cs="Times New Roman"/>
                <w:spacing w:val="-4"/>
                <w:sz w:val="20"/>
                <w:lang w:val="fr-FR"/>
              </w:rPr>
              <w:t xml:space="preserve"> </w:t>
            </w:r>
            <w:r w:rsidRPr="00050447">
              <w:rPr>
                <w:rFonts w:ascii="Times New Roman" w:hAnsi="Times New Roman" w:cs="Times New Roman"/>
                <w:sz w:val="20"/>
                <w:lang w:val="fr-FR"/>
              </w:rPr>
              <w:t>est</w:t>
            </w:r>
            <w:r w:rsidRPr="00050447">
              <w:rPr>
                <w:rFonts w:ascii="Times New Roman" w:hAnsi="Times New Roman" w:cs="Times New Roman"/>
                <w:spacing w:val="-4"/>
                <w:sz w:val="20"/>
                <w:lang w:val="fr-FR"/>
              </w:rPr>
              <w:t xml:space="preserve"> </w:t>
            </w:r>
            <w:r w:rsidRPr="00050447">
              <w:rPr>
                <w:rFonts w:ascii="Times New Roman" w:hAnsi="Times New Roman" w:cs="Times New Roman"/>
                <w:sz w:val="20"/>
                <w:lang w:val="fr-FR"/>
              </w:rPr>
              <w:t>prévu</w:t>
            </w:r>
            <w:r w:rsidRPr="00050447">
              <w:rPr>
                <w:rFonts w:ascii="Times New Roman" w:hAnsi="Times New Roman" w:cs="Times New Roman"/>
                <w:spacing w:val="-3"/>
                <w:sz w:val="20"/>
                <w:lang w:val="fr-FR"/>
              </w:rPr>
              <w:t xml:space="preserve"> </w:t>
            </w:r>
            <w:r w:rsidRPr="00050447">
              <w:rPr>
                <w:rFonts w:ascii="Times New Roman" w:hAnsi="Times New Roman" w:cs="Times New Roman"/>
                <w:sz w:val="20"/>
                <w:lang w:val="fr-FR"/>
              </w:rPr>
              <w:t>dans</w:t>
            </w:r>
            <w:r w:rsidRPr="00050447">
              <w:rPr>
                <w:rFonts w:ascii="Times New Roman" w:hAnsi="Times New Roman" w:cs="Times New Roman"/>
                <w:spacing w:val="-4"/>
                <w:sz w:val="20"/>
                <w:lang w:val="fr-FR"/>
              </w:rPr>
              <w:t xml:space="preserve"> </w:t>
            </w:r>
            <w:r w:rsidRPr="00050447">
              <w:rPr>
                <w:rFonts w:ascii="Times New Roman" w:hAnsi="Times New Roman" w:cs="Times New Roman"/>
                <w:sz w:val="20"/>
                <w:lang w:val="fr-FR"/>
              </w:rPr>
              <w:t>l’EIES</w:t>
            </w:r>
            <w:r w:rsidRPr="00050447">
              <w:rPr>
                <w:rFonts w:ascii="Times New Roman" w:hAnsi="Times New Roman" w:cs="Times New Roman"/>
                <w:spacing w:val="-3"/>
                <w:sz w:val="20"/>
                <w:lang w:val="fr-FR"/>
              </w:rPr>
              <w:t xml:space="preserve"> </w:t>
            </w:r>
            <w:r w:rsidRPr="00050447">
              <w:rPr>
                <w:rFonts w:ascii="Times New Roman" w:hAnsi="Times New Roman" w:cs="Times New Roman"/>
                <w:sz w:val="20"/>
                <w:lang w:val="fr-FR"/>
              </w:rPr>
              <w:t>l’élaboration</w:t>
            </w:r>
            <w:r w:rsidRPr="00050447">
              <w:rPr>
                <w:rFonts w:ascii="Times New Roman" w:hAnsi="Times New Roman" w:cs="Times New Roman"/>
                <w:spacing w:val="-4"/>
                <w:sz w:val="20"/>
                <w:lang w:val="fr-FR"/>
              </w:rPr>
              <w:t xml:space="preserve"> </w:t>
            </w:r>
            <w:r w:rsidRPr="00050447">
              <w:rPr>
                <w:rFonts w:ascii="Times New Roman" w:hAnsi="Times New Roman" w:cs="Times New Roman"/>
                <w:sz w:val="20"/>
                <w:lang w:val="fr-FR"/>
              </w:rPr>
              <w:t>d’un Plan de mobilisation des parties prenantes (PMPP), ainsi qu’un mécanisme de gestion des plaintes sensible aux VBG/EAS/HS.</w:t>
            </w:r>
          </w:p>
        </w:tc>
      </w:tr>
    </w:tbl>
    <w:p w14:paraId="70B2407C" w14:textId="77777777" w:rsidR="00BB418A" w:rsidRPr="00050447" w:rsidRDefault="00BB418A" w:rsidP="004F593C">
      <w:pPr>
        <w:autoSpaceDE w:val="0"/>
        <w:autoSpaceDN w:val="0"/>
        <w:jc w:val="both"/>
        <w:rPr>
          <w:rFonts w:ascii="Times New Roman" w:eastAsia="Arial MT" w:hAnsi="Times New Roman" w:cs="Times New Roman"/>
          <w:spacing w:val="-1"/>
          <w:sz w:val="24"/>
          <w:szCs w:val="24"/>
        </w:rPr>
      </w:pPr>
    </w:p>
    <w:p w14:paraId="322C2F15" w14:textId="77777777" w:rsidR="00BB418A" w:rsidRPr="00050447" w:rsidRDefault="00BB418A" w:rsidP="00BB418A">
      <w:pPr>
        <w:autoSpaceDE w:val="0"/>
        <w:autoSpaceDN w:val="0"/>
        <w:jc w:val="both"/>
        <w:rPr>
          <w:rFonts w:ascii="Times New Roman" w:eastAsia="Arial MT" w:hAnsi="Times New Roman" w:cs="Times New Roman"/>
          <w:spacing w:val="-1"/>
          <w:sz w:val="24"/>
          <w:szCs w:val="24"/>
        </w:rPr>
        <w:sectPr w:rsidR="00BB418A" w:rsidRPr="00050447" w:rsidSect="00BB418A">
          <w:pgSz w:w="16838" w:h="11906" w:orient="landscape"/>
          <w:pgMar w:top="1417" w:right="993" w:bottom="1417" w:left="1417" w:header="708" w:footer="708" w:gutter="0"/>
          <w:cols w:space="708"/>
          <w:docGrid w:linePitch="360"/>
        </w:sectPr>
      </w:pPr>
    </w:p>
    <w:p w14:paraId="003169E3" w14:textId="760DFDD3" w:rsidR="00BB418A" w:rsidRPr="00050447" w:rsidRDefault="00BB418A" w:rsidP="00050447">
      <w:pPr>
        <w:pStyle w:val="ListParagraph"/>
        <w:numPr>
          <w:ilvl w:val="0"/>
          <w:numId w:val="53"/>
        </w:numPr>
        <w:jc w:val="both"/>
        <w:rPr>
          <w:rFonts w:ascii="Times New Roman" w:hAnsi="Times New Roman" w:cs="Times New Roman"/>
          <w:sz w:val="24"/>
          <w:szCs w:val="24"/>
        </w:rPr>
      </w:pPr>
      <w:r w:rsidRPr="00050447">
        <w:rPr>
          <w:rFonts w:ascii="Times New Roman" w:hAnsi="Times New Roman" w:cs="Times New Roman"/>
          <w:sz w:val="24"/>
          <w:szCs w:val="24"/>
        </w:rPr>
        <w:lastRenderedPageBreak/>
        <w:t>Directives environnementales, sanitaires et sécuritaires (directives EHS) du groupe de la banque mondiale</w:t>
      </w:r>
    </w:p>
    <w:p w14:paraId="176B6FD4" w14:textId="77777777" w:rsidR="000F0CB6" w:rsidRPr="00050447" w:rsidRDefault="000F0CB6" w:rsidP="00BB418A">
      <w:pPr>
        <w:jc w:val="both"/>
        <w:rPr>
          <w:rFonts w:ascii="Times New Roman" w:hAnsi="Times New Roman" w:cs="Times New Roman"/>
          <w:sz w:val="24"/>
          <w:szCs w:val="24"/>
        </w:rPr>
      </w:pPr>
    </w:p>
    <w:p w14:paraId="02B7D467" w14:textId="6B2C23EF" w:rsidR="00BB418A" w:rsidRPr="00050447" w:rsidRDefault="00BB418A" w:rsidP="00BB418A">
      <w:pPr>
        <w:jc w:val="both"/>
        <w:rPr>
          <w:rFonts w:ascii="Times New Roman" w:hAnsi="Times New Roman" w:cs="Times New Roman"/>
          <w:sz w:val="24"/>
          <w:szCs w:val="24"/>
        </w:rPr>
      </w:pPr>
      <w:r w:rsidRPr="00050447">
        <w:rPr>
          <w:rFonts w:ascii="Times New Roman" w:hAnsi="Times New Roman" w:cs="Times New Roman"/>
          <w:sz w:val="24"/>
          <w:szCs w:val="24"/>
        </w:rPr>
        <w:t>La Notice prend aussi en considération les Politiques de Sauvegarde Environnementales et Sociales de la Banque Mondiale (safeguardspolicies)</w:t>
      </w:r>
      <w:r w:rsidRPr="00050447">
        <w:rPr>
          <w:rStyle w:val="FootnoteReference"/>
          <w:rFonts w:ascii="Times New Roman" w:hAnsi="Times New Roman"/>
          <w:sz w:val="24"/>
          <w:szCs w:val="24"/>
        </w:rPr>
        <w:footnoteReference w:id="3"/>
      </w:r>
      <w:r w:rsidRPr="00050447">
        <w:rPr>
          <w:rFonts w:ascii="Times New Roman" w:hAnsi="Times New Roman" w:cs="Times New Roman"/>
          <w:sz w:val="24"/>
          <w:szCs w:val="24"/>
        </w:rPr>
        <w:t xml:space="preserve"> qui sont conçues pour protéger l'environnement et la société contre les effets négatifs potentiels des projets, plans, programmes et politiques. </w:t>
      </w:r>
    </w:p>
    <w:p w14:paraId="615C29F7" w14:textId="77777777" w:rsidR="00BB418A" w:rsidRPr="00050447" w:rsidRDefault="00BB418A" w:rsidP="00BB418A">
      <w:pPr>
        <w:jc w:val="both"/>
        <w:rPr>
          <w:rFonts w:ascii="Times New Roman" w:hAnsi="Times New Roman" w:cs="Times New Roman"/>
          <w:sz w:val="24"/>
          <w:szCs w:val="24"/>
        </w:rPr>
      </w:pPr>
      <w:r w:rsidRPr="00050447">
        <w:rPr>
          <w:rFonts w:ascii="Times New Roman" w:hAnsi="Times New Roman" w:cs="Times New Roman"/>
          <w:sz w:val="24"/>
          <w:szCs w:val="24"/>
        </w:rPr>
        <w:t>Les Directives environnementales, sanitaires et sécuritaires (Directives EHS) du groupe de la Banque mondiale sont des documents de références techniques qui présentent des exemples de bonnes pratiques internationales, de portée générale ou concernant une branche d’activité particulière. Lorsqu’un ou plusieurs États membres participent à un projet du Groupe de la Banque mondiale, les Directives EHS doivent être suivies conformément aux politiques et normes de ces pays.</w:t>
      </w:r>
    </w:p>
    <w:p w14:paraId="27C2D9F0" w14:textId="77777777" w:rsidR="00BB418A" w:rsidRPr="00050447" w:rsidRDefault="00BB418A" w:rsidP="00BB418A">
      <w:pPr>
        <w:jc w:val="both"/>
        <w:rPr>
          <w:rFonts w:ascii="Times New Roman" w:hAnsi="Times New Roman" w:cs="Times New Roman"/>
          <w:sz w:val="24"/>
          <w:szCs w:val="24"/>
        </w:rPr>
      </w:pPr>
      <w:r w:rsidRPr="00050447">
        <w:rPr>
          <w:rFonts w:ascii="Times New Roman" w:hAnsi="Times New Roman" w:cs="Times New Roman"/>
          <w:sz w:val="24"/>
          <w:szCs w:val="24"/>
        </w:rPr>
        <w:t>Les Directives EHS établies pour les différentes branches d’activité sont conçues pour être utilisées conjointement avec les Directives EHS générales, qui présentent des principes directeurs environnementaux, sanitaires et sécuritaires applicables dans tous les domaines. Il s’agit ici, notamment, de celles relatives à l’extraction des matériaux de construction, à la construction des routes, à la gestion de l’eau et des déchets.</w:t>
      </w:r>
    </w:p>
    <w:p w14:paraId="0A1BF676" w14:textId="77777777" w:rsidR="00BB418A" w:rsidRPr="00050447" w:rsidRDefault="00BB418A" w:rsidP="004F593C">
      <w:pPr>
        <w:pStyle w:val="ListParagraph"/>
        <w:autoSpaceDE w:val="0"/>
        <w:autoSpaceDN w:val="0"/>
        <w:adjustRightInd w:val="0"/>
        <w:spacing w:before="120" w:after="120" w:line="360" w:lineRule="auto"/>
        <w:jc w:val="both"/>
        <w:rPr>
          <w:rFonts w:ascii="Times New Roman" w:hAnsi="Times New Roman" w:cs="Times New Roman"/>
          <w:sz w:val="24"/>
          <w:szCs w:val="24"/>
        </w:rPr>
      </w:pPr>
    </w:p>
    <w:p w14:paraId="7DBBE6D7" w14:textId="77777777" w:rsidR="0002177F" w:rsidRPr="00050447" w:rsidRDefault="0002177F">
      <w:pPr>
        <w:rPr>
          <w:rFonts w:ascii="Times New Roman" w:eastAsiaTheme="majorEastAsia" w:hAnsi="Times New Roman" w:cs="Times New Roman"/>
          <w:b/>
          <w:kern w:val="0"/>
          <w:sz w:val="28"/>
          <w:szCs w:val="28"/>
        </w:rPr>
      </w:pPr>
      <w:bookmarkStart w:id="99" w:name="_Toc223568128"/>
      <w:bookmarkStart w:id="100" w:name="_Toc223871160"/>
      <w:bookmarkStart w:id="101" w:name="_Toc223871398"/>
      <w:r w:rsidRPr="00050447">
        <w:rPr>
          <w:rFonts w:ascii="Times New Roman" w:hAnsi="Times New Roman" w:cs="Times New Roman"/>
        </w:rPr>
        <w:br w:type="page"/>
      </w:r>
    </w:p>
    <w:p w14:paraId="2B41116C" w14:textId="637BA01C" w:rsidR="00E82E4E" w:rsidRPr="00050447" w:rsidRDefault="001E615E" w:rsidP="007F4BB9">
      <w:pPr>
        <w:pStyle w:val="ListParagraph"/>
        <w:numPr>
          <w:ilvl w:val="0"/>
          <w:numId w:val="52"/>
        </w:numPr>
        <w:shd w:val="clear" w:color="auto" w:fill="D9D9D9" w:themeFill="background1" w:themeFillShade="D9"/>
        <w:jc w:val="center"/>
        <w:outlineLvl w:val="0"/>
        <w:rPr>
          <w:rFonts w:ascii="Times New Roman" w:eastAsia="Times New Roman" w:hAnsi="Times New Roman" w:cs="Times New Roman"/>
          <w:b/>
          <w:bCs/>
          <w:noProof/>
          <w:sz w:val="28"/>
          <w:szCs w:val="28"/>
          <w:lang w:eastAsia="fr-FR"/>
        </w:rPr>
      </w:pPr>
      <w:bookmarkStart w:id="102" w:name="_Toc240195142"/>
      <w:r w:rsidRPr="00050447">
        <w:rPr>
          <w:rFonts w:ascii="Times New Roman" w:eastAsia="Times New Roman" w:hAnsi="Times New Roman" w:cs="Times New Roman"/>
          <w:b/>
          <w:bCs/>
          <w:noProof/>
          <w:sz w:val="28"/>
          <w:szCs w:val="28"/>
          <w:lang w:eastAsia="fr-FR"/>
        </w:rPr>
        <w:lastRenderedPageBreak/>
        <w:t>DESCRIPTION DE L’ETAT INITIAL DE L’ENVIRONNEMENT DU PROJET</w:t>
      </w:r>
      <w:bookmarkEnd w:id="99"/>
      <w:bookmarkEnd w:id="100"/>
      <w:bookmarkEnd w:id="101"/>
      <w:bookmarkEnd w:id="102"/>
    </w:p>
    <w:p w14:paraId="0BC27BB0" w14:textId="45DDBDFA" w:rsidR="000F0CB6" w:rsidRPr="00050447" w:rsidRDefault="00C2117D" w:rsidP="00223CE7">
      <w:pPr>
        <w:pStyle w:val="ListParagraph"/>
        <w:numPr>
          <w:ilvl w:val="1"/>
          <w:numId w:val="52"/>
        </w:numPr>
        <w:tabs>
          <w:tab w:val="left" w:pos="3402"/>
        </w:tabs>
        <w:spacing w:before="120" w:after="120"/>
        <w:outlineLvl w:val="0"/>
        <w:rPr>
          <w:rFonts w:ascii="Times New Roman" w:eastAsiaTheme="minorEastAsia" w:hAnsi="Times New Roman" w:cs="Times New Roman"/>
          <w:b/>
          <w:bCs/>
          <w:sz w:val="24"/>
          <w:szCs w:val="24"/>
          <w:lang w:eastAsia="fr-FR"/>
        </w:rPr>
      </w:pPr>
      <w:bookmarkStart w:id="103" w:name="_Toc216651436"/>
      <w:bookmarkStart w:id="104" w:name="_Toc240195143"/>
      <w:bookmarkStart w:id="105" w:name="_Toc212531533"/>
      <w:bookmarkStart w:id="106" w:name="_Toc223568129"/>
      <w:bookmarkStart w:id="107" w:name="_Toc223871161"/>
      <w:bookmarkStart w:id="108" w:name="_Toc223871399"/>
      <w:r w:rsidRPr="00050447">
        <w:rPr>
          <w:rFonts w:ascii="Times New Roman" w:eastAsiaTheme="minorEastAsia" w:hAnsi="Times New Roman" w:cs="Times New Roman"/>
          <w:b/>
          <w:bCs/>
          <w:sz w:val="24"/>
          <w:szCs w:val="24"/>
          <w:lang w:eastAsia="fr-FR"/>
        </w:rPr>
        <w:t>SITUATION GEOGRAPHIQUE, ADMINISTRATIVE ET LOCALISATION DU SITE</w:t>
      </w:r>
      <w:bookmarkEnd w:id="103"/>
      <w:bookmarkEnd w:id="104"/>
      <w:r w:rsidRPr="00050447">
        <w:rPr>
          <w:rFonts w:ascii="Times New Roman" w:eastAsiaTheme="minorEastAsia" w:hAnsi="Times New Roman" w:cs="Times New Roman"/>
          <w:b/>
          <w:bCs/>
          <w:sz w:val="24"/>
          <w:szCs w:val="24"/>
          <w:lang w:eastAsia="fr-FR"/>
        </w:rPr>
        <w:t xml:space="preserve"> </w:t>
      </w:r>
    </w:p>
    <w:bookmarkEnd w:id="105"/>
    <w:bookmarkEnd w:id="106"/>
    <w:bookmarkEnd w:id="107"/>
    <w:bookmarkEnd w:id="108"/>
    <w:p w14:paraId="38EDFB59" w14:textId="6E515199" w:rsidR="00C56C6B" w:rsidRPr="00050447" w:rsidRDefault="00C56C6B" w:rsidP="004F593C">
      <w:pPr>
        <w:jc w:val="both"/>
        <w:rPr>
          <w:rFonts w:ascii="Times New Roman" w:hAnsi="Times New Roman" w:cs="Times New Roman"/>
        </w:rPr>
      </w:pPr>
      <w:r w:rsidRPr="00050447">
        <w:rPr>
          <w:rFonts w:ascii="Times New Roman" w:hAnsi="Times New Roman" w:cs="Times New Roman"/>
          <w:sz w:val="24"/>
          <w:szCs w:val="24"/>
        </w:rPr>
        <w:t xml:space="preserve">La zone des sous-projets de pistes se situe dans le </w:t>
      </w:r>
      <w:r w:rsidRPr="00050447">
        <w:rPr>
          <w:rFonts w:ascii="Times New Roman" w:hAnsi="Times New Roman" w:cs="Times New Roman"/>
        </w:rPr>
        <w:t>sud</w:t>
      </w:r>
      <w:r w:rsidRPr="00050447">
        <w:rPr>
          <w:rFonts w:ascii="Times New Roman" w:hAnsi="Times New Roman" w:cs="Times New Roman"/>
        </w:rPr>
        <w:noBreakHyphen/>
        <w:t>ouest de la Mauritanie</w:t>
      </w:r>
      <w:r w:rsidRPr="00050447">
        <w:rPr>
          <w:rFonts w:ascii="Times New Roman" w:hAnsi="Times New Roman" w:cs="Times New Roman"/>
          <w:sz w:val="24"/>
          <w:szCs w:val="24"/>
        </w:rPr>
        <w:t xml:space="preserve">, au niveau de l’extrémité occidentale de la </w:t>
      </w:r>
      <w:r w:rsidR="000F0CB6" w:rsidRPr="00050447">
        <w:rPr>
          <w:rFonts w:ascii="Times New Roman" w:hAnsi="Times New Roman" w:cs="Times New Roman"/>
        </w:rPr>
        <w:t>M</w:t>
      </w:r>
      <w:r w:rsidRPr="00050447">
        <w:rPr>
          <w:rFonts w:ascii="Times New Roman" w:hAnsi="Times New Roman" w:cs="Times New Roman"/>
        </w:rPr>
        <w:t>oughataa de Keur Macène</w:t>
      </w:r>
      <w:r w:rsidRPr="00050447">
        <w:rPr>
          <w:rFonts w:ascii="Times New Roman" w:hAnsi="Times New Roman" w:cs="Times New Roman"/>
          <w:sz w:val="24"/>
          <w:szCs w:val="24"/>
        </w:rPr>
        <w:t xml:space="preserve">, relevant administrativement de la </w:t>
      </w:r>
      <w:r w:rsidRPr="00050447">
        <w:rPr>
          <w:rFonts w:ascii="Times New Roman" w:hAnsi="Times New Roman" w:cs="Times New Roman"/>
        </w:rPr>
        <w:t>wilaya du Trarza</w:t>
      </w:r>
      <w:r w:rsidRPr="00050447">
        <w:rPr>
          <w:rFonts w:ascii="Times New Roman" w:hAnsi="Times New Roman" w:cs="Times New Roman"/>
          <w:sz w:val="24"/>
          <w:szCs w:val="24"/>
        </w:rPr>
        <w:t xml:space="preserve">. Elle s’étend le long de la </w:t>
      </w:r>
      <w:r w:rsidRPr="00050447">
        <w:rPr>
          <w:rFonts w:ascii="Times New Roman" w:hAnsi="Times New Roman" w:cs="Times New Roman"/>
        </w:rPr>
        <w:t>rive droite du fleuve Sénégal</w:t>
      </w:r>
      <w:r w:rsidRPr="00050447">
        <w:rPr>
          <w:rFonts w:ascii="Times New Roman" w:hAnsi="Times New Roman" w:cs="Times New Roman"/>
          <w:sz w:val="24"/>
          <w:szCs w:val="24"/>
        </w:rPr>
        <w:t>, dans un espace frontalier où les dynamiques hydrologiques, écologiques et socio</w:t>
      </w:r>
      <w:r w:rsidRPr="00050447">
        <w:rPr>
          <w:rFonts w:ascii="Times New Roman" w:hAnsi="Times New Roman" w:cs="Times New Roman"/>
          <w:sz w:val="24"/>
          <w:szCs w:val="24"/>
        </w:rPr>
        <w:noBreakHyphen/>
        <w:t>économiques sont fortement influencées par la proximité du fleuve et des échanges transfrontaliers avec le Sénégal. Ce positionnement confère à la zone un caractère stratégique, notamment pour le désenclavement des localités riveraines et la sécurisation des infrastructures en milieu fluvial et littoral.</w:t>
      </w:r>
    </w:p>
    <w:p w14:paraId="1CD06578" w14:textId="77777777" w:rsidR="00C56C6B" w:rsidRPr="00050447" w:rsidRDefault="00C56C6B" w:rsidP="004F593C">
      <w:pPr>
        <w:jc w:val="both"/>
        <w:rPr>
          <w:rFonts w:ascii="Times New Roman" w:hAnsi="Times New Roman" w:cs="Times New Roman"/>
        </w:rPr>
      </w:pPr>
      <w:r w:rsidRPr="00050447">
        <w:rPr>
          <w:rFonts w:ascii="Times New Roman" w:hAnsi="Times New Roman" w:cs="Times New Roman"/>
          <w:sz w:val="24"/>
          <w:szCs w:val="24"/>
        </w:rPr>
        <w:t>La moughataa de Keur Macène présente une configuration territoriale marquée par quatre limites naturelles et administratives :</w:t>
      </w:r>
    </w:p>
    <w:p w14:paraId="01D161CC" w14:textId="77777777" w:rsidR="00C56C6B" w:rsidRPr="00050447" w:rsidRDefault="00C56C6B" w:rsidP="00223CE7">
      <w:pPr>
        <w:pStyle w:val="ListParagraph"/>
        <w:numPr>
          <w:ilvl w:val="0"/>
          <w:numId w:val="21"/>
        </w:numPr>
        <w:jc w:val="both"/>
        <w:rPr>
          <w:rFonts w:ascii="Times New Roman" w:hAnsi="Times New Roman" w:cs="Times New Roman"/>
        </w:rPr>
      </w:pPr>
      <w:r w:rsidRPr="00050447">
        <w:rPr>
          <w:rFonts w:ascii="Times New Roman" w:hAnsi="Times New Roman" w:cs="Times New Roman"/>
        </w:rPr>
        <w:t>au nord</w:t>
      </w:r>
      <w:r w:rsidRPr="00050447">
        <w:rPr>
          <w:rFonts w:ascii="Times New Roman" w:hAnsi="Times New Roman" w:cs="Times New Roman"/>
          <w:sz w:val="24"/>
          <w:szCs w:val="24"/>
        </w:rPr>
        <w:t xml:space="preserve">, elle est bordée par la moughataa de </w:t>
      </w:r>
      <w:r w:rsidRPr="00050447">
        <w:rPr>
          <w:rFonts w:ascii="Times New Roman" w:hAnsi="Times New Roman" w:cs="Times New Roman"/>
        </w:rPr>
        <w:t>Mederdra</w:t>
      </w:r>
      <w:r w:rsidRPr="00050447">
        <w:rPr>
          <w:rFonts w:ascii="Times New Roman" w:hAnsi="Times New Roman" w:cs="Times New Roman"/>
          <w:sz w:val="24"/>
          <w:szCs w:val="24"/>
        </w:rPr>
        <w:t xml:space="preserve"> ;</w:t>
      </w:r>
    </w:p>
    <w:p w14:paraId="58A1813C" w14:textId="77777777" w:rsidR="00C56C6B" w:rsidRPr="00050447" w:rsidRDefault="00C56C6B" w:rsidP="00223CE7">
      <w:pPr>
        <w:pStyle w:val="ListParagraph"/>
        <w:numPr>
          <w:ilvl w:val="0"/>
          <w:numId w:val="21"/>
        </w:numPr>
        <w:jc w:val="both"/>
        <w:rPr>
          <w:rFonts w:ascii="Times New Roman" w:hAnsi="Times New Roman" w:cs="Times New Roman"/>
        </w:rPr>
      </w:pPr>
      <w:r w:rsidRPr="00050447">
        <w:rPr>
          <w:rFonts w:ascii="Times New Roman" w:hAnsi="Times New Roman" w:cs="Times New Roman"/>
        </w:rPr>
        <w:t>à l’est</w:t>
      </w:r>
      <w:r w:rsidRPr="00050447">
        <w:rPr>
          <w:rFonts w:ascii="Times New Roman" w:hAnsi="Times New Roman" w:cs="Times New Roman"/>
          <w:sz w:val="24"/>
          <w:szCs w:val="24"/>
        </w:rPr>
        <w:t xml:space="preserve">, elle est limitrophe de la moughataa de </w:t>
      </w:r>
      <w:r w:rsidRPr="00050447">
        <w:rPr>
          <w:rFonts w:ascii="Times New Roman" w:hAnsi="Times New Roman" w:cs="Times New Roman"/>
        </w:rPr>
        <w:t>Rosso</w:t>
      </w:r>
      <w:r w:rsidRPr="00050447">
        <w:rPr>
          <w:rFonts w:ascii="Times New Roman" w:hAnsi="Times New Roman" w:cs="Times New Roman"/>
          <w:sz w:val="24"/>
          <w:szCs w:val="24"/>
        </w:rPr>
        <w:t>, centre administratif majeur du Trarza ;</w:t>
      </w:r>
    </w:p>
    <w:p w14:paraId="46E7C87E" w14:textId="77777777" w:rsidR="00C56C6B" w:rsidRPr="00050447" w:rsidRDefault="00C56C6B" w:rsidP="00223CE7">
      <w:pPr>
        <w:pStyle w:val="ListParagraph"/>
        <w:numPr>
          <w:ilvl w:val="0"/>
          <w:numId w:val="21"/>
        </w:numPr>
        <w:jc w:val="both"/>
        <w:rPr>
          <w:rFonts w:ascii="Times New Roman" w:hAnsi="Times New Roman" w:cs="Times New Roman"/>
        </w:rPr>
      </w:pPr>
      <w:r w:rsidRPr="00050447">
        <w:rPr>
          <w:rFonts w:ascii="Times New Roman" w:hAnsi="Times New Roman" w:cs="Times New Roman"/>
        </w:rPr>
        <w:t>à l’ouest</w:t>
      </w:r>
      <w:r w:rsidRPr="00050447">
        <w:rPr>
          <w:rFonts w:ascii="Times New Roman" w:hAnsi="Times New Roman" w:cs="Times New Roman"/>
          <w:sz w:val="24"/>
          <w:szCs w:val="24"/>
        </w:rPr>
        <w:t>, elle s’ouvre sur l’</w:t>
      </w:r>
      <w:r w:rsidRPr="00050447">
        <w:rPr>
          <w:rFonts w:ascii="Times New Roman" w:hAnsi="Times New Roman" w:cs="Times New Roman"/>
        </w:rPr>
        <w:t>océan Atlantique</w:t>
      </w:r>
      <w:r w:rsidRPr="00050447">
        <w:rPr>
          <w:rFonts w:ascii="Times New Roman" w:hAnsi="Times New Roman" w:cs="Times New Roman"/>
          <w:sz w:val="24"/>
          <w:szCs w:val="24"/>
        </w:rPr>
        <w:t>, caractérisé par un littoral soumis aux dynamiques marines et éoliennes ;</w:t>
      </w:r>
    </w:p>
    <w:p w14:paraId="4503779E" w14:textId="77777777" w:rsidR="00C56C6B" w:rsidRPr="00050447" w:rsidRDefault="00C56C6B" w:rsidP="00223CE7">
      <w:pPr>
        <w:pStyle w:val="ListParagraph"/>
        <w:numPr>
          <w:ilvl w:val="0"/>
          <w:numId w:val="21"/>
        </w:numPr>
        <w:jc w:val="both"/>
        <w:rPr>
          <w:rFonts w:ascii="Times New Roman" w:hAnsi="Times New Roman" w:cs="Times New Roman"/>
        </w:rPr>
      </w:pPr>
      <w:r w:rsidRPr="00050447">
        <w:rPr>
          <w:rFonts w:ascii="Times New Roman" w:hAnsi="Times New Roman" w:cs="Times New Roman"/>
        </w:rPr>
        <w:t>au sud</w:t>
      </w:r>
      <w:r w:rsidRPr="00050447">
        <w:rPr>
          <w:rFonts w:ascii="Times New Roman" w:hAnsi="Times New Roman" w:cs="Times New Roman"/>
          <w:sz w:val="24"/>
          <w:szCs w:val="24"/>
        </w:rPr>
        <w:t xml:space="preserve">, elle est délimitée par le </w:t>
      </w:r>
      <w:r w:rsidRPr="00050447">
        <w:rPr>
          <w:rFonts w:ascii="Times New Roman" w:hAnsi="Times New Roman" w:cs="Times New Roman"/>
        </w:rPr>
        <w:t>fleuve Sénégal</w:t>
      </w:r>
      <w:r w:rsidRPr="00050447">
        <w:rPr>
          <w:rFonts w:ascii="Times New Roman" w:hAnsi="Times New Roman" w:cs="Times New Roman"/>
          <w:sz w:val="24"/>
          <w:szCs w:val="24"/>
        </w:rPr>
        <w:t>, qui constitue la frontière naturelle entre la Mauritanie et le Sénégal.</w:t>
      </w:r>
    </w:p>
    <w:p w14:paraId="3110CD2E" w14:textId="77777777" w:rsidR="00C56C6B" w:rsidRPr="00050447" w:rsidRDefault="00C56C6B" w:rsidP="004F593C">
      <w:pPr>
        <w:jc w:val="both"/>
        <w:rPr>
          <w:rFonts w:ascii="Times New Roman" w:hAnsi="Times New Roman" w:cs="Times New Roman"/>
        </w:rPr>
      </w:pPr>
      <w:r w:rsidRPr="00050447">
        <w:rPr>
          <w:rFonts w:ascii="Times New Roman" w:hAnsi="Times New Roman" w:cs="Times New Roman"/>
          <w:sz w:val="24"/>
          <w:szCs w:val="24"/>
        </w:rPr>
        <w:t>Cette localisation, à l’interface entre milieu fluvial, milieu marin et zones de dépressions internes, explique la sensibilité environnementale du site et l’importance d’une planification rigoureuse des infrastructures, notamment dans le cadre d’un projet de piste rurale soumis aux risques de crues, de submersion et de mobilité des dunes.</w:t>
      </w:r>
    </w:p>
    <w:p w14:paraId="230EF8E6" w14:textId="451191D8" w:rsidR="002F4DA0" w:rsidRPr="00050447" w:rsidRDefault="002F4DA0" w:rsidP="002F4DA0">
      <w:pPr>
        <w:jc w:val="both"/>
        <w:rPr>
          <w:rFonts w:ascii="Times New Roman" w:hAnsi="Times New Roman" w:cs="Times New Roman"/>
          <w:sz w:val="24"/>
          <w:szCs w:val="24"/>
          <w:lang w:eastAsia="de-DE"/>
        </w:rPr>
      </w:pPr>
    </w:p>
    <w:p w14:paraId="61140CD8" w14:textId="77777777" w:rsidR="00C56C6B" w:rsidRPr="00050447" w:rsidRDefault="00C56C6B" w:rsidP="002F4DA0">
      <w:pPr>
        <w:jc w:val="both"/>
        <w:rPr>
          <w:rFonts w:ascii="Times New Roman" w:hAnsi="Times New Roman" w:cs="Times New Roman"/>
          <w:sz w:val="24"/>
          <w:szCs w:val="24"/>
          <w:lang w:eastAsia="de-DE"/>
        </w:rPr>
      </w:pPr>
    </w:p>
    <w:p w14:paraId="44D21549" w14:textId="1C00C4C3" w:rsidR="000F0CB6" w:rsidRPr="00050447" w:rsidRDefault="000F0CB6" w:rsidP="00A1214C">
      <w:pPr>
        <w:rPr>
          <w:rFonts w:ascii="Times New Roman" w:hAnsi="Times New Roman" w:cs="Times New Roman"/>
          <w:sz w:val="24"/>
          <w:szCs w:val="24"/>
          <w:lang w:eastAsia="de-DE"/>
        </w:rPr>
      </w:pPr>
    </w:p>
    <w:p w14:paraId="64155F39" w14:textId="77777777" w:rsidR="000F0CB6" w:rsidRPr="00050447" w:rsidRDefault="000F0CB6" w:rsidP="00A1214C">
      <w:pPr>
        <w:rPr>
          <w:rFonts w:ascii="Times New Roman" w:hAnsi="Times New Roman" w:cs="Times New Roman"/>
          <w:sz w:val="24"/>
          <w:szCs w:val="24"/>
          <w:lang w:eastAsia="de-DE"/>
        </w:rPr>
      </w:pPr>
    </w:p>
    <w:p w14:paraId="1C351B0E" w14:textId="6D57B968" w:rsidR="000F0CB6" w:rsidRPr="00050447" w:rsidRDefault="000F0CB6" w:rsidP="00A1214C">
      <w:pPr>
        <w:rPr>
          <w:rFonts w:ascii="Times New Roman" w:hAnsi="Times New Roman" w:cs="Times New Roman"/>
          <w:sz w:val="24"/>
          <w:szCs w:val="24"/>
          <w:lang w:eastAsia="de-DE"/>
        </w:rPr>
      </w:pPr>
    </w:p>
    <w:p w14:paraId="6924F800" w14:textId="77777777" w:rsidR="000F0CB6" w:rsidRPr="00050447" w:rsidRDefault="000F0CB6" w:rsidP="00A1214C">
      <w:pPr>
        <w:rPr>
          <w:rFonts w:ascii="Times New Roman" w:hAnsi="Times New Roman" w:cs="Times New Roman"/>
          <w:sz w:val="24"/>
          <w:szCs w:val="24"/>
          <w:lang w:eastAsia="de-DE"/>
        </w:rPr>
      </w:pPr>
    </w:p>
    <w:p w14:paraId="7EA448E9" w14:textId="0006722C" w:rsidR="000F0CB6" w:rsidRPr="00050447" w:rsidRDefault="000F0CB6" w:rsidP="00A1214C">
      <w:pPr>
        <w:rPr>
          <w:rFonts w:ascii="Times New Roman" w:hAnsi="Times New Roman" w:cs="Times New Roman"/>
          <w:sz w:val="24"/>
          <w:szCs w:val="24"/>
          <w:lang w:eastAsia="de-DE"/>
        </w:rPr>
      </w:pPr>
    </w:p>
    <w:p w14:paraId="3100E811" w14:textId="0283E7D0" w:rsidR="000F0CB6" w:rsidRPr="00050447" w:rsidRDefault="000F0CB6" w:rsidP="00A1214C">
      <w:pPr>
        <w:rPr>
          <w:rFonts w:ascii="Times New Roman" w:hAnsi="Times New Roman" w:cs="Times New Roman"/>
          <w:sz w:val="24"/>
          <w:szCs w:val="24"/>
          <w:lang w:eastAsia="de-DE"/>
        </w:rPr>
      </w:pPr>
    </w:p>
    <w:p w14:paraId="2D596E76" w14:textId="77777777" w:rsidR="000F0CB6" w:rsidRPr="00050447" w:rsidRDefault="000F0CB6" w:rsidP="00A1214C">
      <w:pPr>
        <w:rPr>
          <w:rFonts w:ascii="Times New Roman" w:hAnsi="Times New Roman" w:cs="Times New Roman"/>
          <w:sz w:val="24"/>
          <w:szCs w:val="24"/>
          <w:lang w:eastAsia="de-DE"/>
        </w:rPr>
      </w:pPr>
    </w:p>
    <w:p w14:paraId="604E5E29" w14:textId="77777777" w:rsidR="000F0CB6" w:rsidRPr="00050447" w:rsidRDefault="000F0CB6" w:rsidP="00A1214C">
      <w:pPr>
        <w:rPr>
          <w:rFonts w:ascii="Times New Roman" w:hAnsi="Times New Roman" w:cs="Times New Roman"/>
          <w:sz w:val="24"/>
          <w:szCs w:val="24"/>
          <w:lang w:eastAsia="de-DE"/>
        </w:rPr>
      </w:pPr>
    </w:p>
    <w:p w14:paraId="0128DE7E" w14:textId="49AAA121" w:rsidR="000F0CB6" w:rsidRPr="00050447" w:rsidRDefault="000F0CB6" w:rsidP="006E1A50">
      <w:pPr>
        <w:jc w:val="center"/>
        <w:rPr>
          <w:rFonts w:ascii="Times New Roman" w:hAnsi="Times New Roman" w:cs="Times New Roman"/>
          <w:sz w:val="24"/>
          <w:szCs w:val="24"/>
          <w:lang w:eastAsia="de-DE"/>
        </w:rPr>
      </w:pPr>
      <w:r w:rsidRPr="00050447">
        <w:rPr>
          <w:rFonts w:ascii="Times New Roman" w:hAnsi="Times New Roman" w:cs="Times New Roman"/>
          <w:noProof/>
          <w:sz w:val="24"/>
          <w:szCs w:val="24"/>
          <w:lang w:val="en-GB" w:eastAsia="en-GB"/>
        </w:rPr>
        <w:lastRenderedPageBreak/>
        <w:drawing>
          <wp:anchor distT="0" distB="0" distL="114300" distR="114300" simplePos="0" relativeHeight="251666432" behindDoc="1" locked="0" layoutInCell="1" allowOverlap="1" wp14:anchorId="1F5848DB" wp14:editId="55F7F2D5">
            <wp:simplePos x="0" y="0"/>
            <wp:positionH relativeFrom="margin">
              <wp:posOffset>-241300</wp:posOffset>
            </wp:positionH>
            <wp:positionV relativeFrom="paragraph">
              <wp:posOffset>99060</wp:posOffset>
            </wp:positionV>
            <wp:extent cx="6001385" cy="3910965"/>
            <wp:effectExtent l="0" t="0" r="0" b="0"/>
            <wp:wrapTight wrapText="bothSides">
              <wp:wrapPolygon edited="0">
                <wp:start x="0" y="0"/>
                <wp:lineTo x="0" y="21463"/>
                <wp:lineTo x="21529" y="21463"/>
                <wp:lineTo x="21529" y="0"/>
                <wp:lineTo x="0" y="0"/>
              </wp:wrapPolygon>
            </wp:wrapTight>
            <wp:docPr id="5"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29" cstate="email">
                      <a:extLst>
                        <a:ext uri="{28A0092B-C50C-407E-A947-70E740481C1C}">
                          <a14:useLocalDpi xmlns:a14="http://schemas.microsoft.com/office/drawing/2010/main"/>
                        </a:ext>
                      </a:extLst>
                    </a:blip>
                    <a:stretch>
                      <a:fillRect/>
                    </a:stretch>
                  </pic:blipFill>
                  <pic:spPr>
                    <a:xfrm>
                      <a:off x="0" y="0"/>
                      <a:ext cx="6001385" cy="3910965"/>
                    </a:xfrm>
                    <a:prstGeom prst="rect">
                      <a:avLst/>
                    </a:prstGeom>
                  </pic:spPr>
                </pic:pic>
              </a:graphicData>
            </a:graphic>
            <wp14:sizeRelH relativeFrom="margin">
              <wp14:pctWidth>0</wp14:pctWidth>
            </wp14:sizeRelH>
            <wp14:sizeRelV relativeFrom="margin">
              <wp14:pctHeight>0</wp14:pctHeight>
            </wp14:sizeRelV>
          </wp:anchor>
        </w:drawing>
      </w:r>
    </w:p>
    <w:p w14:paraId="7A6CF90D" w14:textId="77777777" w:rsidR="000F0CB6" w:rsidRPr="00050447" w:rsidRDefault="000F0CB6" w:rsidP="00A1214C">
      <w:pPr>
        <w:rPr>
          <w:rFonts w:ascii="Times New Roman" w:hAnsi="Times New Roman" w:cs="Times New Roman"/>
          <w:sz w:val="24"/>
          <w:szCs w:val="24"/>
          <w:lang w:eastAsia="de-DE"/>
        </w:rPr>
      </w:pPr>
    </w:p>
    <w:p w14:paraId="31B663FB" w14:textId="77777777" w:rsidR="000F0CB6" w:rsidRPr="00050447" w:rsidRDefault="000F0CB6" w:rsidP="00A1214C">
      <w:pPr>
        <w:rPr>
          <w:rFonts w:ascii="Times New Roman" w:hAnsi="Times New Roman" w:cs="Times New Roman"/>
          <w:sz w:val="24"/>
          <w:szCs w:val="24"/>
          <w:lang w:eastAsia="de-DE"/>
        </w:rPr>
      </w:pPr>
    </w:p>
    <w:p w14:paraId="2205BA5C" w14:textId="55BC1BD2" w:rsidR="00A1214C" w:rsidRPr="00050447" w:rsidRDefault="00A1214C" w:rsidP="00A1214C">
      <w:pPr>
        <w:rPr>
          <w:rFonts w:ascii="Times New Roman" w:hAnsi="Times New Roman" w:cs="Times New Roman"/>
          <w:sz w:val="24"/>
          <w:szCs w:val="24"/>
          <w:lang w:eastAsia="de-DE"/>
        </w:rPr>
      </w:pPr>
    </w:p>
    <w:p w14:paraId="100A31EB" w14:textId="31F45258" w:rsidR="00A1214C" w:rsidRPr="00050447" w:rsidRDefault="006E1A50" w:rsidP="002F4DA0">
      <w:pPr>
        <w:spacing w:after="120"/>
        <w:jc w:val="both"/>
        <w:rPr>
          <w:rFonts w:ascii="Times New Roman" w:eastAsia="Times New Roman" w:hAnsi="Times New Roman" w:cs="Times New Roman"/>
          <w:color w:val="000000"/>
          <w:sz w:val="24"/>
          <w:szCs w:val="24"/>
        </w:rPr>
      </w:pPr>
      <w:r w:rsidRPr="00050447">
        <w:rPr>
          <w:rFonts w:ascii="Times New Roman" w:hAnsi="Times New Roman" w:cs="Times New Roman"/>
          <w:noProof/>
          <w:lang w:val="en-GB" w:eastAsia="en-GB"/>
        </w:rPr>
        <mc:AlternateContent>
          <mc:Choice Requires="wps">
            <w:drawing>
              <wp:anchor distT="0" distB="0" distL="114300" distR="114300" simplePos="0" relativeHeight="251692032" behindDoc="1" locked="0" layoutInCell="1" allowOverlap="1" wp14:anchorId="378C2C99" wp14:editId="41BC765F">
                <wp:simplePos x="0" y="0"/>
                <wp:positionH relativeFrom="column">
                  <wp:posOffset>-242570</wp:posOffset>
                </wp:positionH>
                <wp:positionV relativeFrom="paragraph">
                  <wp:posOffset>2750820</wp:posOffset>
                </wp:positionV>
                <wp:extent cx="6001385" cy="289560"/>
                <wp:effectExtent l="0" t="0" r="0" b="0"/>
                <wp:wrapTight wrapText="bothSides">
                  <wp:wrapPolygon edited="0">
                    <wp:start x="0" y="0"/>
                    <wp:lineTo x="0" y="19895"/>
                    <wp:lineTo x="21529" y="19895"/>
                    <wp:lineTo x="21529" y="0"/>
                    <wp:lineTo x="0" y="0"/>
                  </wp:wrapPolygon>
                </wp:wrapTight>
                <wp:docPr id="1" name="Text Box 1"/>
                <wp:cNvGraphicFramePr/>
                <a:graphic xmlns:a="http://schemas.openxmlformats.org/drawingml/2006/main">
                  <a:graphicData uri="http://schemas.microsoft.com/office/word/2010/wordprocessingShape">
                    <wps:wsp>
                      <wps:cNvSpPr txBox="1"/>
                      <wps:spPr>
                        <a:xfrm>
                          <a:off x="0" y="0"/>
                          <a:ext cx="6001385" cy="289560"/>
                        </a:xfrm>
                        <a:prstGeom prst="rect">
                          <a:avLst/>
                        </a:prstGeom>
                        <a:solidFill>
                          <a:prstClr val="white"/>
                        </a:solidFill>
                        <a:ln>
                          <a:noFill/>
                        </a:ln>
                      </wps:spPr>
                      <wps:txbx>
                        <w:txbxContent>
                          <w:p w14:paraId="379C740C" w14:textId="45FED8CC" w:rsidR="002967E9" w:rsidRPr="006E1A50" w:rsidRDefault="002967E9" w:rsidP="006E1A50">
                            <w:pPr>
                              <w:jc w:val="center"/>
                              <w:rPr>
                                <w:rFonts w:ascii="Times New Roman" w:hAnsi="Times New Roman" w:cs="Times New Roman"/>
                                <w:b/>
                                <w:sz w:val="24"/>
                                <w:szCs w:val="24"/>
                              </w:rPr>
                            </w:pPr>
                            <w:bookmarkStart w:id="109" w:name="_Toc240072416"/>
                            <w:r w:rsidRPr="006E1A50">
                              <w:rPr>
                                <w:rFonts w:ascii="Times New Roman" w:hAnsi="Times New Roman" w:cs="Times New Roman"/>
                                <w:b/>
                                <w:sz w:val="24"/>
                                <w:szCs w:val="24"/>
                              </w:rPr>
                              <w:t xml:space="preserve">Figure </w:t>
                            </w:r>
                            <w:r w:rsidRPr="006E1A50">
                              <w:rPr>
                                <w:rFonts w:ascii="Times New Roman" w:hAnsi="Times New Roman" w:cs="Times New Roman"/>
                                <w:b/>
                                <w:sz w:val="24"/>
                                <w:szCs w:val="24"/>
                              </w:rPr>
                              <w:fldChar w:fldCharType="begin"/>
                            </w:r>
                            <w:r w:rsidRPr="006E1A50">
                              <w:rPr>
                                <w:rFonts w:ascii="Times New Roman" w:hAnsi="Times New Roman" w:cs="Times New Roman"/>
                                <w:b/>
                                <w:sz w:val="24"/>
                                <w:szCs w:val="24"/>
                              </w:rPr>
                              <w:instrText xml:space="preserve"> SEQ Figure \* ARABIC </w:instrText>
                            </w:r>
                            <w:r w:rsidRPr="006E1A50">
                              <w:rPr>
                                <w:rFonts w:ascii="Times New Roman" w:hAnsi="Times New Roman" w:cs="Times New Roman"/>
                                <w:b/>
                                <w:sz w:val="24"/>
                                <w:szCs w:val="24"/>
                              </w:rPr>
                              <w:fldChar w:fldCharType="separate"/>
                            </w:r>
                            <w:r>
                              <w:rPr>
                                <w:rFonts w:ascii="Times New Roman" w:hAnsi="Times New Roman" w:cs="Times New Roman"/>
                                <w:b/>
                                <w:noProof/>
                                <w:sz w:val="24"/>
                                <w:szCs w:val="24"/>
                              </w:rPr>
                              <w:t>3</w:t>
                            </w:r>
                            <w:r w:rsidRPr="006E1A50">
                              <w:rPr>
                                <w:rFonts w:ascii="Times New Roman" w:hAnsi="Times New Roman" w:cs="Times New Roman"/>
                                <w:b/>
                                <w:sz w:val="24"/>
                                <w:szCs w:val="24"/>
                              </w:rPr>
                              <w:fldChar w:fldCharType="end"/>
                            </w:r>
                            <w:r w:rsidRPr="006E1A50">
                              <w:rPr>
                                <w:rFonts w:ascii="Times New Roman" w:hAnsi="Times New Roman" w:cs="Times New Roman"/>
                                <w:b/>
                                <w:sz w:val="24"/>
                                <w:szCs w:val="24"/>
                              </w:rPr>
                              <w:t> : Carte de découpage administratif de la Wilaya du Trarza</w:t>
                            </w:r>
                            <w:bookmarkEnd w:id="109"/>
                          </w:p>
                          <w:p w14:paraId="11FD60B6" w14:textId="4EEA32AB" w:rsidR="002967E9" w:rsidRPr="009464CF" w:rsidRDefault="002967E9" w:rsidP="006E1A50">
                            <w:pPr>
                              <w:pStyle w:val="Caption"/>
                              <w:rPr>
                                <w:rFonts w:ascii="Times New Roman" w:hAnsi="Times New Roman"/>
                                <w:noProof/>
                                <w:kern w:val="2"/>
                                <w:sz w:val="24"/>
                                <w:szCs w:val="24"/>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78C2C99" id="_x0000_t202" coordsize="21600,21600" o:spt="202" path="m,l,21600r21600,l21600,xe">
                <v:stroke joinstyle="miter"/>
                <v:path gradientshapeok="t" o:connecttype="rect"/>
              </v:shapetype>
              <v:shape id="Text Box 1" o:spid="_x0000_s1026" type="#_x0000_t202" style="position:absolute;left:0;text-align:left;margin-left:-19.1pt;margin-top:216.6pt;width:472.55pt;height:22.8pt;z-index:-2516244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" stroked="f">
                <v:textbox inset="0,0,0,0">
                  <w:txbxContent>
                    <w:p w14:paraId="379C740C" w14:textId="45FED8CC" w:rsidR="002967E9" w:rsidRPr="006E1A50" w:rsidRDefault="002967E9" w:rsidP="006E1A50">
                      <w:pPr>
                        <w:jc w:val="center"/>
                        <w:rPr>
                          <w:rFonts w:ascii="Times New Roman" w:hAnsi="Times New Roman" w:cs="Times New Roman"/>
                          <w:b/>
                          <w:sz w:val="24"/>
                          <w:szCs w:val="24"/>
                        </w:rPr>
                      </w:pPr>
                      <w:bookmarkStart w:id="110" w:name="_Toc240072416"/>
                      <w:r w:rsidRPr="006E1A50">
                        <w:rPr>
                          <w:rFonts w:ascii="Times New Roman" w:hAnsi="Times New Roman" w:cs="Times New Roman"/>
                          <w:b/>
                          <w:sz w:val="24"/>
                          <w:szCs w:val="24"/>
                        </w:rPr>
                        <w:t xml:space="preserve">Figure </w:t>
                      </w:r>
                      <w:r w:rsidRPr="006E1A50">
                        <w:rPr>
                          <w:rFonts w:ascii="Times New Roman" w:hAnsi="Times New Roman" w:cs="Times New Roman"/>
                          <w:b/>
                          <w:sz w:val="24"/>
                          <w:szCs w:val="24"/>
                        </w:rPr>
                        <w:fldChar w:fldCharType="begin"/>
                      </w:r>
                      <w:r w:rsidRPr="006E1A50">
                        <w:rPr>
                          <w:rFonts w:ascii="Times New Roman" w:hAnsi="Times New Roman" w:cs="Times New Roman"/>
                          <w:b/>
                          <w:sz w:val="24"/>
                          <w:szCs w:val="24"/>
                        </w:rPr>
                        <w:instrText xml:space="preserve"> SEQ Figure \* ARABIC </w:instrText>
                      </w:r>
                      <w:r w:rsidRPr="006E1A50">
                        <w:rPr>
                          <w:rFonts w:ascii="Times New Roman" w:hAnsi="Times New Roman" w:cs="Times New Roman"/>
                          <w:b/>
                          <w:sz w:val="24"/>
                          <w:szCs w:val="24"/>
                        </w:rPr>
                        <w:fldChar w:fldCharType="separate"/>
                      </w:r>
                      <w:r>
                        <w:rPr>
                          <w:rFonts w:ascii="Times New Roman" w:hAnsi="Times New Roman" w:cs="Times New Roman"/>
                          <w:b/>
                          <w:noProof/>
                          <w:sz w:val="24"/>
                          <w:szCs w:val="24"/>
                        </w:rPr>
                        <w:t>3</w:t>
                      </w:r>
                      <w:r w:rsidRPr="006E1A50">
                        <w:rPr>
                          <w:rFonts w:ascii="Times New Roman" w:hAnsi="Times New Roman" w:cs="Times New Roman"/>
                          <w:b/>
                          <w:sz w:val="24"/>
                          <w:szCs w:val="24"/>
                        </w:rPr>
                        <w:fldChar w:fldCharType="end"/>
                      </w:r>
                      <w:r w:rsidRPr="006E1A50">
                        <w:rPr>
                          <w:rFonts w:ascii="Times New Roman" w:hAnsi="Times New Roman" w:cs="Times New Roman"/>
                          <w:b/>
                          <w:sz w:val="24"/>
                          <w:szCs w:val="24"/>
                        </w:rPr>
                        <w:t> : Carte de découpage administratif de la Wilaya du Trarza</w:t>
                      </w:r>
                      <w:bookmarkEnd w:id="110"/>
                    </w:p>
                    <w:p w14:paraId="11FD60B6" w14:textId="4EEA32AB" w:rsidR="002967E9" w:rsidRPr="009464CF" w:rsidRDefault="002967E9" w:rsidP="006E1A50">
                      <w:pPr>
                        <w:pStyle w:val="Caption"/>
                        <w:rPr>
                          <w:rFonts w:ascii="Times New Roman" w:hAnsi="Times New Roman"/>
                          <w:noProof/>
                          <w:kern w:val="2"/>
                          <w:sz w:val="24"/>
                          <w:szCs w:val="24"/>
                        </w:rPr>
                      </w:pPr>
                    </w:p>
                  </w:txbxContent>
                </v:textbox>
                <w10:wrap type="tight"/>
              </v:shape>
            </w:pict>
          </mc:Fallback>
        </mc:AlternateContent>
      </w:r>
    </w:p>
    <w:p w14:paraId="0ED8B958" w14:textId="610FE3B4" w:rsidR="009717A3" w:rsidRPr="00050447" w:rsidRDefault="00C2117D" w:rsidP="00223CE7">
      <w:pPr>
        <w:pStyle w:val="ListParagraph"/>
        <w:numPr>
          <w:ilvl w:val="1"/>
          <w:numId w:val="52"/>
        </w:numPr>
        <w:tabs>
          <w:tab w:val="left" w:pos="3402"/>
        </w:tabs>
        <w:spacing w:before="120" w:after="120"/>
        <w:outlineLvl w:val="0"/>
        <w:rPr>
          <w:rFonts w:ascii="Times New Roman" w:eastAsiaTheme="minorEastAsia" w:hAnsi="Times New Roman" w:cs="Times New Roman"/>
          <w:b/>
          <w:bCs/>
          <w:sz w:val="24"/>
          <w:szCs w:val="24"/>
          <w:lang w:eastAsia="fr-FR"/>
        </w:rPr>
      </w:pPr>
      <w:bookmarkStart w:id="110" w:name="_Toc21684112"/>
      <w:bookmarkStart w:id="111" w:name="_Toc21684741"/>
      <w:bookmarkStart w:id="112" w:name="_Toc21694751"/>
      <w:bookmarkStart w:id="113" w:name="_Toc66262230"/>
      <w:bookmarkStart w:id="114" w:name="_Toc216651439"/>
      <w:bookmarkStart w:id="115" w:name="_Toc240195144"/>
      <w:r w:rsidRPr="00050447">
        <w:rPr>
          <w:rFonts w:ascii="Times New Roman" w:eastAsiaTheme="minorEastAsia" w:hAnsi="Times New Roman" w:cs="Times New Roman"/>
          <w:b/>
          <w:bCs/>
          <w:sz w:val="24"/>
          <w:szCs w:val="24"/>
          <w:lang w:eastAsia="fr-FR"/>
        </w:rPr>
        <w:t>ENVIRONNEMENT PHYSIQUE</w:t>
      </w:r>
      <w:bookmarkEnd w:id="110"/>
      <w:bookmarkEnd w:id="111"/>
      <w:bookmarkEnd w:id="112"/>
      <w:bookmarkEnd w:id="113"/>
      <w:bookmarkEnd w:id="114"/>
      <w:bookmarkEnd w:id="115"/>
    </w:p>
    <w:p w14:paraId="4B95B6BD" w14:textId="0F467BEE" w:rsidR="000E032D" w:rsidRPr="00050447" w:rsidRDefault="000E032D" w:rsidP="00223CE7">
      <w:pPr>
        <w:pStyle w:val="ListParagraph"/>
        <w:numPr>
          <w:ilvl w:val="2"/>
          <w:numId w:val="52"/>
        </w:numPr>
        <w:tabs>
          <w:tab w:val="left" w:pos="3402"/>
        </w:tabs>
        <w:spacing w:before="120" w:after="120"/>
        <w:outlineLvl w:val="0"/>
        <w:rPr>
          <w:rFonts w:ascii="Times New Roman" w:eastAsiaTheme="minorEastAsia" w:hAnsi="Times New Roman" w:cs="Times New Roman"/>
          <w:b/>
          <w:bCs/>
          <w:sz w:val="24"/>
          <w:szCs w:val="24"/>
          <w:lang w:eastAsia="fr-FR"/>
        </w:rPr>
      </w:pPr>
      <w:bookmarkStart w:id="116" w:name="_Toc223568131"/>
      <w:bookmarkStart w:id="117" w:name="_Toc223871163"/>
      <w:bookmarkStart w:id="118" w:name="_Toc223871401"/>
      <w:bookmarkStart w:id="119" w:name="_Toc240195145"/>
      <w:r w:rsidRPr="00050447">
        <w:rPr>
          <w:rFonts w:ascii="Times New Roman" w:eastAsiaTheme="minorEastAsia" w:hAnsi="Times New Roman" w:cs="Times New Roman"/>
          <w:b/>
          <w:bCs/>
          <w:sz w:val="24"/>
          <w:szCs w:val="24"/>
          <w:lang w:eastAsia="fr-FR"/>
        </w:rPr>
        <w:t>Relief et géomorphologie</w:t>
      </w:r>
      <w:bookmarkEnd w:id="116"/>
      <w:bookmarkEnd w:id="117"/>
      <w:bookmarkEnd w:id="118"/>
      <w:bookmarkEnd w:id="119"/>
    </w:p>
    <w:p w14:paraId="3B0FEC0D" w14:textId="7C4722C0" w:rsidR="00C56C6B" w:rsidRPr="00050447" w:rsidRDefault="00C56C6B" w:rsidP="004F593C">
      <w:pPr>
        <w:jc w:val="both"/>
        <w:rPr>
          <w:rFonts w:ascii="Times New Roman" w:hAnsi="Times New Roman" w:cs="Times New Roman"/>
          <w:sz w:val="24"/>
          <w:szCs w:val="24"/>
        </w:rPr>
      </w:pPr>
      <w:r w:rsidRPr="00050447">
        <w:rPr>
          <w:rFonts w:ascii="Times New Roman" w:hAnsi="Times New Roman" w:cs="Times New Roman"/>
          <w:sz w:val="24"/>
          <w:szCs w:val="24"/>
        </w:rPr>
        <w:t>Le relief de la moughataa de Keur Macène est globalement plat à faiblement ondulé, caractéristique des plaines littorales du sud</w:t>
      </w:r>
      <w:r w:rsidRPr="00050447">
        <w:rPr>
          <w:rFonts w:ascii="Times New Roman" w:hAnsi="Times New Roman" w:cs="Times New Roman"/>
          <w:sz w:val="24"/>
          <w:szCs w:val="24"/>
        </w:rPr>
        <w:noBreakHyphen/>
        <w:t>ouest mauritanien. La zone est dominée par des formations dunaire côtières, des plaines sableuses et des dépressions internes liées aux dynamiques hydrologiques du fleuve Sénégal. Autour de Ndiago, la géomorphologie est fortement influencée par la proximité de l’océan Atlantique, avec la présence d’un cordon dunaire maritime orienté nord–sud, composé de dunes mobiles soumises à l’action du vent et aux processus d’érosion marine. À l’est de ce cordon, le relief s’abaisse vers des bas</w:t>
      </w:r>
      <w:r w:rsidRPr="00050447">
        <w:rPr>
          <w:rFonts w:ascii="Times New Roman" w:hAnsi="Times New Roman" w:cs="Times New Roman"/>
          <w:sz w:val="24"/>
          <w:szCs w:val="24"/>
        </w:rPr>
        <w:noBreakHyphen/>
        <w:t>fonds argilo</w:t>
      </w:r>
      <w:r w:rsidRPr="00050447">
        <w:rPr>
          <w:rFonts w:ascii="Times New Roman" w:hAnsi="Times New Roman" w:cs="Times New Roman"/>
          <w:sz w:val="24"/>
          <w:szCs w:val="24"/>
        </w:rPr>
        <w:noBreakHyphen/>
        <w:t>limoneux, des mares temporaires et des chenaux saisonniers qui se remplissent en période de crue. Cette alternance de dunes, de plaines et de zones humides crée un environnement géomorphologique sensible, où les infrastructures sont exposées aux risques de submersion, de stagnation d’eau et de mobilité éolienne. Ce contexte impose une planification rigoureuse des pistes rurales et des ouvrages hydrauliques pour garantir leur stabilité et leur durabilité.</w:t>
      </w:r>
    </w:p>
    <w:p w14:paraId="3F1B50C0" w14:textId="75688859" w:rsidR="0099735D" w:rsidRPr="00050447" w:rsidRDefault="000E032D" w:rsidP="004F593C">
      <w:pPr>
        <w:jc w:val="both"/>
        <w:rPr>
          <w:rFonts w:ascii="Times New Roman" w:hAnsi="Times New Roman" w:cs="Times New Roman"/>
          <w:sz w:val="24"/>
          <w:szCs w:val="24"/>
        </w:rPr>
      </w:pPr>
      <w:r w:rsidRPr="00050447">
        <w:rPr>
          <w:rFonts w:ascii="Times New Roman" w:hAnsi="Times New Roman" w:cs="Times New Roman"/>
          <w:sz w:val="24"/>
          <w:szCs w:val="24"/>
        </w:rPr>
        <w:t>La région appartient à l’ensemble de la Chemama, plaine fluviale fertile et densément exploitée pour l’agriculture irriguée. Les altitudes varient en général entre</w:t>
      </w:r>
      <w:r w:rsidR="000F0CB6" w:rsidRPr="00050447">
        <w:rPr>
          <w:rFonts w:ascii="Times New Roman" w:hAnsi="Times New Roman" w:cs="Times New Roman"/>
          <w:sz w:val="24"/>
          <w:szCs w:val="24"/>
        </w:rPr>
        <w:t xml:space="preserve"> </w:t>
      </w:r>
      <w:r w:rsidRPr="00050447">
        <w:rPr>
          <w:rFonts w:ascii="Times New Roman" w:hAnsi="Times New Roman" w:cs="Times New Roman"/>
          <w:sz w:val="24"/>
          <w:szCs w:val="24"/>
        </w:rPr>
        <w:t>0,2 m et 15 m, avec un  niveau</w:t>
      </w:r>
      <w:r w:rsidR="00537C87" w:rsidRPr="00050447">
        <w:rPr>
          <w:rFonts w:ascii="Times New Roman" w:hAnsi="Times New Roman" w:cs="Times New Roman"/>
          <w:sz w:val="24"/>
          <w:szCs w:val="24"/>
        </w:rPr>
        <w:t xml:space="preserve"> piézométrique élevé</w:t>
      </w:r>
      <w:r w:rsidRPr="00050447">
        <w:rPr>
          <w:rFonts w:ascii="Times New Roman" w:hAnsi="Times New Roman" w:cs="Times New Roman"/>
          <w:sz w:val="24"/>
          <w:szCs w:val="24"/>
        </w:rPr>
        <w:t>.</w:t>
      </w:r>
    </w:p>
    <w:p w14:paraId="15F5B882" w14:textId="07995B2D" w:rsidR="00537C87" w:rsidRPr="00050447" w:rsidRDefault="00537C87" w:rsidP="00C56C6B">
      <w:pPr>
        <w:jc w:val="both"/>
        <w:rPr>
          <w:rFonts w:ascii="Times New Roman" w:hAnsi="Times New Roman" w:cs="Times New Roman"/>
          <w:sz w:val="24"/>
          <w:szCs w:val="24"/>
        </w:rPr>
      </w:pPr>
      <w:r w:rsidRPr="00050447">
        <w:rPr>
          <w:rFonts w:ascii="Times New Roman" w:hAnsi="Times New Roman" w:cs="Times New Roman"/>
          <w:sz w:val="24"/>
          <w:szCs w:val="24"/>
        </w:rPr>
        <w:t>La zone du projet est constituée par une bande située entre l’océan atlantique et l’aftout. Le</w:t>
      </w:r>
      <w:r w:rsidR="000F0CB6" w:rsidRPr="00050447">
        <w:rPr>
          <w:rFonts w:ascii="Times New Roman" w:hAnsi="Times New Roman" w:cs="Times New Roman"/>
          <w:sz w:val="24"/>
          <w:szCs w:val="24"/>
        </w:rPr>
        <w:t>s</w:t>
      </w:r>
      <w:r w:rsidRPr="00050447">
        <w:rPr>
          <w:rFonts w:ascii="Times New Roman" w:hAnsi="Times New Roman" w:cs="Times New Roman"/>
          <w:sz w:val="24"/>
          <w:szCs w:val="24"/>
        </w:rPr>
        <w:t xml:space="preserve"> tracés de la piste longe le cordon dunaire maritime sur la zone proche de Ghahra</w:t>
      </w:r>
    </w:p>
    <w:p w14:paraId="047D8A90" w14:textId="77777777" w:rsidR="00C56C6B" w:rsidRPr="00050447" w:rsidRDefault="00C56C6B" w:rsidP="00C56C6B">
      <w:pPr>
        <w:jc w:val="both"/>
        <w:rPr>
          <w:rFonts w:ascii="Times New Roman" w:hAnsi="Times New Roman" w:cs="Times New Roman"/>
          <w:sz w:val="24"/>
          <w:szCs w:val="24"/>
        </w:rPr>
      </w:pPr>
    </w:p>
    <w:p w14:paraId="335CBDF8" w14:textId="77777777" w:rsidR="006E1A50" w:rsidRPr="00050447" w:rsidRDefault="00C56C6B" w:rsidP="006E1A50">
      <w:pPr>
        <w:keepNext/>
        <w:jc w:val="both"/>
        <w:rPr>
          <w:rFonts w:ascii="Times New Roman" w:hAnsi="Times New Roman" w:cs="Times New Roman"/>
        </w:rPr>
      </w:pPr>
      <w:r w:rsidRPr="00050447">
        <w:rPr>
          <w:rFonts w:ascii="Times New Roman" w:hAnsi="Times New Roman" w:cs="Times New Roman"/>
          <w:noProof/>
          <w:lang w:val="en-GB" w:eastAsia="en-GB"/>
        </w:rPr>
        <w:lastRenderedPageBreak/>
        <w:drawing>
          <wp:inline distT="0" distB="0" distL="0" distR="0" wp14:anchorId="6B2313A7" wp14:editId="5B57E4F8">
            <wp:extent cx="6174464" cy="4549809"/>
            <wp:effectExtent l="0" t="0" r="0" b="317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0">
                      <a:extLst>
                        <a:ext uri="{28A0092B-C50C-407E-A947-70E740481C1C}">
                          <a14:useLocalDpi xmlns:a14="http://schemas.microsoft.com/office/drawing/2010/main"/>
                        </a:ext>
                      </a:extLst>
                    </a:blip>
                    <a:srcRect/>
                    <a:stretch>
                      <a:fillRect/>
                    </a:stretch>
                  </pic:blipFill>
                  <pic:spPr bwMode="auto">
                    <a:xfrm>
                      <a:off x="0" y="0"/>
                      <a:ext cx="6181970" cy="4555340"/>
                    </a:xfrm>
                    <a:prstGeom prst="rect">
                      <a:avLst/>
                    </a:prstGeom>
                    <a:noFill/>
                    <a:ln>
                      <a:noFill/>
                    </a:ln>
                  </pic:spPr>
                </pic:pic>
              </a:graphicData>
            </a:graphic>
          </wp:inline>
        </w:drawing>
      </w:r>
    </w:p>
    <w:p w14:paraId="0C747957" w14:textId="766B70B5" w:rsidR="00C56C6B" w:rsidRPr="00050447" w:rsidRDefault="006E1A50" w:rsidP="006E1A50">
      <w:pPr>
        <w:jc w:val="center"/>
        <w:rPr>
          <w:rFonts w:ascii="Times New Roman" w:hAnsi="Times New Roman" w:cs="Times New Roman"/>
          <w:b/>
          <w:sz w:val="24"/>
          <w:szCs w:val="24"/>
        </w:rPr>
      </w:pPr>
      <w:bookmarkStart w:id="120" w:name="_Toc240072417"/>
      <w:r w:rsidRPr="00050447">
        <w:rPr>
          <w:rFonts w:ascii="Times New Roman" w:hAnsi="Times New Roman" w:cs="Times New Roman"/>
          <w:b/>
          <w:sz w:val="24"/>
          <w:szCs w:val="24"/>
        </w:rPr>
        <w:t xml:space="preserve">Figure </w:t>
      </w:r>
      <w:r w:rsidRPr="00050447">
        <w:rPr>
          <w:rFonts w:ascii="Times New Roman" w:hAnsi="Times New Roman" w:cs="Times New Roman"/>
          <w:b/>
          <w:sz w:val="24"/>
          <w:szCs w:val="24"/>
        </w:rPr>
        <w:fldChar w:fldCharType="begin"/>
      </w:r>
      <w:r w:rsidRPr="00050447">
        <w:rPr>
          <w:rFonts w:ascii="Times New Roman" w:hAnsi="Times New Roman" w:cs="Times New Roman"/>
          <w:b/>
          <w:sz w:val="24"/>
          <w:szCs w:val="24"/>
        </w:rPr>
        <w:instrText xml:space="preserve"> SEQ Figure \* ARABIC </w:instrText>
      </w:r>
      <w:r w:rsidRPr="00050447">
        <w:rPr>
          <w:rFonts w:ascii="Times New Roman" w:hAnsi="Times New Roman" w:cs="Times New Roman"/>
          <w:b/>
          <w:sz w:val="24"/>
          <w:szCs w:val="24"/>
        </w:rPr>
        <w:fldChar w:fldCharType="separate"/>
      </w:r>
      <w:r w:rsidR="00BF2A41" w:rsidRPr="00050447">
        <w:rPr>
          <w:rFonts w:ascii="Times New Roman" w:hAnsi="Times New Roman" w:cs="Times New Roman"/>
          <w:b/>
          <w:noProof/>
          <w:sz w:val="24"/>
          <w:szCs w:val="24"/>
        </w:rPr>
        <w:t>4</w:t>
      </w:r>
      <w:r w:rsidRPr="00050447">
        <w:rPr>
          <w:rFonts w:ascii="Times New Roman" w:hAnsi="Times New Roman" w:cs="Times New Roman"/>
          <w:b/>
          <w:sz w:val="24"/>
          <w:szCs w:val="24"/>
        </w:rPr>
        <w:fldChar w:fldCharType="end"/>
      </w:r>
      <w:r w:rsidRPr="00050447">
        <w:rPr>
          <w:rFonts w:ascii="Times New Roman" w:hAnsi="Times New Roman" w:cs="Times New Roman"/>
          <w:b/>
          <w:sz w:val="24"/>
          <w:szCs w:val="24"/>
        </w:rPr>
        <w:t> : Géomorphologique de la Wilaya du Trarza</w:t>
      </w:r>
      <w:bookmarkEnd w:id="120"/>
    </w:p>
    <w:p w14:paraId="0EB41624" w14:textId="27441963" w:rsidR="000E032D" w:rsidRPr="00050447" w:rsidRDefault="000E032D" w:rsidP="00223CE7">
      <w:pPr>
        <w:pStyle w:val="ListParagraph"/>
        <w:numPr>
          <w:ilvl w:val="2"/>
          <w:numId w:val="52"/>
        </w:numPr>
        <w:tabs>
          <w:tab w:val="left" w:pos="3402"/>
        </w:tabs>
        <w:spacing w:before="120" w:after="120"/>
        <w:outlineLvl w:val="0"/>
        <w:rPr>
          <w:rFonts w:ascii="Times New Roman" w:eastAsiaTheme="minorEastAsia" w:hAnsi="Times New Roman" w:cs="Times New Roman"/>
          <w:b/>
          <w:bCs/>
          <w:sz w:val="24"/>
          <w:szCs w:val="24"/>
          <w:lang w:eastAsia="fr-FR"/>
        </w:rPr>
      </w:pPr>
      <w:bookmarkStart w:id="121" w:name="_Toc223568132"/>
      <w:bookmarkStart w:id="122" w:name="_Toc223871164"/>
      <w:bookmarkStart w:id="123" w:name="_Toc223871402"/>
      <w:bookmarkStart w:id="124" w:name="_Toc240195146"/>
      <w:r w:rsidRPr="00050447">
        <w:rPr>
          <w:rFonts w:ascii="Times New Roman" w:eastAsiaTheme="minorEastAsia" w:hAnsi="Times New Roman" w:cs="Times New Roman"/>
          <w:b/>
          <w:bCs/>
          <w:sz w:val="24"/>
          <w:szCs w:val="24"/>
          <w:lang w:eastAsia="fr-FR"/>
        </w:rPr>
        <w:t>Hydrographie</w:t>
      </w:r>
      <w:bookmarkEnd w:id="121"/>
      <w:bookmarkEnd w:id="122"/>
      <w:bookmarkEnd w:id="123"/>
      <w:bookmarkEnd w:id="124"/>
    </w:p>
    <w:p w14:paraId="4C7E6C45" w14:textId="77777777" w:rsidR="00C56C6B" w:rsidRPr="00050447" w:rsidRDefault="00C56C6B" w:rsidP="00C56C6B">
      <w:pPr>
        <w:jc w:val="both"/>
        <w:rPr>
          <w:rFonts w:ascii="Times New Roman" w:hAnsi="Times New Roman" w:cs="Times New Roman"/>
          <w:sz w:val="24"/>
          <w:szCs w:val="24"/>
        </w:rPr>
      </w:pPr>
      <w:r w:rsidRPr="00050447">
        <w:rPr>
          <w:rFonts w:ascii="Times New Roman" w:hAnsi="Times New Roman" w:cs="Times New Roman"/>
          <w:sz w:val="24"/>
          <w:szCs w:val="24"/>
        </w:rPr>
        <w:t xml:space="preserve">L’hydrographie de la moughataa de Keur Macène est dominée par la présence du fleuve Sénégal, qui constitue la limite sud du territoire et influence fortement les dynamiques hydrologiques locales. La zone est caractérisée par des dépressions internes, des mares temporaires et des chenaux de ruissellement saisonniers qui se remplissent lors des pluies et des remontées d’eau du fleuve. </w:t>
      </w:r>
    </w:p>
    <w:p w14:paraId="2D074011" w14:textId="3DD9181A" w:rsidR="00C56C6B" w:rsidRPr="00050447" w:rsidRDefault="00C56C6B" w:rsidP="004F593C">
      <w:pPr>
        <w:jc w:val="both"/>
        <w:rPr>
          <w:rFonts w:ascii="Times New Roman" w:hAnsi="Times New Roman" w:cs="Times New Roman"/>
          <w:sz w:val="24"/>
          <w:szCs w:val="24"/>
        </w:rPr>
      </w:pPr>
      <w:r w:rsidRPr="00050447">
        <w:rPr>
          <w:rFonts w:ascii="Times New Roman" w:hAnsi="Times New Roman" w:cs="Times New Roman"/>
          <w:sz w:val="24"/>
          <w:szCs w:val="24"/>
        </w:rPr>
        <w:t>Autour de Ndiago, l’hydrographie est également marquée par la proximité de l’océan Atlantique, avec des zones de submersion marine et des remontées d’eau salée dans les bas</w:t>
      </w:r>
      <w:r w:rsidRPr="00050447">
        <w:rPr>
          <w:rFonts w:ascii="Times New Roman" w:hAnsi="Times New Roman" w:cs="Times New Roman"/>
          <w:sz w:val="24"/>
          <w:szCs w:val="24"/>
        </w:rPr>
        <w:noBreakHyphen/>
        <w:t>fonds. Les plaines littorales présentent une faible pente, favorisant la stagnation des eaux et la formation de nappes temporaires en saison humide. Ce système hydrologique complexe, combinant influences fluviales, marines et pluviométriques, rend la zone particulièrement sensible aux crues, aux inondations et aux phénomènes d’engorgement des sols, ce qui impose une conception rigoureuse des infrastructures et des ouvrages hydrauliques.</w:t>
      </w:r>
    </w:p>
    <w:p w14:paraId="31636C55" w14:textId="256428DF" w:rsidR="006869B1" w:rsidRPr="00050447" w:rsidRDefault="00C56C6B" w:rsidP="00C56C6B">
      <w:pPr>
        <w:jc w:val="both"/>
        <w:rPr>
          <w:rFonts w:ascii="Times New Roman" w:hAnsi="Times New Roman" w:cs="Times New Roman"/>
          <w:sz w:val="24"/>
          <w:szCs w:val="24"/>
        </w:rPr>
      </w:pPr>
      <w:r w:rsidRPr="00050447">
        <w:rPr>
          <w:rFonts w:ascii="Times New Roman" w:hAnsi="Times New Roman" w:cs="Times New Roman"/>
          <w:sz w:val="24"/>
          <w:szCs w:val="24"/>
        </w:rPr>
        <w:t xml:space="preserve">Les  </w:t>
      </w:r>
      <w:r w:rsidR="0044609D" w:rsidRPr="00050447">
        <w:rPr>
          <w:rFonts w:ascii="Times New Roman" w:hAnsi="Times New Roman" w:cs="Times New Roman"/>
          <w:sz w:val="24"/>
          <w:szCs w:val="24"/>
        </w:rPr>
        <w:t>piste</w:t>
      </w:r>
      <w:r w:rsidRPr="00050447">
        <w:rPr>
          <w:rFonts w:ascii="Times New Roman" w:hAnsi="Times New Roman" w:cs="Times New Roman"/>
          <w:sz w:val="24"/>
          <w:szCs w:val="24"/>
        </w:rPr>
        <w:t>s</w:t>
      </w:r>
      <w:r w:rsidR="0044609D" w:rsidRPr="00050447">
        <w:rPr>
          <w:rFonts w:ascii="Times New Roman" w:hAnsi="Times New Roman" w:cs="Times New Roman"/>
          <w:sz w:val="24"/>
          <w:szCs w:val="24"/>
        </w:rPr>
        <w:t xml:space="preserve"> rural</w:t>
      </w:r>
      <w:r w:rsidR="00030E43" w:rsidRPr="00050447">
        <w:rPr>
          <w:rFonts w:ascii="Times New Roman" w:hAnsi="Times New Roman" w:cs="Times New Roman"/>
          <w:sz w:val="24"/>
          <w:szCs w:val="24"/>
        </w:rPr>
        <w:t>e</w:t>
      </w:r>
      <w:r w:rsidRPr="00050447">
        <w:rPr>
          <w:rFonts w:ascii="Times New Roman" w:hAnsi="Times New Roman" w:cs="Times New Roman"/>
          <w:sz w:val="24"/>
          <w:szCs w:val="24"/>
        </w:rPr>
        <w:t>s</w:t>
      </w:r>
      <w:r w:rsidR="00030E43" w:rsidRPr="00050447">
        <w:rPr>
          <w:rFonts w:ascii="Times New Roman" w:hAnsi="Times New Roman" w:cs="Times New Roman"/>
          <w:sz w:val="24"/>
          <w:szCs w:val="24"/>
        </w:rPr>
        <w:t xml:space="preserve"> </w:t>
      </w:r>
      <w:r w:rsidR="000E032D" w:rsidRPr="00050447">
        <w:rPr>
          <w:rFonts w:ascii="Times New Roman" w:hAnsi="Times New Roman" w:cs="Times New Roman"/>
          <w:sz w:val="24"/>
          <w:szCs w:val="24"/>
        </w:rPr>
        <w:t>projetée</w:t>
      </w:r>
      <w:r w:rsidRPr="00050447">
        <w:rPr>
          <w:rFonts w:ascii="Times New Roman" w:hAnsi="Times New Roman" w:cs="Times New Roman"/>
          <w:sz w:val="24"/>
          <w:szCs w:val="24"/>
        </w:rPr>
        <w:t>s</w:t>
      </w:r>
      <w:r w:rsidR="000E032D" w:rsidRPr="00050447">
        <w:rPr>
          <w:rFonts w:ascii="Times New Roman" w:hAnsi="Times New Roman" w:cs="Times New Roman"/>
          <w:sz w:val="24"/>
          <w:szCs w:val="24"/>
        </w:rPr>
        <w:t xml:space="preserve">  traverse</w:t>
      </w:r>
      <w:r w:rsidRPr="00050447">
        <w:rPr>
          <w:rFonts w:ascii="Times New Roman" w:hAnsi="Times New Roman" w:cs="Times New Roman"/>
          <w:sz w:val="24"/>
          <w:szCs w:val="24"/>
        </w:rPr>
        <w:t>nt</w:t>
      </w:r>
      <w:r w:rsidR="000E032D" w:rsidRPr="00050447">
        <w:rPr>
          <w:rFonts w:ascii="Times New Roman" w:hAnsi="Times New Roman" w:cs="Times New Roman"/>
          <w:sz w:val="24"/>
          <w:szCs w:val="24"/>
        </w:rPr>
        <w:t xml:space="preserve"> plusieurs de ces infrastr</w:t>
      </w:r>
      <w:r w:rsidR="006D18AF" w:rsidRPr="00050447">
        <w:rPr>
          <w:rFonts w:ascii="Times New Roman" w:hAnsi="Times New Roman" w:cs="Times New Roman"/>
          <w:sz w:val="24"/>
          <w:szCs w:val="24"/>
        </w:rPr>
        <w:t xml:space="preserve">uctures hydrauliques, avec des </w:t>
      </w:r>
      <w:r w:rsidR="000E032D" w:rsidRPr="00050447">
        <w:rPr>
          <w:rFonts w:ascii="Times New Roman" w:hAnsi="Times New Roman" w:cs="Times New Roman"/>
          <w:sz w:val="24"/>
          <w:szCs w:val="24"/>
        </w:rPr>
        <w:t>franchissements réalisés à l’aide de buses et petits dalots intégré</w:t>
      </w:r>
      <w:r w:rsidR="006D18AF" w:rsidRPr="00050447">
        <w:rPr>
          <w:rFonts w:ascii="Times New Roman" w:hAnsi="Times New Roman" w:cs="Times New Roman"/>
          <w:sz w:val="24"/>
          <w:szCs w:val="24"/>
        </w:rPr>
        <w:t xml:space="preserve">s sous le remblai, reliant les </w:t>
      </w:r>
      <w:r w:rsidR="000E032D" w:rsidRPr="00050447">
        <w:rPr>
          <w:rFonts w:ascii="Times New Roman" w:hAnsi="Times New Roman" w:cs="Times New Roman"/>
          <w:sz w:val="24"/>
          <w:szCs w:val="24"/>
        </w:rPr>
        <w:t>périmètres amont et aval.</w:t>
      </w:r>
    </w:p>
    <w:p w14:paraId="14AF63C6" w14:textId="06E389D1" w:rsidR="004A5403" w:rsidRPr="00050447" w:rsidRDefault="004A5403" w:rsidP="00C56C6B">
      <w:pPr>
        <w:jc w:val="both"/>
        <w:rPr>
          <w:rFonts w:ascii="Times New Roman" w:hAnsi="Times New Roman" w:cs="Times New Roman"/>
          <w:sz w:val="24"/>
          <w:szCs w:val="24"/>
        </w:rPr>
      </w:pPr>
    </w:p>
    <w:p w14:paraId="0085BF68" w14:textId="77777777" w:rsidR="003B754E" w:rsidRPr="00050447" w:rsidRDefault="004A5403" w:rsidP="003B754E">
      <w:pPr>
        <w:keepNext/>
        <w:jc w:val="both"/>
        <w:rPr>
          <w:rFonts w:ascii="Times New Roman" w:hAnsi="Times New Roman" w:cs="Times New Roman"/>
        </w:rPr>
      </w:pPr>
      <w:r w:rsidRPr="00050447">
        <w:rPr>
          <w:rFonts w:ascii="Times New Roman" w:hAnsi="Times New Roman" w:cs="Times New Roman"/>
          <w:noProof/>
          <w:lang w:val="en-GB" w:eastAsia="en-GB"/>
        </w:rPr>
        <w:lastRenderedPageBreak/>
        <w:drawing>
          <wp:inline distT="0" distB="0" distL="0" distR="0" wp14:anchorId="24E4446B" wp14:editId="141A9878">
            <wp:extent cx="6270088" cy="3250195"/>
            <wp:effectExtent l="0" t="0" r="0" b="762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 cstate="email">
                      <a:extLst>
                        <a:ext uri="{28A0092B-C50C-407E-A947-70E740481C1C}">
                          <a14:useLocalDpi xmlns:a14="http://schemas.microsoft.com/office/drawing/2010/main"/>
                        </a:ext>
                      </a:extLst>
                    </a:blip>
                    <a:srcRect/>
                    <a:stretch/>
                  </pic:blipFill>
                  <pic:spPr bwMode="auto">
                    <a:xfrm>
                      <a:off x="0" y="0"/>
                      <a:ext cx="6293344" cy="3262250"/>
                    </a:xfrm>
                    <a:prstGeom prst="rect">
                      <a:avLst/>
                    </a:prstGeom>
                    <a:ln>
                      <a:noFill/>
                    </a:ln>
                    <a:extLst>
                      <a:ext uri="{53640926-AAD7-44D8-BBD7-CCE9431645EC}">
                        <a14:shadowObscured xmlns:a14="http://schemas.microsoft.com/office/drawing/2010/main"/>
                      </a:ext>
                    </a:extLst>
                  </pic:spPr>
                </pic:pic>
              </a:graphicData>
            </a:graphic>
          </wp:inline>
        </w:drawing>
      </w:r>
    </w:p>
    <w:p w14:paraId="48B3F9E1" w14:textId="419A138B" w:rsidR="003B754E" w:rsidRPr="00050447" w:rsidRDefault="003B754E" w:rsidP="003B754E">
      <w:pPr>
        <w:jc w:val="center"/>
        <w:rPr>
          <w:rFonts w:ascii="Times New Roman" w:hAnsi="Times New Roman" w:cs="Times New Roman"/>
          <w:b/>
          <w:sz w:val="24"/>
          <w:szCs w:val="24"/>
        </w:rPr>
      </w:pPr>
      <w:bookmarkStart w:id="125" w:name="_Toc240072418"/>
      <w:r w:rsidRPr="00050447">
        <w:rPr>
          <w:rFonts w:ascii="Times New Roman" w:hAnsi="Times New Roman" w:cs="Times New Roman"/>
          <w:b/>
          <w:sz w:val="24"/>
          <w:szCs w:val="24"/>
        </w:rPr>
        <w:t xml:space="preserve">Figure </w:t>
      </w:r>
      <w:r w:rsidRPr="00050447">
        <w:rPr>
          <w:rFonts w:ascii="Times New Roman" w:hAnsi="Times New Roman" w:cs="Times New Roman"/>
          <w:b/>
          <w:sz w:val="24"/>
          <w:szCs w:val="24"/>
        </w:rPr>
        <w:fldChar w:fldCharType="begin"/>
      </w:r>
      <w:r w:rsidRPr="00050447">
        <w:rPr>
          <w:rFonts w:ascii="Times New Roman" w:hAnsi="Times New Roman" w:cs="Times New Roman"/>
          <w:b/>
          <w:sz w:val="24"/>
          <w:szCs w:val="24"/>
        </w:rPr>
        <w:instrText xml:space="preserve"> SEQ Figure \* ARABIC </w:instrText>
      </w:r>
      <w:r w:rsidRPr="00050447">
        <w:rPr>
          <w:rFonts w:ascii="Times New Roman" w:hAnsi="Times New Roman" w:cs="Times New Roman"/>
          <w:b/>
          <w:sz w:val="24"/>
          <w:szCs w:val="24"/>
        </w:rPr>
        <w:fldChar w:fldCharType="separate"/>
      </w:r>
      <w:r w:rsidR="00BF2A41" w:rsidRPr="00050447">
        <w:rPr>
          <w:rFonts w:ascii="Times New Roman" w:hAnsi="Times New Roman" w:cs="Times New Roman"/>
          <w:b/>
          <w:noProof/>
          <w:sz w:val="24"/>
          <w:szCs w:val="24"/>
        </w:rPr>
        <w:t>5</w:t>
      </w:r>
      <w:r w:rsidRPr="00050447">
        <w:rPr>
          <w:rFonts w:ascii="Times New Roman" w:hAnsi="Times New Roman" w:cs="Times New Roman"/>
          <w:b/>
          <w:sz w:val="24"/>
          <w:szCs w:val="24"/>
        </w:rPr>
        <w:fldChar w:fldCharType="end"/>
      </w:r>
      <w:r w:rsidRPr="00050447">
        <w:rPr>
          <w:rFonts w:ascii="Times New Roman" w:hAnsi="Times New Roman" w:cs="Times New Roman"/>
          <w:b/>
          <w:sz w:val="24"/>
          <w:szCs w:val="24"/>
        </w:rPr>
        <w:t> : Carte hydrographique de la Wilaya du Trarza</w:t>
      </w:r>
      <w:bookmarkEnd w:id="125"/>
    </w:p>
    <w:p w14:paraId="4E3FC5FB" w14:textId="7069DCD4" w:rsidR="000E032D" w:rsidRPr="00050447" w:rsidRDefault="000E032D" w:rsidP="00223CE7">
      <w:pPr>
        <w:pStyle w:val="ListParagraph"/>
        <w:numPr>
          <w:ilvl w:val="2"/>
          <w:numId w:val="52"/>
        </w:numPr>
        <w:tabs>
          <w:tab w:val="left" w:pos="3402"/>
        </w:tabs>
        <w:spacing w:before="120" w:after="120"/>
        <w:outlineLvl w:val="0"/>
        <w:rPr>
          <w:rFonts w:ascii="Times New Roman" w:eastAsiaTheme="minorEastAsia" w:hAnsi="Times New Roman" w:cs="Times New Roman"/>
          <w:b/>
          <w:bCs/>
          <w:sz w:val="24"/>
          <w:szCs w:val="24"/>
          <w:lang w:eastAsia="fr-FR"/>
        </w:rPr>
      </w:pPr>
      <w:bookmarkStart w:id="126" w:name="_Toc223871165"/>
      <w:bookmarkStart w:id="127" w:name="_Toc223871403"/>
      <w:bookmarkStart w:id="128" w:name="_Toc240195147"/>
      <w:bookmarkStart w:id="129" w:name="_Toc223568133"/>
      <w:r w:rsidRPr="00050447">
        <w:rPr>
          <w:rFonts w:ascii="Times New Roman" w:eastAsiaTheme="minorEastAsia" w:hAnsi="Times New Roman" w:cs="Times New Roman"/>
          <w:b/>
          <w:bCs/>
          <w:sz w:val="24"/>
          <w:szCs w:val="24"/>
          <w:lang w:eastAsia="fr-FR"/>
        </w:rPr>
        <w:t>Climat</w:t>
      </w:r>
      <w:bookmarkEnd w:id="126"/>
      <w:bookmarkEnd w:id="127"/>
      <w:bookmarkEnd w:id="128"/>
      <w:r w:rsidRPr="00050447">
        <w:rPr>
          <w:rFonts w:ascii="Times New Roman" w:eastAsiaTheme="minorEastAsia" w:hAnsi="Times New Roman" w:cs="Times New Roman"/>
          <w:b/>
          <w:bCs/>
          <w:sz w:val="24"/>
          <w:szCs w:val="24"/>
          <w:lang w:eastAsia="fr-FR"/>
        </w:rPr>
        <w:t xml:space="preserve"> </w:t>
      </w:r>
      <w:bookmarkEnd w:id="129"/>
    </w:p>
    <w:p w14:paraId="7F9B047F" w14:textId="77777777" w:rsidR="006D18AF" w:rsidRPr="00050447" w:rsidRDefault="000E032D" w:rsidP="00030E43">
      <w:pPr>
        <w:jc w:val="both"/>
        <w:rPr>
          <w:rFonts w:ascii="Times New Roman" w:hAnsi="Times New Roman" w:cs="Times New Roman"/>
          <w:sz w:val="24"/>
          <w:szCs w:val="24"/>
        </w:rPr>
      </w:pPr>
      <w:r w:rsidRPr="00050447">
        <w:rPr>
          <w:rFonts w:ascii="Times New Roman" w:hAnsi="Times New Roman" w:cs="Times New Roman"/>
          <w:sz w:val="24"/>
          <w:szCs w:val="24"/>
        </w:rPr>
        <w:t>La zone du projet est située dans la bande sahélo-soudanienne, caractérisée par un climat semi-aride chaud, influencé par la proximité du  fleuve Sénégal. Elle s</w:t>
      </w:r>
      <w:r w:rsidR="006D18AF" w:rsidRPr="00050447">
        <w:rPr>
          <w:rFonts w:ascii="Times New Roman" w:hAnsi="Times New Roman" w:cs="Times New Roman"/>
          <w:sz w:val="24"/>
          <w:szCs w:val="24"/>
        </w:rPr>
        <w:t xml:space="preserve">e trouve  au sud de l’isohyète </w:t>
      </w:r>
      <w:r w:rsidRPr="00050447">
        <w:rPr>
          <w:rFonts w:ascii="Times New Roman" w:hAnsi="Times New Roman" w:cs="Times New Roman"/>
          <w:sz w:val="24"/>
          <w:szCs w:val="24"/>
        </w:rPr>
        <w:t>300 mm, avec une pluviométrie annuelle variant entre 250 mm et 450 mm, selon les années</w:t>
      </w:r>
    </w:p>
    <w:p w14:paraId="767BFCB4" w14:textId="77777777" w:rsidR="00240E68" w:rsidRPr="00050447" w:rsidRDefault="00240E68" w:rsidP="004F593C">
      <w:pPr>
        <w:jc w:val="both"/>
        <w:rPr>
          <w:rFonts w:ascii="Times New Roman" w:hAnsi="Times New Roman" w:cs="Times New Roman"/>
          <w:sz w:val="24"/>
          <w:szCs w:val="24"/>
        </w:rPr>
      </w:pPr>
      <w:r w:rsidRPr="00050447">
        <w:rPr>
          <w:rFonts w:ascii="Times New Roman" w:hAnsi="Times New Roman" w:cs="Times New Roman"/>
          <w:sz w:val="24"/>
          <w:szCs w:val="24"/>
        </w:rPr>
        <w:t xml:space="preserve">La zone d’étude, sont soumis à un régime thermique continental marqué par des températures élevées en saison sèche les mois de mai et juin enregistrant souvent des températures très élevées. Sous l’influence de la mousson, la descente du thermomètre est observée à partir du mois d’octobre. </w:t>
      </w:r>
    </w:p>
    <w:p w14:paraId="0D9A8585" w14:textId="77777777" w:rsidR="00240E68" w:rsidRPr="00050447" w:rsidRDefault="00240E68" w:rsidP="004F593C">
      <w:pPr>
        <w:jc w:val="both"/>
        <w:rPr>
          <w:rFonts w:ascii="Times New Roman" w:hAnsi="Times New Roman" w:cs="Times New Roman"/>
          <w:sz w:val="24"/>
          <w:szCs w:val="24"/>
        </w:rPr>
      </w:pPr>
      <w:r w:rsidRPr="00050447">
        <w:rPr>
          <w:rFonts w:ascii="Times New Roman" w:hAnsi="Times New Roman" w:cs="Times New Roman"/>
          <w:sz w:val="24"/>
          <w:szCs w:val="24"/>
        </w:rPr>
        <w:t xml:space="preserve">Le climat est de type sahélien, avec trois saisons assez marquées : </w:t>
      </w:r>
    </w:p>
    <w:p w14:paraId="7C010A2B" w14:textId="08CEB6DB" w:rsidR="00240E68" w:rsidRPr="00050447" w:rsidRDefault="00240E68" w:rsidP="00223CE7">
      <w:pPr>
        <w:pStyle w:val="ListParagraph"/>
        <w:numPr>
          <w:ilvl w:val="0"/>
          <w:numId w:val="22"/>
        </w:numPr>
        <w:jc w:val="both"/>
        <w:rPr>
          <w:rFonts w:ascii="Times New Roman" w:hAnsi="Times New Roman" w:cs="Times New Roman"/>
          <w:sz w:val="24"/>
          <w:szCs w:val="24"/>
        </w:rPr>
      </w:pPr>
      <w:r w:rsidRPr="00050447">
        <w:rPr>
          <w:rFonts w:ascii="Times New Roman" w:hAnsi="Times New Roman" w:cs="Times New Roman"/>
          <w:sz w:val="24"/>
          <w:szCs w:val="24"/>
        </w:rPr>
        <w:t xml:space="preserve">Une saison sèche et chaude (été) qui s’étend de mars à juin et dont les températures remontent souvent au-dessus de 40 °c ; </w:t>
      </w:r>
    </w:p>
    <w:p w14:paraId="6D066302" w14:textId="77777777" w:rsidR="004A5403" w:rsidRPr="00050447" w:rsidRDefault="00240E68" w:rsidP="00223CE7">
      <w:pPr>
        <w:pStyle w:val="ListParagraph"/>
        <w:numPr>
          <w:ilvl w:val="0"/>
          <w:numId w:val="22"/>
        </w:numPr>
        <w:jc w:val="both"/>
        <w:rPr>
          <w:rFonts w:ascii="Times New Roman" w:hAnsi="Times New Roman" w:cs="Times New Roman"/>
          <w:sz w:val="24"/>
          <w:szCs w:val="24"/>
        </w:rPr>
      </w:pPr>
      <w:r w:rsidRPr="00050447">
        <w:rPr>
          <w:rFonts w:ascii="Times New Roman" w:hAnsi="Times New Roman" w:cs="Times New Roman"/>
          <w:sz w:val="24"/>
          <w:szCs w:val="24"/>
        </w:rPr>
        <w:t xml:space="preserve">Une saison humide (hivernage) avec des pluies de juillet à septembre dont les températures varient de 35 °c à 40 °c ; </w:t>
      </w:r>
    </w:p>
    <w:p w14:paraId="07E2A0A1" w14:textId="01BA8ED6" w:rsidR="00240E68" w:rsidRPr="00050447" w:rsidRDefault="00240E68" w:rsidP="00223CE7">
      <w:pPr>
        <w:pStyle w:val="ListParagraph"/>
        <w:numPr>
          <w:ilvl w:val="0"/>
          <w:numId w:val="22"/>
        </w:numPr>
        <w:jc w:val="both"/>
        <w:rPr>
          <w:rFonts w:ascii="Times New Roman" w:hAnsi="Times New Roman" w:cs="Times New Roman"/>
          <w:sz w:val="24"/>
          <w:szCs w:val="24"/>
        </w:rPr>
      </w:pPr>
      <w:r w:rsidRPr="00050447">
        <w:rPr>
          <w:rFonts w:ascii="Times New Roman" w:hAnsi="Times New Roman" w:cs="Times New Roman"/>
          <w:sz w:val="24"/>
          <w:szCs w:val="24"/>
        </w:rPr>
        <w:t xml:space="preserve">Une saison froide (hiver) de novembre à février, au cours de laquelle les températures tombent parfois en dessous de 20 °c </w:t>
      </w:r>
    </w:p>
    <w:p w14:paraId="2E115C7A" w14:textId="45E5C629" w:rsidR="003B754E" w:rsidRPr="00050447" w:rsidRDefault="003B754E" w:rsidP="003B754E">
      <w:pPr>
        <w:jc w:val="both"/>
        <w:rPr>
          <w:rFonts w:ascii="Times New Roman" w:hAnsi="Times New Roman" w:cs="Times New Roman"/>
          <w:b/>
          <w:sz w:val="24"/>
          <w:szCs w:val="24"/>
        </w:rPr>
      </w:pPr>
      <w:bookmarkStart w:id="130" w:name="_Toc240072744"/>
      <w:r w:rsidRPr="00050447">
        <w:rPr>
          <w:rFonts w:ascii="Times New Roman" w:hAnsi="Times New Roman" w:cs="Times New Roman"/>
          <w:b/>
          <w:sz w:val="24"/>
          <w:szCs w:val="24"/>
        </w:rPr>
        <w:t xml:space="preserve">Tableau </w:t>
      </w:r>
      <w:r w:rsidRPr="00050447">
        <w:rPr>
          <w:rFonts w:ascii="Times New Roman" w:hAnsi="Times New Roman" w:cs="Times New Roman"/>
          <w:b/>
          <w:sz w:val="24"/>
          <w:szCs w:val="24"/>
        </w:rPr>
        <w:fldChar w:fldCharType="begin"/>
      </w:r>
      <w:r w:rsidRPr="00050447">
        <w:rPr>
          <w:rFonts w:ascii="Times New Roman" w:hAnsi="Times New Roman" w:cs="Times New Roman"/>
          <w:b/>
          <w:sz w:val="24"/>
          <w:szCs w:val="24"/>
        </w:rPr>
        <w:instrText xml:space="preserve"> SEQ Tableau \* ARABIC </w:instrText>
      </w:r>
      <w:r w:rsidRPr="00050447">
        <w:rPr>
          <w:rFonts w:ascii="Times New Roman" w:hAnsi="Times New Roman" w:cs="Times New Roman"/>
          <w:b/>
          <w:sz w:val="24"/>
          <w:szCs w:val="24"/>
        </w:rPr>
        <w:fldChar w:fldCharType="separate"/>
      </w:r>
      <w:r w:rsidR="003B5967" w:rsidRPr="00050447">
        <w:rPr>
          <w:rFonts w:ascii="Times New Roman" w:hAnsi="Times New Roman" w:cs="Times New Roman"/>
          <w:b/>
          <w:noProof/>
          <w:sz w:val="24"/>
          <w:szCs w:val="24"/>
        </w:rPr>
        <w:t>8</w:t>
      </w:r>
      <w:r w:rsidRPr="00050447">
        <w:rPr>
          <w:rFonts w:ascii="Times New Roman" w:hAnsi="Times New Roman" w:cs="Times New Roman"/>
          <w:b/>
          <w:sz w:val="24"/>
          <w:szCs w:val="24"/>
        </w:rPr>
        <w:fldChar w:fldCharType="end"/>
      </w:r>
      <w:r w:rsidRPr="00050447">
        <w:rPr>
          <w:rFonts w:ascii="Times New Roman" w:hAnsi="Times New Roman" w:cs="Times New Roman"/>
          <w:b/>
          <w:sz w:val="24"/>
          <w:szCs w:val="24"/>
        </w:rPr>
        <w:t> : récapitulatif des données climatologiques au niveau de la wilaya de 2019 à 2023</w:t>
      </w:r>
      <w:bookmarkEnd w:id="130"/>
    </w:p>
    <w:tbl>
      <w:tblPr>
        <w:tblStyle w:val="TableNormal1"/>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
      <w:tblGrid>
        <w:gridCol w:w="2510"/>
        <w:gridCol w:w="450"/>
        <w:gridCol w:w="877"/>
        <w:gridCol w:w="967"/>
        <w:gridCol w:w="967"/>
        <w:gridCol w:w="967"/>
        <w:gridCol w:w="967"/>
        <w:gridCol w:w="967"/>
      </w:tblGrid>
      <w:tr w:rsidR="00030E43" w:rsidRPr="00050447" w14:paraId="1C8EF1D1" w14:textId="77777777" w:rsidTr="003B754E">
        <w:trPr>
          <w:trHeight w:val="397"/>
          <w:jc w:val="center"/>
        </w:trPr>
        <w:tc>
          <w:tcPr>
            <w:tcW w:w="2960" w:type="dxa"/>
            <w:gridSpan w:val="2"/>
            <w:shd w:val="clear" w:color="auto" w:fill="DDEBF7"/>
            <w:vAlign w:val="center"/>
          </w:tcPr>
          <w:p w14:paraId="7CB79137" w14:textId="77777777" w:rsidR="00030E43" w:rsidRPr="00050447" w:rsidRDefault="00030E43" w:rsidP="003B754E">
            <w:pPr>
              <w:rPr>
                <w:rFonts w:ascii="Times New Roman" w:hAnsi="Times New Roman" w:cs="Times New Roman"/>
                <w:sz w:val="24"/>
                <w:szCs w:val="24"/>
                <w:lang w:val="fr-FR"/>
              </w:rPr>
            </w:pPr>
            <w:r w:rsidRPr="00050447">
              <w:rPr>
                <w:rFonts w:ascii="Times New Roman" w:hAnsi="Times New Roman" w:cs="Times New Roman"/>
                <w:sz w:val="24"/>
                <w:szCs w:val="24"/>
                <w:lang w:val="fr-FR"/>
              </w:rPr>
              <w:t>Rubriques</w:t>
            </w:r>
          </w:p>
        </w:tc>
        <w:tc>
          <w:tcPr>
            <w:tcW w:w="877" w:type="dxa"/>
            <w:shd w:val="clear" w:color="auto" w:fill="DDEBF7"/>
            <w:vAlign w:val="center"/>
          </w:tcPr>
          <w:p w14:paraId="294AEABC" w14:textId="77777777" w:rsidR="00030E43" w:rsidRPr="00050447" w:rsidRDefault="00030E43" w:rsidP="003B754E">
            <w:pPr>
              <w:jc w:val="center"/>
              <w:rPr>
                <w:rFonts w:ascii="Times New Roman" w:hAnsi="Times New Roman" w:cs="Times New Roman"/>
                <w:sz w:val="24"/>
                <w:szCs w:val="24"/>
                <w:lang w:val="fr-FR"/>
              </w:rPr>
            </w:pPr>
            <w:r w:rsidRPr="00050447">
              <w:rPr>
                <w:rFonts w:ascii="Times New Roman" w:hAnsi="Times New Roman" w:cs="Times New Roman"/>
                <w:sz w:val="24"/>
                <w:szCs w:val="24"/>
                <w:lang w:val="fr-FR"/>
              </w:rPr>
              <w:t>Unité</w:t>
            </w:r>
          </w:p>
        </w:tc>
        <w:tc>
          <w:tcPr>
            <w:tcW w:w="0" w:type="auto"/>
            <w:shd w:val="clear" w:color="auto" w:fill="DDEBF7"/>
            <w:vAlign w:val="center"/>
          </w:tcPr>
          <w:p w14:paraId="3A1BFC99" w14:textId="77777777" w:rsidR="00030E43" w:rsidRPr="00050447" w:rsidRDefault="00030E43" w:rsidP="003B754E">
            <w:pPr>
              <w:jc w:val="center"/>
              <w:rPr>
                <w:rFonts w:ascii="Times New Roman" w:hAnsi="Times New Roman" w:cs="Times New Roman"/>
                <w:sz w:val="24"/>
                <w:szCs w:val="24"/>
                <w:lang w:val="fr-FR"/>
              </w:rPr>
            </w:pPr>
            <w:r w:rsidRPr="00050447">
              <w:rPr>
                <w:rFonts w:ascii="Times New Roman" w:hAnsi="Times New Roman" w:cs="Times New Roman"/>
                <w:sz w:val="24"/>
                <w:szCs w:val="24"/>
                <w:lang w:val="fr-FR"/>
              </w:rPr>
              <w:t>2019</w:t>
            </w:r>
          </w:p>
        </w:tc>
        <w:tc>
          <w:tcPr>
            <w:tcW w:w="0" w:type="auto"/>
            <w:shd w:val="clear" w:color="auto" w:fill="DDEBF7"/>
            <w:vAlign w:val="center"/>
          </w:tcPr>
          <w:p w14:paraId="5EB64C4D" w14:textId="77777777" w:rsidR="00030E43" w:rsidRPr="00050447" w:rsidRDefault="00030E43" w:rsidP="003B754E">
            <w:pPr>
              <w:jc w:val="center"/>
              <w:rPr>
                <w:rFonts w:ascii="Times New Roman" w:hAnsi="Times New Roman" w:cs="Times New Roman"/>
                <w:sz w:val="24"/>
                <w:szCs w:val="24"/>
                <w:lang w:val="fr-FR"/>
              </w:rPr>
            </w:pPr>
            <w:r w:rsidRPr="00050447">
              <w:rPr>
                <w:rFonts w:ascii="Times New Roman" w:hAnsi="Times New Roman" w:cs="Times New Roman"/>
                <w:sz w:val="24"/>
                <w:szCs w:val="24"/>
                <w:lang w:val="fr-FR"/>
              </w:rPr>
              <w:t>2020</w:t>
            </w:r>
          </w:p>
        </w:tc>
        <w:tc>
          <w:tcPr>
            <w:tcW w:w="0" w:type="auto"/>
            <w:shd w:val="clear" w:color="auto" w:fill="DDEBF7"/>
            <w:vAlign w:val="center"/>
          </w:tcPr>
          <w:p w14:paraId="129A1432" w14:textId="77777777" w:rsidR="00030E43" w:rsidRPr="00050447" w:rsidRDefault="00030E43" w:rsidP="003B754E">
            <w:pPr>
              <w:jc w:val="center"/>
              <w:rPr>
                <w:rFonts w:ascii="Times New Roman" w:hAnsi="Times New Roman" w:cs="Times New Roman"/>
                <w:sz w:val="24"/>
                <w:szCs w:val="24"/>
                <w:lang w:val="fr-FR"/>
              </w:rPr>
            </w:pPr>
            <w:r w:rsidRPr="00050447">
              <w:rPr>
                <w:rFonts w:ascii="Times New Roman" w:hAnsi="Times New Roman" w:cs="Times New Roman"/>
                <w:sz w:val="24"/>
                <w:szCs w:val="24"/>
                <w:lang w:val="fr-FR"/>
              </w:rPr>
              <w:t>2021</w:t>
            </w:r>
          </w:p>
        </w:tc>
        <w:tc>
          <w:tcPr>
            <w:tcW w:w="0" w:type="auto"/>
            <w:shd w:val="clear" w:color="auto" w:fill="DDEBF7"/>
            <w:vAlign w:val="center"/>
          </w:tcPr>
          <w:p w14:paraId="3C057D0F" w14:textId="77777777" w:rsidR="00030E43" w:rsidRPr="00050447" w:rsidRDefault="00030E43" w:rsidP="003B754E">
            <w:pPr>
              <w:jc w:val="center"/>
              <w:rPr>
                <w:rFonts w:ascii="Times New Roman" w:hAnsi="Times New Roman" w:cs="Times New Roman"/>
                <w:sz w:val="24"/>
                <w:szCs w:val="24"/>
                <w:lang w:val="fr-FR"/>
              </w:rPr>
            </w:pPr>
            <w:r w:rsidRPr="00050447">
              <w:rPr>
                <w:rFonts w:ascii="Times New Roman" w:hAnsi="Times New Roman" w:cs="Times New Roman"/>
                <w:sz w:val="24"/>
                <w:szCs w:val="24"/>
                <w:lang w:val="fr-FR"/>
              </w:rPr>
              <w:t>2022</w:t>
            </w:r>
          </w:p>
        </w:tc>
        <w:tc>
          <w:tcPr>
            <w:tcW w:w="0" w:type="auto"/>
            <w:shd w:val="clear" w:color="auto" w:fill="DDEBF7"/>
            <w:vAlign w:val="center"/>
          </w:tcPr>
          <w:p w14:paraId="399B7973" w14:textId="77777777" w:rsidR="00030E43" w:rsidRPr="00050447" w:rsidRDefault="00030E43" w:rsidP="003B754E">
            <w:pPr>
              <w:jc w:val="center"/>
              <w:rPr>
                <w:rFonts w:ascii="Times New Roman" w:hAnsi="Times New Roman" w:cs="Times New Roman"/>
                <w:sz w:val="24"/>
                <w:szCs w:val="24"/>
                <w:lang w:val="fr-FR"/>
              </w:rPr>
            </w:pPr>
            <w:r w:rsidRPr="00050447">
              <w:rPr>
                <w:rFonts w:ascii="Times New Roman" w:hAnsi="Times New Roman" w:cs="Times New Roman"/>
                <w:sz w:val="24"/>
                <w:szCs w:val="24"/>
                <w:lang w:val="fr-FR"/>
              </w:rPr>
              <w:t>2023</w:t>
            </w:r>
          </w:p>
        </w:tc>
      </w:tr>
      <w:tr w:rsidR="00030E43" w:rsidRPr="00050447" w14:paraId="13F4A260" w14:textId="77777777" w:rsidTr="003B754E">
        <w:trPr>
          <w:trHeight w:val="548"/>
          <w:jc w:val="center"/>
        </w:trPr>
        <w:tc>
          <w:tcPr>
            <w:tcW w:w="2510" w:type="dxa"/>
            <w:vMerge w:val="restart"/>
            <w:vAlign w:val="center"/>
          </w:tcPr>
          <w:p w14:paraId="32DFABE1" w14:textId="77777777" w:rsidR="00030E43" w:rsidRPr="00050447" w:rsidRDefault="00030E43" w:rsidP="003B754E">
            <w:pPr>
              <w:rPr>
                <w:rFonts w:ascii="Times New Roman" w:hAnsi="Times New Roman" w:cs="Times New Roman"/>
                <w:sz w:val="24"/>
                <w:szCs w:val="24"/>
                <w:lang w:val="fr-FR"/>
              </w:rPr>
            </w:pPr>
            <w:r w:rsidRPr="00050447">
              <w:rPr>
                <w:rFonts w:ascii="Times New Roman" w:hAnsi="Times New Roman" w:cs="Times New Roman"/>
                <w:sz w:val="24"/>
                <w:szCs w:val="24"/>
                <w:lang w:val="fr-FR"/>
              </w:rPr>
              <w:t>Température</w:t>
            </w:r>
          </w:p>
        </w:tc>
        <w:tc>
          <w:tcPr>
            <w:tcW w:w="450" w:type="dxa"/>
            <w:vAlign w:val="center"/>
          </w:tcPr>
          <w:p w14:paraId="49D19F1E" w14:textId="77777777" w:rsidR="00030E43" w:rsidRPr="00050447" w:rsidRDefault="00030E43" w:rsidP="003B754E">
            <w:pPr>
              <w:jc w:val="center"/>
              <w:rPr>
                <w:rFonts w:ascii="Times New Roman" w:hAnsi="Times New Roman" w:cs="Times New Roman"/>
                <w:sz w:val="24"/>
                <w:szCs w:val="24"/>
                <w:lang w:val="fr-FR"/>
              </w:rPr>
            </w:pPr>
            <w:r w:rsidRPr="00050447">
              <w:rPr>
                <w:rFonts w:ascii="Times New Roman" w:hAnsi="Times New Roman" w:cs="Times New Roman"/>
                <w:sz w:val="24"/>
                <w:szCs w:val="24"/>
                <w:lang w:val="fr-FR"/>
              </w:rPr>
              <w:t>min</w:t>
            </w:r>
          </w:p>
        </w:tc>
        <w:tc>
          <w:tcPr>
            <w:tcW w:w="877" w:type="dxa"/>
            <w:vMerge w:val="restart"/>
            <w:vAlign w:val="center"/>
          </w:tcPr>
          <w:p w14:paraId="09D22D93" w14:textId="077A436A" w:rsidR="00030E43" w:rsidRPr="00050447" w:rsidRDefault="003B754E" w:rsidP="003B754E">
            <w:pPr>
              <w:jc w:val="center"/>
              <w:rPr>
                <w:rFonts w:ascii="Times New Roman" w:hAnsi="Times New Roman" w:cs="Times New Roman"/>
                <w:sz w:val="24"/>
                <w:szCs w:val="24"/>
                <w:lang w:val="fr-FR"/>
              </w:rPr>
            </w:pPr>
            <w:r w:rsidRPr="00050447">
              <w:rPr>
                <w:rFonts w:ascii="Times New Roman" w:hAnsi="Times New Roman" w:cs="Times New Roman"/>
                <w:sz w:val="24"/>
                <w:szCs w:val="24"/>
                <w:lang w:val="fr-FR"/>
              </w:rPr>
              <w:t>Degré</w:t>
            </w:r>
          </w:p>
          <w:p w14:paraId="5F2B148D" w14:textId="77777777" w:rsidR="00030E43" w:rsidRPr="00050447" w:rsidRDefault="00030E43" w:rsidP="003B754E">
            <w:pPr>
              <w:jc w:val="center"/>
              <w:rPr>
                <w:rFonts w:ascii="Times New Roman" w:hAnsi="Times New Roman" w:cs="Times New Roman"/>
                <w:sz w:val="24"/>
                <w:szCs w:val="24"/>
                <w:lang w:val="fr-FR"/>
              </w:rPr>
            </w:pPr>
            <w:r w:rsidRPr="00050447">
              <w:rPr>
                <w:rFonts w:ascii="Times New Roman" w:hAnsi="Times New Roman" w:cs="Times New Roman"/>
                <w:sz w:val="24"/>
                <w:szCs w:val="24"/>
                <w:lang w:val="fr-FR"/>
              </w:rPr>
              <w:t>°C</w:t>
            </w:r>
          </w:p>
          <w:p w14:paraId="12C04F40" w14:textId="77777777" w:rsidR="00030E43" w:rsidRPr="00050447" w:rsidRDefault="00030E43" w:rsidP="003B754E">
            <w:pPr>
              <w:jc w:val="center"/>
              <w:rPr>
                <w:rFonts w:ascii="Times New Roman" w:hAnsi="Times New Roman" w:cs="Times New Roman"/>
                <w:sz w:val="24"/>
                <w:szCs w:val="24"/>
                <w:lang w:val="fr-FR"/>
              </w:rPr>
            </w:pPr>
            <w:r w:rsidRPr="00050447">
              <w:rPr>
                <w:rFonts w:ascii="Times New Roman" w:hAnsi="Times New Roman" w:cs="Times New Roman"/>
                <w:sz w:val="24"/>
                <w:szCs w:val="24"/>
                <w:lang w:val="fr-FR"/>
              </w:rPr>
              <w:t>(Jour)</w:t>
            </w:r>
          </w:p>
        </w:tc>
        <w:tc>
          <w:tcPr>
            <w:tcW w:w="0" w:type="auto"/>
            <w:vAlign w:val="center"/>
          </w:tcPr>
          <w:p w14:paraId="76ACFE8C" w14:textId="77777777" w:rsidR="00030E43" w:rsidRPr="00050447" w:rsidRDefault="00030E43" w:rsidP="003B754E">
            <w:pPr>
              <w:jc w:val="center"/>
              <w:rPr>
                <w:rFonts w:ascii="Times New Roman" w:hAnsi="Times New Roman" w:cs="Times New Roman"/>
                <w:sz w:val="24"/>
                <w:szCs w:val="24"/>
                <w:lang w:val="fr-FR"/>
              </w:rPr>
            </w:pPr>
            <w:r w:rsidRPr="00050447">
              <w:rPr>
                <w:rFonts w:ascii="Times New Roman" w:hAnsi="Times New Roman" w:cs="Times New Roman"/>
                <w:sz w:val="24"/>
                <w:szCs w:val="24"/>
                <w:lang w:val="fr-FR"/>
              </w:rPr>
              <w:t>12(30/01)</w:t>
            </w:r>
          </w:p>
        </w:tc>
        <w:tc>
          <w:tcPr>
            <w:tcW w:w="0" w:type="auto"/>
            <w:vAlign w:val="center"/>
          </w:tcPr>
          <w:p w14:paraId="65AE38D1" w14:textId="77777777" w:rsidR="00030E43" w:rsidRPr="00050447" w:rsidRDefault="00030E43" w:rsidP="003B754E">
            <w:pPr>
              <w:jc w:val="center"/>
              <w:rPr>
                <w:rFonts w:ascii="Times New Roman" w:hAnsi="Times New Roman" w:cs="Times New Roman"/>
                <w:sz w:val="24"/>
                <w:szCs w:val="24"/>
                <w:lang w:val="fr-FR"/>
              </w:rPr>
            </w:pPr>
            <w:r w:rsidRPr="00050447">
              <w:rPr>
                <w:rFonts w:ascii="Times New Roman" w:hAnsi="Times New Roman" w:cs="Times New Roman"/>
                <w:sz w:val="24"/>
                <w:szCs w:val="24"/>
                <w:lang w:val="fr-FR"/>
              </w:rPr>
              <w:t>15(02/02)</w:t>
            </w:r>
          </w:p>
        </w:tc>
        <w:tc>
          <w:tcPr>
            <w:tcW w:w="0" w:type="auto"/>
            <w:vAlign w:val="center"/>
          </w:tcPr>
          <w:p w14:paraId="67C6A2C8" w14:textId="77777777" w:rsidR="00030E43" w:rsidRPr="00050447" w:rsidRDefault="00030E43" w:rsidP="003B754E">
            <w:pPr>
              <w:jc w:val="center"/>
              <w:rPr>
                <w:rFonts w:ascii="Times New Roman" w:hAnsi="Times New Roman" w:cs="Times New Roman"/>
                <w:sz w:val="24"/>
                <w:szCs w:val="24"/>
                <w:lang w:val="fr-FR"/>
              </w:rPr>
            </w:pPr>
            <w:r w:rsidRPr="00050447">
              <w:rPr>
                <w:rFonts w:ascii="Times New Roman" w:hAnsi="Times New Roman" w:cs="Times New Roman"/>
                <w:sz w:val="24"/>
                <w:szCs w:val="24"/>
                <w:lang w:val="fr-FR"/>
              </w:rPr>
              <w:t>12(11/01)</w:t>
            </w:r>
          </w:p>
        </w:tc>
        <w:tc>
          <w:tcPr>
            <w:tcW w:w="0" w:type="auto"/>
            <w:vAlign w:val="center"/>
          </w:tcPr>
          <w:p w14:paraId="4A5FD255" w14:textId="77777777" w:rsidR="00030E43" w:rsidRPr="00050447" w:rsidRDefault="00030E43" w:rsidP="003B754E">
            <w:pPr>
              <w:jc w:val="center"/>
              <w:rPr>
                <w:rFonts w:ascii="Times New Roman" w:hAnsi="Times New Roman" w:cs="Times New Roman"/>
                <w:sz w:val="24"/>
                <w:szCs w:val="24"/>
                <w:lang w:val="fr-FR"/>
              </w:rPr>
            </w:pPr>
            <w:r w:rsidRPr="00050447">
              <w:rPr>
                <w:rFonts w:ascii="Times New Roman" w:hAnsi="Times New Roman" w:cs="Times New Roman"/>
                <w:sz w:val="24"/>
                <w:szCs w:val="24"/>
                <w:lang w:val="fr-FR"/>
              </w:rPr>
              <w:t>14(26/12)</w:t>
            </w:r>
          </w:p>
        </w:tc>
        <w:tc>
          <w:tcPr>
            <w:tcW w:w="0" w:type="auto"/>
            <w:vAlign w:val="center"/>
          </w:tcPr>
          <w:p w14:paraId="5914F47F" w14:textId="77777777" w:rsidR="00030E43" w:rsidRPr="00050447" w:rsidRDefault="00030E43" w:rsidP="003B754E">
            <w:pPr>
              <w:jc w:val="center"/>
              <w:rPr>
                <w:rFonts w:ascii="Times New Roman" w:hAnsi="Times New Roman" w:cs="Times New Roman"/>
                <w:sz w:val="24"/>
                <w:szCs w:val="24"/>
                <w:lang w:val="fr-FR"/>
              </w:rPr>
            </w:pPr>
            <w:r w:rsidRPr="00050447">
              <w:rPr>
                <w:rFonts w:ascii="Times New Roman" w:hAnsi="Times New Roman" w:cs="Times New Roman"/>
                <w:sz w:val="24"/>
                <w:szCs w:val="24"/>
                <w:lang w:val="fr-FR"/>
              </w:rPr>
              <w:t>14(23/12)</w:t>
            </w:r>
          </w:p>
        </w:tc>
      </w:tr>
      <w:tr w:rsidR="00030E43" w:rsidRPr="00050447" w14:paraId="19B5E7EE" w14:textId="77777777" w:rsidTr="003B754E">
        <w:trPr>
          <w:trHeight w:val="436"/>
          <w:jc w:val="center"/>
        </w:trPr>
        <w:tc>
          <w:tcPr>
            <w:tcW w:w="2510" w:type="dxa"/>
            <w:vMerge/>
            <w:tcBorders>
              <w:top w:val="nil"/>
              <w:bottom w:val="single" w:sz="4" w:space="0" w:color="auto"/>
            </w:tcBorders>
            <w:vAlign w:val="center"/>
          </w:tcPr>
          <w:p w14:paraId="2B06087B" w14:textId="77777777" w:rsidR="00030E43" w:rsidRPr="00050447" w:rsidRDefault="00030E43" w:rsidP="003B754E">
            <w:pPr>
              <w:rPr>
                <w:rFonts w:ascii="Times New Roman" w:hAnsi="Times New Roman" w:cs="Times New Roman"/>
                <w:sz w:val="24"/>
                <w:szCs w:val="24"/>
                <w:lang w:val="fr-FR"/>
              </w:rPr>
            </w:pPr>
          </w:p>
        </w:tc>
        <w:tc>
          <w:tcPr>
            <w:tcW w:w="450" w:type="dxa"/>
            <w:tcBorders>
              <w:bottom w:val="single" w:sz="4" w:space="0" w:color="auto"/>
            </w:tcBorders>
            <w:vAlign w:val="center"/>
          </w:tcPr>
          <w:p w14:paraId="218014BA" w14:textId="77777777" w:rsidR="00030E43" w:rsidRPr="00050447" w:rsidRDefault="00030E43" w:rsidP="003B754E">
            <w:pPr>
              <w:jc w:val="center"/>
              <w:rPr>
                <w:rFonts w:ascii="Times New Roman" w:hAnsi="Times New Roman" w:cs="Times New Roman"/>
                <w:sz w:val="24"/>
                <w:szCs w:val="24"/>
                <w:lang w:val="fr-FR"/>
              </w:rPr>
            </w:pPr>
            <w:r w:rsidRPr="00050447">
              <w:rPr>
                <w:rFonts w:ascii="Times New Roman" w:hAnsi="Times New Roman" w:cs="Times New Roman"/>
                <w:sz w:val="24"/>
                <w:szCs w:val="24"/>
                <w:lang w:val="fr-FR"/>
              </w:rPr>
              <w:t>max</w:t>
            </w:r>
          </w:p>
        </w:tc>
        <w:tc>
          <w:tcPr>
            <w:tcW w:w="877" w:type="dxa"/>
            <w:vMerge/>
            <w:tcBorders>
              <w:top w:val="nil"/>
              <w:bottom w:val="single" w:sz="4" w:space="0" w:color="auto"/>
            </w:tcBorders>
            <w:vAlign w:val="center"/>
          </w:tcPr>
          <w:p w14:paraId="49A7E655" w14:textId="77777777" w:rsidR="00030E43" w:rsidRPr="00050447" w:rsidRDefault="00030E43" w:rsidP="003B754E">
            <w:pPr>
              <w:jc w:val="center"/>
              <w:rPr>
                <w:rFonts w:ascii="Times New Roman" w:hAnsi="Times New Roman" w:cs="Times New Roman"/>
                <w:sz w:val="24"/>
                <w:szCs w:val="24"/>
                <w:lang w:val="fr-FR"/>
              </w:rPr>
            </w:pPr>
          </w:p>
        </w:tc>
        <w:tc>
          <w:tcPr>
            <w:tcW w:w="0" w:type="auto"/>
            <w:tcBorders>
              <w:bottom w:val="single" w:sz="4" w:space="0" w:color="auto"/>
            </w:tcBorders>
            <w:vAlign w:val="center"/>
          </w:tcPr>
          <w:p w14:paraId="493C1EA6" w14:textId="77777777" w:rsidR="00030E43" w:rsidRPr="00050447" w:rsidRDefault="00030E43" w:rsidP="003B754E">
            <w:pPr>
              <w:jc w:val="center"/>
              <w:rPr>
                <w:rFonts w:ascii="Times New Roman" w:hAnsi="Times New Roman" w:cs="Times New Roman"/>
                <w:sz w:val="24"/>
                <w:szCs w:val="24"/>
                <w:lang w:val="fr-FR"/>
              </w:rPr>
            </w:pPr>
            <w:r w:rsidRPr="00050447">
              <w:rPr>
                <w:rFonts w:ascii="Times New Roman" w:hAnsi="Times New Roman" w:cs="Times New Roman"/>
                <w:sz w:val="24"/>
                <w:szCs w:val="24"/>
                <w:lang w:val="fr-FR"/>
              </w:rPr>
              <w:t>46(17/06)</w:t>
            </w:r>
          </w:p>
        </w:tc>
        <w:tc>
          <w:tcPr>
            <w:tcW w:w="0" w:type="auto"/>
            <w:tcBorders>
              <w:bottom w:val="single" w:sz="4" w:space="0" w:color="auto"/>
            </w:tcBorders>
            <w:vAlign w:val="center"/>
          </w:tcPr>
          <w:p w14:paraId="2270A2FE" w14:textId="77777777" w:rsidR="00030E43" w:rsidRPr="00050447" w:rsidRDefault="00030E43" w:rsidP="003B754E">
            <w:pPr>
              <w:jc w:val="center"/>
              <w:rPr>
                <w:rFonts w:ascii="Times New Roman" w:hAnsi="Times New Roman" w:cs="Times New Roman"/>
                <w:sz w:val="24"/>
                <w:szCs w:val="24"/>
                <w:lang w:val="fr-FR"/>
              </w:rPr>
            </w:pPr>
            <w:r w:rsidRPr="00050447">
              <w:rPr>
                <w:rFonts w:ascii="Times New Roman" w:hAnsi="Times New Roman" w:cs="Times New Roman"/>
                <w:sz w:val="24"/>
                <w:szCs w:val="24"/>
                <w:lang w:val="fr-FR"/>
              </w:rPr>
              <w:t>45(14/06)</w:t>
            </w:r>
          </w:p>
        </w:tc>
        <w:tc>
          <w:tcPr>
            <w:tcW w:w="0" w:type="auto"/>
            <w:tcBorders>
              <w:bottom w:val="single" w:sz="4" w:space="0" w:color="auto"/>
            </w:tcBorders>
            <w:vAlign w:val="center"/>
          </w:tcPr>
          <w:p w14:paraId="5629B833" w14:textId="77777777" w:rsidR="00030E43" w:rsidRPr="00050447" w:rsidRDefault="00030E43" w:rsidP="003B754E">
            <w:pPr>
              <w:jc w:val="center"/>
              <w:rPr>
                <w:rFonts w:ascii="Times New Roman" w:hAnsi="Times New Roman" w:cs="Times New Roman"/>
                <w:sz w:val="24"/>
                <w:szCs w:val="24"/>
                <w:lang w:val="fr-FR"/>
              </w:rPr>
            </w:pPr>
            <w:r w:rsidRPr="00050447">
              <w:rPr>
                <w:rFonts w:ascii="Times New Roman" w:hAnsi="Times New Roman" w:cs="Times New Roman"/>
                <w:sz w:val="24"/>
                <w:szCs w:val="24"/>
                <w:lang w:val="fr-FR"/>
              </w:rPr>
              <w:t>45(05/05)</w:t>
            </w:r>
          </w:p>
        </w:tc>
        <w:tc>
          <w:tcPr>
            <w:tcW w:w="0" w:type="auto"/>
            <w:tcBorders>
              <w:bottom w:val="single" w:sz="4" w:space="0" w:color="auto"/>
            </w:tcBorders>
            <w:vAlign w:val="center"/>
          </w:tcPr>
          <w:p w14:paraId="198C52C6" w14:textId="77777777" w:rsidR="00030E43" w:rsidRPr="00050447" w:rsidRDefault="00030E43" w:rsidP="003B754E">
            <w:pPr>
              <w:jc w:val="center"/>
              <w:rPr>
                <w:rFonts w:ascii="Times New Roman" w:hAnsi="Times New Roman" w:cs="Times New Roman"/>
                <w:sz w:val="24"/>
                <w:szCs w:val="24"/>
                <w:lang w:val="fr-FR"/>
              </w:rPr>
            </w:pPr>
            <w:r w:rsidRPr="00050447">
              <w:rPr>
                <w:rFonts w:ascii="Times New Roman" w:hAnsi="Times New Roman" w:cs="Times New Roman"/>
                <w:sz w:val="24"/>
                <w:szCs w:val="24"/>
                <w:lang w:val="fr-FR"/>
              </w:rPr>
              <w:t>46(05/05)</w:t>
            </w:r>
          </w:p>
        </w:tc>
        <w:tc>
          <w:tcPr>
            <w:tcW w:w="0" w:type="auto"/>
            <w:tcBorders>
              <w:bottom w:val="single" w:sz="4" w:space="0" w:color="auto"/>
            </w:tcBorders>
            <w:vAlign w:val="center"/>
          </w:tcPr>
          <w:p w14:paraId="37502C07" w14:textId="77777777" w:rsidR="00030E43" w:rsidRPr="00050447" w:rsidRDefault="00030E43" w:rsidP="003B754E">
            <w:pPr>
              <w:jc w:val="center"/>
              <w:rPr>
                <w:rFonts w:ascii="Times New Roman" w:hAnsi="Times New Roman" w:cs="Times New Roman"/>
                <w:sz w:val="24"/>
                <w:szCs w:val="24"/>
                <w:lang w:val="fr-FR"/>
              </w:rPr>
            </w:pPr>
            <w:r w:rsidRPr="00050447">
              <w:rPr>
                <w:rFonts w:ascii="Times New Roman" w:hAnsi="Times New Roman" w:cs="Times New Roman"/>
                <w:sz w:val="24"/>
                <w:szCs w:val="24"/>
                <w:lang w:val="fr-FR"/>
              </w:rPr>
              <w:t>46(04/05)</w:t>
            </w:r>
          </w:p>
        </w:tc>
      </w:tr>
      <w:tr w:rsidR="00030E43" w:rsidRPr="00050447" w14:paraId="31122CC5" w14:textId="77777777" w:rsidTr="003B754E">
        <w:trPr>
          <w:trHeight w:val="424"/>
          <w:jc w:val="center"/>
        </w:trPr>
        <w:tc>
          <w:tcPr>
            <w:tcW w:w="2510" w:type="dxa"/>
            <w:vMerge w:val="restart"/>
            <w:tcBorders>
              <w:top w:val="single" w:sz="4" w:space="0" w:color="auto"/>
            </w:tcBorders>
            <w:vAlign w:val="center"/>
          </w:tcPr>
          <w:p w14:paraId="728F51B3" w14:textId="4AF5D21A" w:rsidR="00030E43" w:rsidRPr="00050447" w:rsidRDefault="003B754E" w:rsidP="003B754E">
            <w:pPr>
              <w:rPr>
                <w:rFonts w:ascii="Times New Roman" w:hAnsi="Times New Roman" w:cs="Times New Roman"/>
                <w:sz w:val="24"/>
                <w:szCs w:val="24"/>
                <w:lang w:val="fr-FR"/>
              </w:rPr>
            </w:pPr>
            <w:r w:rsidRPr="00050447">
              <w:rPr>
                <w:rFonts w:ascii="Times New Roman" w:hAnsi="Times New Roman" w:cs="Times New Roman"/>
                <w:sz w:val="24"/>
                <w:szCs w:val="24"/>
                <w:lang w:val="fr-FR"/>
              </w:rPr>
              <w:t>H</w:t>
            </w:r>
            <w:r w:rsidR="00030E43" w:rsidRPr="00050447">
              <w:rPr>
                <w:rFonts w:ascii="Times New Roman" w:hAnsi="Times New Roman" w:cs="Times New Roman"/>
                <w:sz w:val="24"/>
                <w:szCs w:val="24"/>
                <w:lang w:val="fr-FR"/>
              </w:rPr>
              <w:t xml:space="preserve">umidité </w:t>
            </w:r>
            <w:r w:rsidRPr="00050447">
              <w:rPr>
                <w:rFonts w:ascii="Times New Roman" w:hAnsi="Times New Roman" w:cs="Times New Roman"/>
                <w:sz w:val="24"/>
                <w:szCs w:val="24"/>
                <w:lang w:val="fr-FR"/>
              </w:rPr>
              <w:t>r</w:t>
            </w:r>
            <w:r w:rsidR="00030E43" w:rsidRPr="00050447">
              <w:rPr>
                <w:rFonts w:ascii="Times New Roman" w:hAnsi="Times New Roman" w:cs="Times New Roman"/>
                <w:sz w:val="24"/>
                <w:szCs w:val="24"/>
                <w:lang w:val="fr-FR"/>
              </w:rPr>
              <w:t>elative</w:t>
            </w:r>
          </w:p>
        </w:tc>
        <w:tc>
          <w:tcPr>
            <w:tcW w:w="450" w:type="dxa"/>
            <w:tcBorders>
              <w:top w:val="single" w:sz="4" w:space="0" w:color="auto"/>
            </w:tcBorders>
            <w:vAlign w:val="center"/>
          </w:tcPr>
          <w:p w14:paraId="7F3E41BA" w14:textId="77777777" w:rsidR="00030E43" w:rsidRPr="00050447" w:rsidRDefault="00030E43" w:rsidP="003B754E">
            <w:pPr>
              <w:jc w:val="center"/>
              <w:rPr>
                <w:rFonts w:ascii="Times New Roman" w:hAnsi="Times New Roman" w:cs="Times New Roman"/>
                <w:sz w:val="24"/>
                <w:szCs w:val="24"/>
                <w:lang w:val="fr-FR"/>
              </w:rPr>
            </w:pPr>
            <w:r w:rsidRPr="00050447">
              <w:rPr>
                <w:rFonts w:ascii="Times New Roman" w:hAnsi="Times New Roman" w:cs="Times New Roman"/>
                <w:sz w:val="24"/>
                <w:szCs w:val="24"/>
                <w:lang w:val="fr-FR"/>
              </w:rPr>
              <w:t>min</w:t>
            </w:r>
          </w:p>
        </w:tc>
        <w:tc>
          <w:tcPr>
            <w:tcW w:w="877" w:type="dxa"/>
            <w:vMerge w:val="restart"/>
            <w:tcBorders>
              <w:top w:val="single" w:sz="4" w:space="0" w:color="auto"/>
            </w:tcBorders>
            <w:vAlign w:val="center"/>
          </w:tcPr>
          <w:p w14:paraId="126C6699" w14:textId="77777777" w:rsidR="00030E43" w:rsidRPr="00050447" w:rsidRDefault="00030E43" w:rsidP="003B754E">
            <w:pPr>
              <w:jc w:val="center"/>
              <w:rPr>
                <w:rFonts w:ascii="Times New Roman" w:hAnsi="Times New Roman" w:cs="Times New Roman"/>
                <w:sz w:val="24"/>
                <w:szCs w:val="24"/>
                <w:lang w:val="fr-FR"/>
              </w:rPr>
            </w:pPr>
            <w:r w:rsidRPr="00050447">
              <w:rPr>
                <w:rFonts w:ascii="Times New Roman" w:hAnsi="Times New Roman" w:cs="Times New Roman"/>
                <w:sz w:val="24"/>
                <w:szCs w:val="24"/>
                <w:lang w:val="fr-FR"/>
              </w:rPr>
              <w:t>%</w:t>
            </w:r>
          </w:p>
        </w:tc>
        <w:tc>
          <w:tcPr>
            <w:tcW w:w="0" w:type="auto"/>
            <w:tcBorders>
              <w:top w:val="single" w:sz="4" w:space="0" w:color="auto"/>
            </w:tcBorders>
            <w:vAlign w:val="center"/>
          </w:tcPr>
          <w:p w14:paraId="63A8AFF4" w14:textId="77777777" w:rsidR="00030E43" w:rsidRPr="00050447" w:rsidRDefault="00030E43" w:rsidP="003B754E">
            <w:pPr>
              <w:jc w:val="center"/>
              <w:rPr>
                <w:rFonts w:ascii="Times New Roman" w:hAnsi="Times New Roman" w:cs="Times New Roman"/>
                <w:sz w:val="24"/>
                <w:szCs w:val="24"/>
                <w:lang w:val="fr-FR"/>
              </w:rPr>
            </w:pPr>
            <w:r w:rsidRPr="00050447">
              <w:rPr>
                <w:rFonts w:ascii="Times New Roman" w:hAnsi="Times New Roman" w:cs="Times New Roman"/>
                <w:sz w:val="24"/>
                <w:szCs w:val="24"/>
                <w:lang w:val="fr-FR"/>
              </w:rPr>
              <w:t>__</w:t>
            </w:r>
          </w:p>
        </w:tc>
        <w:tc>
          <w:tcPr>
            <w:tcW w:w="0" w:type="auto"/>
            <w:tcBorders>
              <w:top w:val="single" w:sz="4" w:space="0" w:color="auto"/>
            </w:tcBorders>
            <w:vAlign w:val="center"/>
          </w:tcPr>
          <w:p w14:paraId="59732291" w14:textId="77777777" w:rsidR="00030E43" w:rsidRPr="00050447" w:rsidRDefault="00030E43" w:rsidP="003B754E">
            <w:pPr>
              <w:jc w:val="center"/>
              <w:rPr>
                <w:rFonts w:ascii="Times New Roman" w:hAnsi="Times New Roman" w:cs="Times New Roman"/>
                <w:sz w:val="24"/>
                <w:szCs w:val="24"/>
                <w:lang w:val="fr-FR"/>
              </w:rPr>
            </w:pPr>
            <w:r w:rsidRPr="00050447">
              <w:rPr>
                <w:rFonts w:ascii="Times New Roman" w:hAnsi="Times New Roman" w:cs="Times New Roman"/>
                <w:sz w:val="24"/>
                <w:szCs w:val="24"/>
                <w:lang w:val="fr-FR"/>
              </w:rPr>
              <w:t>__</w:t>
            </w:r>
          </w:p>
        </w:tc>
        <w:tc>
          <w:tcPr>
            <w:tcW w:w="0" w:type="auto"/>
            <w:tcBorders>
              <w:top w:val="single" w:sz="4" w:space="0" w:color="auto"/>
            </w:tcBorders>
            <w:vAlign w:val="center"/>
          </w:tcPr>
          <w:p w14:paraId="31020957" w14:textId="77777777" w:rsidR="00030E43" w:rsidRPr="00050447" w:rsidRDefault="00030E43" w:rsidP="003B754E">
            <w:pPr>
              <w:jc w:val="center"/>
              <w:rPr>
                <w:rFonts w:ascii="Times New Roman" w:hAnsi="Times New Roman" w:cs="Times New Roman"/>
                <w:sz w:val="24"/>
                <w:szCs w:val="24"/>
                <w:lang w:val="fr-FR"/>
              </w:rPr>
            </w:pPr>
            <w:r w:rsidRPr="00050447">
              <w:rPr>
                <w:rFonts w:ascii="Times New Roman" w:hAnsi="Times New Roman" w:cs="Times New Roman"/>
                <w:sz w:val="24"/>
                <w:szCs w:val="24"/>
                <w:lang w:val="fr-FR"/>
              </w:rPr>
              <w:t>__</w:t>
            </w:r>
          </w:p>
        </w:tc>
        <w:tc>
          <w:tcPr>
            <w:tcW w:w="0" w:type="auto"/>
            <w:tcBorders>
              <w:top w:val="single" w:sz="4" w:space="0" w:color="auto"/>
            </w:tcBorders>
            <w:vAlign w:val="center"/>
          </w:tcPr>
          <w:p w14:paraId="362D2154" w14:textId="77777777" w:rsidR="00030E43" w:rsidRPr="00050447" w:rsidRDefault="00030E43" w:rsidP="003B754E">
            <w:pPr>
              <w:jc w:val="center"/>
              <w:rPr>
                <w:rFonts w:ascii="Times New Roman" w:hAnsi="Times New Roman" w:cs="Times New Roman"/>
                <w:sz w:val="24"/>
                <w:szCs w:val="24"/>
                <w:lang w:val="fr-FR"/>
              </w:rPr>
            </w:pPr>
            <w:r w:rsidRPr="00050447">
              <w:rPr>
                <w:rFonts w:ascii="Times New Roman" w:hAnsi="Times New Roman" w:cs="Times New Roman"/>
                <w:sz w:val="24"/>
                <w:szCs w:val="24"/>
                <w:lang w:val="fr-FR"/>
              </w:rPr>
              <w:t>31,7</w:t>
            </w:r>
          </w:p>
        </w:tc>
        <w:tc>
          <w:tcPr>
            <w:tcW w:w="0" w:type="auto"/>
            <w:tcBorders>
              <w:top w:val="single" w:sz="4" w:space="0" w:color="auto"/>
            </w:tcBorders>
            <w:vAlign w:val="center"/>
          </w:tcPr>
          <w:p w14:paraId="7C645B5E" w14:textId="77777777" w:rsidR="00030E43" w:rsidRPr="00050447" w:rsidRDefault="00030E43" w:rsidP="003B754E">
            <w:pPr>
              <w:jc w:val="center"/>
              <w:rPr>
                <w:rFonts w:ascii="Times New Roman" w:hAnsi="Times New Roman" w:cs="Times New Roman"/>
                <w:sz w:val="24"/>
                <w:szCs w:val="24"/>
                <w:lang w:val="fr-FR"/>
              </w:rPr>
            </w:pPr>
            <w:r w:rsidRPr="00050447">
              <w:rPr>
                <w:rFonts w:ascii="Times New Roman" w:hAnsi="Times New Roman" w:cs="Times New Roman"/>
                <w:sz w:val="24"/>
                <w:szCs w:val="24"/>
                <w:lang w:val="fr-FR"/>
              </w:rPr>
              <w:t>24,6</w:t>
            </w:r>
          </w:p>
        </w:tc>
      </w:tr>
      <w:tr w:rsidR="00030E43" w:rsidRPr="00050447" w14:paraId="2142C028" w14:textId="77777777" w:rsidTr="003B754E">
        <w:trPr>
          <w:trHeight w:val="395"/>
          <w:jc w:val="center"/>
        </w:trPr>
        <w:tc>
          <w:tcPr>
            <w:tcW w:w="2510" w:type="dxa"/>
            <w:vMerge/>
            <w:tcBorders>
              <w:top w:val="single" w:sz="8" w:space="0" w:color="000000"/>
            </w:tcBorders>
            <w:vAlign w:val="center"/>
          </w:tcPr>
          <w:p w14:paraId="214C52B7" w14:textId="77777777" w:rsidR="00030E43" w:rsidRPr="00050447" w:rsidRDefault="00030E43" w:rsidP="003B754E">
            <w:pPr>
              <w:rPr>
                <w:rFonts w:ascii="Times New Roman" w:hAnsi="Times New Roman" w:cs="Times New Roman"/>
                <w:sz w:val="24"/>
                <w:szCs w:val="24"/>
                <w:lang w:val="fr-FR"/>
              </w:rPr>
            </w:pPr>
          </w:p>
        </w:tc>
        <w:tc>
          <w:tcPr>
            <w:tcW w:w="450" w:type="dxa"/>
            <w:tcBorders>
              <w:top w:val="single" w:sz="8" w:space="0" w:color="000000"/>
            </w:tcBorders>
            <w:vAlign w:val="center"/>
          </w:tcPr>
          <w:p w14:paraId="080E0575" w14:textId="77777777" w:rsidR="00030E43" w:rsidRPr="00050447" w:rsidRDefault="00030E43" w:rsidP="003B754E">
            <w:pPr>
              <w:jc w:val="center"/>
              <w:rPr>
                <w:rFonts w:ascii="Times New Roman" w:hAnsi="Times New Roman" w:cs="Times New Roman"/>
                <w:sz w:val="24"/>
                <w:szCs w:val="24"/>
                <w:lang w:val="fr-FR"/>
              </w:rPr>
            </w:pPr>
            <w:r w:rsidRPr="00050447">
              <w:rPr>
                <w:rFonts w:ascii="Times New Roman" w:hAnsi="Times New Roman" w:cs="Times New Roman"/>
                <w:sz w:val="24"/>
                <w:szCs w:val="24"/>
                <w:lang w:val="fr-FR"/>
              </w:rPr>
              <w:t>max</w:t>
            </w:r>
          </w:p>
        </w:tc>
        <w:tc>
          <w:tcPr>
            <w:tcW w:w="877" w:type="dxa"/>
            <w:vMerge/>
            <w:tcBorders>
              <w:top w:val="single" w:sz="8" w:space="0" w:color="000000"/>
            </w:tcBorders>
            <w:vAlign w:val="center"/>
          </w:tcPr>
          <w:p w14:paraId="1CF41E37" w14:textId="77777777" w:rsidR="00030E43" w:rsidRPr="00050447" w:rsidRDefault="00030E43" w:rsidP="003B754E">
            <w:pPr>
              <w:jc w:val="center"/>
              <w:rPr>
                <w:rFonts w:ascii="Times New Roman" w:hAnsi="Times New Roman" w:cs="Times New Roman"/>
                <w:sz w:val="24"/>
                <w:szCs w:val="24"/>
                <w:lang w:val="fr-FR"/>
              </w:rPr>
            </w:pPr>
          </w:p>
        </w:tc>
        <w:tc>
          <w:tcPr>
            <w:tcW w:w="0" w:type="auto"/>
            <w:tcBorders>
              <w:top w:val="single" w:sz="8" w:space="0" w:color="000000"/>
            </w:tcBorders>
            <w:vAlign w:val="center"/>
          </w:tcPr>
          <w:p w14:paraId="5C37ED1C" w14:textId="77777777" w:rsidR="00030E43" w:rsidRPr="00050447" w:rsidRDefault="00030E43" w:rsidP="003B754E">
            <w:pPr>
              <w:jc w:val="center"/>
              <w:rPr>
                <w:rFonts w:ascii="Times New Roman" w:hAnsi="Times New Roman" w:cs="Times New Roman"/>
                <w:sz w:val="24"/>
                <w:szCs w:val="24"/>
                <w:lang w:val="fr-FR"/>
              </w:rPr>
            </w:pPr>
            <w:r w:rsidRPr="00050447">
              <w:rPr>
                <w:rFonts w:ascii="Times New Roman" w:hAnsi="Times New Roman" w:cs="Times New Roman"/>
                <w:sz w:val="24"/>
                <w:szCs w:val="24"/>
                <w:lang w:val="fr-FR"/>
              </w:rPr>
              <w:t>__</w:t>
            </w:r>
          </w:p>
        </w:tc>
        <w:tc>
          <w:tcPr>
            <w:tcW w:w="0" w:type="auto"/>
            <w:tcBorders>
              <w:top w:val="single" w:sz="8" w:space="0" w:color="000000"/>
            </w:tcBorders>
            <w:vAlign w:val="center"/>
          </w:tcPr>
          <w:p w14:paraId="68902FCC" w14:textId="77777777" w:rsidR="00030E43" w:rsidRPr="00050447" w:rsidRDefault="00030E43" w:rsidP="003B754E">
            <w:pPr>
              <w:jc w:val="center"/>
              <w:rPr>
                <w:rFonts w:ascii="Times New Roman" w:hAnsi="Times New Roman" w:cs="Times New Roman"/>
                <w:sz w:val="24"/>
                <w:szCs w:val="24"/>
                <w:lang w:val="fr-FR"/>
              </w:rPr>
            </w:pPr>
            <w:r w:rsidRPr="00050447">
              <w:rPr>
                <w:rFonts w:ascii="Times New Roman" w:hAnsi="Times New Roman" w:cs="Times New Roman"/>
                <w:sz w:val="24"/>
                <w:szCs w:val="24"/>
                <w:lang w:val="fr-FR"/>
              </w:rPr>
              <w:t>__</w:t>
            </w:r>
          </w:p>
        </w:tc>
        <w:tc>
          <w:tcPr>
            <w:tcW w:w="0" w:type="auto"/>
            <w:tcBorders>
              <w:top w:val="single" w:sz="8" w:space="0" w:color="000000"/>
            </w:tcBorders>
            <w:vAlign w:val="center"/>
          </w:tcPr>
          <w:p w14:paraId="7E86A323" w14:textId="77777777" w:rsidR="00030E43" w:rsidRPr="00050447" w:rsidRDefault="00030E43" w:rsidP="003B754E">
            <w:pPr>
              <w:jc w:val="center"/>
              <w:rPr>
                <w:rFonts w:ascii="Times New Roman" w:hAnsi="Times New Roman" w:cs="Times New Roman"/>
                <w:sz w:val="24"/>
                <w:szCs w:val="24"/>
                <w:lang w:val="fr-FR"/>
              </w:rPr>
            </w:pPr>
            <w:r w:rsidRPr="00050447">
              <w:rPr>
                <w:rFonts w:ascii="Times New Roman" w:hAnsi="Times New Roman" w:cs="Times New Roman"/>
                <w:sz w:val="24"/>
                <w:szCs w:val="24"/>
                <w:lang w:val="fr-FR"/>
              </w:rPr>
              <w:t>__</w:t>
            </w:r>
          </w:p>
        </w:tc>
        <w:tc>
          <w:tcPr>
            <w:tcW w:w="0" w:type="auto"/>
            <w:tcBorders>
              <w:top w:val="single" w:sz="8" w:space="0" w:color="000000"/>
            </w:tcBorders>
            <w:vAlign w:val="center"/>
          </w:tcPr>
          <w:p w14:paraId="0E2D637D" w14:textId="77777777" w:rsidR="00030E43" w:rsidRPr="00050447" w:rsidRDefault="00030E43" w:rsidP="003B754E">
            <w:pPr>
              <w:jc w:val="center"/>
              <w:rPr>
                <w:rFonts w:ascii="Times New Roman" w:hAnsi="Times New Roman" w:cs="Times New Roman"/>
                <w:sz w:val="24"/>
                <w:szCs w:val="24"/>
                <w:lang w:val="fr-FR"/>
              </w:rPr>
            </w:pPr>
            <w:r w:rsidRPr="00050447">
              <w:rPr>
                <w:rFonts w:ascii="Times New Roman" w:hAnsi="Times New Roman" w:cs="Times New Roman"/>
                <w:sz w:val="24"/>
                <w:szCs w:val="24"/>
                <w:lang w:val="fr-FR"/>
              </w:rPr>
              <w:t>42,4</w:t>
            </w:r>
          </w:p>
        </w:tc>
        <w:tc>
          <w:tcPr>
            <w:tcW w:w="0" w:type="auto"/>
            <w:tcBorders>
              <w:top w:val="single" w:sz="8" w:space="0" w:color="000000"/>
            </w:tcBorders>
            <w:vAlign w:val="center"/>
          </w:tcPr>
          <w:p w14:paraId="7E4E69EE" w14:textId="77777777" w:rsidR="00030E43" w:rsidRPr="00050447" w:rsidRDefault="00030E43" w:rsidP="003B754E">
            <w:pPr>
              <w:jc w:val="center"/>
              <w:rPr>
                <w:rFonts w:ascii="Times New Roman" w:hAnsi="Times New Roman" w:cs="Times New Roman"/>
                <w:sz w:val="24"/>
                <w:szCs w:val="24"/>
                <w:lang w:val="fr-FR"/>
              </w:rPr>
            </w:pPr>
            <w:r w:rsidRPr="00050447">
              <w:rPr>
                <w:rFonts w:ascii="Times New Roman" w:hAnsi="Times New Roman" w:cs="Times New Roman"/>
                <w:sz w:val="24"/>
                <w:szCs w:val="24"/>
                <w:lang w:val="fr-FR"/>
              </w:rPr>
              <w:t>42,6</w:t>
            </w:r>
          </w:p>
        </w:tc>
      </w:tr>
      <w:tr w:rsidR="00030E43" w:rsidRPr="00050447" w14:paraId="4D48BDEE" w14:textId="77777777" w:rsidTr="003B754E">
        <w:trPr>
          <w:trHeight w:val="397"/>
          <w:jc w:val="center"/>
        </w:trPr>
        <w:tc>
          <w:tcPr>
            <w:tcW w:w="2960" w:type="dxa"/>
            <w:gridSpan w:val="2"/>
            <w:vAlign w:val="center"/>
          </w:tcPr>
          <w:p w14:paraId="18D27934" w14:textId="42AC82CE" w:rsidR="00030E43" w:rsidRPr="00050447" w:rsidRDefault="003B754E" w:rsidP="003B754E">
            <w:pPr>
              <w:rPr>
                <w:rFonts w:ascii="Times New Roman" w:hAnsi="Times New Roman" w:cs="Times New Roman"/>
                <w:sz w:val="24"/>
                <w:szCs w:val="24"/>
                <w:lang w:val="fr-FR"/>
              </w:rPr>
            </w:pPr>
            <w:r w:rsidRPr="00050447">
              <w:rPr>
                <w:rFonts w:ascii="Times New Roman" w:hAnsi="Times New Roman" w:cs="Times New Roman"/>
                <w:sz w:val="24"/>
                <w:szCs w:val="24"/>
                <w:lang w:val="fr-FR"/>
              </w:rPr>
              <w:lastRenderedPageBreak/>
              <w:t>H</w:t>
            </w:r>
            <w:r w:rsidR="00030E43" w:rsidRPr="00050447">
              <w:rPr>
                <w:rFonts w:ascii="Times New Roman" w:hAnsi="Times New Roman" w:cs="Times New Roman"/>
                <w:sz w:val="24"/>
                <w:szCs w:val="24"/>
                <w:lang w:val="fr-FR"/>
              </w:rPr>
              <w:t>auteur de pluie</w:t>
            </w:r>
          </w:p>
        </w:tc>
        <w:tc>
          <w:tcPr>
            <w:tcW w:w="877" w:type="dxa"/>
            <w:vAlign w:val="center"/>
          </w:tcPr>
          <w:p w14:paraId="5D807BFB" w14:textId="77777777" w:rsidR="00030E43" w:rsidRPr="00050447" w:rsidRDefault="00030E43" w:rsidP="003B754E">
            <w:pPr>
              <w:jc w:val="center"/>
              <w:rPr>
                <w:rFonts w:ascii="Times New Roman" w:hAnsi="Times New Roman" w:cs="Times New Roman"/>
                <w:sz w:val="24"/>
                <w:szCs w:val="24"/>
                <w:lang w:val="fr-FR"/>
              </w:rPr>
            </w:pPr>
            <w:r w:rsidRPr="00050447">
              <w:rPr>
                <w:rFonts w:ascii="Times New Roman" w:hAnsi="Times New Roman" w:cs="Times New Roman"/>
                <w:sz w:val="24"/>
                <w:szCs w:val="24"/>
                <w:lang w:val="fr-FR"/>
              </w:rPr>
              <w:t>mm</w:t>
            </w:r>
          </w:p>
        </w:tc>
        <w:tc>
          <w:tcPr>
            <w:tcW w:w="0" w:type="auto"/>
            <w:vAlign w:val="center"/>
          </w:tcPr>
          <w:p w14:paraId="25213FF3" w14:textId="77777777" w:rsidR="00030E43" w:rsidRPr="00050447" w:rsidRDefault="00030E43" w:rsidP="003B754E">
            <w:pPr>
              <w:jc w:val="center"/>
              <w:rPr>
                <w:rFonts w:ascii="Times New Roman" w:hAnsi="Times New Roman" w:cs="Times New Roman"/>
                <w:sz w:val="24"/>
                <w:szCs w:val="24"/>
                <w:lang w:val="fr-FR"/>
              </w:rPr>
            </w:pPr>
            <w:r w:rsidRPr="00050447">
              <w:rPr>
                <w:rFonts w:ascii="Times New Roman" w:hAnsi="Times New Roman" w:cs="Times New Roman"/>
                <w:sz w:val="24"/>
                <w:szCs w:val="24"/>
                <w:lang w:val="fr-FR"/>
              </w:rPr>
              <w:t>140,4</w:t>
            </w:r>
          </w:p>
        </w:tc>
        <w:tc>
          <w:tcPr>
            <w:tcW w:w="0" w:type="auto"/>
            <w:vAlign w:val="center"/>
          </w:tcPr>
          <w:p w14:paraId="079F191C" w14:textId="77777777" w:rsidR="00030E43" w:rsidRPr="00050447" w:rsidRDefault="00030E43" w:rsidP="003B754E">
            <w:pPr>
              <w:jc w:val="center"/>
              <w:rPr>
                <w:rFonts w:ascii="Times New Roman" w:hAnsi="Times New Roman" w:cs="Times New Roman"/>
                <w:sz w:val="24"/>
                <w:szCs w:val="24"/>
                <w:lang w:val="fr-FR"/>
              </w:rPr>
            </w:pPr>
            <w:r w:rsidRPr="00050447">
              <w:rPr>
                <w:rFonts w:ascii="Times New Roman" w:hAnsi="Times New Roman" w:cs="Times New Roman"/>
                <w:sz w:val="24"/>
                <w:szCs w:val="24"/>
                <w:lang w:val="fr-FR"/>
              </w:rPr>
              <w:t>405,5</w:t>
            </w:r>
          </w:p>
        </w:tc>
        <w:tc>
          <w:tcPr>
            <w:tcW w:w="0" w:type="auto"/>
            <w:vAlign w:val="center"/>
          </w:tcPr>
          <w:p w14:paraId="7D92F3C0" w14:textId="77777777" w:rsidR="00030E43" w:rsidRPr="00050447" w:rsidRDefault="00030E43" w:rsidP="003B754E">
            <w:pPr>
              <w:jc w:val="center"/>
              <w:rPr>
                <w:rFonts w:ascii="Times New Roman" w:hAnsi="Times New Roman" w:cs="Times New Roman"/>
                <w:sz w:val="24"/>
                <w:szCs w:val="24"/>
                <w:lang w:val="fr-FR"/>
              </w:rPr>
            </w:pPr>
            <w:r w:rsidRPr="00050447">
              <w:rPr>
                <w:rFonts w:ascii="Times New Roman" w:hAnsi="Times New Roman" w:cs="Times New Roman"/>
                <w:sz w:val="24"/>
                <w:szCs w:val="24"/>
                <w:lang w:val="fr-FR"/>
              </w:rPr>
              <w:t>223,2</w:t>
            </w:r>
          </w:p>
        </w:tc>
        <w:tc>
          <w:tcPr>
            <w:tcW w:w="0" w:type="auto"/>
            <w:vAlign w:val="center"/>
          </w:tcPr>
          <w:p w14:paraId="099E0FE1" w14:textId="77777777" w:rsidR="00030E43" w:rsidRPr="00050447" w:rsidRDefault="00030E43" w:rsidP="003B754E">
            <w:pPr>
              <w:jc w:val="center"/>
              <w:rPr>
                <w:rFonts w:ascii="Times New Roman" w:hAnsi="Times New Roman" w:cs="Times New Roman"/>
                <w:sz w:val="24"/>
                <w:szCs w:val="24"/>
                <w:lang w:val="fr-FR"/>
              </w:rPr>
            </w:pPr>
            <w:r w:rsidRPr="00050447">
              <w:rPr>
                <w:rFonts w:ascii="Times New Roman" w:hAnsi="Times New Roman" w:cs="Times New Roman"/>
                <w:sz w:val="24"/>
                <w:szCs w:val="24"/>
                <w:lang w:val="fr-FR"/>
              </w:rPr>
              <w:t>252,5</w:t>
            </w:r>
          </w:p>
        </w:tc>
        <w:tc>
          <w:tcPr>
            <w:tcW w:w="0" w:type="auto"/>
            <w:vAlign w:val="center"/>
          </w:tcPr>
          <w:p w14:paraId="0FD3D96C" w14:textId="77777777" w:rsidR="00030E43" w:rsidRPr="00050447" w:rsidRDefault="00030E43" w:rsidP="003B754E">
            <w:pPr>
              <w:jc w:val="center"/>
              <w:rPr>
                <w:rFonts w:ascii="Times New Roman" w:hAnsi="Times New Roman" w:cs="Times New Roman"/>
                <w:sz w:val="24"/>
                <w:szCs w:val="24"/>
                <w:lang w:val="fr-FR"/>
              </w:rPr>
            </w:pPr>
            <w:r w:rsidRPr="00050447">
              <w:rPr>
                <w:rFonts w:ascii="Times New Roman" w:hAnsi="Times New Roman" w:cs="Times New Roman"/>
                <w:sz w:val="24"/>
                <w:szCs w:val="24"/>
                <w:lang w:val="fr-FR"/>
              </w:rPr>
              <w:t>384,7</w:t>
            </w:r>
          </w:p>
        </w:tc>
      </w:tr>
      <w:tr w:rsidR="00030E43" w:rsidRPr="00050447" w14:paraId="359ED767" w14:textId="77777777" w:rsidTr="003B754E">
        <w:trPr>
          <w:trHeight w:val="397"/>
          <w:jc w:val="center"/>
        </w:trPr>
        <w:tc>
          <w:tcPr>
            <w:tcW w:w="2960" w:type="dxa"/>
            <w:gridSpan w:val="2"/>
            <w:vAlign w:val="center"/>
          </w:tcPr>
          <w:p w14:paraId="7AAB280D" w14:textId="77777777" w:rsidR="00030E43" w:rsidRPr="00050447" w:rsidRDefault="00030E43" w:rsidP="003B754E">
            <w:pPr>
              <w:rPr>
                <w:rFonts w:ascii="Times New Roman" w:hAnsi="Times New Roman" w:cs="Times New Roman"/>
                <w:sz w:val="24"/>
                <w:szCs w:val="24"/>
                <w:lang w:val="fr-FR"/>
              </w:rPr>
            </w:pPr>
            <w:r w:rsidRPr="00050447">
              <w:rPr>
                <w:rFonts w:ascii="Times New Roman" w:hAnsi="Times New Roman" w:cs="Times New Roman"/>
                <w:sz w:val="24"/>
                <w:szCs w:val="24"/>
                <w:lang w:val="fr-FR"/>
              </w:rPr>
              <w:t>Jours de pluie</w:t>
            </w:r>
          </w:p>
        </w:tc>
        <w:tc>
          <w:tcPr>
            <w:tcW w:w="877" w:type="dxa"/>
            <w:vAlign w:val="center"/>
          </w:tcPr>
          <w:p w14:paraId="132C7DB3" w14:textId="77777777" w:rsidR="00030E43" w:rsidRPr="00050447" w:rsidRDefault="00030E43" w:rsidP="003B754E">
            <w:pPr>
              <w:jc w:val="center"/>
              <w:rPr>
                <w:rFonts w:ascii="Times New Roman" w:hAnsi="Times New Roman" w:cs="Times New Roman"/>
                <w:sz w:val="24"/>
                <w:szCs w:val="24"/>
                <w:lang w:val="fr-FR"/>
              </w:rPr>
            </w:pPr>
            <w:r w:rsidRPr="00050447">
              <w:rPr>
                <w:rFonts w:ascii="Times New Roman" w:hAnsi="Times New Roman" w:cs="Times New Roman"/>
                <w:sz w:val="24"/>
                <w:szCs w:val="24"/>
                <w:lang w:val="fr-FR"/>
              </w:rPr>
              <w:t>Nbre</w:t>
            </w:r>
          </w:p>
        </w:tc>
        <w:tc>
          <w:tcPr>
            <w:tcW w:w="0" w:type="auto"/>
            <w:vAlign w:val="center"/>
          </w:tcPr>
          <w:p w14:paraId="2CDF02FC" w14:textId="77777777" w:rsidR="00030E43" w:rsidRPr="00050447" w:rsidRDefault="00030E43" w:rsidP="003B754E">
            <w:pPr>
              <w:jc w:val="center"/>
              <w:rPr>
                <w:rFonts w:ascii="Times New Roman" w:hAnsi="Times New Roman" w:cs="Times New Roman"/>
                <w:sz w:val="24"/>
                <w:szCs w:val="24"/>
                <w:lang w:val="fr-FR"/>
              </w:rPr>
            </w:pPr>
            <w:r w:rsidRPr="00050447">
              <w:rPr>
                <w:rFonts w:ascii="Times New Roman" w:hAnsi="Times New Roman" w:cs="Times New Roman"/>
                <w:sz w:val="24"/>
                <w:szCs w:val="24"/>
                <w:lang w:val="fr-FR"/>
              </w:rPr>
              <w:t>13</w:t>
            </w:r>
          </w:p>
        </w:tc>
        <w:tc>
          <w:tcPr>
            <w:tcW w:w="0" w:type="auto"/>
            <w:vAlign w:val="center"/>
          </w:tcPr>
          <w:p w14:paraId="028257EA" w14:textId="77777777" w:rsidR="00030E43" w:rsidRPr="00050447" w:rsidRDefault="00030E43" w:rsidP="003B754E">
            <w:pPr>
              <w:jc w:val="center"/>
              <w:rPr>
                <w:rFonts w:ascii="Times New Roman" w:hAnsi="Times New Roman" w:cs="Times New Roman"/>
                <w:sz w:val="24"/>
                <w:szCs w:val="24"/>
                <w:lang w:val="fr-FR"/>
              </w:rPr>
            </w:pPr>
            <w:r w:rsidRPr="00050447">
              <w:rPr>
                <w:rFonts w:ascii="Times New Roman" w:hAnsi="Times New Roman" w:cs="Times New Roman"/>
                <w:sz w:val="24"/>
                <w:szCs w:val="24"/>
                <w:lang w:val="fr-FR"/>
              </w:rPr>
              <w:t>20</w:t>
            </w:r>
          </w:p>
        </w:tc>
        <w:tc>
          <w:tcPr>
            <w:tcW w:w="0" w:type="auto"/>
            <w:vAlign w:val="center"/>
          </w:tcPr>
          <w:p w14:paraId="5D7361BB" w14:textId="77777777" w:rsidR="00030E43" w:rsidRPr="00050447" w:rsidRDefault="00030E43" w:rsidP="003B754E">
            <w:pPr>
              <w:jc w:val="center"/>
              <w:rPr>
                <w:rFonts w:ascii="Times New Roman" w:hAnsi="Times New Roman" w:cs="Times New Roman"/>
                <w:sz w:val="24"/>
                <w:szCs w:val="24"/>
                <w:lang w:val="fr-FR"/>
              </w:rPr>
            </w:pPr>
            <w:r w:rsidRPr="00050447">
              <w:rPr>
                <w:rFonts w:ascii="Times New Roman" w:hAnsi="Times New Roman" w:cs="Times New Roman"/>
                <w:sz w:val="24"/>
                <w:szCs w:val="24"/>
                <w:lang w:val="fr-FR"/>
              </w:rPr>
              <w:t>17</w:t>
            </w:r>
          </w:p>
        </w:tc>
        <w:tc>
          <w:tcPr>
            <w:tcW w:w="0" w:type="auto"/>
            <w:vAlign w:val="center"/>
          </w:tcPr>
          <w:p w14:paraId="2E7925D8" w14:textId="77777777" w:rsidR="00030E43" w:rsidRPr="00050447" w:rsidRDefault="00030E43" w:rsidP="003B754E">
            <w:pPr>
              <w:jc w:val="center"/>
              <w:rPr>
                <w:rFonts w:ascii="Times New Roman" w:hAnsi="Times New Roman" w:cs="Times New Roman"/>
                <w:sz w:val="24"/>
                <w:szCs w:val="24"/>
                <w:lang w:val="fr-FR"/>
              </w:rPr>
            </w:pPr>
            <w:r w:rsidRPr="00050447">
              <w:rPr>
                <w:rFonts w:ascii="Times New Roman" w:hAnsi="Times New Roman" w:cs="Times New Roman"/>
                <w:sz w:val="24"/>
                <w:szCs w:val="24"/>
                <w:lang w:val="fr-FR"/>
              </w:rPr>
              <w:t>23</w:t>
            </w:r>
          </w:p>
        </w:tc>
        <w:tc>
          <w:tcPr>
            <w:tcW w:w="0" w:type="auto"/>
            <w:vAlign w:val="center"/>
          </w:tcPr>
          <w:p w14:paraId="78AD90F4" w14:textId="77777777" w:rsidR="00030E43" w:rsidRPr="00050447" w:rsidRDefault="00030E43" w:rsidP="003B754E">
            <w:pPr>
              <w:jc w:val="center"/>
              <w:rPr>
                <w:rFonts w:ascii="Times New Roman" w:hAnsi="Times New Roman" w:cs="Times New Roman"/>
                <w:sz w:val="24"/>
                <w:szCs w:val="24"/>
                <w:lang w:val="fr-FR"/>
              </w:rPr>
            </w:pPr>
            <w:r w:rsidRPr="00050447">
              <w:rPr>
                <w:rFonts w:ascii="Times New Roman" w:hAnsi="Times New Roman" w:cs="Times New Roman"/>
                <w:sz w:val="24"/>
                <w:szCs w:val="24"/>
                <w:lang w:val="fr-FR"/>
              </w:rPr>
              <w:t>18</w:t>
            </w:r>
          </w:p>
        </w:tc>
      </w:tr>
      <w:tr w:rsidR="00030E43" w:rsidRPr="00050447" w14:paraId="500EE2F2" w14:textId="77777777" w:rsidTr="003B754E">
        <w:trPr>
          <w:trHeight w:val="781"/>
          <w:jc w:val="center"/>
        </w:trPr>
        <w:tc>
          <w:tcPr>
            <w:tcW w:w="2960" w:type="dxa"/>
            <w:gridSpan w:val="2"/>
            <w:vAlign w:val="center"/>
          </w:tcPr>
          <w:p w14:paraId="29BA6083" w14:textId="77777777" w:rsidR="00030E43" w:rsidRPr="00050447" w:rsidRDefault="00030E43" w:rsidP="003B754E">
            <w:pPr>
              <w:rPr>
                <w:rFonts w:ascii="Times New Roman" w:hAnsi="Times New Roman" w:cs="Times New Roman"/>
                <w:sz w:val="24"/>
                <w:szCs w:val="24"/>
                <w:lang w:val="fr-FR"/>
              </w:rPr>
            </w:pPr>
            <w:r w:rsidRPr="00050447">
              <w:rPr>
                <w:rFonts w:ascii="Times New Roman" w:hAnsi="Times New Roman" w:cs="Times New Roman"/>
                <w:sz w:val="24"/>
                <w:szCs w:val="24"/>
                <w:lang w:val="fr-FR"/>
              </w:rPr>
              <w:t>Jours de vent de</w:t>
            </w:r>
          </w:p>
          <w:p w14:paraId="6E15501D" w14:textId="77777777" w:rsidR="00030E43" w:rsidRPr="00050447" w:rsidRDefault="00030E43" w:rsidP="003B754E">
            <w:pPr>
              <w:rPr>
                <w:rFonts w:ascii="Times New Roman" w:hAnsi="Times New Roman" w:cs="Times New Roman"/>
                <w:sz w:val="24"/>
                <w:szCs w:val="24"/>
                <w:lang w:val="fr-FR"/>
              </w:rPr>
            </w:pPr>
            <w:r w:rsidRPr="00050447">
              <w:rPr>
                <w:rFonts w:ascii="Times New Roman" w:hAnsi="Times New Roman" w:cs="Times New Roman"/>
                <w:sz w:val="24"/>
                <w:szCs w:val="24"/>
                <w:lang w:val="fr-FR"/>
              </w:rPr>
              <w:t>sable</w:t>
            </w:r>
          </w:p>
        </w:tc>
        <w:tc>
          <w:tcPr>
            <w:tcW w:w="877" w:type="dxa"/>
            <w:vAlign w:val="center"/>
          </w:tcPr>
          <w:p w14:paraId="42AF5029" w14:textId="77777777" w:rsidR="00030E43" w:rsidRPr="00050447" w:rsidRDefault="00030E43" w:rsidP="003B754E">
            <w:pPr>
              <w:jc w:val="center"/>
              <w:rPr>
                <w:rFonts w:ascii="Times New Roman" w:hAnsi="Times New Roman" w:cs="Times New Roman"/>
                <w:sz w:val="24"/>
                <w:szCs w:val="24"/>
                <w:lang w:val="fr-FR"/>
              </w:rPr>
            </w:pPr>
            <w:r w:rsidRPr="00050447">
              <w:rPr>
                <w:rFonts w:ascii="Times New Roman" w:hAnsi="Times New Roman" w:cs="Times New Roman"/>
                <w:sz w:val="24"/>
                <w:szCs w:val="24"/>
                <w:lang w:val="fr-FR"/>
              </w:rPr>
              <w:t>Nbre</w:t>
            </w:r>
          </w:p>
        </w:tc>
        <w:tc>
          <w:tcPr>
            <w:tcW w:w="0" w:type="auto"/>
            <w:vAlign w:val="center"/>
          </w:tcPr>
          <w:p w14:paraId="5AA316D3" w14:textId="77777777" w:rsidR="00030E43" w:rsidRPr="00050447" w:rsidRDefault="00030E43" w:rsidP="003B754E">
            <w:pPr>
              <w:jc w:val="center"/>
              <w:rPr>
                <w:rFonts w:ascii="Times New Roman" w:hAnsi="Times New Roman" w:cs="Times New Roman"/>
                <w:sz w:val="24"/>
                <w:szCs w:val="24"/>
                <w:lang w:val="fr-FR"/>
              </w:rPr>
            </w:pPr>
            <w:r w:rsidRPr="00050447">
              <w:rPr>
                <w:rFonts w:ascii="Times New Roman" w:hAnsi="Times New Roman" w:cs="Times New Roman"/>
                <w:sz w:val="24"/>
                <w:szCs w:val="24"/>
                <w:lang w:val="fr-FR"/>
              </w:rPr>
              <w:t>61</w:t>
            </w:r>
          </w:p>
        </w:tc>
        <w:tc>
          <w:tcPr>
            <w:tcW w:w="0" w:type="auto"/>
            <w:vAlign w:val="center"/>
          </w:tcPr>
          <w:p w14:paraId="3DAF8601" w14:textId="77777777" w:rsidR="00030E43" w:rsidRPr="00050447" w:rsidRDefault="00030E43" w:rsidP="003B754E">
            <w:pPr>
              <w:jc w:val="center"/>
              <w:rPr>
                <w:rFonts w:ascii="Times New Roman" w:hAnsi="Times New Roman" w:cs="Times New Roman"/>
                <w:sz w:val="24"/>
                <w:szCs w:val="24"/>
                <w:lang w:val="fr-FR"/>
              </w:rPr>
            </w:pPr>
            <w:r w:rsidRPr="00050447">
              <w:rPr>
                <w:rFonts w:ascii="Times New Roman" w:hAnsi="Times New Roman" w:cs="Times New Roman"/>
                <w:sz w:val="24"/>
                <w:szCs w:val="24"/>
                <w:lang w:val="fr-FR"/>
              </w:rPr>
              <w:t>71</w:t>
            </w:r>
          </w:p>
        </w:tc>
        <w:tc>
          <w:tcPr>
            <w:tcW w:w="0" w:type="auto"/>
            <w:vAlign w:val="center"/>
          </w:tcPr>
          <w:p w14:paraId="11B496AE" w14:textId="77777777" w:rsidR="00030E43" w:rsidRPr="00050447" w:rsidRDefault="00030E43" w:rsidP="003B754E">
            <w:pPr>
              <w:jc w:val="center"/>
              <w:rPr>
                <w:rFonts w:ascii="Times New Roman" w:hAnsi="Times New Roman" w:cs="Times New Roman"/>
                <w:sz w:val="24"/>
                <w:szCs w:val="24"/>
                <w:lang w:val="fr-FR"/>
              </w:rPr>
            </w:pPr>
            <w:r w:rsidRPr="00050447">
              <w:rPr>
                <w:rFonts w:ascii="Times New Roman" w:hAnsi="Times New Roman" w:cs="Times New Roman"/>
                <w:sz w:val="24"/>
                <w:szCs w:val="24"/>
                <w:lang w:val="fr-FR"/>
              </w:rPr>
              <w:t>50</w:t>
            </w:r>
          </w:p>
        </w:tc>
        <w:tc>
          <w:tcPr>
            <w:tcW w:w="0" w:type="auto"/>
            <w:vAlign w:val="center"/>
          </w:tcPr>
          <w:p w14:paraId="58053B2B" w14:textId="77777777" w:rsidR="00030E43" w:rsidRPr="00050447" w:rsidRDefault="00030E43" w:rsidP="003B754E">
            <w:pPr>
              <w:jc w:val="center"/>
              <w:rPr>
                <w:rFonts w:ascii="Times New Roman" w:hAnsi="Times New Roman" w:cs="Times New Roman"/>
                <w:sz w:val="24"/>
                <w:szCs w:val="24"/>
                <w:lang w:val="fr-FR"/>
              </w:rPr>
            </w:pPr>
            <w:r w:rsidRPr="00050447">
              <w:rPr>
                <w:rFonts w:ascii="Times New Roman" w:hAnsi="Times New Roman" w:cs="Times New Roman"/>
                <w:sz w:val="24"/>
                <w:szCs w:val="24"/>
                <w:lang w:val="fr-FR"/>
              </w:rPr>
              <w:t>39</w:t>
            </w:r>
          </w:p>
        </w:tc>
        <w:tc>
          <w:tcPr>
            <w:tcW w:w="0" w:type="auto"/>
            <w:vAlign w:val="center"/>
          </w:tcPr>
          <w:p w14:paraId="5BBBD608" w14:textId="77777777" w:rsidR="00030E43" w:rsidRPr="00050447" w:rsidRDefault="00030E43" w:rsidP="003B754E">
            <w:pPr>
              <w:jc w:val="center"/>
              <w:rPr>
                <w:rFonts w:ascii="Times New Roman" w:hAnsi="Times New Roman" w:cs="Times New Roman"/>
                <w:sz w:val="24"/>
                <w:szCs w:val="24"/>
                <w:lang w:val="fr-FR"/>
              </w:rPr>
            </w:pPr>
            <w:r w:rsidRPr="00050447">
              <w:rPr>
                <w:rFonts w:ascii="Times New Roman" w:hAnsi="Times New Roman" w:cs="Times New Roman"/>
                <w:sz w:val="24"/>
                <w:szCs w:val="24"/>
                <w:lang w:val="fr-FR"/>
              </w:rPr>
              <w:t>41</w:t>
            </w:r>
          </w:p>
        </w:tc>
      </w:tr>
      <w:tr w:rsidR="00030E43" w:rsidRPr="00050447" w14:paraId="274634BC" w14:textId="77777777" w:rsidTr="003B754E">
        <w:trPr>
          <w:trHeight w:val="543"/>
          <w:jc w:val="center"/>
        </w:trPr>
        <w:tc>
          <w:tcPr>
            <w:tcW w:w="2510" w:type="dxa"/>
            <w:vMerge w:val="restart"/>
            <w:vAlign w:val="center"/>
          </w:tcPr>
          <w:p w14:paraId="66254949" w14:textId="77777777" w:rsidR="00030E43" w:rsidRPr="00050447" w:rsidRDefault="00030E43" w:rsidP="003B754E">
            <w:pPr>
              <w:rPr>
                <w:rFonts w:ascii="Times New Roman" w:hAnsi="Times New Roman" w:cs="Times New Roman"/>
                <w:sz w:val="24"/>
                <w:szCs w:val="24"/>
                <w:lang w:val="fr-FR"/>
              </w:rPr>
            </w:pPr>
            <w:r w:rsidRPr="00050447">
              <w:rPr>
                <w:rFonts w:ascii="Times New Roman" w:hAnsi="Times New Roman" w:cs="Times New Roman"/>
                <w:sz w:val="24"/>
                <w:szCs w:val="24"/>
                <w:lang w:val="fr-FR"/>
              </w:rPr>
              <w:t>Température moyenne</w:t>
            </w:r>
          </w:p>
        </w:tc>
        <w:tc>
          <w:tcPr>
            <w:tcW w:w="450" w:type="dxa"/>
            <w:vAlign w:val="center"/>
          </w:tcPr>
          <w:p w14:paraId="3F795A86" w14:textId="77777777" w:rsidR="00030E43" w:rsidRPr="00050447" w:rsidRDefault="00030E43" w:rsidP="003B754E">
            <w:pPr>
              <w:jc w:val="center"/>
              <w:rPr>
                <w:rFonts w:ascii="Times New Roman" w:hAnsi="Times New Roman" w:cs="Times New Roman"/>
                <w:sz w:val="24"/>
                <w:szCs w:val="24"/>
                <w:lang w:val="fr-FR"/>
              </w:rPr>
            </w:pPr>
            <w:r w:rsidRPr="00050447">
              <w:rPr>
                <w:rFonts w:ascii="Times New Roman" w:hAnsi="Times New Roman" w:cs="Times New Roman"/>
                <w:sz w:val="24"/>
                <w:szCs w:val="24"/>
                <w:lang w:val="fr-FR"/>
              </w:rPr>
              <w:t>min</w:t>
            </w:r>
          </w:p>
        </w:tc>
        <w:tc>
          <w:tcPr>
            <w:tcW w:w="877" w:type="dxa"/>
            <w:vMerge w:val="restart"/>
            <w:vAlign w:val="center"/>
          </w:tcPr>
          <w:p w14:paraId="2D929AD3" w14:textId="477C4A90" w:rsidR="00030E43" w:rsidRPr="00050447" w:rsidRDefault="00544594" w:rsidP="003B754E">
            <w:pPr>
              <w:jc w:val="center"/>
              <w:rPr>
                <w:rFonts w:ascii="Times New Roman" w:hAnsi="Times New Roman" w:cs="Times New Roman"/>
                <w:sz w:val="24"/>
                <w:szCs w:val="24"/>
                <w:lang w:val="fr-FR"/>
              </w:rPr>
            </w:pPr>
            <w:r w:rsidRPr="00050447">
              <w:rPr>
                <w:rFonts w:ascii="Times New Roman" w:hAnsi="Times New Roman" w:cs="Times New Roman"/>
                <w:sz w:val="24"/>
                <w:szCs w:val="24"/>
                <w:lang w:val="fr-FR"/>
              </w:rPr>
              <w:t>Degré</w:t>
            </w:r>
          </w:p>
          <w:p w14:paraId="6C4A69D1" w14:textId="77777777" w:rsidR="00030E43" w:rsidRPr="00050447" w:rsidRDefault="00030E43" w:rsidP="003B754E">
            <w:pPr>
              <w:jc w:val="center"/>
              <w:rPr>
                <w:rFonts w:ascii="Times New Roman" w:hAnsi="Times New Roman" w:cs="Times New Roman"/>
                <w:sz w:val="24"/>
                <w:szCs w:val="24"/>
                <w:lang w:val="fr-FR"/>
              </w:rPr>
            </w:pPr>
            <w:r w:rsidRPr="00050447">
              <w:rPr>
                <w:rFonts w:ascii="Times New Roman" w:hAnsi="Times New Roman" w:cs="Times New Roman"/>
                <w:sz w:val="24"/>
                <w:szCs w:val="24"/>
                <w:lang w:val="fr-FR"/>
              </w:rPr>
              <w:t>°C</w:t>
            </w:r>
          </w:p>
        </w:tc>
        <w:tc>
          <w:tcPr>
            <w:tcW w:w="0" w:type="auto"/>
            <w:vAlign w:val="center"/>
          </w:tcPr>
          <w:p w14:paraId="7DCA569B" w14:textId="77777777" w:rsidR="00030E43" w:rsidRPr="00050447" w:rsidRDefault="00030E43" w:rsidP="003B754E">
            <w:pPr>
              <w:jc w:val="center"/>
              <w:rPr>
                <w:rFonts w:ascii="Times New Roman" w:hAnsi="Times New Roman" w:cs="Times New Roman"/>
                <w:sz w:val="24"/>
                <w:szCs w:val="24"/>
                <w:lang w:val="fr-FR"/>
              </w:rPr>
            </w:pPr>
            <w:r w:rsidRPr="00050447">
              <w:rPr>
                <w:rFonts w:ascii="Times New Roman" w:hAnsi="Times New Roman" w:cs="Times New Roman"/>
                <w:sz w:val="24"/>
                <w:szCs w:val="24"/>
                <w:lang w:val="fr-FR"/>
              </w:rPr>
              <w:t>21,3</w:t>
            </w:r>
          </w:p>
        </w:tc>
        <w:tc>
          <w:tcPr>
            <w:tcW w:w="0" w:type="auto"/>
            <w:vAlign w:val="center"/>
          </w:tcPr>
          <w:p w14:paraId="566976DD" w14:textId="77777777" w:rsidR="00030E43" w:rsidRPr="00050447" w:rsidRDefault="00030E43" w:rsidP="003B754E">
            <w:pPr>
              <w:jc w:val="center"/>
              <w:rPr>
                <w:rFonts w:ascii="Times New Roman" w:hAnsi="Times New Roman" w:cs="Times New Roman"/>
                <w:sz w:val="24"/>
                <w:szCs w:val="24"/>
                <w:lang w:val="fr-FR"/>
              </w:rPr>
            </w:pPr>
            <w:r w:rsidRPr="00050447">
              <w:rPr>
                <w:rFonts w:ascii="Times New Roman" w:hAnsi="Times New Roman" w:cs="Times New Roman"/>
                <w:sz w:val="24"/>
                <w:szCs w:val="24"/>
                <w:lang w:val="fr-FR"/>
              </w:rPr>
              <w:t>23,1</w:t>
            </w:r>
          </w:p>
        </w:tc>
        <w:tc>
          <w:tcPr>
            <w:tcW w:w="0" w:type="auto"/>
            <w:vAlign w:val="center"/>
          </w:tcPr>
          <w:p w14:paraId="2701CE2F" w14:textId="77777777" w:rsidR="00030E43" w:rsidRPr="00050447" w:rsidRDefault="00030E43" w:rsidP="003B754E">
            <w:pPr>
              <w:jc w:val="center"/>
              <w:rPr>
                <w:rFonts w:ascii="Times New Roman" w:hAnsi="Times New Roman" w:cs="Times New Roman"/>
                <w:sz w:val="24"/>
                <w:szCs w:val="24"/>
                <w:lang w:val="fr-FR"/>
              </w:rPr>
            </w:pPr>
            <w:r w:rsidRPr="00050447">
              <w:rPr>
                <w:rFonts w:ascii="Times New Roman" w:hAnsi="Times New Roman" w:cs="Times New Roman"/>
                <w:sz w:val="24"/>
                <w:szCs w:val="24"/>
                <w:lang w:val="fr-FR"/>
              </w:rPr>
              <w:t>23,1</w:t>
            </w:r>
          </w:p>
        </w:tc>
        <w:tc>
          <w:tcPr>
            <w:tcW w:w="0" w:type="auto"/>
            <w:vAlign w:val="center"/>
          </w:tcPr>
          <w:p w14:paraId="0B4FA902" w14:textId="77777777" w:rsidR="00030E43" w:rsidRPr="00050447" w:rsidRDefault="00030E43" w:rsidP="003B754E">
            <w:pPr>
              <w:jc w:val="center"/>
              <w:rPr>
                <w:rFonts w:ascii="Times New Roman" w:hAnsi="Times New Roman" w:cs="Times New Roman"/>
                <w:sz w:val="24"/>
                <w:szCs w:val="24"/>
                <w:lang w:val="fr-FR"/>
              </w:rPr>
            </w:pPr>
            <w:r w:rsidRPr="00050447">
              <w:rPr>
                <w:rFonts w:ascii="Times New Roman" w:hAnsi="Times New Roman" w:cs="Times New Roman"/>
                <w:sz w:val="24"/>
                <w:szCs w:val="24"/>
                <w:lang w:val="fr-FR"/>
              </w:rPr>
              <w:t>19,2</w:t>
            </w:r>
          </w:p>
        </w:tc>
        <w:tc>
          <w:tcPr>
            <w:tcW w:w="0" w:type="auto"/>
            <w:vAlign w:val="center"/>
          </w:tcPr>
          <w:p w14:paraId="0A137398" w14:textId="77777777" w:rsidR="00030E43" w:rsidRPr="00050447" w:rsidRDefault="00030E43" w:rsidP="003B754E">
            <w:pPr>
              <w:jc w:val="center"/>
              <w:rPr>
                <w:rFonts w:ascii="Times New Roman" w:hAnsi="Times New Roman" w:cs="Times New Roman"/>
                <w:sz w:val="24"/>
                <w:szCs w:val="24"/>
                <w:lang w:val="fr-FR"/>
              </w:rPr>
            </w:pPr>
            <w:r w:rsidRPr="00050447">
              <w:rPr>
                <w:rFonts w:ascii="Times New Roman" w:hAnsi="Times New Roman" w:cs="Times New Roman"/>
                <w:sz w:val="24"/>
                <w:szCs w:val="24"/>
                <w:lang w:val="fr-FR"/>
              </w:rPr>
              <w:t>17,9</w:t>
            </w:r>
          </w:p>
        </w:tc>
      </w:tr>
      <w:tr w:rsidR="00030E43" w:rsidRPr="00050447" w14:paraId="03ED30A1" w14:textId="77777777" w:rsidTr="003B754E">
        <w:trPr>
          <w:trHeight w:val="609"/>
          <w:jc w:val="center"/>
        </w:trPr>
        <w:tc>
          <w:tcPr>
            <w:tcW w:w="2510" w:type="dxa"/>
            <w:vMerge/>
            <w:tcBorders>
              <w:top w:val="nil"/>
            </w:tcBorders>
            <w:vAlign w:val="center"/>
          </w:tcPr>
          <w:p w14:paraId="4B61D1B5" w14:textId="77777777" w:rsidR="00030E43" w:rsidRPr="00050447" w:rsidRDefault="00030E43" w:rsidP="003B754E">
            <w:pPr>
              <w:jc w:val="center"/>
              <w:rPr>
                <w:rFonts w:ascii="Times New Roman" w:hAnsi="Times New Roman" w:cs="Times New Roman"/>
                <w:sz w:val="24"/>
                <w:szCs w:val="24"/>
                <w:lang w:val="fr-FR"/>
              </w:rPr>
            </w:pPr>
          </w:p>
        </w:tc>
        <w:tc>
          <w:tcPr>
            <w:tcW w:w="450" w:type="dxa"/>
            <w:vAlign w:val="center"/>
          </w:tcPr>
          <w:p w14:paraId="02B6FC8D" w14:textId="77777777" w:rsidR="00030E43" w:rsidRPr="00050447" w:rsidRDefault="00030E43" w:rsidP="003B754E">
            <w:pPr>
              <w:jc w:val="center"/>
              <w:rPr>
                <w:rFonts w:ascii="Times New Roman" w:hAnsi="Times New Roman" w:cs="Times New Roman"/>
                <w:sz w:val="24"/>
                <w:szCs w:val="24"/>
                <w:lang w:val="fr-FR"/>
              </w:rPr>
            </w:pPr>
            <w:r w:rsidRPr="00050447">
              <w:rPr>
                <w:rFonts w:ascii="Times New Roman" w:hAnsi="Times New Roman" w:cs="Times New Roman"/>
                <w:sz w:val="24"/>
                <w:szCs w:val="24"/>
                <w:lang w:val="fr-FR"/>
              </w:rPr>
              <w:t>max</w:t>
            </w:r>
          </w:p>
        </w:tc>
        <w:tc>
          <w:tcPr>
            <w:tcW w:w="877" w:type="dxa"/>
            <w:vMerge/>
            <w:tcBorders>
              <w:top w:val="nil"/>
            </w:tcBorders>
            <w:vAlign w:val="center"/>
          </w:tcPr>
          <w:p w14:paraId="41036100" w14:textId="77777777" w:rsidR="00030E43" w:rsidRPr="00050447" w:rsidRDefault="00030E43" w:rsidP="003B754E">
            <w:pPr>
              <w:jc w:val="center"/>
              <w:rPr>
                <w:rFonts w:ascii="Times New Roman" w:hAnsi="Times New Roman" w:cs="Times New Roman"/>
                <w:sz w:val="24"/>
                <w:szCs w:val="24"/>
                <w:lang w:val="fr-FR"/>
              </w:rPr>
            </w:pPr>
          </w:p>
        </w:tc>
        <w:tc>
          <w:tcPr>
            <w:tcW w:w="0" w:type="auto"/>
            <w:vAlign w:val="center"/>
          </w:tcPr>
          <w:p w14:paraId="39AD042F" w14:textId="77777777" w:rsidR="00030E43" w:rsidRPr="00050447" w:rsidRDefault="00030E43" w:rsidP="003B754E">
            <w:pPr>
              <w:jc w:val="center"/>
              <w:rPr>
                <w:rFonts w:ascii="Times New Roman" w:hAnsi="Times New Roman" w:cs="Times New Roman"/>
                <w:sz w:val="24"/>
                <w:szCs w:val="24"/>
                <w:lang w:val="fr-FR"/>
              </w:rPr>
            </w:pPr>
            <w:r w:rsidRPr="00050447">
              <w:rPr>
                <w:rFonts w:ascii="Times New Roman" w:hAnsi="Times New Roman" w:cs="Times New Roman"/>
                <w:sz w:val="24"/>
                <w:szCs w:val="24"/>
                <w:lang w:val="fr-FR"/>
              </w:rPr>
              <w:t>35,8</w:t>
            </w:r>
          </w:p>
        </w:tc>
        <w:tc>
          <w:tcPr>
            <w:tcW w:w="0" w:type="auto"/>
            <w:vAlign w:val="center"/>
          </w:tcPr>
          <w:p w14:paraId="3D865EFC" w14:textId="77777777" w:rsidR="00030E43" w:rsidRPr="00050447" w:rsidRDefault="00030E43" w:rsidP="003B754E">
            <w:pPr>
              <w:jc w:val="center"/>
              <w:rPr>
                <w:rFonts w:ascii="Times New Roman" w:hAnsi="Times New Roman" w:cs="Times New Roman"/>
                <w:sz w:val="24"/>
                <w:szCs w:val="24"/>
                <w:lang w:val="fr-FR"/>
              </w:rPr>
            </w:pPr>
            <w:r w:rsidRPr="00050447">
              <w:rPr>
                <w:rFonts w:ascii="Times New Roman" w:hAnsi="Times New Roman" w:cs="Times New Roman"/>
                <w:sz w:val="24"/>
                <w:szCs w:val="24"/>
                <w:lang w:val="fr-FR"/>
              </w:rPr>
              <w:t>36,6</w:t>
            </w:r>
          </w:p>
        </w:tc>
        <w:tc>
          <w:tcPr>
            <w:tcW w:w="0" w:type="auto"/>
            <w:vAlign w:val="center"/>
          </w:tcPr>
          <w:p w14:paraId="66F6B034" w14:textId="77777777" w:rsidR="00030E43" w:rsidRPr="00050447" w:rsidRDefault="00030E43" w:rsidP="003B754E">
            <w:pPr>
              <w:jc w:val="center"/>
              <w:rPr>
                <w:rFonts w:ascii="Times New Roman" w:hAnsi="Times New Roman" w:cs="Times New Roman"/>
                <w:sz w:val="24"/>
                <w:szCs w:val="24"/>
                <w:lang w:val="fr-FR"/>
              </w:rPr>
            </w:pPr>
            <w:r w:rsidRPr="00050447">
              <w:rPr>
                <w:rFonts w:ascii="Times New Roman" w:hAnsi="Times New Roman" w:cs="Times New Roman"/>
                <w:sz w:val="24"/>
                <w:szCs w:val="24"/>
                <w:lang w:val="fr-FR"/>
              </w:rPr>
              <w:t>36,3</w:t>
            </w:r>
          </w:p>
        </w:tc>
        <w:tc>
          <w:tcPr>
            <w:tcW w:w="0" w:type="auto"/>
            <w:vAlign w:val="center"/>
          </w:tcPr>
          <w:p w14:paraId="20D29FBF" w14:textId="77777777" w:rsidR="00030E43" w:rsidRPr="00050447" w:rsidRDefault="00030E43" w:rsidP="003B754E">
            <w:pPr>
              <w:jc w:val="center"/>
              <w:rPr>
                <w:rFonts w:ascii="Times New Roman" w:hAnsi="Times New Roman" w:cs="Times New Roman"/>
                <w:sz w:val="24"/>
                <w:szCs w:val="24"/>
                <w:lang w:val="fr-FR"/>
              </w:rPr>
            </w:pPr>
            <w:r w:rsidRPr="00050447">
              <w:rPr>
                <w:rFonts w:ascii="Times New Roman" w:hAnsi="Times New Roman" w:cs="Times New Roman"/>
                <w:sz w:val="24"/>
                <w:szCs w:val="24"/>
                <w:lang w:val="fr-FR"/>
              </w:rPr>
              <w:t>41</w:t>
            </w:r>
          </w:p>
        </w:tc>
        <w:tc>
          <w:tcPr>
            <w:tcW w:w="0" w:type="auto"/>
            <w:vAlign w:val="center"/>
          </w:tcPr>
          <w:p w14:paraId="4B472898" w14:textId="77777777" w:rsidR="00030E43" w:rsidRPr="00050447" w:rsidRDefault="00030E43" w:rsidP="003B754E">
            <w:pPr>
              <w:jc w:val="center"/>
              <w:rPr>
                <w:rFonts w:ascii="Times New Roman" w:hAnsi="Times New Roman" w:cs="Times New Roman"/>
                <w:sz w:val="24"/>
                <w:szCs w:val="24"/>
                <w:lang w:val="fr-FR"/>
              </w:rPr>
            </w:pPr>
            <w:r w:rsidRPr="00050447">
              <w:rPr>
                <w:rFonts w:ascii="Times New Roman" w:hAnsi="Times New Roman" w:cs="Times New Roman"/>
                <w:sz w:val="24"/>
                <w:szCs w:val="24"/>
                <w:lang w:val="fr-FR"/>
              </w:rPr>
              <w:t>40,8</w:t>
            </w:r>
          </w:p>
        </w:tc>
      </w:tr>
    </w:tbl>
    <w:p w14:paraId="3D6F490F" w14:textId="77777777" w:rsidR="00030E43" w:rsidRPr="00050447" w:rsidRDefault="00030E43" w:rsidP="00030E43">
      <w:pPr>
        <w:jc w:val="both"/>
        <w:rPr>
          <w:rFonts w:ascii="Times New Roman" w:hAnsi="Times New Roman" w:cs="Times New Roman"/>
          <w:sz w:val="24"/>
          <w:szCs w:val="24"/>
        </w:rPr>
      </w:pPr>
    </w:p>
    <w:p w14:paraId="7152A39B" w14:textId="75CAF29E" w:rsidR="000E032D" w:rsidRPr="00050447" w:rsidRDefault="006D18AF" w:rsidP="007F4F8C">
      <w:pPr>
        <w:jc w:val="both"/>
        <w:rPr>
          <w:rFonts w:ascii="Times New Roman" w:hAnsi="Times New Roman" w:cs="Times New Roman"/>
          <w:sz w:val="24"/>
          <w:szCs w:val="24"/>
        </w:rPr>
      </w:pPr>
      <w:r w:rsidRPr="00050447">
        <w:rPr>
          <w:rFonts w:ascii="Times New Roman" w:hAnsi="Times New Roman" w:cs="Times New Roman"/>
          <w:sz w:val="24"/>
          <w:szCs w:val="24"/>
        </w:rPr>
        <w:t xml:space="preserve">Les vents </w:t>
      </w:r>
      <w:r w:rsidR="006979FC" w:rsidRPr="00050447">
        <w:rPr>
          <w:rFonts w:ascii="Times New Roman" w:hAnsi="Times New Roman" w:cs="Times New Roman"/>
          <w:sz w:val="24"/>
          <w:szCs w:val="24"/>
        </w:rPr>
        <w:t>dominants proviennent</w:t>
      </w:r>
      <w:r w:rsidRPr="00050447">
        <w:rPr>
          <w:rFonts w:ascii="Times New Roman" w:hAnsi="Times New Roman" w:cs="Times New Roman"/>
          <w:sz w:val="24"/>
          <w:szCs w:val="24"/>
        </w:rPr>
        <w:t xml:space="preserve"> du nord-est (Harmattan) en saison sèche, et du sud-ouest durant l’hivernage.</w:t>
      </w:r>
    </w:p>
    <w:p w14:paraId="5F0ECCDA" w14:textId="77777777" w:rsidR="00240E68" w:rsidRPr="00050447" w:rsidRDefault="00240E68" w:rsidP="00223CE7">
      <w:pPr>
        <w:pStyle w:val="ListParagraph"/>
        <w:numPr>
          <w:ilvl w:val="2"/>
          <w:numId w:val="52"/>
        </w:numPr>
        <w:tabs>
          <w:tab w:val="left" w:pos="3402"/>
        </w:tabs>
        <w:spacing w:before="120" w:after="120"/>
        <w:outlineLvl w:val="0"/>
        <w:rPr>
          <w:rFonts w:ascii="Times New Roman" w:eastAsiaTheme="minorEastAsia" w:hAnsi="Times New Roman" w:cs="Times New Roman"/>
          <w:b/>
          <w:bCs/>
          <w:sz w:val="24"/>
          <w:szCs w:val="24"/>
          <w:lang w:eastAsia="fr-FR"/>
        </w:rPr>
      </w:pPr>
      <w:bookmarkStart w:id="131" w:name="_Toc240195148"/>
      <w:r w:rsidRPr="00050447">
        <w:rPr>
          <w:rFonts w:ascii="Times New Roman" w:eastAsiaTheme="minorEastAsia" w:hAnsi="Times New Roman" w:cs="Times New Roman"/>
          <w:b/>
          <w:bCs/>
          <w:sz w:val="24"/>
          <w:szCs w:val="24"/>
          <w:lang w:eastAsia="fr-FR"/>
        </w:rPr>
        <w:t>Pluviométrie</w:t>
      </w:r>
      <w:bookmarkEnd w:id="131"/>
      <w:r w:rsidRPr="00050447">
        <w:rPr>
          <w:rFonts w:ascii="Times New Roman" w:eastAsiaTheme="minorEastAsia" w:hAnsi="Times New Roman" w:cs="Times New Roman"/>
          <w:b/>
          <w:bCs/>
          <w:sz w:val="24"/>
          <w:szCs w:val="24"/>
          <w:lang w:eastAsia="fr-FR"/>
        </w:rPr>
        <w:t xml:space="preserve"> </w:t>
      </w:r>
    </w:p>
    <w:p w14:paraId="55D5A42E" w14:textId="77777777" w:rsidR="00240E68" w:rsidRPr="00050447" w:rsidRDefault="00240E68" w:rsidP="004F593C">
      <w:pPr>
        <w:jc w:val="both"/>
        <w:rPr>
          <w:rFonts w:ascii="Times New Roman" w:hAnsi="Times New Roman" w:cs="Times New Roman"/>
          <w:sz w:val="24"/>
          <w:szCs w:val="24"/>
        </w:rPr>
      </w:pPr>
      <w:r w:rsidRPr="00050447">
        <w:rPr>
          <w:rFonts w:ascii="Times New Roman" w:hAnsi="Times New Roman" w:cs="Times New Roman"/>
          <w:sz w:val="24"/>
          <w:szCs w:val="24"/>
        </w:rPr>
        <w:t xml:space="preserve">Les données pluviométriques de la station de référence (Rosso) sont acquises en ficher Excel brutes de service régional AGRHYMET en Mauritanie. Pour le rendre exploitable une procédure des nettoyages stricte et longue durée doit être faite pour sortir les données de Pluie Maximale Journalier, le mensuel et la pluie annuelle. La période de la série pluvieuse est de 39 ans (1980-2018) </w:t>
      </w:r>
    </w:p>
    <w:p w14:paraId="7E670F35" w14:textId="540540CA" w:rsidR="00240E68" w:rsidRPr="00050447" w:rsidRDefault="00240E68" w:rsidP="004F593C">
      <w:pPr>
        <w:jc w:val="both"/>
        <w:rPr>
          <w:rFonts w:ascii="Times New Roman" w:hAnsi="Times New Roman" w:cs="Times New Roman"/>
          <w:sz w:val="24"/>
          <w:szCs w:val="24"/>
        </w:rPr>
      </w:pPr>
      <w:r w:rsidRPr="00050447">
        <w:rPr>
          <w:rFonts w:ascii="Times New Roman" w:hAnsi="Times New Roman" w:cs="Times New Roman"/>
          <w:sz w:val="24"/>
          <w:szCs w:val="24"/>
        </w:rPr>
        <w:t>L’analyse de la pluie annuelle permettra d’observer les variations interannuelles sur la série et aussi donne une aidée sur le pluie maximum et minimum enregistrés dans cette zone par contre le mensuel et maximal journalier sont utiles dans le calcul des crues au niveau de l’exutoire du bassin versant éventuellement emplacement de l’ouvrage.</w:t>
      </w:r>
    </w:p>
    <w:p w14:paraId="1A8B2A9B" w14:textId="77777777" w:rsidR="005A170A" w:rsidRPr="00050447" w:rsidRDefault="00240E68" w:rsidP="005A170A">
      <w:pPr>
        <w:keepNext/>
        <w:autoSpaceDE w:val="0"/>
        <w:autoSpaceDN w:val="0"/>
        <w:adjustRightInd w:val="0"/>
        <w:spacing w:after="0" w:line="240" w:lineRule="auto"/>
        <w:rPr>
          <w:rFonts w:ascii="Times New Roman" w:hAnsi="Times New Roman" w:cs="Times New Roman"/>
        </w:rPr>
      </w:pPr>
      <w:r w:rsidRPr="00050447">
        <w:rPr>
          <w:rFonts w:ascii="Times New Roman" w:hAnsi="Times New Roman" w:cs="Times New Roman"/>
          <w:noProof/>
          <w:lang w:val="en-GB" w:eastAsia="en-GB"/>
        </w:rPr>
        <w:drawing>
          <wp:inline distT="0" distB="0" distL="0" distR="0" wp14:anchorId="1321B264" wp14:editId="429CCABD">
            <wp:extent cx="6111089" cy="3411378"/>
            <wp:effectExtent l="0" t="0" r="4445"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2" cstate="email">
                      <a:extLst>
                        <a:ext uri="{28A0092B-C50C-407E-A947-70E740481C1C}">
                          <a14:useLocalDpi xmlns:a14="http://schemas.microsoft.com/office/drawing/2010/main"/>
                        </a:ext>
                      </a:extLst>
                    </a:blip>
                    <a:srcRect/>
                    <a:stretch/>
                  </pic:blipFill>
                  <pic:spPr bwMode="auto">
                    <a:xfrm>
                      <a:off x="0" y="0"/>
                      <a:ext cx="6143732" cy="3429600"/>
                    </a:xfrm>
                    <a:prstGeom prst="rect">
                      <a:avLst/>
                    </a:prstGeom>
                    <a:ln>
                      <a:noFill/>
                    </a:ln>
                    <a:extLst>
                      <a:ext uri="{53640926-AAD7-44D8-BBD7-CCE9431645EC}">
                        <a14:shadowObscured xmlns:a14="http://schemas.microsoft.com/office/drawing/2010/main"/>
                      </a:ext>
                    </a:extLst>
                  </pic:spPr>
                </pic:pic>
              </a:graphicData>
            </a:graphic>
          </wp:inline>
        </w:drawing>
      </w:r>
    </w:p>
    <w:p w14:paraId="67EE2BBC" w14:textId="25CD2B5A" w:rsidR="005A170A" w:rsidRPr="00050447" w:rsidRDefault="005A170A" w:rsidP="005A170A">
      <w:pPr>
        <w:jc w:val="center"/>
        <w:rPr>
          <w:rFonts w:ascii="Times New Roman" w:hAnsi="Times New Roman" w:cs="Times New Roman"/>
          <w:b/>
          <w:sz w:val="24"/>
          <w:szCs w:val="24"/>
        </w:rPr>
      </w:pPr>
      <w:bookmarkStart w:id="132" w:name="_Toc240072419"/>
      <w:r w:rsidRPr="00050447">
        <w:rPr>
          <w:rFonts w:ascii="Times New Roman" w:hAnsi="Times New Roman" w:cs="Times New Roman"/>
          <w:b/>
          <w:sz w:val="24"/>
          <w:szCs w:val="24"/>
        </w:rPr>
        <w:t xml:space="preserve">Figure </w:t>
      </w:r>
      <w:r w:rsidRPr="00050447">
        <w:rPr>
          <w:rFonts w:ascii="Times New Roman" w:hAnsi="Times New Roman" w:cs="Times New Roman"/>
          <w:b/>
          <w:sz w:val="24"/>
          <w:szCs w:val="24"/>
        </w:rPr>
        <w:fldChar w:fldCharType="begin"/>
      </w:r>
      <w:r w:rsidRPr="00050447">
        <w:rPr>
          <w:rFonts w:ascii="Times New Roman" w:hAnsi="Times New Roman" w:cs="Times New Roman"/>
          <w:b/>
          <w:sz w:val="24"/>
          <w:szCs w:val="24"/>
        </w:rPr>
        <w:instrText xml:space="preserve"> SEQ Figure \* ARABIC </w:instrText>
      </w:r>
      <w:r w:rsidRPr="00050447">
        <w:rPr>
          <w:rFonts w:ascii="Times New Roman" w:hAnsi="Times New Roman" w:cs="Times New Roman"/>
          <w:b/>
          <w:sz w:val="24"/>
          <w:szCs w:val="24"/>
        </w:rPr>
        <w:fldChar w:fldCharType="separate"/>
      </w:r>
      <w:r w:rsidR="00BF2A41" w:rsidRPr="00050447">
        <w:rPr>
          <w:rFonts w:ascii="Times New Roman" w:hAnsi="Times New Roman" w:cs="Times New Roman"/>
          <w:b/>
          <w:noProof/>
          <w:sz w:val="24"/>
          <w:szCs w:val="24"/>
        </w:rPr>
        <w:t>6</w:t>
      </w:r>
      <w:r w:rsidRPr="00050447">
        <w:rPr>
          <w:rFonts w:ascii="Times New Roman" w:hAnsi="Times New Roman" w:cs="Times New Roman"/>
          <w:b/>
          <w:sz w:val="24"/>
          <w:szCs w:val="24"/>
        </w:rPr>
        <w:fldChar w:fldCharType="end"/>
      </w:r>
      <w:r w:rsidRPr="00050447">
        <w:rPr>
          <w:rFonts w:ascii="Times New Roman" w:hAnsi="Times New Roman" w:cs="Times New Roman"/>
          <w:b/>
          <w:sz w:val="24"/>
          <w:szCs w:val="24"/>
        </w:rPr>
        <w:t> : Pluviométrie à la station de Rosso série (1980-2018)</w:t>
      </w:r>
      <w:bookmarkEnd w:id="132"/>
    </w:p>
    <w:p w14:paraId="787193E3" w14:textId="520164F7" w:rsidR="00240E68" w:rsidRPr="00050447" w:rsidRDefault="00240E68" w:rsidP="00240E68">
      <w:pPr>
        <w:autoSpaceDE w:val="0"/>
        <w:autoSpaceDN w:val="0"/>
        <w:adjustRightInd w:val="0"/>
        <w:spacing w:after="0" w:line="240" w:lineRule="auto"/>
        <w:rPr>
          <w:rFonts w:ascii="Times New Roman" w:hAnsi="Times New Roman" w:cs="Times New Roman"/>
          <w:kern w:val="0"/>
          <w:sz w:val="20"/>
          <w:szCs w:val="20"/>
        </w:rPr>
      </w:pPr>
      <w:r w:rsidRPr="00050447">
        <w:rPr>
          <w:rFonts w:ascii="Times New Roman" w:hAnsi="Times New Roman" w:cs="Times New Roman"/>
          <w:kern w:val="0"/>
          <w:sz w:val="20"/>
          <w:szCs w:val="20"/>
        </w:rPr>
        <w:t xml:space="preserve"> </w:t>
      </w:r>
    </w:p>
    <w:p w14:paraId="20A6A91A" w14:textId="77777777" w:rsidR="00240E68" w:rsidRPr="00050447" w:rsidRDefault="00240E68" w:rsidP="00240E68">
      <w:pPr>
        <w:autoSpaceDE w:val="0"/>
        <w:autoSpaceDN w:val="0"/>
        <w:adjustRightInd w:val="0"/>
        <w:spacing w:after="0" w:line="240" w:lineRule="auto"/>
        <w:rPr>
          <w:rFonts w:ascii="Times New Roman" w:hAnsi="Times New Roman" w:cs="Times New Roman"/>
          <w:kern w:val="0"/>
        </w:rPr>
      </w:pPr>
    </w:p>
    <w:p w14:paraId="38435364" w14:textId="1D1ABF18" w:rsidR="00240E68" w:rsidRPr="00050447" w:rsidRDefault="005A170A" w:rsidP="004F593C">
      <w:pPr>
        <w:jc w:val="both"/>
        <w:rPr>
          <w:rFonts w:ascii="Times New Roman" w:hAnsi="Times New Roman" w:cs="Times New Roman"/>
          <w:sz w:val="24"/>
          <w:szCs w:val="24"/>
        </w:rPr>
      </w:pPr>
      <w:r w:rsidRPr="00050447">
        <w:rPr>
          <w:rFonts w:ascii="Times New Roman" w:hAnsi="Times New Roman" w:cs="Times New Roman"/>
          <w:sz w:val="24"/>
          <w:szCs w:val="24"/>
        </w:rPr>
        <w:lastRenderedPageBreak/>
        <w:t>La figure 6</w:t>
      </w:r>
      <w:r w:rsidR="00240E68" w:rsidRPr="00050447">
        <w:rPr>
          <w:rFonts w:ascii="Times New Roman" w:hAnsi="Times New Roman" w:cs="Times New Roman"/>
          <w:sz w:val="24"/>
          <w:szCs w:val="24"/>
        </w:rPr>
        <w:t xml:space="preserve"> montre que la station de référence de Rosso est significative au long de la série (1980-2018), chaque année de la série enregistre une valeur absolue en mm </w:t>
      </w:r>
    </w:p>
    <w:p w14:paraId="6FC3E586" w14:textId="09E2FAC6" w:rsidR="00240E68" w:rsidRPr="00050447" w:rsidRDefault="00240E68" w:rsidP="00240E68">
      <w:pPr>
        <w:jc w:val="both"/>
        <w:rPr>
          <w:rFonts w:ascii="Times New Roman" w:hAnsi="Times New Roman" w:cs="Times New Roman"/>
          <w:sz w:val="24"/>
          <w:szCs w:val="24"/>
        </w:rPr>
      </w:pPr>
      <w:r w:rsidRPr="00050447">
        <w:rPr>
          <w:rFonts w:ascii="Times New Roman" w:hAnsi="Times New Roman" w:cs="Times New Roman"/>
          <w:sz w:val="24"/>
          <w:szCs w:val="24"/>
        </w:rPr>
        <w:t>La figure 4 de la variation interannuelle de pluie totale montre que la série pluvieuse est déficitaire à 50% par rapport au nombre des années qui présente la série ; la période entre 1980-2000 montre que forte régression pluvieuse très remarquable.</w:t>
      </w:r>
    </w:p>
    <w:p w14:paraId="7ECF5C8A" w14:textId="77777777" w:rsidR="00240E68" w:rsidRPr="00050447" w:rsidRDefault="00240E68" w:rsidP="004F593C">
      <w:pPr>
        <w:jc w:val="both"/>
        <w:rPr>
          <w:rFonts w:ascii="Times New Roman" w:hAnsi="Times New Roman" w:cs="Times New Roman"/>
          <w:sz w:val="24"/>
          <w:szCs w:val="24"/>
        </w:rPr>
      </w:pPr>
      <w:r w:rsidRPr="00050447">
        <w:rPr>
          <w:rFonts w:ascii="Times New Roman" w:hAnsi="Times New Roman" w:cs="Times New Roman"/>
          <w:sz w:val="24"/>
          <w:szCs w:val="24"/>
        </w:rPr>
        <w:t xml:space="preserve">La répartition des pluies mensuelles présentée comme suite : </w:t>
      </w:r>
    </w:p>
    <w:p w14:paraId="741E10AB" w14:textId="77777777" w:rsidR="00240E68" w:rsidRPr="00050447" w:rsidRDefault="00240E68" w:rsidP="004F593C">
      <w:pPr>
        <w:jc w:val="both"/>
        <w:rPr>
          <w:rFonts w:ascii="Times New Roman" w:hAnsi="Times New Roman" w:cs="Times New Roman"/>
          <w:sz w:val="24"/>
          <w:szCs w:val="24"/>
        </w:rPr>
      </w:pPr>
      <w:r w:rsidRPr="00050447">
        <w:rPr>
          <w:rFonts w:ascii="Times New Roman" w:hAnsi="Times New Roman" w:cs="Times New Roman"/>
          <w:sz w:val="24"/>
          <w:szCs w:val="24"/>
        </w:rPr>
        <w:t xml:space="preserve">• Une saison sèche de novembre à juin, avec des cumuls de pluie très faibles. </w:t>
      </w:r>
    </w:p>
    <w:p w14:paraId="407257BF" w14:textId="77777777" w:rsidR="00240E68" w:rsidRPr="00050447" w:rsidRDefault="00240E68" w:rsidP="004F593C">
      <w:pPr>
        <w:jc w:val="both"/>
        <w:rPr>
          <w:rFonts w:ascii="Times New Roman" w:hAnsi="Times New Roman" w:cs="Times New Roman"/>
          <w:sz w:val="24"/>
          <w:szCs w:val="24"/>
        </w:rPr>
      </w:pPr>
      <w:r w:rsidRPr="00050447">
        <w:rPr>
          <w:rFonts w:ascii="Times New Roman" w:hAnsi="Times New Roman" w:cs="Times New Roman"/>
          <w:sz w:val="24"/>
          <w:szCs w:val="24"/>
        </w:rPr>
        <w:t xml:space="preserve">• Une saison humide de juillet à octobre, caractérisée par des cumuls de pluie importants. Plus de 90% du cumul de précipitation se produit pendant cette saison. </w:t>
      </w:r>
    </w:p>
    <w:p w14:paraId="69780C63" w14:textId="77777777" w:rsidR="00240E68" w:rsidRPr="00050447" w:rsidRDefault="00240E68" w:rsidP="00240E68">
      <w:pPr>
        <w:jc w:val="both"/>
        <w:rPr>
          <w:rFonts w:ascii="Times New Roman" w:hAnsi="Times New Roman" w:cs="Times New Roman"/>
          <w:sz w:val="24"/>
          <w:szCs w:val="24"/>
        </w:rPr>
      </w:pPr>
    </w:p>
    <w:p w14:paraId="73515092" w14:textId="77777777" w:rsidR="00BF2A41" w:rsidRPr="00050447" w:rsidRDefault="00240E68" w:rsidP="00BF2A41">
      <w:pPr>
        <w:keepNext/>
        <w:jc w:val="center"/>
        <w:rPr>
          <w:rFonts w:ascii="Times New Roman" w:hAnsi="Times New Roman" w:cs="Times New Roman"/>
        </w:rPr>
      </w:pPr>
      <w:r w:rsidRPr="00050447">
        <w:rPr>
          <w:rFonts w:ascii="Times New Roman" w:hAnsi="Times New Roman" w:cs="Times New Roman"/>
          <w:noProof/>
          <w:lang w:val="en-GB" w:eastAsia="en-GB"/>
        </w:rPr>
        <w:drawing>
          <wp:inline distT="0" distB="0" distL="0" distR="0" wp14:anchorId="2A9518FB" wp14:editId="2983DC07">
            <wp:extent cx="4833218" cy="2438400"/>
            <wp:effectExtent l="0" t="0" r="5715"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3" cstate="email">
                      <a:extLst>
                        <a:ext uri="{28A0092B-C50C-407E-A947-70E740481C1C}">
                          <a14:useLocalDpi xmlns:a14="http://schemas.microsoft.com/office/drawing/2010/main"/>
                        </a:ext>
                      </a:extLst>
                    </a:blip>
                    <a:srcRect/>
                    <a:stretch/>
                  </pic:blipFill>
                  <pic:spPr bwMode="auto">
                    <a:xfrm>
                      <a:off x="0" y="0"/>
                      <a:ext cx="4845531" cy="2444612"/>
                    </a:xfrm>
                    <a:prstGeom prst="rect">
                      <a:avLst/>
                    </a:prstGeom>
                    <a:ln>
                      <a:noFill/>
                    </a:ln>
                    <a:extLst>
                      <a:ext uri="{53640926-AAD7-44D8-BBD7-CCE9431645EC}">
                        <a14:shadowObscured xmlns:a14="http://schemas.microsoft.com/office/drawing/2010/main"/>
                      </a:ext>
                    </a:extLst>
                  </pic:spPr>
                </pic:pic>
              </a:graphicData>
            </a:graphic>
          </wp:inline>
        </w:drawing>
      </w:r>
    </w:p>
    <w:p w14:paraId="056B9C48" w14:textId="1AF5DA8A" w:rsidR="00240E68" w:rsidRPr="00050447" w:rsidRDefault="00BF2A41" w:rsidP="00BF2A41">
      <w:pPr>
        <w:jc w:val="center"/>
        <w:rPr>
          <w:rFonts w:ascii="Times New Roman" w:hAnsi="Times New Roman" w:cs="Times New Roman"/>
          <w:b/>
          <w:sz w:val="24"/>
          <w:szCs w:val="24"/>
        </w:rPr>
      </w:pPr>
      <w:bookmarkStart w:id="133" w:name="_Toc240072420"/>
      <w:r w:rsidRPr="00050447">
        <w:rPr>
          <w:rFonts w:ascii="Times New Roman" w:hAnsi="Times New Roman" w:cs="Times New Roman"/>
          <w:b/>
          <w:sz w:val="24"/>
          <w:szCs w:val="24"/>
        </w:rPr>
        <w:t xml:space="preserve">Figure </w:t>
      </w:r>
      <w:r w:rsidRPr="00050447">
        <w:rPr>
          <w:rFonts w:ascii="Times New Roman" w:hAnsi="Times New Roman" w:cs="Times New Roman"/>
          <w:b/>
          <w:sz w:val="24"/>
          <w:szCs w:val="24"/>
        </w:rPr>
        <w:fldChar w:fldCharType="begin"/>
      </w:r>
      <w:r w:rsidRPr="00050447">
        <w:rPr>
          <w:rFonts w:ascii="Times New Roman" w:hAnsi="Times New Roman" w:cs="Times New Roman"/>
          <w:b/>
          <w:sz w:val="24"/>
          <w:szCs w:val="24"/>
        </w:rPr>
        <w:instrText xml:space="preserve"> SEQ Figure \* ARABIC </w:instrText>
      </w:r>
      <w:r w:rsidRPr="00050447">
        <w:rPr>
          <w:rFonts w:ascii="Times New Roman" w:hAnsi="Times New Roman" w:cs="Times New Roman"/>
          <w:b/>
          <w:sz w:val="24"/>
          <w:szCs w:val="24"/>
        </w:rPr>
        <w:fldChar w:fldCharType="separate"/>
      </w:r>
      <w:r w:rsidRPr="00050447">
        <w:rPr>
          <w:rFonts w:ascii="Times New Roman" w:hAnsi="Times New Roman" w:cs="Times New Roman"/>
          <w:b/>
          <w:noProof/>
          <w:sz w:val="24"/>
          <w:szCs w:val="24"/>
        </w:rPr>
        <w:t>7</w:t>
      </w:r>
      <w:r w:rsidRPr="00050447">
        <w:rPr>
          <w:rFonts w:ascii="Times New Roman" w:hAnsi="Times New Roman" w:cs="Times New Roman"/>
          <w:b/>
          <w:sz w:val="24"/>
          <w:szCs w:val="24"/>
        </w:rPr>
        <w:fldChar w:fldCharType="end"/>
      </w:r>
      <w:r w:rsidRPr="00050447">
        <w:rPr>
          <w:rFonts w:ascii="Times New Roman" w:hAnsi="Times New Roman" w:cs="Times New Roman"/>
          <w:b/>
          <w:sz w:val="24"/>
          <w:szCs w:val="24"/>
        </w:rPr>
        <w:t> : Pluie moyenne mensuelle à Rosso</w:t>
      </w:r>
      <w:bookmarkEnd w:id="133"/>
    </w:p>
    <w:p w14:paraId="0A5B6560" w14:textId="39E5E743" w:rsidR="006D18AF" w:rsidRPr="00050447" w:rsidRDefault="006D18AF" w:rsidP="00223CE7">
      <w:pPr>
        <w:pStyle w:val="ListParagraph"/>
        <w:numPr>
          <w:ilvl w:val="2"/>
          <w:numId w:val="52"/>
        </w:numPr>
        <w:tabs>
          <w:tab w:val="left" w:pos="3402"/>
        </w:tabs>
        <w:spacing w:before="120" w:after="120"/>
        <w:outlineLvl w:val="0"/>
        <w:rPr>
          <w:rFonts w:ascii="Times New Roman" w:eastAsiaTheme="minorEastAsia" w:hAnsi="Times New Roman" w:cs="Times New Roman"/>
          <w:b/>
          <w:bCs/>
          <w:sz w:val="24"/>
          <w:szCs w:val="24"/>
          <w:lang w:eastAsia="fr-FR"/>
        </w:rPr>
      </w:pPr>
      <w:bookmarkStart w:id="134" w:name="_Toc223568134"/>
      <w:bookmarkStart w:id="135" w:name="_Toc223871167"/>
      <w:bookmarkStart w:id="136" w:name="_Toc223871405"/>
      <w:bookmarkStart w:id="137" w:name="_Toc240195149"/>
      <w:r w:rsidRPr="00050447">
        <w:rPr>
          <w:rFonts w:ascii="Times New Roman" w:eastAsiaTheme="minorEastAsia" w:hAnsi="Times New Roman" w:cs="Times New Roman"/>
          <w:b/>
          <w:bCs/>
          <w:sz w:val="24"/>
          <w:szCs w:val="24"/>
          <w:lang w:eastAsia="fr-FR"/>
        </w:rPr>
        <w:t>Typologie des sols</w:t>
      </w:r>
      <w:bookmarkEnd w:id="134"/>
      <w:bookmarkEnd w:id="135"/>
      <w:bookmarkEnd w:id="136"/>
      <w:bookmarkEnd w:id="137"/>
    </w:p>
    <w:p w14:paraId="269AC737" w14:textId="77777777" w:rsidR="00B508B0" w:rsidRPr="00050447" w:rsidRDefault="00B508B0" w:rsidP="004F593C">
      <w:pPr>
        <w:jc w:val="both"/>
        <w:rPr>
          <w:rFonts w:ascii="Times New Roman" w:hAnsi="Times New Roman" w:cs="Times New Roman"/>
        </w:rPr>
      </w:pPr>
      <w:r w:rsidRPr="00050447">
        <w:rPr>
          <w:rFonts w:ascii="Times New Roman" w:hAnsi="Times New Roman" w:cs="Times New Roman"/>
          <w:sz w:val="24"/>
          <w:szCs w:val="24"/>
        </w:rPr>
        <w:t xml:space="preserve">La moughataa de Keur Macène présente une typologie de sols dominée par des </w:t>
      </w:r>
      <w:r w:rsidRPr="00050447">
        <w:rPr>
          <w:rFonts w:ascii="Times New Roman" w:hAnsi="Times New Roman" w:cs="Times New Roman"/>
        </w:rPr>
        <w:t>formations sableuses littorales</w:t>
      </w:r>
      <w:r w:rsidRPr="00050447">
        <w:rPr>
          <w:rFonts w:ascii="Times New Roman" w:hAnsi="Times New Roman" w:cs="Times New Roman"/>
          <w:sz w:val="24"/>
          <w:szCs w:val="24"/>
        </w:rPr>
        <w:t xml:space="preserve">, des </w:t>
      </w:r>
      <w:r w:rsidRPr="00050447">
        <w:rPr>
          <w:rFonts w:ascii="Times New Roman" w:hAnsi="Times New Roman" w:cs="Times New Roman"/>
        </w:rPr>
        <w:t>sols argilo</w:t>
      </w:r>
      <w:r w:rsidRPr="00050447">
        <w:rPr>
          <w:rFonts w:ascii="Times New Roman" w:hAnsi="Times New Roman" w:cs="Times New Roman"/>
        </w:rPr>
        <w:noBreakHyphen/>
        <w:t>limoneux de dépressions internes</w:t>
      </w:r>
      <w:r w:rsidRPr="00050447">
        <w:rPr>
          <w:rFonts w:ascii="Times New Roman" w:hAnsi="Times New Roman" w:cs="Times New Roman"/>
          <w:sz w:val="24"/>
          <w:szCs w:val="24"/>
        </w:rPr>
        <w:t xml:space="preserve"> et des </w:t>
      </w:r>
      <w:r w:rsidRPr="00050447">
        <w:rPr>
          <w:rFonts w:ascii="Times New Roman" w:hAnsi="Times New Roman" w:cs="Times New Roman"/>
        </w:rPr>
        <w:t>substrats mixtes influencés par les dynamiques fluviales et marines</w:t>
      </w:r>
      <w:r w:rsidRPr="00050447">
        <w:rPr>
          <w:rFonts w:ascii="Times New Roman" w:hAnsi="Times New Roman" w:cs="Times New Roman"/>
          <w:sz w:val="24"/>
          <w:szCs w:val="24"/>
        </w:rPr>
        <w:t xml:space="preserve">. Dans la zone de </w:t>
      </w:r>
      <w:r w:rsidRPr="00050447">
        <w:rPr>
          <w:rFonts w:ascii="Times New Roman" w:hAnsi="Times New Roman" w:cs="Times New Roman"/>
        </w:rPr>
        <w:t>Ndiago</w:t>
      </w:r>
      <w:r w:rsidRPr="00050447">
        <w:rPr>
          <w:rFonts w:ascii="Times New Roman" w:hAnsi="Times New Roman" w:cs="Times New Roman"/>
          <w:sz w:val="24"/>
          <w:szCs w:val="24"/>
        </w:rPr>
        <w:t xml:space="preserve">, les sols sont majoritairement </w:t>
      </w:r>
      <w:r w:rsidRPr="00050447">
        <w:rPr>
          <w:rFonts w:ascii="Times New Roman" w:hAnsi="Times New Roman" w:cs="Times New Roman"/>
        </w:rPr>
        <w:t>sableux à très sableux</w:t>
      </w:r>
      <w:r w:rsidRPr="00050447">
        <w:rPr>
          <w:rFonts w:ascii="Times New Roman" w:hAnsi="Times New Roman" w:cs="Times New Roman"/>
          <w:sz w:val="24"/>
          <w:szCs w:val="24"/>
        </w:rPr>
        <w:t xml:space="preserve">, issus du cordon dunaire maritime et des plaines littorales, avec une faible cohésion et une forte sensibilité à l’érosion éolienne. À l’est du cordon dunaire, les sols deviennent </w:t>
      </w:r>
      <w:r w:rsidRPr="00050447">
        <w:rPr>
          <w:rFonts w:ascii="Times New Roman" w:hAnsi="Times New Roman" w:cs="Times New Roman"/>
        </w:rPr>
        <w:t>plus fins et plus compacts</w:t>
      </w:r>
      <w:r w:rsidRPr="00050447">
        <w:rPr>
          <w:rFonts w:ascii="Times New Roman" w:hAnsi="Times New Roman" w:cs="Times New Roman"/>
          <w:sz w:val="24"/>
          <w:szCs w:val="24"/>
        </w:rPr>
        <w:t xml:space="preserve">, composés d’argiles et de limons, souvent associés à des </w:t>
      </w:r>
      <w:r w:rsidRPr="00050447">
        <w:rPr>
          <w:rFonts w:ascii="Times New Roman" w:hAnsi="Times New Roman" w:cs="Times New Roman"/>
        </w:rPr>
        <w:t>zones de stagnation</w:t>
      </w:r>
      <w:r w:rsidRPr="00050447">
        <w:rPr>
          <w:rFonts w:ascii="Times New Roman" w:hAnsi="Times New Roman" w:cs="Times New Roman"/>
          <w:sz w:val="24"/>
          <w:szCs w:val="24"/>
        </w:rPr>
        <w:t xml:space="preserve"> et à des </w:t>
      </w:r>
      <w:r w:rsidRPr="00050447">
        <w:rPr>
          <w:rFonts w:ascii="Times New Roman" w:hAnsi="Times New Roman" w:cs="Times New Roman"/>
        </w:rPr>
        <w:t>mares temporaires</w:t>
      </w:r>
      <w:r w:rsidRPr="00050447">
        <w:rPr>
          <w:rFonts w:ascii="Times New Roman" w:hAnsi="Times New Roman" w:cs="Times New Roman"/>
          <w:sz w:val="24"/>
          <w:szCs w:val="24"/>
        </w:rPr>
        <w:t xml:space="preserve"> en saison humide. Ces sols argilo</w:t>
      </w:r>
      <w:r w:rsidRPr="00050447">
        <w:rPr>
          <w:rFonts w:ascii="Times New Roman" w:hAnsi="Times New Roman" w:cs="Times New Roman"/>
          <w:sz w:val="24"/>
          <w:szCs w:val="24"/>
        </w:rPr>
        <w:noBreakHyphen/>
        <w:t>limoneux peuvent se saturer rapidement, entraînant une baisse de portance et des risques d’instabilité pour les infrastructures.</w:t>
      </w:r>
    </w:p>
    <w:p w14:paraId="1AD958EE" w14:textId="77777777" w:rsidR="00B508B0" w:rsidRPr="00050447" w:rsidRDefault="00B508B0" w:rsidP="004F593C">
      <w:pPr>
        <w:jc w:val="both"/>
        <w:rPr>
          <w:rFonts w:ascii="Times New Roman" w:hAnsi="Times New Roman" w:cs="Times New Roman"/>
        </w:rPr>
      </w:pPr>
      <w:r w:rsidRPr="00050447">
        <w:rPr>
          <w:rFonts w:ascii="Times New Roman" w:hAnsi="Times New Roman" w:cs="Times New Roman"/>
          <w:sz w:val="24"/>
          <w:szCs w:val="24"/>
        </w:rPr>
        <w:t xml:space="preserve">On observe également des </w:t>
      </w:r>
      <w:r w:rsidRPr="00050447">
        <w:rPr>
          <w:rFonts w:ascii="Times New Roman" w:hAnsi="Times New Roman" w:cs="Times New Roman"/>
        </w:rPr>
        <w:t>sols hydromorphes</w:t>
      </w:r>
      <w:r w:rsidRPr="00050447">
        <w:rPr>
          <w:rFonts w:ascii="Times New Roman" w:hAnsi="Times New Roman" w:cs="Times New Roman"/>
          <w:sz w:val="24"/>
          <w:szCs w:val="24"/>
        </w:rPr>
        <w:t xml:space="preserve"> dans les bas</w:t>
      </w:r>
      <w:r w:rsidRPr="00050447">
        <w:rPr>
          <w:rFonts w:ascii="Times New Roman" w:hAnsi="Times New Roman" w:cs="Times New Roman"/>
          <w:sz w:val="24"/>
          <w:szCs w:val="24"/>
        </w:rPr>
        <w:noBreakHyphen/>
        <w:t xml:space="preserve">fonds, liés aux remontées d’eau du fleuve Sénégal et aux ruissellements saisonniers. Leur structure est souvent plastique, avec une capacité de drainage limitée. Enfin, certaines zones proches du littoral présentent des </w:t>
      </w:r>
      <w:r w:rsidRPr="00050447">
        <w:rPr>
          <w:rFonts w:ascii="Times New Roman" w:hAnsi="Times New Roman" w:cs="Times New Roman"/>
        </w:rPr>
        <w:t>sols légèrement salinisés</w:t>
      </w:r>
      <w:r w:rsidRPr="00050447">
        <w:rPr>
          <w:rFonts w:ascii="Times New Roman" w:hAnsi="Times New Roman" w:cs="Times New Roman"/>
          <w:sz w:val="24"/>
          <w:szCs w:val="24"/>
        </w:rPr>
        <w:t>, en raison des intrusions marines et des aérosols salins. Cette diversité pédologique impose une attention particulière dans la conception des pistes rurales, notamment pour le choix des matériaux, la stabilisation des talus et la gestion des zones à faible portance.</w:t>
      </w:r>
    </w:p>
    <w:p w14:paraId="585F5BA2" w14:textId="77777777" w:rsidR="00BF2A41" w:rsidRPr="00050447" w:rsidRDefault="00C56C6B" w:rsidP="00BF2A41">
      <w:pPr>
        <w:keepNext/>
        <w:jc w:val="center"/>
        <w:rPr>
          <w:rFonts w:ascii="Times New Roman" w:hAnsi="Times New Roman" w:cs="Times New Roman"/>
        </w:rPr>
      </w:pPr>
      <w:r w:rsidRPr="00050447">
        <w:rPr>
          <w:rFonts w:ascii="Times New Roman" w:hAnsi="Times New Roman" w:cs="Times New Roman"/>
          <w:noProof/>
          <w:lang w:val="en-GB" w:eastAsia="en-GB"/>
        </w:rPr>
        <w:lastRenderedPageBreak/>
        <w:drawing>
          <wp:inline distT="0" distB="0" distL="0" distR="0" wp14:anchorId="438E1AAC" wp14:editId="071E1E7A">
            <wp:extent cx="6581438" cy="2779414"/>
            <wp:effectExtent l="0" t="0" r="0" b="1905"/>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4" cstate="email">
                      <a:extLst>
                        <a:ext uri="{28A0092B-C50C-407E-A947-70E740481C1C}">
                          <a14:useLocalDpi xmlns:a14="http://schemas.microsoft.com/office/drawing/2010/main"/>
                        </a:ext>
                      </a:extLst>
                    </a:blip>
                    <a:srcRect/>
                    <a:stretch/>
                  </pic:blipFill>
                  <pic:spPr bwMode="auto">
                    <a:xfrm>
                      <a:off x="0" y="0"/>
                      <a:ext cx="6676841" cy="2819704"/>
                    </a:xfrm>
                    <a:prstGeom prst="rect">
                      <a:avLst/>
                    </a:prstGeom>
                    <a:ln>
                      <a:noFill/>
                    </a:ln>
                    <a:extLst>
                      <a:ext uri="{53640926-AAD7-44D8-BBD7-CCE9431645EC}">
                        <a14:shadowObscured xmlns:a14="http://schemas.microsoft.com/office/drawing/2010/main"/>
                      </a:ext>
                    </a:extLst>
                  </pic:spPr>
                </pic:pic>
              </a:graphicData>
            </a:graphic>
          </wp:inline>
        </w:drawing>
      </w:r>
    </w:p>
    <w:p w14:paraId="4034D42F" w14:textId="77777777" w:rsidR="00BF2A41" w:rsidRPr="00050447" w:rsidRDefault="00BF2A41" w:rsidP="00BF2A41">
      <w:pPr>
        <w:jc w:val="center"/>
        <w:rPr>
          <w:rFonts w:ascii="Times New Roman" w:hAnsi="Times New Roman" w:cs="Times New Roman"/>
          <w:b/>
          <w:sz w:val="24"/>
          <w:szCs w:val="24"/>
        </w:rPr>
      </w:pPr>
      <w:bookmarkStart w:id="138" w:name="_Toc240072421"/>
      <w:r w:rsidRPr="00050447">
        <w:rPr>
          <w:rFonts w:ascii="Times New Roman" w:hAnsi="Times New Roman" w:cs="Times New Roman"/>
          <w:b/>
          <w:sz w:val="24"/>
          <w:szCs w:val="24"/>
        </w:rPr>
        <w:t xml:space="preserve">Figure </w:t>
      </w:r>
      <w:r w:rsidRPr="00050447">
        <w:rPr>
          <w:rFonts w:ascii="Times New Roman" w:hAnsi="Times New Roman" w:cs="Times New Roman"/>
          <w:b/>
          <w:sz w:val="24"/>
          <w:szCs w:val="24"/>
        </w:rPr>
        <w:fldChar w:fldCharType="begin"/>
      </w:r>
      <w:r w:rsidRPr="00050447">
        <w:rPr>
          <w:rFonts w:ascii="Times New Roman" w:hAnsi="Times New Roman" w:cs="Times New Roman"/>
          <w:b/>
          <w:sz w:val="24"/>
          <w:szCs w:val="24"/>
        </w:rPr>
        <w:instrText xml:space="preserve"> SEQ Figure \* ARABIC </w:instrText>
      </w:r>
      <w:r w:rsidRPr="00050447">
        <w:rPr>
          <w:rFonts w:ascii="Times New Roman" w:hAnsi="Times New Roman" w:cs="Times New Roman"/>
          <w:b/>
          <w:sz w:val="24"/>
          <w:szCs w:val="24"/>
        </w:rPr>
        <w:fldChar w:fldCharType="separate"/>
      </w:r>
      <w:r w:rsidRPr="00050447">
        <w:rPr>
          <w:rFonts w:ascii="Times New Roman" w:hAnsi="Times New Roman" w:cs="Times New Roman"/>
          <w:b/>
          <w:sz w:val="24"/>
          <w:szCs w:val="24"/>
        </w:rPr>
        <w:t>8</w:t>
      </w:r>
      <w:r w:rsidRPr="00050447">
        <w:rPr>
          <w:rFonts w:ascii="Times New Roman" w:hAnsi="Times New Roman" w:cs="Times New Roman"/>
          <w:b/>
          <w:sz w:val="24"/>
          <w:szCs w:val="24"/>
        </w:rPr>
        <w:fldChar w:fldCharType="end"/>
      </w:r>
      <w:r w:rsidRPr="00050447">
        <w:rPr>
          <w:rFonts w:ascii="Times New Roman" w:hAnsi="Times New Roman" w:cs="Times New Roman"/>
          <w:b/>
          <w:sz w:val="24"/>
          <w:szCs w:val="24"/>
        </w:rPr>
        <w:t> : Types de sols de la Wilaya du Trarza</w:t>
      </w:r>
      <w:bookmarkEnd w:id="138"/>
    </w:p>
    <w:p w14:paraId="773E8183" w14:textId="5669FEF4" w:rsidR="009717A3" w:rsidRPr="00050447" w:rsidRDefault="00C2117D" w:rsidP="00223CE7">
      <w:pPr>
        <w:pStyle w:val="ListParagraph"/>
        <w:numPr>
          <w:ilvl w:val="1"/>
          <w:numId w:val="52"/>
        </w:numPr>
        <w:tabs>
          <w:tab w:val="left" w:pos="3402"/>
        </w:tabs>
        <w:spacing w:before="120" w:after="120"/>
        <w:outlineLvl w:val="0"/>
        <w:rPr>
          <w:rFonts w:ascii="Times New Roman" w:eastAsiaTheme="minorEastAsia" w:hAnsi="Times New Roman" w:cs="Times New Roman"/>
          <w:b/>
          <w:bCs/>
          <w:sz w:val="24"/>
          <w:szCs w:val="24"/>
          <w:lang w:eastAsia="fr-FR"/>
        </w:rPr>
      </w:pPr>
      <w:bookmarkStart w:id="139" w:name="_Toc21684121"/>
      <w:bookmarkStart w:id="140" w:name="_Toc21684747"/>
      <w:bookmarkStart w:id="141" w:name="_Toc21694757"/>
      <w:bookmarkStart w:id="142" w:name="_Toc66262236"/>
      <w:bookmarkStart w:id="143" w:name="_Toc216651445"/>
      <w:bookmarkStart w:id="144" w:name="_Toc240195150"/>
      <w:r w:rsidRPr="00050447">
        <w:rPr>
          <w:rFonts w:ascii="Times New Roman" w:eastAsiaTheme="minorEastAsia" w:hAnsi="Times New Roman" w:cs="Times New Roman"/>
          <w:b/>
          <w:bCs/>
          <w:sz w:val="24"/>
          <w:szCs w:val="24"/>
          <w:lang w:eastAsia="fr-FR"/>
        </w:rPr>
        <w:t>ENVIRONNEMENT BIOLOGIQUE</w:t>
      </w:r>
      <w:bookmarkEnd w:id="139"/>
      <w:bookmarkEnd w:id="140"/>
      <w:bookmarkEnd w:id="141"/>
      <w:bookmarkEnd w:id="142"/>
      <w:bookmarkEnd w:id="143"/>
      <w:bookmarkEnd w:id="144"/>
    </w:p>
    <w:p w14:paraId="4CC8E718" w14:textId="77777777" w:rsidR="009717A3" w:rsidRPr="00050447" w:rsidRDefault="009717A3" w:rsidP="006D18AF">
      <w:pPr>
        <w:rPr>
          <w:rFonts w:ascii="Times New Roman" w:hAnsi="Times New Roman" w:cs="Times New Roman"/>
          <w:sz w:val="24"/>
          <w:szCs w:val="24"/>
        </w:rPr>
      </w:pPr>
    </w:p>
    <w:p w14:paraId="2B95A1F7" w14:textId="1E75CD61" w:rsidR="006D18AF" w:rsidRPr="00050447" w:rsidRDefault="00722F0D" w:rsidP="00223CE7">
      <w:pPr>
        <w:pStyle w:val="ListParagraph"/>
        <w:numPr>
          <w:ilvl w:val="2"/>
          <w:numId w:val="52"/>
        </w:numPr>
        <w:tabs>
          <w:tab w:val="left" w:pos="3402"/>
        </w:tabs>
        <w:spacing w:before="120" w:after="120"/>
        <w:outlineLvl w:val="0"/>
        <w:rPr>
          <w:rFonts w:ascii="Times New Roman" w:eastAsiaTheme="minorEastAsia" w:hAnsi="Times New Roman" w:cs="Times New Roman"/>
          <w:b/>
          <w:bCs/>
          <w:sz w:val="24"/>
          <w:szCs w:val="24"/>
          <w:lang w:eastAsia="fr-FR"/>
        </w:rPr>
      </w:pPr>
      <w:bookmarkStart w:id="145" w:name="_Toc223568135"/>
      <w:bookmarkStart w:id="146" w:name="_Toc223871168"/>
      <w:bookmarkStart w:id="147" w:name="_Toc223871406"/>
      <w:bookmarkStart w:id="148" w:name="_Toc240195151"/>
      <w:r w:rsidRPr="00050447">
        <w:rPr>
          <w:rFonts w:ascii="Times New Roman" w:eastAsiaTheme="minorEastAsia" w:hAnsi="Times New Roman" w:cs="Times New Roman"/>
          <w:b/>
          <w:bCs/>
          <w:sz w:val="24"/>
          <w:szCs w:val="24"/>
          <w:lang w:eastAsia="fr-FR"/>
        </w:rPr>
        <w:t>Le c</w:t>
      </w:r>
      <w:r w:rsidR="006D18AF" w:rsidRPr="00050447">
        <w:rPr>
          <w:rFonts w:ascii="Times New Roman" w:eastAsiaTheme="minorEastAsia" w:hAnsi="Times New Roman" w:cs="Times New Roman"/>
          <w:b/>
          <w:bCs/>
          <w:sz w:val="24"/>
          <w:szCs w:val="24"/>
          <w:lang w:eastAsia="fr-FR"/>
        </w:rPr>
        <w:t xml:space="preserve">ouvert végétal et </w:t>
      </w:r>
      <w:r w:rsidRPr="00050447">
        <w:rPr>
          <w:rFonts w:ascii="Times New Roman" w:eastAsiaTheme="minorEastAsia" w:hAnsi="Times New Roman" w:cs="Times New Roman"/>
          <w:b/>
          <w:bCs/>
          <w:sz w:val="24"/>
          <w:szCs w:val="24"/>
          <w:lang w:eastAsia="fr-FR"/>
        </w:rPr>
        <w:t>l’</w:t>
      </w:r>
      <w:r w:rsidR="006D18AF" w:rsidRPr="00050447">
        <w:rPr>
          <w:rFonts w:ascii="Times New Roman" w:eastAsiaTheme="minorEastAsia" w:hAnsi="Times New Roman" w:cs="Times New Roman"/>
          <w:b/>
          <w:bCs/>
          <w:sz w:val="24"/>
          <w:szCs w:val="24"/>
          <w:lang w:eastAsia="fr-FR"/>
        </w:rPr>
        <w:t>occupation du sol</w:t>
      </w:r>
      <w:bookmarkEnd w:id="145"/>
      <w:bookmarkEnd w:id="146"/>
      <w:bookmarkEnd w:id="147"/>
      <w:bookmarkEnd w:id="148"/>
    </w:p>
    <w:p w14:paraId="44AEC9A8" w14:textId="77777777" w:rsidR="000F0CB6" w:rsidRPr="00050447" w:rsidRDefault="000F0CB6" w:rsidP="004F593C">
      <w:pPr>
        <w:jc w:val="both"/>
        <w:rPr>
          <w:rFonts w:ascii="Times New Roman" w:hAnsi="Times New Roman" w:cs="Times New Roman"/>
          <w:sz w:val="24"/>
          <w:szCs w:val="24"/>
        </w:rPr>
      </w:pPr>
      <w:r w:rsidRPr="00050447">
        <w:rPr>
          <w:rFonts w:ascii="Times New Roman" w:hAnsi="Times New Roman" w:cs="Times New Roman"/>
          <w:sz w:val="24"/>
          <w:szCs w:val="24"/>
        </w:rPr>
        <w:t>En dehors du Parc National du Diawling, la végétation reste relativement abondante grâce à l’absence de défrichements majeurs pour l’agriculture irriguée et à la présence de zones salinisées impropres à la culture. Les dunes de Ziré, Bariel et certaines portions du cordon maritime présentent une régénération active d’Acacia raddiana, tandis que les Acacia nilotica se développent dans les bas</w:t>
      </w:r>
      <w:r w:rsidRPr="00050447">
        <w:rPr>
          <w:rFonts w:ascii="Times New Roman" w:hAnsi="Times New Roman" w:cs="Times New Roman"/>
          <w:sz w:val="24"/>
          <w:szCs w:val="24"/>
        </w:rPr>
        <w:noBreakHyphen/>
        <w:t>fonds. Cette dynamique traduit une bonne résilience des formations sahéliennes dans les secteurs non aménagés.</w:t>
      </w:r>
    </w:p>
    <w:p w14:paraId="007B044F" w14:textId="77777777" w:rsidR="000F0CB6" w:rsidRPr="00050447" w:rsidRDefault="000F0CB6" w:rsidP="004F593C">
      <w:pPr>
        <w:jc w:val="both"/>
        <w:rPr>
          <w:rFonts w:ascii="Times New Roman" w:hAnsi="Times New Roman" w:cs="Times New Roman"/>
          <w:sz w:val="24"/>
          <w:szCs w:val="24"/>
        </w:rPr>
      </w:pPr>
      <w:r w:rsidRPr="00050447">
        <w:rPr>
          <w:rFonts w:ascii="Times New Roman" w:hAnsi="Times New Roman" w:cs="Times New Roman"/>
          <w:sz w:val="24"/>
          <w:szCs w:val="24"/>
        </w:rPr>
        <w:t>Le couvert végétal du delta est toutefois largement transformé par les aménagements hydro</w:t>
      </w:r>
      <w:r w:rsidRPr="00050447">
        <w:rPr>
          <w:rFonts w:ascii="Times New Roman" w:hAnsi="Times New Roman" w:cs="Times New Roman"/>
          <w:sz w:val="24"/>
          <w:szCs w:val="24"/>
        </w:rPr>
        <w:noBreakHyphen/>
        <w:t>agricoles, bien qu’il demeure représentatif des plaines alluviales sahélo</w:t>
      </w:r>
      <w:r w:rsidRPr="00050447">
        <w:rPr>
          <w:rFonts w:ascii="Times New Roman" w:hAnsi="Times New Roman" w:cs="Times New Roman"/>
          <w:sz w:val="24"/>
          <w:szCs w:val="24"/>
        </w:rPr>
        <w:noBreakHyphen/>
        <w:t>soudaniennes. Les zones non cultivées abritent des formations herbeuses et des résidus de savane arbustive, tandis que les bas</w:t>
      </w:r>
      <w:r w:rsidRPr="00050447">
        <w:rPr>
          <w:rFonts w:ascii="Times New Roman" w:hAnsi="Times New Roman" w:cs="Times New Roman"/>
          <w:sz w:val="24"/>
          <w:szCs w:val="24"/>
        </w:rPr>
        <w:noBreakHyphen/>
        <w:t>fonds et bordures de casiers agricoles portent un tapis herbacé saisonnier dense en période humide. Les parcelles sont souvent délimitées par des haies vives ou des arbres isolés (Prosopis juliflora, Acacia nilotica, jujubier), et une végétation rupicole discontinue subsiste le long des chenaux de drainage et des canaux d’irrigation. Les périmètres rizicoles, organisés en casiers délimités par des diguettes, ont profondément remodelé la végétation naturelle.</w:t>
      </w:r>
    </w:p>
    <w:p w14:paraId="0A60E8C0" w14:textId="77777777" w:rsidR="000F0CB6" w:rsidRPr="00050447" w:rsidRDefault="000F0CB6" w:rsidP="004F593C">
      <w:pPr>
        <w:jc w:val="both"/>
        <w:rPr>
          <w:rFonts w:ascii="Times New Roman" w:hAnsi="Times New Roman" w:cs="Times New Roman"/>
          <w:sz w:val="24"/>
          <w:szCs w:val="24"/>
        </w:rPr>
      </w:pPr>
      <w:r w:rsidRPr="00050447">
        <w:rPr>
          <w:rFonts w:ascii="Times New Roman" w:hAnsi="Times New Roman" w:cs="Times New Roman"/>
          <w:sz w:val="24"/>
          <w:szCs w:val="24"/>
        </w:rPr>
        <w:t>La moughataa de Keur Macène abrite le Parc National du Diawling, seule zone protégée du bas delta mauritanien. Sa présence contribue à maintenir des habitats naturels, des zones humides fonctionnelles et des corridors écologiques qui renforcent la biodiversité dans les secteurs périphériques, dont Ziré.</w:t>
      </w:r>
    </w:p>
    <w:p w14:paraId="698C15FA" w14:textId="77777777" w:rsidR="000F0CB6" w:rsidRPr="00050447" w:rsidRDefault="000F0CB6" w:rsidP="004F593C">
      <w:pPr>
        <w:jc w:val="both"/>
        <w:rPr>
          <w:rFonts w:ascii="Times New Roman" w:hAnsi="Times New Roman" w:cs="Times New Roman"/>
          <w:sz w:val="24"/>
          <w:szCs w:val="24"/>
        </w:rPr>
      </w:pPr>
      <w:r w:rsidRPr="00050447">
        <w:rPr>
          <w:rFonts w:ascii="Times New Roman" w:hAnsi="Times New Roman" w:cs="Times New Roman"/>
          <w:sz w:val="24"/>
          <w:szCs w:val="24"/>
        </w:rPr>
        <w:t xml:space="preserve">Le tracé de la route se situe sur une dune côtière faiblement végétalisée, caractéristique des cordons littoraux soumis à l’action du vent et à la salinité. La végétation y est très clairsemée, dominée par quelques tamarix, salicornes, herbacées halophiles et des individus isolés d’Acacia raddiana adaptés aux sols sableux instables. Les formations ligneuses y sont rares et discontinues, limitées à des touffes </w:t>
      </w:r>
      <w:r w:rsidRPr="00050447">
        <w:rPr>
          <w:rFonts w:ascii="Times New Roman" w:hAnsi="Times New Roman" w:cs="Times New Roman"/>
          <w:sz w:val="24"/>
          <w:szCs w:val="24"/>
        </w:rPr>
        <w:lastRenderedPageBreak/>
        <w:t>éparses fixant localement le sable. Cette zone présente une faible sensibilité écologique, la végétation étant naturellement pauvre et adaptée aux conditions extrêmes du littoral sahélien.</w:t>
      </w:r>
    </w:p>
    <w:p w14:paraId="76778067" w14:textId="6E5DBAD3" w:rsidR="00042E6B" w:rsidRPr="00050447" w:rsidRDefault="00042E6B" w:rsidP="007F4F8C">
      <w:pPr>
        <w:jc w:val="both"/>
        <w:rPr>
          <w:rFonts w:ascii="Times New Roman" w:hAnsi="Times New Roman" w:cs="Times New Roman"/>
          <w:sz w:val="24"/>
          <w:szCs w:val="24"/>
        </w:rPr>
      </w:pPr>
    </w:p>
    <w:p w14:paraId="30529CA3" w14:textId="1CD51D27" w:rsidR="007F4F8C" w:rsidRPr="00050447" w:rsidRDefault="007F4F8C" w:rsidP="00223CE7">
      <w:pPr>
        <w:pStyle w:val="ListParagraph"/>
        <w:numPr>
          <w:ilvl w:val="2"/>
          <w:numId w:val="52"/>
        </w:numPr>
        <w:tabs>
          <w:tab w:val="left" w:pos="3402"/>
        </w:tabs>
        <w:spacing w:before="120" w:after="120"/>
        <w:outlineLvl w:val="0"/>
        <w:rPr>
          <w:rFonts w:ascii="Times New Roman" w:eastAsiaTheme="minorEastAsia" w:hAnsi="Times New Roman" w:cs="Times New Roman"/>
          <w:b/>
          <w:bCs/>
          <w:sz w:val="24"/>
          <w:szCs w:val="24"/>
          <w:lang w:eastAsia="fr-FR"/>
        </w:rPr>
      </w:pPr>
      <w:bookmarkStart w:id="149" w:name="_Toc223355065"/>
      <w:bookmarkStart w:id="150" w:name="_Toc223871169"/>
      <w:bookmarkStart w:id="151" w:name="_Toc223871407"/>
      <w:bookmarkStart w:id="152" w:name="_Toc240195152"/>
      <w:r w:rsidRPr="00050447">
        <w:rPr>
          <w:rFonts w:ascii="Times New Roman" w:eastAsiaTheme="minorEastAsia" w:hAnsi="Times New Roman" w:cs="Times New Roman"/>
          <w:b/>
          <w:bCs/>
          <w:sz w:val="24"/>
          <w:szCs w:val="24"/>
          <w:lang w:eastAsia="fr-FR"/>
        </w:rPr>
        <w:t>La faune</w:t>
      </w:r>
      <w:bookmarkEnd w:id="149"/>
      <w:bookmarkEnd w:id="150"/>
      <w:bookmarkEnd w:id="151"/>
      <w:bookmarkEnd w:id="152"/>
    </w:p>
    <w:p w14:paraId="0E0EC942" w14:textId="77777777" w:rsidR="000F0CB6" w:rsidRPr="00050447" w:rsidRDefault="000F0CB6" w:rsidP="004F593C">
      <w:pPr>
        <w:jc w:val="both"/>
        <w:rPr>
          <w:rFonts w:ascii="Times New Roman" w:hAnsi="Times New Roman" w:cs="Times New Roman"/>
          <w:sz w:val="24"/>
          <w:szCs w:val="24"/>
        </w:rPr>
      </w:pPr>
      <w:r w:rsidRPr="00050447">
        <w:rPr>
          <w:rFonts w:ascii="Times New Roman" w:hAnsi="Times New Roman" w:cs="Times New Roman"/>
          <w:sz w:val="24"/>
          <w:szCs w:val="24"/>
        </w:rPr>
        <w:t>La faune sauvage est globalement peu présente dans la zone du projet en raison de la forte pression humaine, de la dégradation progressive des habitats naturels et de l’exploitation intensive des ressources de la brousse. Cette situation résulte d’un déséquilibre entre les capacités de régénération des écosystèmes et le rythme d’utilisation des ressources, entraînant une réduction notable des habitats favorables à la faune. Les espèces observées sont principalement des éléments de la petite faune tels que le lièvre, la gerboise, le fennec, le chacal, quelques singes, ainsi que des reptiles et des écureuils. Des oiseaux d’eau apparaissent ponctuellement dans les mares et défluents du fleuve, notamment en période d’hivernage.</w:t>
      </w:r>
    </w:p>
    <w:p w14:paraId="684BB0FB" w14:textId="77777777" w:rsidR="000F0CB6" w:rsidRPr="00050447" w:rsidRDefault="000F0CB6" w:rsidP="004F593C">
      <w:pPr>
        <w:jc w:val="both"/>
        <w:rPr>
          <w:rFonts w:ascii="Times New Roman" w:hAnsi="Times New Roman" w:cs="Times New Roman"/>
          <w:sz w:val="24"/>
          <w:szCs w:val="24"/>
        </w:rPr>
      </w:pPr>
      <w:r w:rsidRPr="00050447">
        <w:rPr>
          <w:rFonts w:ascii="Times New Roman" w:hAnsi="Times New Roman" w:cs="Times New Roman"/>
          <w:sz w:val="24"/>
          <w:szCs w:val="24"/>
        </w:rPr>
        <w:t>La proximité du Parc National du Diawling, seule zone protégée de la rive droite du bas delta, atténue toutefois cette tendance. Le parc maintient des habitats fonctionnels qui favorisent la présence de plusieurs espèces emblématiques, dont la grande outarde, l’outarde naine, l’hyène, le chacal, le phacochère, le chat sauvage et divers reptiles. L’avifaune y est particulièrement riche : grand cormoran, cormoran africain, anhinga roux, grande aigrette, tantale ibis, bihoreau gris, spatule d’Afrique, aigrette garzette, ainsi que l’ibis sacré, seule espèce nidifiant exclusivement sur ce site. Les défluents du fleuve abritent également des poissons d’eau douce typiques des zones humides sahéliennes.</w:t>
      </w:r>
    </w:p>
    <w:p w14:paraId="119D5DFF" w14:textId="77777777" w:rsidR="000F0CB6" w:rsidRPr="00050447" w:rsidRDefault="000F0CB6" w:rsidP="004F593C">
      <w:pPr>
        <w:jc w:val="both"/>
        <w:rPr>
          <w:rFonts w:ascii="Times New Roman" w:hAnsi="Times New Roman" w:cs="Times New Roman"/>
          <w:sz w:val="24"/>
          <w:szCs w:val="24"/>
        </w:rPr>
      </w:pPr>
      <w:r w:rsidRPr="00050447">
        <w:rPr>
          <w:rFonts w:ascii="Times New Roman" w:hAnsi="Times New Roman" w:cs="Times New Roman"/>
          <w:sz w:val="24"/>
          <w:szCs w:val="24"/>
        </w:rPr>
        <w:t>Le tracé situé sur la dune côtière présente une faune très limitée, caractéristique des milieux littoraux arides soumis à la mobilité des sables, à la salinité et à l’absence de points d’eau permanents. Les espèces observables sont essentiellement des reptiles adaptés aux sols sableux, quelques micromammifères opportunistes et une avifaune sporadique liée aux zones humides voisines. La présence de mammifères de taille moyenne (phacochère, chacal, fennec) y est occasionnelle et dépend des déplacements entre les habitats du Diawling et les zones de brousse. La sensibilité écologique de ce tronçon est faible, en raison de l’absence d’habitats structurés et de la faible densité faunique.</w:t>
      </w:r>
    </w:p>
    <w:p w14:paraId="133DEA2D" w14:textId="11FA52AD" w:rsidR="00042E6B" w:rsidRPr="00050447" w:rsidRDefault="00042E6B" w:rsidP="002255E7">
      <w:pPr>
        <w:jc w:val="both"/>
        <w:rPr>
          <w:rFonts w:ascii="Times New Roman" w:hAnsi="Times New Roman" w:cs="Times New Roman"/>
          <w:sz w:val="24"/>
          <w:szCs w:val="24"/>
        </w:rPr>
      </w:pPr>
    </w:p>
    <w:p w14:paraId="0A57C2A2" w14:textId="64B7A405" w:rsidR="00CC3F67" w:rsidRPr="00050447" w:rsidRDefault="00C2117D" w:rsidP="00223CE7">
      <w:pPr>
        <w:pStyle w:val="ListParagraph"/>
        <w:numPr>
          <w:ilvl w:val="1"/>
          <w:numId w:val="52"/>
        </w:numPr>
        <w:tabs>
          <w:tab w:val="left" w:pos="3402"/>
        </w:tabs>
        <w:spacing w:before="120" w:after="120"/>
        <w:outlineLvl w:val="0"/>
        <w:rPr>
          <w:rFonts w:ascii="Times New Roman" w:eastAsiaTheme="minorEastAsia" w:hAnsi="Times New Roman" w:cs="Times New Roman"/>
          <w:bCs/>
          <w:sz w:val="24"/>
          <w:szCs w:val="24"/>
          <w:lang w:eastAsia="fr-FR"/>
        </w:rPr>
      </w:pPr>
      <w:bookmarkStart w:id="153" w:name="_Toc240195153"/>
      <w:r w:rsidRPr="00050447">
        <w:rPr>
          <w:rFonts w:ascii="Times New Roman" w:eastAsiaTheme="minorEastAsia" w:hAnsi="Times New Roman" w:cs="Times New Roman"/>
          <w:b/>
          <w:bCs/>
          <w:sz w:val="24"/>
          <w:szCs w:val="24"/>
          <w:lang w:eastAsia="fr-FR"/>
        </w:rPr>
        <w:t>CADRE SOCIOECONOMIQUE</w:t>
      </w:r>
      <w:bookmarkEnd w:id="153"/>
    </w:p>
    <w:p w14:paraId="63D264AA" w14:textId="290D37F0" w:rsidR="006666F2" w:rsidRPr="00050447" w:rsidRDefault="006666F2" w:rsidP="00223CE7">
      <w:pPr>
        <w:pStyle w:val="ListParagraph"/>
        <w:numPr>
          <w:ilvl w:val="2"/>
          <w:numId w:val="52"/>
        </w:numPr>
        <w:tabs>
          <w:tab w:val="left" w:pos="3402"/>
        </w:tabs>
        <w:spacing w:before="120" w:after="120"/>
        <w:outlineLvl w:val="0"/>
        <w:rPr>
          <w:rFonts w:ascii="Times New Roman" w:eastAsiaTheme="minorEastAsia" w:hAnsi="Times New Roman" w:cs="Times New Roman"/>
          <w:b/>
          <w:bCs/>
          <w:sz w:val="24"/>
          <w:szCs w:val="24"/>
          <w:lang w:eastAsia="fr-FR"/>
        </w:rPr>
      </w:pPr>
      <w:bookmarkStart w:id="154" w:name="_Toc223568138"/>
      <w:bookmarkStart w:id="155" w:name="_Toc223871171"/>
      <w:bookmarkStart w:id="156" w:name="_Toc223871409"/>
      <w:bookmarkStart w:id="157" w:name="_Toc240195154"/>
      <w:r w:rsidRPr="00050447">
        <w:rPr>
          <w:rFonts w:ascii="Times New Roman" w:eastAsiaTheme="minorEastAsia" w:hAnsi="Times New Roman" w:cs="Times New Roman"/>
          <w:b/>
          <w:bCs/>
          <w:sz w:val="24"/>
          <w:szCs w:val="24"/>
          <w:lang w:eastAsia="fr-FR"/>
        </w:rPr>
        <w:t>La population</w:t>
      </w:r>
      <w:bookmarkEnd w:id="154"/>
      <w:bookmarkEnd w:id="155"/>
      <w:bookmarkEnd w:id="156"/>
      <w:bookmarkEnd w:id="157"/>
    </w:p>
    <w:p w14:paraId="196CC738" w14:textId="79E8181C" w:rsidR="00E839C0" w:rsidRPr="00050447" w:rsidRDefault="007126F2" w:rsidP="002255E7">
      <w:pPr>
        <w:jc w:val="both"/>
        <w:rPr>
          <w:rFonts w:ascii="Times New Roman" w:hAnsi="Times New Roman" w:cs="Times New Roman"/>
          <w:sz w:val="24"/>
          <w:szCs w:val="24"/>
        </w:rPr>
      </w:pPr>
      <w:r w:rsidRPr="00050447">
        <w:rPr>
          <w:rFonts w:ascii="Times New Roman" w:hAnsi="Times New Roman" w:cs="Times New Roman"/>
          <w:sz w:val="24"/>
          <w:szCs w:val="24"/>
        </w:rPr>
        <w:t>L</w:t>
      </w:r>
      <w:r w:rsidR="006666F2" w:rsidRPr="00050447">
        <w:rPr>
          <w:rFonts w:ascii="Times New Roman" w:hAnsi="Times New Roman" w:cs="Times New Roman"/>
          <w:sz w:val="24"/>
          <w:szCs w:val="24"/>
        </w:rPr>
        <w:t xml:space="preserve">a wilaya du Trarza, une des régions les plus peuplées du sud mauritanien. Selon les estimations issues du Recensement Général de la Population et de l’Habitat (RGPH 2023) et les projections de l’ONS, la population de </w:t>
      </w:r>
      <w:r w:rsidR="00BF2A41" w:rsidRPr="00050447">
        <w:rPr>
          <w:rFonts w:ascii="Times New Roman" w:hAnsi="Times New Roman" w:cs="Times New Roman"/>
          <w:sz w:val="24"/>
          <w:szCs w:val="24"/>
        </w:rPr>
        <w:t>la Wilaya</w:t>
      </w:r>
      <w:r w:rsidRPr="00050447">
        <w:rPr>
          <w:rFonts w:ascii="Times New Roman" w:hAnsi="Times New Roman" w:cs="Times New Roman"/>
          <w:sz w:val="24"/>
          <w:szCs w:val="24"/>
        </w:rPr>
        <w:t xml:space="preserve"> </w:t>
      </w:r>
      <w:r w:rsidR="006666F2" w:rsidRPr="00050447">
        <w:rPr>
          <w:rFonts w:ascii="Times New Roman" w:hAnsi="Times New Roman" w:cs="Times New Roman"/>
          <w:sz w:val="24"/>
          <w:szCs w:val="24"/>
        </w:rPr>
        <w:t xml:space="preserve">du </w:t>
      </w:r>
      <w:r w:rsidR="00BF2A41" w:rsidRPr="00050447">
        <w:rPr>
          <w:rFonts w:ascii="Times New Roman" w:hAnsi="Times New Roman" w:cs="Times New Roman"/>
          <w:sz w:val="24"/>
          <w:szCs w:val="24"/>
        </w:rPr>
        <w:t>Trarza s’élevait</w:t>
      </w:r>
      <w:r w:rsidRPr="00050447">
        <w:rPr>
          <w:rFonts w:ascii="Times New Roman" w:hAnsi="Times New Roman" w:cs="Times New Roman"/>
          <w:sz w:val="24"/>
          <w:szCs w:val="24"/>
        </w:rPr>
        <w:t xml:space="preserve"> </w:t>
      </w:r>
      <w:r w:rsidR="00BF2A41" w:rsidRPr="00050447">
        <w:rPr>
          <w:rFonts w:ascii="Times New Roman" w:hAnsi="Times New Roman" w:cs="Times New Roman"/>
          <w:sz w:val="24"/>
          <w:szCs w:val="24"/>
        </w:rPr>
        <w:t>à 323</w:t>
      </w:r>
      <w:r w:rsidR="006666F2" w:rsidRPr="00050447">
        <w:rPr>
          <w:rFonts w:ascii="Times New Roman" w:hAnsi="Times New Roman" w:cs="Times New Roman"/>
          <w:sz w:val="24"/>
          <w:szCs w:val="24"/>
        </w:rPr>
        <w:t xml:space="preserve"> 903 </w:t>
      </w:r>
      <w:r w:rsidR="00BF2A41" w:rsidRPr="00050447">
        <w:rPr>
          <w:rFonts w:ascii="Times New Roman" w:hAnsi="Times New Roman" w:cs="Times New Roman"/>
          <w:sz w:val="24"/>
          <w:szCs w:val="24"/>
        </w:rPr>
        <w:t>habitants en</w:t>
      </w:r>
      <w:r w:rsidR="006666F2" w:rsidRPr="00050447">
        <w:rPr>
          <w:rFonts w:ascii="Times New Roman" w:hAnsi="Times New Roman" w:cs="Times New Roman"/>
          <w:sz w:val="24"/>
          <w:szCs w:val="24"/>
        </w:rPr>
        <w:t xml:space="preserve"> 2023, dont plus de 70 000 habitants dans la seule Moughataa de Rosso</w:t>
      </w:r>
      <w:r w:rsidR="00E839C0" w:rsidRPr="00050447">
        <w:rPr>
          <w:rFonts w:ascii="Times New Roman" w:hAnsi="Times New Roman" w:cs="Times New Roman"/>
          <w:sz w:val="24"/>
          <w:szCs w:val="24"/>
        </w:rPr>
        <w:t xml:space="preserve"> alors que la Moughtaa de Keur Macène dispose de 33 488 habitants</w:t>
      </w:r>
      <w:r w:rsidR="00BF2A41" w:rsidRPr="00050447">
        <w:rPr>
          <w:rFonts w:ascii="Times New Roman" w:hAnsi="Times New Roman" w:cs="Times New Roman"/>
          <w:sz w:val="24"/>
          <w:szCs w:val="24"/>
        </w:rPr>
        <w:t>.</w:t>
      </w:r>
    </w:p>
    <w:p w14:paraId="3602BAC7" w14:textId="2C9C2C25" w:rsidR="00BF2A41" w:rsidRPr="00050447" w:rsidRDefault="00BF2A41" w:rsidP="002255E7">
      <w:pPr>
        <w:jc w:val="both"/>
        <w:rPr>
          <w:rFonts w:ascii="Times New Roman" w:hAnsi="Times New Roman" w:cs="Times New Roman"/>
          <w:sz w:val="24"/>
          <w:szCs w:val="24"/>
        </w:rPr>
      </w:pPr>
    </w:p>
    <w:p w14:paraId="7E564494" w14:textId="77777777" w:rsidR="00BF2A41" w:rsidRPr="00050447" w:rsidRDefault="00BF2A41" w:rsidP="002255E7">
      <w:pPr>
        <w:jc w:val="both"/>
        <w:rPr>
          <w:rFonts w:ascii="Times New Roman" w:hAnsi="Times New Roman" w:cs="Times New Roman"/>
          <w:sz w:val="24"/>
          <w:szCs w:val="24"/>
        </w:rPr>
      </w:pPr>
    </w:p>
    <w:p w14:paraId="6118FD16" w14:textId="32135A19" w:rsidR="00BF2A41" w:rsidRPr="00050447" w:rsidRDefault="00BF2A41" w:rsidP="00BF2A41">
      <w:pPr>
        <w:jc w:val="both"/>
        <w:rPr>
          <w:rFonts w:ascii="Times New Roman" w:hAnsi="Times New Roman" w:cs="Times New Roman"/>
          <w:b/>
          <w:sz w:val="24"/>
          <w:szCs w:val="24"/>
        </w:rPr>
      </w:pPr>
      <w:bookmarkStart w:id="158" w:name="_Toc240072745"/>
      <w:r w:rsidRPr="00050447">
        <w:rPr>
          <w:rFonts w:ascii="Times New Roman" w:hAnsi="Times New Roman" w:cs="Times New Roman"/>
          <w:b/>
          <w:sz w:val="24"/>
          <w:szCs w:val="24"/>
        </w:rPr>
        <w:t xml:space="preserve">Tableau </w:t>
      </w:r>
      <w:r w:rsidRPr="00050447">
        <w:rPr>
          <w:rFonts w:ascii="Times New Roman" w:hAnsi="Times New Roman" w:cs="Times New Roman"/>
          <w:b/>
          <w:sz w:val="24"/>
          <w:szCs w:val="24"/>
        </w:rPr>
        <w:fldChar w:fldCharType="begin"/>
      </w:r>
      <w:r w:rsidRPr="00050447">
        <w:rPr>
          <w:rFonts w:ascii="Times New Roman" w:hAnsi="Times New Roman" w:cs="Times New Roman"/>
          <w:b/>
          <w:sz w:val="24"/>
          <w:szCs w:val="24"/>
        </w:rPr>
        <w:instrText xml:space="preserve"> SEQ Tableau \* ARABIC </w:instrText>
      </w:r>
      <w:r w:rsidRPr="00050447">
        <w:rPr>
          <w:rFonts w:ascii="Times New Roman" w:hAnsi="Times New Roman" w:cs="Times New Roman"/>
          <w:b/>
          <w:sz w:val="24"/>
          <w:szCs w:val="24"/>
        </w:rPr>
        <w:fldChar w:fldCharType="separate"/>
      </w:r>
      <w:r w:rsidR="003B5967" w:rsidRPr="00050447">
        <w:rPr>
          <w:rFonts w:ascii="Times New Roman" w:hAnsi="Times New Roman" w:cs="Times New Roman"/>
          <w:b/>
          <w:noProof/>
          <w:sz w:val="24"/>
          <w:szCs w:val="24"/>
        </w:rPr>
        <w:t>9</w:t>
      </w:r>
      <w:r w:rsidRPr="00050447">
        <w:rPr>
          <w:rFonts w:ascii="Times New Roman" w:hAnsi="Times New Roman" w:cs="Times New Roman"/>
          <w:b/>
          <w:sz w:val="24"/>
          <w:szCs w:val="24"/>
        </w:rPr>
        <w:fldChar w:fldCharType="end"/>
      </w:r>
      <w:r w:rsidRPr="00050447">
        <w:rPr>
          <w:rFonts w:ascii="Times New Roman" w:hAnsi="Times New Roman" w:cs="Times New Roman"/>
          <w:b/>
          <w:sz w:val="24"/>
          <w:szCs w:val="24"/>
        </w:rPr>
        <w:t> : Répartition par commune de la population de la Moughataa de Keur Macène</w:t>
      </w:r>
      <w:bookmarkEnd w:id="158"/>
    </w:p>
    <w:tbl>
      <w:tblPr>
        <w:tblStyle w:val="TableGrid"/>
        <w:tblW w:w="0" w:type="auto"/>
        <w:jc w:val="center"/>
        <w:tblLook w:val="04A0" w:firstRow="1" w:lastRow="0" w:firstColumn="1" w:lastColumn="0" w:noHBand="0" w:noVBand="1"/>
      </w:tblPr>
      <w:tblGrid>
        <w:gridCol w:w="2830"/>
        <w:gridCol w:w="2410"/>
      </w:tblGrid>
      <w:tr w:rsidR="00E839C0" w:rsidRPr="00050447" w14:paraId="1E3D9732" w14:textId="77777777" w:rsidTr="00BF2A41">
        <w:trPr>
          <w:jc w:val="center"/>
        </w:trPr>
        <w:tc>
          <w:tcPr>
            <w:tcW w:w="2830" w:type="dxa"/>
          </w:tcPr>
          <w:p w14:paraId="5419A6DD" w14:textId="77777777" w:rsidR="00E839C0" w:rsidRPr="00050447" w:rsidRDefault="00E839C0" w:rsidP="002255E7">
            <w:pPr>
              <w:jc w:val="both"/>
              <w:rPr>
                <w:rFonts w:ascii="Times New Roman" w:hAnsi="Times New Roman" w:cs="Times New Roman"/>
                <w:b/>
                <w:sz w:val="24"/>
                <w:szCs w:val="24"/>
              </w:rPr>
            </w:pPr>
            <w:r w:rsidRPr="00050447">
              <w:rPr>
                <w:rFonts w:ascii="Times New Roman" w:hAnsi="Times New Roman" w:cs="Times New Roman"/>
                <w:b/>
                <w:sz w:val="24"/>
                <w:szCs w:val="24"/>
              </w:rPr>
              <w:t>Commune</w:t>
            </w:r>
          </w:p>
        </w:tc>
        <w:tc>
          <w:tcPr>
            <w:tcW w:w="2410" w:type="dxa"/>
          </w:tcPr>
          <w:p w14:paraId="77233F3A" w14:textId="77777777" w:rsidR="00E839C0" w:rsidRPr="00050447" w:rsidRDefault="00E839C0" w:rsidP="002255E7">
            <w:pPr>
              <w:jc w:val="both"/>
              <w:rPr>
                <w:rFonts w:ascii="Times New Roman" w:hAnsi="Times New Roman" w:cs="Times New Roman"/>
                <w:b/>
                <w:sz w:val="24"/>
                <w:szCs w:val="24"/>
              </w:rPr>
            </w:pPr>
            <w:r w:rsidRPr="00050447">
              <w:rPr>
                <w:rFonts w:ascii="Times New Roman" w:hAnsi="Times New Roman" w:cs="Times New Roman"/>
                <w:b/>
                <w:sz w:val="24"/>
                <w:szCs w:val="24"/>
              </w:rPr>
              <w:t>Population</w:t>
            </w:r>
          </w:p>
        </w:tc>
      </w:tr>
      <w:tr w:rsidR="00E839C0" w:rsidRPr="00050447" w14:paraId="6416DCA8" w14:textId="77777777" w:rsidTr="00BF2A41">
        <w:trPr>
          <w:jc w:val="center"/>
        </w:trPr>
        <w:tc>
          <w:tcPr>
            <w:tcW w:w="2830" w:type="dxa"/>
          </w:tcPr>
          <w:p w14:paraId="3BDE2E35" w14:textId="77777777" w:rsidR="00E839C0" w:rsidRPr="00050447" w:rsidRDefault="00E839C0" w:rsidP="002255E7">
            <w:pPr>
              <w:jc w:val="both"/>
              <w:rPr>
                <w:rFonts w:ascii="Times New Roman" w:hAnsi="Times New Roman" w:cs="Times New Roman"/>
                <w:sz w:val="24"/>
                <w:szCs w:val="24"/>
              </w:rPr>
            </w:pPr>
            <w:r w:rsidRPr="00050447">
              <w:rPr>
                <w:rFonts w:ascii="Times New Roman" w:hAnsi="Times New Roman" w:cs="Times New Roman"/>
                <w:sz w:val="24"/>
                <w:szCs w:val="24"/>
              </w:rPr>
              <w:t>Keur Macène</w:t>
            </w:r>
          </w:p>
        </w:tc>
        <w:tc>
          <w:tcPr>
            <w:tcW w:w="2410" w:type="dxa"/>
          </w:tcPr>
          <w:p w14:paraId="559F8750" w14:textId="77777777" w:rsidR="00E839C0" w:rsidRPr="00050447" w:rsidRDefault="00822B67" w:rsidP="002255E7">
            <w:pPr>
              <w:jc w:val="both"/>
              <w:rPr>
                <w:rFonts w:ascii="Times New Roman" w:hAnsi="Times New Roman" w:cs="Times New Roman"/>
                <w:sz w:val="24"/>
                <w:szCs w:val="24"/>
              </w:rPr>
            </w:pPr>
            <w:r w:rsidRPr="00050447">
              <w:rPr>
                <w:rFonts w:ascii="Times New Roman" w:hAnsi="Times New Roman" w:cs="Times New Roman"/>
                <w:sz w:val="24"/>
                <w:szCs w:val="24"/>
              </w:rPr>
              <w:t>6 272</w:t>
            </w:r>
          </w:p>
        </w:tc>
      </w:tr>
      <w:tr w:rsidR="00E839C0" w:rsidRPr="00050447" w14:paraId="49A32EEB" w14:textId="77777777" w:rsidTr="00BF2A41">
        <w:trPr>
          <w:jc w:val="center"/>
        </w:trPr>
        <w:tc>
          <w:tcPr>
            <w:tcW w:w="2830" w:type="dxa"/>
          </w:tcPr>
          <w:p w14:paraId="5C1BF5A4" w14:textId="77777777" w:rsidR="00E839C0" w:rsidRPr="00050447" w:rsidRDefault="00822B67" w:rsidP="002255E7">
            <w:pPr>
              <w:jc w:val="both"/>
              <w:rPr>
                <w:rFonts w:ascii="Times New Roman" w:hAnsi="Times New Roman" w:cs="Times New Roman"/>
                <w:sz w:val="24"/>
                <w:szCs w:val="24"/>
              </w:rPr>
            </w:pPr>
            <w:r w:rsidRPr="00050447">
              <w:rPr>
                <w:rFonts w:ascii="Times New Roman" w:hAnsi="Times New Roman" w:cs="Times New Roman"/>
                <w:sz w:val="24"/>
                <w:szCs w:val="24"/>
              </w:rPr>
              <w:lastRenderedPageBreak/>
              <w:t>Ndiago</w:t>
            </w:r>
          </w:p>
        </w:tc>
        <w:tc>
          <w:tcPr>
            <w:tcW w:w="2410" w:type="dxa"/>
          </w:tcPr>
          <w:p w14:paraId="37AB81E6" w14:textId="77777777" w:rsidR="00E839C0" w:rsidRPr="00050447" w:rsidRDefault="00822B67" w:rsidP="002255E7">
            <w:pPr>
              <w:jc w:val="both"/>
              <w:rPr>
                <w:rFonts w:ascii="Times New Roman" w:hAnsi="Times New Roman" w:cs="Times New Roman"/>
                <w:sz w:val="24"/>
                <w:szCs w:val="24"/>
              </w:rPr>
            </w:pPr>
            <w:r w:rsidRPr="00050447">
              <w:rPr>
                <w:rFonts w:ascii="Times New Roman" w:hAnsi="Times New Roman" w:cs="Times New Roman"/>
                <w:sz w:val="24"/>
                <w:szCs w:val="24"/>
              </w:rPr>
              <w:t>8 926</w:t>
            </w:r>
          </w:p>
        </w:tc>
      </w:tr>
      <w:tr w:rsidR="00E839C0" w:rsidRPr="00050447" w14:paraId="52F13CFE" w14:textId="77777777" w:rsidTr="00BF2A41">
        <w:trPr>
          <w:jc w:val="center"/>
        </w:trPr>
        <w:tc>
          <w:tcPr>
            <w:tcW w:w="2830" w:type="dxa"/>
          </w:tcPr>
          <w:p w14:paraId="144BC976" w14:textId="77777777" w:rsidR="00E839C0" w:rsidRPr="00050447" w:rsidRDefault="00822B67" w:rsidP="002255E7">
            <w:pPr>
              <w:jc w:val="both"/>
              <w:rPr>
                <w:rFonts w:ascii="Times New Roman" w:hAnsi="Times New Roman" w:cs="Times New Roman"/>
                <w:sz w:val="24"/>
                <w:szCs w:val="24"/>
              </w:rPr>
            </w:pPr>
            <w:r w:rsidRPr="00050447">
              <w:rPr>
                <w:rFonts w:ascii="Times New Roman" w:hAnsi="Times New Roman" w:cs="Times New Roman"/>
                <w:sz w:val="24"/>
                <w:szCs w:val="24"/>
              </w:rPr>
              <w:t>Mbalal</w:t>
            </w:r>
          </w:p>
        </w:tc>
        <w:tc>
          <w:tcPr>
            <w:tcW w:w="2410" w:type="dxa"/>
          </w:tcPr>
          <w:p w14:paraId="3A7C7069" w14:textId="77777777" w:rsidR="00E839C0" w:rsidRPr="00050447" w:rsidRDefault="00822B67" w:rsidP="002255E7">
            <w:pPr>
              <w:jc w:val="both"/>
              <w:rPr>
                <w:rFonts w:ascii="Times New Roman" w:hAnsi="Times New Roman" w:cs="Times New Roman"/>
                <w:sz w:val="24"/>
                <w:szCs w:val="24"/>
              </w:rPr>
            </w:pPr>
            <w:r w:rsidRPr="00050447">
              <w:rPr>
                <w:rFonts w:ascii="Times New Roman" w:hAnsi="Times New Roman" w:cs="Times New Roman"/>
                <w:sz w:val="24"/>
                <w:szCs w:val="24"/>
              </w:rPr>
              <w:t>18 290</w:t>
            </w:r>
          </w:p>
        </w:tc>
      </w:tr>
      <w:tr w:rsidR="00E839C0" w:rsidRPr="00050447" w14:paraId="667EE130" w14:textId="77777777" w:rsidTr="00BF2A41">
        <w:trPr>
          <w:jc w:val="center"/>
        </w:trPr>
        <w:tc>
          <w:tcPr>
            <w:tcW w:w="2830" w:type="dxa"/>
          </w:tcPr>
          <w:p w14:paraId="0BBDB5BE" w14:textId="77777777" w:rsidR="00E839C0" w:rsidRPr="00050447" w:rsidRDefault="00822B67" w:rsidP="002255E7">
            <w:pPr>
              <w:jc w:val="both"/>
              <w:rPr>
                <w:rFonts w:ascii="Times New Roman" w:hAnsi="Times New Roman" w:cs="Times New Roman"/>
                <w:sz w:val="24"/>
                <w:szCs w:val="24"/>
              </w:rPr>
            </w:pPr>
            <w:r w:rsidRPr="00050447">
              <w:rPr>
                <w:rFonts w:ascii="Times New Roman" w:hAnsi="Times New Roman" w:cs="Times New Roman"/>
                <w:sz w:val="24"/>
                <w:szCs w:val="24"/>
              </w:rPr>
              <w:t>Total</w:t>
            </w:r>
          </w:p>
        </w:tc>
        <w:tc>
          <w:tcPr>
            <w:tcW w:w="2410" w:type="dxa"/>
          </w:tcPr>
          <w:p w14:paraId="07F1E8DB" w14:textId="77777777" w:rsidR="00E839C0" w:rsidRPr="00050447" w:rsidRDefault="00822B67" w:rsidP="002255E7">
            <w:pPr>
              <w:jc w:val="both"/>
              <w:rPr>
                <w:rFonts w:ascii="Times New Roman" w:hAnsi="Times New Roman" w:cs="Times New Roman"/>
                <w:sz w:val="24"/>
                <w:szCs w:val="24"/>
              </w:rPr>
            </w:pPr>
            <w:r w:rsidRPr="00050447">
              <w:rPr>
                <w:rFonts w:ascii="Times New Roman" w:hAnsi="Times New Roman" w:cs="Times New Roman"/>
                <w:sz w:val="24"/>
                <w:szCs w:val="24"/>
              </w:rPr>
              <w:t>33 488</w:t>
            </w:r>
          </w:p>
        </w:tc>
      </w:tr>
    </w:tbl>
    <w:p w14:paraId="2C91E127" w14:textId="77777777" w:rsidR="006666F2" w:rsidRPr="00050447" w:rsidRDefault="006666F2" w:rsidP="002255E7">
      <w:pPr>
        <w:jc w:val="both"/>
        <w:rPr>
          <w:rFonts w:ascii="Times New Roman" w:hAnsi="Times New Roman" w:cs="Times New Roman"/>
          <w:sz w:val="24"/>
          <w:szCs w:val="24"/>
        </w:rPr>
      </w:pPr>
      <w:r w:rsidRPr="00050447">
        <w:rPr>
          <w:rFonts w:ascii="Times New Roman" w:hAnsi="Times New Roman" w:cs="Times New Roman"/>
          <w:sz w:val="24"/>
          <w:szCs w:val="24"/>
        </w:rPr>
        <w:t>.</w:t>
      </w:r>
    </w:p>
    <w:p w14:paraId="73777287" w14:textId="77777777" w:rsidR="006666F2" w:rsidRPr="00050447" w:rsidRDefault="006666F2" w:rsidP="002255E7">
      <w:pPr>
        <w:jc w:val="both"/>
        <w:rPr>
          <w:rFonts w:ascii="Times New Roman" w:hAnsi="Times New Roman" w:cs="Times New Roman"/>
          <w:sz w:val="24"/>
          <w:szCs w:val="24"/>
        </w:rPr>
      </w:pPr>
      <w:r w:rsidRPr="00050447">
        <w:rPr>
          <w:rFonts w:ascii="Times New Roman" w:hAnsi="Times New Roman" w:cs="Times New Roman"/>
          <w:sz w:val="24"/>
          <w:szCs w:val="24"/>
        </w:rPr>
        <w:t>La densité moyenne y est de l’ordre de  11 à 15 habitants/km², bien supérieure à la moyenne nationale (estimée à  4,3 hab/km²  en 2020), notamment dans les zones agricoles irriguées de la vallée. Cette densité est particulièrement élevée dans la  zone de Rosso</w:t>
      </w:r>
      <w:r w:rsidR="005D61B7" w:rsidRPr="00050447">
        <w:rPr>
          <w:rFonts w:ascii="Times New Roman" w:hAnsi="Times New Roman" w:cs="Times New Roman"/>
          <w:sz w:val="24"/>
          <w:szCs w:val="24"/>
        </w:rPr>
        <w:t xml:space="preserve">, </w:t>
      </w:r>
      <w:r w:rsidR="0049245B" w:rsidRPr="00050447">
        <w:rPr>
          <w:rFonts w:ascii="Times New Roman" w:hAnsi="Times New Roman" w:cs="Times New Roman"/>
          <w:sz w:val="24"/>
          <w:szCs w:val="24"/>
        </w:rPr>
        <w:t xml:space="preserve">en raison </w:t>
      </w:r>
      <w:r w:rsidRPr="00050447">
        <w:rPr>
          <w:rFonts w:ascii="Times New Roman" w:hAnsi="Times New Roman" w:cs="Times New Roman"/>
          <w:sz w:val="24"/>
          <w:szCs w:val="24"/>
        </w:rPr>
        <w:t>de l’attractivité des périmètres rizicoles, de la proximité du fleuve Sénégal e</w:t>
      </w:r>
      <w:r w:rsidR="0049245B" w:rsidRPr="00050447">
        <w:rPr>
          <w:rFonts w:ascii="Times New Roman" w:hAnsi="Times New Roman" w:cs="Times New Roman"/>
          <w:sz w:val="24"/>
          <w:szCs w:val="24"/>
        </w:rPr>
        <w:t xml:space="preserve">t de l’infrastructure </w:t>
      </w:r>
      <w:r w:rsidRPr="00050447">
        <w:rPr>
          <w:rFonts w:ascii="Times New Roman" w:hAnsi="Times New Roman" w:cs="Times New Roman"/>
          <w:sz w:val="24"/>
          <w:szCs w:val="24"/>
        </w:rPr>
        <w:t>transfrontalière.</w:t>
      </w:r>
      <w:r w:rsidR="00D73D52" w:rsidRPr="00050447">
        <w:rPr>
          <w:rFonts w:ascii="Times New Roman" w:hAnsi="Times New Roman" w:cs="Times New Roman"/>
          <w:sz w:val="24"/>
          <w:szCs w:val="24"/>
        </w:rPr>
        <w:t xml:space="preserve"> </w:t>
      </w:r>
      <w:r w:rsidRPr="00050447">
        <w:rPr>
          <w:rFonts w:ascii="Times New Roman" w:hAnsi="Times New Roman" w:cs="Times New Roman"/>
          <w:sz w:val="24"/>
          <w:szCs w:val="24"/>
        </w:rPr>
        <w:t>La  population est majoritairement sédentaire, avec un taux supérieur à  98 %, lié à l'ancrage des activités agricoles, du commerce transfrontalier et à la relative accessibilité de la zone.</w:t>
      </w:r>
      <w:r w:rsidR="00E839C0" w:rsidRPr="00050447">
        <w:rPr>
          <w:rFonts w:ascii="Times New Roman" w:hAnsi="Times New Roman" w:cs="Times New Roman"/>
          <w:sz w:val="24"/>
          <w:szCs w:val="24"/>
        </w:rPr>
        <w:t xml:space="preserve"> </w:t>
      </w:r>
    </w:p>
    <w:p w14:paraId="1BB88C8C" w14:textId="197F7764" w:rsidR="00BF2A41" w:rsidRPr="00050447" w:rsidRDefault="00BF2A41" w:rsidP="00BF2A41">
      <w:pPr>
        <w:jc w:val="center"/>
        <w:rPr>
          <w:rFonts w:ascii="Times New Roman" w:hAnsi="Times New Roman" w:cs="Times New Roman"/>
          <w:b/>
          <w:sz w:val="24"/>
          <w:szCs w:val="24"/>
        </w:rPr>
      </w:pPr>
      <w:bookmarkStart w:id="159" w:name="_Toc240072746"/>
      <w:r w:rsidRPr="00050447">
        <w:rPr>
          <w:rFonts w:ascii="Times New Roman" w:hAnsi="Times New Roman" w:cs="Times New Roman"/>
          <w:b/>
          <w:sz w:val="24"/>
          <w:szCs w:val="24"/>
        </w:rPr>
        <w:t xml:space="preserve">Tableau </w:t>
      </w:r>
      <w:r w:rsidRPr="00050447">
        <w:rPr>
          <w:rFonts w:ascii="Times New Roman" w:hAnsi="Times New Roman" w:cs="Times New Roman"/>
          <w:b/>
          <w:sz w:val="24"/>
          <w:szCs w:val="24"/>
        </w:rPr>
        <w:fldChar w:fldCharType="begin"/>
      </w:r>
      <w:r w:rsidRPr="00050447">
        <w:rPr>
          <w:rFonts w:ascii="Times New Roman" w:hAnsi="Times New Roman" w:cs="Times New Roman"/>
          <w:b/>
          <w:sz w:val="24"/>
          <w:szCs w:val="24"/>
        </w:rPr>
        <w:instrText xml:space="preserve"> SEQ Tableau \* ARABIC </w:instrText>
      </w:r>
      <w:r w:rsidRPr="00050447">
        <w:rPr>
          <w:rFonts w:ascii="Times New Roman" w:hAnsi="Times New Roman" w:cs="Times New Roman"/>
          <w:b/>
          <w:sz w:val="24"/>
          <w:szCs w:val="24"/>
        </w:rPr>
        <w:fldChar w:fldCharType="separate"/>
      </w:r>
      <w:r w:rsidR="003B5967" w:rsidRPr="00050447">
        <w:rPr>
          <w:rFonts w:ascii="Times New Roman" w:hAnsi="Times New Roman" w:cs="Times New Roman"/>
          <w:b/>
          <w:noProof/>
          <w:sz w:val="24"/>
          <w:szCs w:val="24"/>
        </w:rPr>
        <w:t>10</w:t>
      </w:r>
      <w:r w:rsidRPr="00050447">
        <w:rPr>
          <w:rFonts w:ascii="Times New Roman" w:hAnsi="Times New Roman" w:cs="Times New Roman"/>
          <w:b/>
          <w:sz w:val="24"/>
          <w:szCs w:val="24"/>
        </w:rPr>
        <w:fldChar w:fldCharType="end"/>
      </w:r>
      <w:r w:rsidRPr="00050447">
        <w:rPr>
          <w:rFonts w:ascii="Times New Roman" w:hAnsi="Times New Roman" w:cs="Times New Roman"/>
          <w:b/>
          <w:sz w:val="24"/>
          <w:szCs w:val="24"/>
        </w:rPr>
        <w:t> : Principales agglomérations concernées par le projet et leur population</w:t>
      </w:r>
      <w:bookmarkEnd w:id="159"/>
    </w:p>
    <w:tbl>
      <w:tblPr>
        <w:tblStyle w:val="TableGrid"/>
        <w:tblW w:w="0" w:type="auto"/>
        <w:jc w:val="center"/>
        <w:tblLook w:val="04A0" w:firstRow="1" w:lastRow="0" w:firstColumn="1" w:lastColumn="0" w:noHBand="0" w:noVBand="1"/>
      </w:tblPr>
      <w:tblGrid>
        <w:gridCol w:w="2830"/>
        <w:gridCol w:w="2410"/>
      </w:tblGrid>
      <w:tr w:rsidR="0049245B" w:rsidRPr="00050447" w14:paraId="298DB191" w14:textId="77777777" w:rsidTr="00BF2A41">
        <w:trPr>
          <w:jc w:val="center"/>
        </w:trPr>
        <w:tc>
          <w:tcPr>
            <w:tcW w:w="2830" w:type="dxa"/>
          </w:tcPr>
          <w:p w14:paraId="46FAA061" w14:textId="77777777" w:rsidR="0049245B" w:rsidRPr="00050447" w:rsidRDefault="0049245B" w:rsidP="006666F2">
            <w:pPr>
              <w:rPr>
                <w:rFonts w:ascii="Times New Roman" w:hAnsi="Times New Roman" w:cs="Times New Roman"/>
                <w:b/>
                <w:sz w:val="24"/>
                <w:szCs w:val="24"/>
              </w:rPr>
            </w:pPr>
            <w:r w:rsidRPr="00050447">
              <w:rPr>
                <w:rFonts w:ascii="Times New Roman" w:hAnsi="Times New Roman" w:cs="Times New Roman"/>
                <w:b/>
                <w:sz w:val="24"/>
                <w:szCs w:val="24"/>
              </w:rPr>
              <w:t>Localité</w:t>
            </w:r>
            <w:r w:rsidR="00C913D2" w:rsidRPr="00050447">
              <w:rPr>
                <w:rFonts w:ascii="Times New Roman" w:hAnsi="Times New Roman" w:cs="Times New Roman"/>
                <w:b/>
                <w:sz w:val="24"/>
                <w:szCs w:val="24"/>
              </w:rPr>
              <w:t>s</w:t>
            </w:r>
          </w:p>
        </w:tc>
        <w:tc>
          <w:tcPr>
            <w:tcW w:w="2410" w:type="dxa"/>
          </w:tcPr>
          <w:p w14:paraId="17E7900B" w14:textId="77777777" w:rsidR="0049245B" w:rsidRPr="00050447" w:rsidRDefault="0049245B" w:rsidP="006666F2">
            <w:pPr>
              <w:rPr>
                <w:rFonts w:ascii="Times New Roman" w:hAnsi="Times New Roman" w:cs="Times New Roman"/>
                <w:b/>
                <w:sz w:val="24"/>
                <w:szCs w:val="24"/>
              </w:rPr>
            </w:pPr>
            <w:r w:rsidRPr="00050447">
              <w:rPr>
                <w:rFonts w:ascii="Times New Roman" w:hAnsi="Times New Roman" w:cs="Times New Roman"/>
                <w:b/>
                <w:sz w:val="24"/>
                <w:szCs w:val="24"/>
              </w:rPr>
              <w:t>Population</w:t>
            </w:r>
          </w:p>
        </w:tc>
      </w:tr>
      <w:tr w:rsidR="0049245B" w:rsidRPr="00050447" w14:paraId="1144E8DE" w14:textId="77777777" w:rsidTr="00BF2A41">
        <w:trPr>
          <w:jc w:val="center"/>
        </w:trPr>
        <w:tc>
          <w:tcPr>
            <w:tcW w:w="2830" w:type="dxa"/>
          </w:tcPr>
          <w:p w14:paraId="3BE1CAAA" w14:textId="77777777" w:rsidR="0049245B" w:rsidRPr="00050447" w:rsidRDefault="002255E7" w:rsidP="002255E7">
            <w:pPr>
              <w:rPr>
                <w:rFonts w:ascii="Times New Roman" w:hAnsi="Times New Roman" w:cs="Times New Roman"/>
                <w:sz w:val="24"/>
                <w:szCs w:val="24"/>
              </w:rPr>
            </w:pPr>
            <w:r w:rsidRPr="00050447">
              <w:rPr>
                <w:rFonts w:ascii="Times New Roman" w:hAnsi="Times New Roman" w:cs="Times New Roman"/>
                <w:sz w:val="24"/>
                <w:szCs w:val="24"/>
                <w:lang w:val="en-US"/>
              </w:rPr>
              <w:t xml:space="preserve">Ndiago </w:t>
            </w:r>
          </w:p>
        </w:tc>
        <w:tc>
          <w:tcPr>
            <w:tcW w:w="2410" w:type="dxa"/>
          </w:tcPr>
          <w:p w14:paraId="60289E11" w14:textId="77777777" w:rsidR="0049245B" w:rsidRPr="00050447" w:rsidRDefault="00822B67" w:rsidP="002255E7">
            <w:pPr>
              <w:rPr>
                <w:rFonts w:ascii="Times New Roman" w:hAnsi="Times New Roman" w:cs="Times New Roman"/>
                <w:sz w:val="24"/>
                <w:szCs w:val="24"/>
              </w:rPr>
            </w:pPr>
            <w:r w:rsidRPr="00050447">
              <w:rPr>
                <w:rFonts w:ascii="Times New Roman" w:hAnsi="Times New Roman" w:cs="Times New Roman"/>
                <w:sz w:val="24"/>
                <w:szCs w:val="24"/>
                <w:lang w:val="en-US"/>
              </w:rPr>
              <w:t>1497</w:t>
            </w:r>
          </w:p>
        </w:tc>
      </w:tr>
      <w:tr w:rsidR="0049245B" w:rsidRPr="00050447" w14:paraId="38F8F5BE" w14:textId="77777777" w:rsidTr="00BF2A41">
        <w:trPr>
          <w:jc w:val="center"/>
        </w:trPr>
        <w:tc>
          <w:tcPr>
            <w:tcW w:w="2830" w:type="dxa"/>
          </w:tcPr>
          <w:p w14:paraId="1BA63556" w14:textId="77777777" w:rsidR="0049245B" w:rsidRPr="00050447" w:rsidRDefault="002255E7" w:rsidP="006666F2">
            <w:pPr>
              <w:rPr>
                <w:rFonts w:ascii="Times New Roman" w:hAnsi="Times New Roman" w:cs="Times New Roman"/>
                <w:sz w:val="24"/>
                <w:szCs w:val="24"/>
              </w:rPr>
            </w:pPr>
            <w:r w:rsidRPr="00050447">
              <w:rPr>
                <w:rFonts w:ascii="Times New Roman" w:hAnsi="Times New Roman" w:cs="Times New Roman"/>
                <w:sz w:val="24"/>
                <w:szCs w:val="24"/>
              </w:rPr>
              <w:t>Birett</w:t>
            </w:r>
          </w:p>
        </w:tc>
        <w:tc>
          <w:tcPr>
            <w:tcW w:w="2410" w:type="dxa"/>
          </w:tcPr>
          <w:p w14:paraId="5258EFEB" w14:textId="77777777" w:rsidR="0049245B" w:rsidRPr="00050447" w:rsidRDefault="002255E7" w:rsidP="002255E7">
            <w:pPr>
              <w:rPr>
                <w:rFonts w:ascii="Times New Roman" w:hAnsi="Times New Roman" w:cs="Times New Roman"/>
                <w:sz w:val="24"/>
                <w:szCs w:val="24"/>
              </w:rPr>
            </w:pPr>
            <w:r w:rsidRPr="00050447">
              <w:rPr>
                <w:rFonts w:ascii="Times New Roman" w:hAnsi="Times New Roman" w:cs="Times New Roman"/>
                <w:sz w:val="24"/>
                <w:szCs w:val="24"/>
              </w:rPr>
              <w:t>1063</w:t>
            </w:r>
          </w:p>
        </w:tc>
      </w:tr>
      <w:tr w:rsidR="0049245B" w:rsidRPr="00050447" w14:paraId="0997301B" w14:textId="77777777" w:rsidTr="00BF2A41">
        <w:trPr>
          <w:jc w:val="center"/>
        </w:trPr>
        <w:tc>
          <w:tcPr>
            <w:tcW w:w="2830" w:type="dxa"/>
          </w:tcPr>
          <w:p w14:paraId="41F85F07" w14:textId="77777777" w:rsidR="0049245B" w:rsidRPr="00050447" w:rsidRDefault="002255E7" w:rsidP="002255E7">
            <w:pPr>
              <w:rPr>
                <w:rFonts w:ascii="Times New Roman" w:hAnsi="Times New Roman" w:cs="Times New Roman"/>
                <w:sz w:val="24"/>
                <w:szCs w:val="24"/>
              </w:rPr>
            </w:pPr>
            <w:r w:rsidRPr="00050447">
              <w:rPr>
                <w:rFonts w:ascii="Times New Roman" w:hAnsi="Times New Roman" w:cs="Times New Roman"/>
                <w:sz w:val="24"/>
                <w:szCs w:val="24"/>
              </w:rPr>
              <w:t>Elghahra</w:t>
            </w:r>
          </w:p>
        </w:tc>
        <w:tc>
          <w:tcPr>
            <w:tcW w:w="2410" w:type="dxa"/>
          </w:tcPr>
          <w:p w14:paraId="706263AF" w14:textId="77777777" w:rsidR="0049245B" w:rsidRPr="00050447" w:rsidRDefault="002255E7" w:rsidP="002255E7">
            <w:pPr>
              <w:rPr>
                <w:rFonts w:ascii="Times New Roman" w:hAnsi="Times New Roman" w:cs="Times New Roman"/>
                <w:sz w:val="24"/>
                <w:szCs w:val="24"/>
              </w:rPr>
            </w:pPr>
            <w:r w:rsidRPr="00050447">
              <w:rPr>
                <w:rFonts w:ascii="Times New Roman" w:hAnsi="Times New Roman" w:cs="Times New Roman"/>
                <w:sz w:val="24"/>
                <w:szCs w:val="24"/>
              </w:rPr>
              <w:t>303</w:t>
            </w:r>
          </w:p>
        </w:tc>
      </w:tr>
      <w:tr w:rsidR="0049245B" w:rsidRPr="00050447" w14:paraId="6B1FA971" w14:textId="77777777" w:rsidTr="00BF2A41">
        <w:trPr>
          <w:jc w:val="center"/>
        </w:trPr>
        <w:tc>
          <w:tcPr>
            <w:tcW w:w="2830" w:type="dxa"/>
          </w:tcPr>
          <w:p w14:paraId="081D3548" w14:textId="77777777" w:rsidR="0049245B" w:rsidRPr="00050447" w:rsidRDefault="002255E7" w:rsidP="006666F2">
            <w:pPr>
              <w:rPr>
                <w:rFonts w:ascii="Times New Roman" w:hAnsi="Times New Roman" w:cs="Times New Roman"/>
                <w:sz w:val="24"/>
                <w:szCs w:val="24"/>
              </w:rPr>
            </w:pPr>
            <w:r w:rsidRPr="00050447">
              <w:rPr>
                <w:rFonts w:ascii="Times New Roman" w:hAnsi="Times New Roman" w:cs="Times New Roman"/>
                <w:sz w:val="24"/>
                <w:szCs w:val="24"/>
              </w:rPr>
              <w:t xml:space="preserve">Sbeikha </w:t>
            </w:r>
          </w:p>
        </w:tc>
        <w:tc>
          <w:tcPr>
            <w:tcW w:w="2410" w:type="dxa"/>
          </w:tcPr>
          <w:p w14:paraId="6391CAD8" w14:textId="77777777" w:rsidR="0049245B" w:rsidRPr="00050447" w:rsidRDefault="002255E7" w:rsidP="006666F2">
            <w:pPr>
              <w:rPr>
                <w:rFonts w:ascii="Times New Roman" w:hAnsi="Times New Roman" w:cs="Times New Roman"/>
                <w:sz w:val="24"/>
                <w:szCs w:val="24"/>
              </w:rPr>
            </w:pPr>
            <w:r w:rsidRPr="00050447">
              <w:rPr>
                <w:rFonts w:ascii="Times New Roman" w:hAnsi="Times New Roman" w:cs="Times New Roman"/>
                <w:sz w:val="24"/>
                <w:szCs w:val="24"/>
              </w:rPr>
              <w:t>111</w:t>
            </w:r>
          </w:p>
        </w:tc>
      </w:tr>
      <w:tr w:rsidR="0049245B" w:rsidRPr="00050447" w14:paraId="1BAD401B" w14:textId="77777777" w:rsidTr="00BF2A41">
        <w:trPr>
          <w:jc w:val="center"/>
        </w:trPr>
        <w:tc>
          <w:tcPr>
            <w:tcW w:w="2830" w:type="dxa"/>
          </w:tcPr>
          <w:p w14:paraId="38B4403F" w14:textId="77777777" w:rsidR="0049245B" w:rsidRPr="00050447" w:rsidRDefault="00822B67" w:rsidP="000B0468">
            <w:pPr>
              <w:rPr>
                <w:rFonts w:ascii="Times New Roman" w:hAnsi="Times New Roman" w:cs="Times New Roman"/>
                <w:sz w:val="24"/>
                <w:szCs w:val="24"/>
              </w:rPr>
            </w:pPr>
            <w:r w:rsidRPr="00050447">
              <w:rPr>
                <w:rFonts w:ascii="Times New Roman" w:hAnsi="Times New Roman" w:cs="Times New Roman"/>
                <w:sz w:val="24"/>
                <w:szCs w:val="24"/>
              </w:rPr>
              <w:t>Ebden</w:t>
            </w:r>
          </w:p>
        </w:tc>
        <w:tc>
          <w:tcPr>
            <w:tcW w:w="2410" w:type="dxa"/>
          </w:tcPr>
          <w:p w14:paraId="761195D0" w14:textId="77777777" w:rsidR="0049245B" w:rsidRPr="00050447" w:rsidRDefault="00822B67" w:rsidP="000B0468">
            <w:pPr>
              <w:rPr>
                <w:rFonts w:ascii="Times New Roman" w:hAnsi="Times New Roman" w:cs="Times New Roman"/>
                <w:sz w:val="24"/>
                <w:szCs w:val="24"/>
              </w:rPr>
            </w:pPr>
            <w:r w:rsidRPr="00050447">
              <w:rPr>
                <w:rFonts w:ascii="Times New Roman" w:hAnsi="Times New Roman" w:cs="Times New Roman"/>
                <w:sz w:val="24"/>
                <w:szCs w:val="24"/>
                <w:lang w:val="en-US"/>
              </w:rPr>
              <w:t>509</w:t>
            </w:r>
          </w:p>
        </w:tc>
      </w:tr>
      <w:tr w:rsidR="00822B67" w:rsidRPr="00050447" w14:paraId="6940BCF1" w14:textId="77777777" w:rsidTr="00BF2A41">
        <w:trPr>
          <w:jc w:val="center"/>
        </w:trPr>
        <w:tc>
          <w:tcPr>
            <w:tcW w:w="2830" w:type="dxa"/>
          </w:tcPr>
          <w:p w14:paraId="608102E1" w14:textId="77777777" w:rsidR="00822B67" w:rsidRPr="00050447" w:rsidRDefault="00822B67" w:rsidP="000B0468">
            <w:pPr>
              <w:rPr>
                <w:rFonts w:ascii="Times New Roman" w:hAnsi="Times New Roman" w:cs="Times New Roman"/>
                <w:sz w:val="24"/>
                <w:szCs w:val="24"/>
              </w:rPr>
            </w:pPr>
            <w:r w:rsidRPr="00050447">
              <w:rPr>
                <w:rFonts w:ascii="Times New Roman" w:hAnsi="Times New Roman" w:cs="Times New Roman"/>
                <w:sz w:val="24"/>
                <w:szCs w:val="24"/>
              </w:rPr>
              <w:t>Moidine</w:t>
            </w:r>
          </w:p>
        </w:tc>
        <w:tc>
          <w:tcPr>
            <w:tcW w:w="2410" w:type="dxa"/>
          </w:tcPr>
          <w:p w14:paraId="50585EFC" w14:textId="77777777" w:rsidR="00822B67" w:rsidRPr="00050447" w:rsidRDefault="00822B67" w:rsidP="000B0468">
            <w:pPr>
              <w:rPr>
                <w:rFonts w:ascii="Times New Roman" w:hAnsi="Times New Roman" w:cs="Times New Roman"/>
                <w:sz w:val="24"/>
                <w:szCs w:val="24"/>
                <w:lang w:val="en-US"/>
              </w:rPr>
            </w:pPr>
            <w:r w:rsidRPr="00050447">
              <w:rPr>
                <w:rFonts w:ascii="Times New Roman" w:hAnsi="Times New Roman" w:cs="Times New Roman"/>
                <w:sz w:val="24"/>
                <w:szCs w:val="24"/>
                <w:lang w:val="en-US"/>
              </w:rPr>
              <w:t>230</w:t>
            </w:r>
          </w:p>
        </w:tc>
      </w:tr>
      <w:tr w:rsidR="00822B67" w:rsidRPr="00050447" w14:paraId="100C732D" w14:textId="77777777" w:rsidTr="00BF2A41">
        <w:trPr>
          <w:jc w:val="center"/>
        </w:trPr>
        <w:tc>
          <w:tcPr>
            <w:tcW w:w="2830" w:type="dxa"/>
          </w:tcPr>
          <w:p w14:paraId="739D49C2" w14:textId="77777777" w:rsidR="00822B67" w:rsidRPr="00050447" w:rsidRDefault="00822B67" w:rsidP="000B0468">
            <w:pPr>
              <w:rPr>
                <w:rFonts w:ascii="Times New Roman" w:hAnsi="Times New Roman" w:cs="Times New Roman"/>
                <w:sz w:val="24"/>
                <w:szCs w:val="24"/>
              </w:rPr>
            </w:pPr>
            <w:r w:rsidRPr="00050447">
              <w:rPr>
                <w:rFonts w:ascii="Times New Roman" w:hAnsi="Times New Roman" w:cs="Times New Roman"/>
                <w:sz w:val="24"/>
                <w:szCs w:val="24"/>
              </w:rPr>
              <w:t>Total</w:t>
            </w:r>
          </w:p>
        </w:tc>
        <w:tc>
          <w:tcPr>
            <w:tcW w:w="2410" w:type="dxa"/>
          </w:tcPr>
          <w:p w14:paraId="74237A01" w14:textId="77777777" w:rsidR="00822B67" w:rsidRPr="00050447" w:rsidRDefault="00E96B62" w:rsidP="000B0468">
            <w:pPr>
              <w:rPr>
                <w:rFonts w:ascii="Times New Roman" w:hAnsi="Times New Roman" w:cs="Times New Roman"/>
                <w:sz w:val="24"/>
                <w:szCs w:val="24"/>
                <w:lang w:val="en-US"/>
              </w:rPr>
            </w:pPr>
            <w:r w:rsidRPr="00050447">
              <w:rPr>
                <w:rFonts w:ascii="Times New Roman" w:hAnsi="Times New Roman" w:cs="Times New Roman"/>
                <w:sz w:val="24"/>
                <w:szCs w:val="24"/>
                <w:lang w:val="en-US"/>
              </w:rPr>
              <w:t>8 298</w:t>
            </w:r>
          </w:p>
        </w:tc>
      </w:tr>
    </w:tbl>
    <w:p w14:paraId="48AB2DBC" w14:textId="77777777" w:rsidR="006666F2" w:rsidRPr="00050447" w:rsidRDefault="006666F2" w:rsidP="006666F2">
      <w:pPr>
        <w:rPr>
          <w:rFonts w:ascii="Times New Roman" w:hAnsi="Times New Roman" w:cs="Times New Roman"/>
          <w:sz w:val="24"/>
          <w:szCs w:val="24"/>
        </w:rPr>
      </w:pPr>
    </w:p>
    <w:p w14:paraId="6A065B76" w14:textId="78CD8176" w:rsidR="001F6DE4" w:rsidRPr="00050447" w:rsidRDefault="001F6DE4" w:rsidP="007F4F8C">
      <w:pPr>
        <w:jc w:val="both"/>
        <w:rPr>
          <w:rFonts w:ascii="Times New Roman" w:hAnsi="Times New Roman" w:cs="Times New Roman"/>
          <w:sz w:val="24"/>
          <w:szCs w:val="24"/>
        </w:rPr>
      </w:pPr>
      <w:r w:rsidRPr="00050447">
        <w:rPr>
          <w:rFonts w:ascii="Times New Roman" w:hAnsi="Times New Roman" w:cs="Times New Roman"/>
          <w:sz w:val="24"/>
          <w:szCs w:val="24"/>
        </w:rPr>
        <w:t xml:space="preserve">La population locale est jeune : plus </w:t>
      </w:r>
      <w:r w:rsidR="00BF2A41" w:rsidRPr="00050447">
        <w:rPr>
          <w:rFonts w:ascii="Times New Roman" w:hAnsi="Times New Roman" w:cs="Times New Roman"/>
          <w:sz w:val="24"/>
          <w:szCs w:val="24"/>
        </w:rPr>
        <w:t>de 60% des</w:t>
      </w:r>
      <w:r w:rsidRPr="00050447">
        <w:rPr>
          <w:rFonts w:ascii="Times New Roman" w:hAnsi="Times New Roman" w:cs="Times New Roman"/>
          <w:sz w:val="24"/>
          <w:szCs w:val="24"/>
        </w:rPr>
        <w:t xml:space="preserve"> habitants ont moins </w:t>
      </w:r>
      <w:r w:rsidR="00BF2A41" w:rsidRPr="00050447">
        <w:rPr>
          <w:rFonts w:ascii="Times New Roman" w:hAnsi="Times New Roman" w:cs="Times New Roman"/>
          <w:sz w:val="24"/>
          <w:szCs w:val="24"/>
        </w:rPr>
        <w:t>de 25</w:t>
      </w:r>
      <w:r w:rsidRPr="00050447">
        <w:rPr>
          <w:rFonts w:ascii="Times New Roman" w:hAnsi="Times New Roman" w:cs="Times New Roman"/>
          <w:sz w:val="24"/>
          <w:szCs w:val="24"/>
        </w:rPr>
        <w:t xml:space="preserve"> ans, et </w:t>
      </w:r>
      <w:r w:rsidR="00BF2A41" w:rsidRPr="00050447">
        <w:rPr>
          <w:rFonts w:ascii="Times New Roman" w:hAnsi="Times New Roman" w:cs="Times New Roman"/>
          <w:sz w:val="24"/>
          <w:szCs w:val="24"/>
        </w:rPr>
        <w:t>les femmes</w:t>
      </w:r>
      <w:r w:rsidR="00D73D52" w:rsidRPr="00050447">
        <w:rPr>
          <w:rFonts w:ascii="Times New Roman" w:hAnsi="Times New Roman" w:cs="Times New Roman"/>
          <w:sz w:val="24"/>
          <w:szCs w:val="24"/>
        </w:rPr>
        <w:t xml:space="preserve"> </w:t>
      </w:r>
      <w:r w:rsidRPr="00050447">
        <w:rPr>
          <w:rFonts w:ascii="Times New Roman" w:hAnsi="Times New Roman" w:cs="Times New Roman"/>
          <w:sz w:val="24"/>
          <w:szCs w:val="24"/>
        </w:rPr>
        <w:t xml:space="preserve">représentent environ 50,8 % de l’ensemble. Le poids démographique de cette zone renforce son rôle de pôle agricole et de carrefour régional, justifiant pleinement le projet de désenclavement routier à travers la </w:t>
      </w:r>
      <w:r w:rsidR="0044609D" w:rsidRPr="00050447">
        <w:rPr>
          <w:rFonts w:ascii="Times New Roman" w:hAnsi="Times New Roman" w:cs="Times New Roman"/>
          <w:sz w:val="24"/>
          <w:szCs w:val="24"/>
        </w:rPr>
        <w:t xml:space="preserve">piste </w:t>
      </w:r>
      <w:r w:rsidR="00BF2A41" w:rsidRPr="00050447">
        <w:rPr>
          <w:rFonts w:ascii="Times New Roman" w:hAnsi="Times New Roman" w:cs="Times New Roman"/>
          <w:sz w:val="24"/>
          <w:szCs w:val="24"/>
        </w:rPr>
        <w:t>rurale étudiée</w:t>
      </w:r>
      <w:r w:rsidRPr="00050447">
        <w:rPr>
          <w:rFonts w:ascii="Times New Roman" w:hAnsi="Times New Roman" w:cs="Times New Roman"/>
          <w:sz w:val="24"/>
          <w:szCs w:val="24"/>
        </w:rPr>
        <w:t>.</w:t>
      </w:r>
    </w:p>
    <w:p w14:paraId="10EFB9BA" w14:textId="49829D97" w:rsidR="001F6DE4" w:rsidRPr="00050447" w:rsidRDefault="001F6DE4" w:rsidP="00223CE7">
      <w:pPr>
        <w:pStyle w:val="ListParagraph"/>
        <w:numPr>
          <w:ilvl w:val="2"/>
          <w:numId w:val="52"/>
        </w:numPr>
        <w:tabs>
          <w:tab w:val="left" w:pos="3402"/>
        </w:tabs>
        <w:spacing w:before="120" w:after="120"/>
        <w:outlineLvl w:val="0"/>
        <w:rPr>
          <w:rFonts w:ascii="Times New Roman" w:eastAsiaTheme="minorEastAsia" w:hAnsi="Times New Roman" w:cs="Times New Roman"/>
          <w:b/>
          <w:bCs/>
          <w:sz w:val="24"/>
          <w:szCs w:val="24"/>
          <w:lang w:eastAsia="fr-FR"/>
        </w:rPr>
      </w:pPr>
      <w:bookmarkStart w:id="160" w:name="_Toc223568139"/>
      <w:bookmarkStart w:id="161" w:name="_Toc223871174"/>
      <w:bookmarkStart w:id="162" w:name="_Toc223871412"/>
      <w:bookmarkStart w:id="163" w:name="_Toc240195155"/>
      <w:r w:rsidRPr="00050447">
        <w:rPr>
          <w:rFonts w:ascii="Times New Roman" w:eastAsiaTheme="minorEastAsia" w:hAnsi="Times New Roman" w:cs="Times New Roman"/>
          <w:b/>
          <w:bCs/>
          <w:sz w:val="24"/>
          <w:szCs w:val="24"/>
          <w:lang w:eastAsia="fr-FR"/>
        </w:rPr>
        <w:t xml:space="preserve">Principales activités </w:t>
      </w:r>
      <w:r w:rsidR="00C913D2" w:rsidRPr="00050447">
        <w:rPr>
          <w:rFonts w:ascii="Times New Roman" w:eastAsiaTheme="minorEastAsia" w:hAnsi="Times New Roman" w:cs="Times New Roman"/>
          <w:b/>
          <w:bCs/>
          <w:sz w:val="24"/>
          <w:szCs w:val="24"/>
          <w:lang w:eastAsia="fr-FR"/>
        </w:rPr>
        <w:t>socio-économiques</w:t>
      </w:r>
      <w:bookmarkEnd w:id="160"/>
      <w:bookmarkEnd w:id="161"/>
      <w:bookmarkEnd w:id="162"/>
      <w:bookmarkEnd w:id="163"/>
    </w:p>
    <w:p w14:paraId="526EBD47" w14:textId="12708E7D" w:rsidR="009717A3" w:rsidRPr="00050447" w:rsidRDefault="009717A3" w:rsidP="00223CE7">
      <w:pPr>
        <w:pStyle w:val="Heading3"/>
        <w:numPr>
          <w:ilvl w:val="3"/>
          <w:numId w:val="52"/>
        </w:numPr>
        <w:rPr>
          <w:rFonts w:ascii="Times New Roman" w:hAnsi="Times New Roman" w:cs="Times New Roman"/>
          <w:color w:val="auto"/>
          <w:sz w:val="24"/>
          <w:szCs w:val="24"/>
        </w:rPr>
      </w:pPr>
      <w:bookmarkStart w:id="164" w:name="_Toc216651452"/>
      <w:bookmarkStart w:id="165" w:name="_Toc240195156"/>
      <w:r w:rsidRPr="00050447">
        <w:rPr>
          <w:rFonts w:ascii="Times New Roman" w:hAnsi="Times New Roman" w:cs="Times New Roman"/>
          <w:color w:val="auto"/>
          <w:sz w:val="24"/>
          <w:szCs w:val="24"/>
        </w:rPr>
        <w:t>Agriculture</w:t>
      </w:r>
      <w:bookmarkEnd w:id="164"/>
      <w:bookmarkEnd w:id="165"/>
    </w:p>
    <w:p w14:paraId="4EDE1559" w14:textId="7B9CB60C" w:rsidR="00AC4143" w:rsidRPr="00050447" w:rsidRDefault="003D7407" w:rsidP="000B0468">
      <w:pPr>
        <w:jc w:val="both"/>
        <w:rPr>
          <w:rFonts w:ascii="Times New Roman" w:hAnsi="Times New Roman" w:cs="Times New Roman"/>
          <w:sz w:val="24"/>
          <w:szCs w:val="24"/>
        </w:rPr>
      </w:pPr>
      <w:r w:rsidRPr="00050447">
        <w:rPr>
          <w:rFonts w:ascii="Times New Roman" w:hAnsi="Times New Roman" w:cs="Times New Roman"/>
          <w:sz w:val="24"/>
          <w:szCs w:val="24"/>
        </w:rPr>
        <w:t>La zone traversée par</w:t>
      </w:r>
      <w:r w:rsidR="00EF540A" w:rsidRPr="00050447">
        <w:rPr>
          <w:rFonts w:ascii="Times New Roman" w:hAnsi="Times New Roman" w:cs="Times New Roman"/>
          <w:sz w:val="24"/>
          <w:szCs w:val="24"/>
        </w:rPr>
        <w:t xml:space="preserve"> la piste de désenclavement</w:t>
      </w:r>
      <w:r w:rsidR="009717A3" w:rsidRPr="00050447">
        <w:rPr>
          <w:rFonts w:ascii="Times New Roman" w:hAnsi="Times New Roman" w:cs="Times New Roman"/>
          <w:sz w:val="24"/>
          <w:szCs w:val="24"/>
        </w:rPr>
        <w:t xml:space="preserve"> </w:t>
      </w:r>
      <w:r w:rsidR="001F6DE4" w:rsidRPr="00050447">
        <w:rPr>
          <w:rFonts w:ascii="Times New Roman" w:hAnsi="Times New Roman" w:cs="Times New Roman"/>
          <w:sz w:val="24"/>
          <w:szCs w:val="24"/>
        </w:rPr>
        <w:t>s’inscrit pleinement dans le système agro-hydrographique de la vallée du fleuve Sénégal. Elle constitue une a</w:t>
      </w:r>
      <w:r w:rsidR="00D73D52" w:rsidRPr="00050447">
        <w:rPr>
          <w:rFonts w:ascii="Times New Roman" w:hAnsi="Times New Roman" w:cs="Times New Roman"/>
          <w:sz w:val="24"/>
          <w:szCs w:val="24"/>
        </w:rPr>
        <w:t xml:space="preserve">ire </w:t>
      </w:r>
      <w:r w:rsidR="00BF2A41" w:rsidRPr="00050447">
        <w:rPr>
          <w:rFonts w:ascii="Times New Roman" w:hAnsi="Times New Roman" w:cs="Times New Roman"/>
          <w:sz w:val="24"/>
          <w:szCs w:val="24"/>
        </w:rPr>
        <w:t>à vocation</w:t>
      </w:r>
      <w:r w:rsidR="001F6DE4" w:rsidRPr="00050447">
        <w:rPr>
          <w:rFonts w:ascii="Times New Roman" w:hAnsi="Times New Roman" w:cs="Times New Roman"/>
          <w:sz w:val="24"/>
          <w:szCs w:val="24"/>
        </w:rPr>
        <w:t xml:space="preserve"> agricole, avec des aménagements hydro-agricoles récents ou anciens permettant la pratique d’une agriculture irriguée intensive, notamment </w:t>
      </w:r>
      <w:r w:rsidR="00BF2A41" w:rsidRPr="00050447">
        <w:rPr>
          <w:rFonts w:ascii="Times New Roman" w:hAnsi="Times New Roman" w:cs="Times New Roman"/>
          <w:sz w:val="24"/>
          <w:szCs w:val="24"/>
        </w:rPr>
        <w:t>la riziculture</w:t>
      </w:r>
      <w:r w:rsidR="00D73D52" w:rsidRPr="00050447">
        <w:rPr>
          <w:rFonts w:ascii="Times New Roman" w:hAnsi="Times New Roman" w:cs="Times New Roman"/>
          <w:sz w:val="24"/>
          <w:szCs w:val="24"/>
        </w:rPr>
        <w:t xml:space="preserve"> et le maraichage</w:t>
      </w:r>
      <w:r w:rsidR="001F6DE4" w:rsidRPr="00050447">
        <w:rPr>
          <w:rFonts w:ascii="Times New Roman" w:hAnsi="Times New Roman" w:cs="Times New Roman"/>
          <w:sz w:val="24"/>
          <w:szCs w:val="24"/>
        </w:rPr>
        <w:t>. Cette activité représ</w:t>
      </w:r>
      <w:r w:rsidR="00D73D52" w:rsidRPr="00050447">
        <w:rPr>
          <w:rFonts w:ascii="Times New Roman" w:hAnsi="Times New Roman" w:cs="Times New Roman"/>
          <w:sz w:val="24"/>
          <w:szCs w:val="24"/>
        </w:rPr>
        <w:t>ente un</w:t>
      </w:r>
      <w:r w:rsidR="001F6DE4" w:rsidRPr="00050447">
        <w:rPr>
          <w:rFonts w:ascii="Times New Roman" w:hAnsi="Times New Roman" w:cs="Times New Roman"/>
          <w:sz w:val="24"/>
          <w:szCs w:val="24"/>
        </w:rPr>
        <w:t xml:space="preserve"> levier économique de la zone.</w:t>
      </w:r>
      <w:r w:rsidR="00D73D52" w:rsidRPr="00050447">
        <w:rPr>
          <w:rFonts w:ascii="Times New Roman" w:hAnsi="Times New Roman" w:cs="Times New Roman"/>
          <w:sz w:val="24"/>
          <w:szCs w:val="24"/>
        </w:rPr>
        <w:t xml:space="preserve"> </w:t>
      </w:r>
      <w:r w:rsidR="001F6DE4" w:rsidRPr="00050447">
        <w:rPr>
          <w:rFonts w:ascii="Times New Roman" w:hAnsi="Times New Roman" w:cs="Times New Roman"/>
          <w:sz w:val="24"/>
          <w:szCs w:val="24"/>
        </w:rPr>
        <w:t xml:space="preserve">Contrairement à d’autres régions, </w:t>
      </w:r>
      <w:r w:rsidR="00BF2A41" w:rsidRPr="00050447">
        <w:rPr>
          <w:rFonts w:ascii="Times New Roman" w:hAnsi="Times New Roman" w:cs="Times New Roman"/>
          <w:sz w:val="24"/>
          <w:szCs w:val="24"/>
        </w:rPr>
        <w:t>les cultures</w:t>
      </w:r>
      <w:r w:rsidR="00D73D52" w:rsidRPr="00050447">
        <w:rPr>
          <w:rFonts w:ascii="Times New Roman" w:hAnsi="Times New Roman" w:cs="Times New Roman"/>
          <w:sz w:val="24"/>
          <w:szCs w:val="24"/>
        </w:rPr>
        <w:t xml:space="preserve"> </w:t>
      </w:r>
      <w:r w:rsidR="00BF2A41" w:rsidRPr="00050447">
        <w:rPr>
          <w:rFonts w:ascii="Times New Roman" w:hAnsi="Times New Roman" w:cs="Times New Roman"/>
          <w:sz w:val="24"/>
          <w:szCs w:val="24"/>
        </w:rPr>
        <w:t>pluviales sont</w:t>
      </w:r>
      <w:r w:rsidR="00D73D52" w:rsidRPr="00050447">
        <w:rPr>
          <w:rFonts w:ascii="Times New Roman" w:hAnsi="Times New Roman" w:cs="Times New Roman"/>
          <w:sz w:val="24"/>
          <w:szCs w:val="24"/>
        </w:rPr>
        <w:t xml:space="preserve"> </w:t>
      </w:r>
      <w:r w:rsidR="001F6DE4" w:rsidRPr="00050447">
        <w:rPr>
          <w:rFonts w:ascii="Times New Roman" w:hAnsi="Times New Roman" w:cs="Times New Roman"/>
          <w:sz w:val="24"/>
          <w:szCs w:val="24"/>
        </w:rPr>
        <w:t xml:space="preserve">peu présentes dans cette zone. L’activité agricole repose essentiellement sur </w:t>
      </w:r>
      <w:r w:rsidR="00BF2A41" w:rsidRPr="00050447">
        <w:rPr>
          <w:rFonts w:ascii="Times New Roman" w:hAnsi="Times New Roman" w:cs="Times New Roman"/>
          <w:sz w:val="24"/>
          <w:szCs w:val="24"/>
        </w:rPr>
        <w:t>les périmètres</w:t>
      </w:r>
      <w:r w:rsidR="001F6DE4" w:rsidRPr="00050447">
        <w:rPr>
          <w:rFonts w:ascii="Times New Roman" w:hAnsi="Times New Roman" w:cs="Times New Roman"/>
          <w:sz w:val="24"/>
          <w:szCs w:val="24"/>
        </w:rPr>
        <w:t xml:space="preserve"> irrigués rizicoles</w:t>
      </w:r>
      <w:r w:rsidR="00D73D52" w:rsidRPr="00050447">
        <w:rPr>
          <w:rFonts w:ascii="Times New Roman" w:hAnsi="Times New Roman" w:cs="Times New Roman"/>
          <w:sz w:val="24"/>
          <w:szCs w:val="24"/>
        </w:rPr>
        <w:t xml:space="preserve"> ou maraichers</w:t>
      </w:r>
      <w:r w:rsidR="001F6DE4" w:rsidRPr="00050447">
        <w:rPr>
          <w:rFonts w:ascii="Times New Roman" w:hAnsi="Times New Roman" w:cs="Times New Roman"/>
          <w:sz w:val="24"/>
          <w:szCs w:val="24"/>
        </w:rPr>
        <w:t xml:space="preserve">, aménagés à </w:t>
      </w:r>
      <w:r w:rsidR="00AC4143" w:rsidRPr="00050447">
        <w:rPr>
          <w:rFonts w:ascii="Times New Roman" w:hAnsi="Times New Roman" w:cs="Times New Roman"/>
          <w:sz w:val="24"/>
          <w:szCs w:val="24"/>
        </w:rPr>
        <w:t>partir des eaux du fleuve Sénégal, grâce à des réseaux d’irrigation gravitaire ou sous pression. Ces périmètres sont équipés de canaux primaires et secondaires, de buses en béton armé, de tuyaux en PVC sous remblai, assurant la distribution de l’eau et le drainage vers des exutoires naturels.</w:t>
      </w:r>
      <w:r w:rsidR="00D73D52" w:rsidRPr="00050447">
        <w:rPr>
          <w:rFonts w:ascii="Times New Roman" w:hAnsi="Times New Roman" w:cs="Times New Roman"/>
          <w:sz w:val="24"/>
          <w:szCs w:val="24"/>
        </w:rPr>
        <w:t xml:space="preserve"> </w:t>
      </w:r>
      <w:r w:rsidR="00AC4143" w:rsidRPr="00050447">
        <w:rPr>
          <w:rFonts w:ascii="Times New Roman" w:hAnsi="Times New Roman" w:cs="Times New Roman"/>
          <w:sz w:val="24"/>
          <w:szCs w:val="24"/>
        </w:rPr>
        <w:t>Les superficies irriguées mises en valeur varient chaque année en fonction :</w:t>
      </w:r>
    </w:p>
    <w:p w14:paraId="38E5D631" w14:textId="77777777" w:rsidR="00AC4143" w:rsidRPr="00050447" w:rsidRDefault="00AC4143" w:rsidP="000B0468">
      <w:pPr>
        <w:jc w:val="both"/>
        <w:rPr>
          <w:rFonts w:ascii="Times New Roman" w:hAnsi="Times New Roman" w:cs="Times New Roman"/>
          <w:sz w:val="24"/>
          <w:szCs w:val="24"/>
        </w:rPr>
      </w:pPr>
      <w:r w:rsidRPr="00050447">
        <w:rPr>
          <w:rFonts w:ascii="Times New Roman" w:hAnsi="Times New Roman" w:cs="Times New Roman"/>
          <w:sz w:val="24"/>
          <w:szCs w:val="24"/>
        </w:rPr>
        <w:t>•  Du niveau de fonctionnement des infrastructures hydrauliques,</w:t>
      </w:r>
    </w:p>
    <w:p w14:paraId="6456EDFD" w14:textId="77777777" w:rsidR="00AC4143" w:rsidRPr="00050447" w:rsidRDefault="00AC4143" w:rsidP="000B0468">
      <w:pPr>
        <w:jc w:val="both"/>
        <w:rPr>
          <w:rFonts w:ascii="Times New Roman" w:hAnsi="Times New Roman" w:cs="Times New Roman"/>
          <w:sz w:val="24"/>
          <w:szCs w:val="24"/>
        </w:rPr>
      </w:pPr>
      <w:r w:rsidRPr="00050447">
        <w:rPr>
          <w:rFonts w:ascii="Times New Roman" w:hAnsi="Times New Roman" w:cs="Times New Roman"/>
          <w:sz w:val="24"/>
          <w:szCs w:val="24"/>
        </w:rPr>
        <w:t>•  De la disponibilité de l’eau,</w:t>
      </w:r>
    </w:p>
    <w:p w14:paraId="75F4FB18" w14:textId="77777777" w:rsidR="00AC4143" w:rsidRPr="00050447" w:rsidRDefault="00AC4143" w:rsidP="000B0468">
      <w:pPr>
        <w:jc w:val="both"/>
        <w:rPr>
          <w:rFonts w:ascii="Times New Roman" w:hAnsi="Times New Roman" w:cs="Times New Roman"/>
          <w:sz w:val="24"/>
          <w:szCs w:val="24"/>
        </w:rPr>
      </w:pPr>
      <w:r w:rsidRPr="00050447">
        <w:rPr>
          <w:rFonts w:ascii="Times New Roman" w:hAnsi="Times New Roman" w:cs="Times New Roman"/>
          <w:sz w:val="24"/>
          <w:szCs w:val="24"/>
        </w:rPr>
        <w:t>•  Et de l’entretien des ouvrages.</w:t>
      </w:r>
    </w:p>
    <w:p w14:paraId="5251AF0B" w14:textId="6E17C8F0" w:rsidR="001B76E5" w:rsidRPr="00050447" w:rsidRDefault="00AC4143" w:rsidP="000B0468">
      <w:pPr>
        <w:jc w:val="both"/>
        <w:rPr>
          <w:rFonts w:ascii="Times New Roman" w:hAnsi="Times New Roman" w:cs="Times New Roman"/>
          <w:sz w:val="24"/>
          <w:szCs w:val="24"/>
        </w:rPr>
      </w:pPr>
      <w:r w:rsidRPr="00050447">
        <w:rPr>
          <w:rFonts w:ascii="Times New Roman" w:hAnsi="Times New Roman" w:cs="Times New Roman"/>
          <w:sz w:val="24"/>
          <w:szCs w:val="24"/>
        </w:rPr>
        <w:lastRenderedPageBreak/>
        <w:t xml:space="preserve">La riziculture </w:t>
      </w:r>
      <w:r w:rsidR="00D73D52" w:rsidRPr="00050447">
        <w:rPr>
          <w:rFonts w:ascii="Times New Roman" w:hAnsi="Times New Roman" w:cs="Times New Roman"/>
          <w:sz w:val="24"/>
          <w:szCs w:val="24"/>
        </w:rPr>
        <w:t>et le maraichage</w:t>
      </w:r>
      <w:r w:rsidRPr="00050447">
        <w:rPr>
          <w:rFonts w:ascii="Times New Roman" w:hAnsi="Times New Roman" w:cs="Times New Roman"/>
          <w:sz w:val="24"/>
          <w:szCs w:val="24"/>
        </w:rPr>
        <w:t xml:space="preserve"> occupe</w:t>
      </w:r>
      <w:r w:rsidR="00D73D52" w:rsidRPr="00050447">
        <w:rPr>
          <w:rFonts w:ascii="Times New Roman" w:hAnsi="Times New Roman" w:cs="Times New Roman"/>
          <w:sz w:val="24"/>
          <w:szCs w:val="24"/>
        </w:rPr>
        <w:t>nt</w:t>
      </w:r>
      <w:r w:rsidRPr="00050447">
        <w:rPr>
          <w:rFonts w:ascii="Times New Roman" w:hAnsi="Times New Roman" w:cs="Times New Roman"/>
          <w:sz w:val="24"/>
          <w:szCs w:val="24"/>
        </w:rPr>
        <w:t xml:space="preserve"> près de 70 à 80% des surfaces cultivées. Les</w:t>
      </w:r>
      <w:r w:rsidR="00D73D52" w:rsidRPr="00050447">
        <w:rPr>
          <w:rFonts w:ascii="Times New Roman" w:hAnsi="Times New Roman" w:cs="Times New Roman"/>
          <w:sz w:val="24"/>
          <w:szCs w:val="24"/>
        </w:rPr>
        <w:t xml:space="preserve"> </w:t>
      </w:r>
      <w:r w:rsidR="00BF2A41" w:rsidRPr="00050447">
        <w:rPr>
          <w:rFonts w:ascii="Times New Roman" w:hAnsi="Times New Roman" w:cs="Times New Roman"/>
          <w:sz w:val="24"/>
          <w:szCs w:val="24"/>
        </w:rPr>
        <w:t>rendements sont</w:t>
      </w:r>
      <w:r w:rsidR="00D73D52" w:rsidRPr="00050447">
        <w:rPr>
          <w:rFonts w:ascii="Times New Roman" w:hAnsi="Times New Roman" w:cs="Times New Roman"/>
          <w:sz w:val="24"/>
          <w:szCs w:val="24"/>
        </w:rPr>
        <w:t xml:space="preserve"> </w:t>
      </w:r>
      <w:r w:rsidRPr="00050447">
        <w:rPr>
          <w:rFonts w:ascii="Times New Roman" w:hAnsi="Times New Roman" w:cs="Times New Roman"/>
          <w:sz w:val="24"/>
          <w:szCs w:val="24"/>
        </w:rPr>
        <w:t xml:space="preserve">relativement </w:t>
      </w:r>
      <w:r w:rsidR="00BF2A41" w:rsidRPr="00050447">
        <w:rPr>
          <w:rFonts w:ascii="Times New Roman" w:hAnsi="Times New Roman" w:cs="Times New Roman"/>
          <w:sz w:val="24"/>
          <w:szCs w:val="24"/>
        </w:rPr>
        <w:t>bons, en</w:t>
      </w:r>
      <w:r w:rsidRPr="00050447">
        <w:rPr>
          <w:rFonts w:ascii="Times New Roman" w:hAnsi="Times New Roman" w:cs="Times New Roman"/>
          <w:sz w:val="24"/>
          <w:szCs w:val="24"/>
        </w:rPr>
        <w:t xml:space="preserve"> campagne principale. Les cultures </w:t>
      </w:r>
      <w:r w:rsidR="00D73D52" w:rsidRPr="00050447">
        <w:rPr>
          <w:rFonts w:ascii="Times New Roman" w:hAnsi="Times New Roman" w:cs="Times New Roman"/>
          <w:sz w:val="24"/>
          <w:szCs w:val="24"/>
        </w:rPr>
        <w:t>maraichères donnent de bons résultats dans la zone profitant des températures douces occasionnées par la proximité de la mer</w:t>
      </w:r>
    </w:p>
    <w:p w14:paraId="22B5256B" w14:textId="1F42E36D" w:rsidR="002577F5" w:rsidRPr="00050447" w:rsidRDefault="00AC4143" w:rsidP="000B0468">
      <w:pPr>
        <w:jc w:val="both"/>
        <w:rPr>
          <w:rFonts w:ascii="Times New Roman" w:hAnsi="Times New Roman" w:cs="Times New Roman"/>
          <w:sz w:val="24"/>
          <w:szCs w:val="24"/>
        </w:rPr>
      </w:pPr>
      <w:r w:rsidRPr="00050447">
        <w:rPr>
          <w:rFonts w:ascii="Times New Roman" w:hAnsi="Times New Roman" w:cs="Times New Roman"/>
          <w:sz w:val="24"/>
          <w:szCs w:val="24"/>
        </w:rPr>
        <w:t xml:space="preserve">Les producteurs locaux, notamment les femmes regroupées en coopératives ou groupements, </w:t>
      </w:r>
      <w:r w:rsidR="001B76E5" w:rsidRPr="00050447">
        <w:rPr>
          <w:rFonts w:ascii="Times New Roman" w:hAnsi="Times New Roman" w:cs="Times New Roman"/>
          <w:sz w:val="24"/>
          <w:szCs w:val="24"/>
        </w:rPr>
        <w:t>exploitent</w:t>
      </w:r>
      <w:r w:rsidRPr="00050447">
        <w:rPr>
          <w:rFonts w:ascii="Times New Roman" w:hAnsi="Times New Roman" w:cs="Times New Roman"/>
          <w:sz w:val="24"/>
          <w:szCs w:val="24"/>
        </w:rPr>
        <w:t xml:space="preserve"> des parcelles pour </w:t>
      </w:r>
      <w:r w:rsidR="00BF2A41" w:rsidRPr="00050447">
        <w:rPr>
          <w:rFonts w:ascii="Times New Roman" w:hAnsi="Times New Roman" w:cs="Times New Roman"/>
          <w:sz w:val="24"/>
          <w:szCs w:val="24"/>
        </w:rPr>
        <w:t>les cultures</w:t>
      </w:r>
      <w:r w:rsidR="001B76E5" w:rsidRPr="00050447">
        <w:rPr>
          <w:rFonts w:ascii="Times New Roman" w:hAnsi="Times New Roman" w:cs="Times New Roman"/>
          <w:sz w:val="24"/>
          <w:szCs w:val="24"/>
        </w:rPr>
        <w:t xml:space="preserve"> </w:t>
      </w:r>
      <w:r w:rsidR="00BF2A41" w:rsidRPr="00050447">
        <w:rPr>
          <w:rFonts w:ascii="Times New Roman" w:hAnsi="Times New Roman" w:cs="Times New Roman"/>
          <w:sz w:val="24"/>
          <w:szCs w:val="24"/>
        </w:rPr>
        <w:t>maraîchères en</w:t>
      </w:r>
      <w:r w:rsidRPr="00050447">
        <w:rPr>
          <w:rFonts w:ascii="Times New Roman" w:hAnsi="Times New Roman" w:cs="Times New Roman"/>
          <w:sz w:val="24"/>
          <w:szCs w:val="24"/>
        </w:rPr>
        <w:t xml:space="preserve"> saison sèche : oignons, tomates, choux, aubergines, pommes de terre, etc. Ces cultures sont souvent pratiquées comme substitution à la riziculture, lorsque les conditions hydrologiques</w:t>
      </w:r>
      <w:r w:rsidR="001B76E5" w:rsidRPr="00050447">
        <w:rPr>
          <w:rFonts w:ascii="Times New Roman" w:hAnsi="Times New Roman" w:cs="Times New Roman"/>
          <w:sz w:val="24"/>
          <w:szCs w:val="24"/>
        </w:rPr>
        <w:t xml:space="preserve"> et surtout édaphiques</w:t>
      </w:r>
      <w:r w:rsidRPr="00050447">
        <w:rPr>
          <w:rFonts w:ascii="Times New Roman" w:hAnsi="Times New Roman" w:cs="Times New Roman"/>
          <w:sz w:val="24"/>
          <w:szCs w:val="24"/>
        </w:rPr>
        <w:t xml:space="preserve"> ne permettent pas une campagne normale.</w:t>
      </w:r>
      <w:r w:rsidR="001B76E5" w:rsidRPr="00050447">
        <w:rPr>
          <w:rFonts w:ascii="Times New Roman" w:hAnsi="Times New Roman" w:cs="Times New Roman"/>
          <w:sz w:val="24"/>
          <w:szCs w:val="24"/>
        </w:rPr>
        <w:t xml:space="preserve"> </w:t>
      </w:r>
      <w:r w:rsidRPr="00050447">
        <w:rPr>
          <w:rFonts w:ascii="Times New Roman" w:hAnsi="Times New Roman" w:cs="Times New Roman"/>
          <w:sz w:val="24"/>
          <w:szCs w:val="24"/>
        </w:rPr>
        <w:t>Les rendements maraîchers sont souvent élevés (jusqu’à 20–25 t/ha) en raison de la fertili</w:t>
      </w:r>
      <w:r w:rsidR="001B76E5" w:rsidRPr="00050447">
        <w:rPr>
          <w:rFonts w:ascii="Times New Roman" w:hAnsi="Times New Roman" w:cs="Times New Roman"/>
          <w:sz w:val="24"/>
          <w:szCs w:val="24"/>
        </w:rPr>
        <w:t>té résiduelle des sols</w:t>
      </w:r>
      <w:r w:rsidRPr="00050447">
        <w:rPr>
          <w:rFonts w:ascii="Times New Roman" w:hAnsi="Times New Roman" w:cs="Times New Roman"/>
          <w:sz w:val="24"/>
          <w:szCs w:val="24"/>
        </w:rPr>
        <w:t>, de la disponibilité en eau,</w:t>
      </w:r>
      <w:r w:rsidR="001B76E5" w:rsidRPr="00050447">
        <w:rPr>
          <w:rFonts w:ascii="Times New Roman" w:hAnsi="Times New Roman" w:cs="Times New Roman"/>
          <w:sz w:val="24"/>
          <w:szCs w:val="24"/>
        </w:rPr>
        <w:t xml:space="preserve"> </w:t>
      </w:r>
      <w:r w:rsidR="00BF2A41" w:rsidRPr="00050447">
        <w:rPr>
          <w:rFonts w:ascii="Times New Roman" w:hAnsi="Times New Roman" w:cs="Times New Roman"/>
          <w:sz w:val="24"/>
          <w:szCs w:val="24"/>
        </w:rPr>
        <w:t>et d’un</w:t>
      </w:r>
      <w:r w:rsidRPr="00050447">
        <w:rPr>
          <w:rFonts w:ascii="Times New Roman" w:hAnsi="Times New Roman" w:cs="Times New Roman"/>
          <w:sz w:val="24"/>
          <w:szCs w:val="24"/>
        </w:rPr>
        <w:t xml:space="preserve"> encadrement plus ciblé parfois soutenu par des ONG ou projets de développement.</w:t>
      </w:r>
    </w:p>
    <w:p w14:paraId="1A694D58" w14:textId="0E882B87" w:rsidR="002577F5" w:rsidRPr="00050447" w:rsidRDefault="002577F5" w:rsidP="002577F5">
      <w:pPr>
        <w:rPr>
          <w:rFonts w:ascii="Times New Roman" w:hAnsi="Times New Roman" w:cs="Times New Roman"/>
          <w:sz w:val="24"/>
          <w:szCs w:val="24"/>
        </w:rPr>
      </w:pPr>
      <w:r w:rsidRPr="00050447">
        <w:rPr>
          <w:rFonts w:ascii="Times New Roman" w:hAnsi="Times New Roman" w:cs="Times New Roman"/>
          <w:sz w:val="24"/>
          <w:szCs w:val="24"/>
        </w:rPr>
        <w:t>Malgré ce fort potentiel</w:t>
      </w:r>
      <w:r w:rsidR="001B76E5" w:rsidRPr="00050447">
        <w:rPr>
          <w:rFonts w:ascii="Times New Roman" w:hAnsi="Times New Roman" w:cs="Times New Roman"/>
          <w:sz w:val="24"/>
          <w:szCs w:val="24"/>
        </w:rPr>
        <w:t xml:space="preserve">, l’agriculture dans la zone </w:t>
      </w:r>
      <w:r w:rsidR="00BF2A41" w:rsidRPr="00050447">
        <w:rPr>
          <w:rFonts w:ascii="Times New Roman" w:hAnsi="Times New Roman" w:cs="Times New Roman"/>
          <w:sz w:val="24"/>
          <w:szCs w:val="24"/>
        </w:rPr>
        <w:t>d’El</w:t>
      </w:r>
      <w:r w:rsidR="007F4F8C" w:rsidRPr="00050447">
        <w:rPr>
          <w:rFonts w:ascii="Times New Roman" w:hAnsi="Times New Roman" w:cs="Times New Roman"/>
          <w:sz w:val="24"/>
          <w:szCs w:val="24"/>
        </w:rPr>
        <w:t xml:space="preserve"> </w:t>
      </w:r>
      <w:r w:rsidR="00BF2A41" w:rsidRPr="00050447">
        <w:rPr>
          <w:rFonts w:ascii="Times New Roman" w:hAnsi="Times New Roman" w:cs="Times New Roman"/>
          <w:sz w:val="24"/>
          <w:szCs w:val="24"/>
        </w:rPr>
        <w:t>Ghahera reste</w:t>
      </w:r>
      <w:r w:rsidRPr="00050447">
        <w:rPr>
          <w:rFonts w:ascii="Times New Roman" w:hAnsi="Times New Roman" w:cs="Times New Roman"/>
          <w:sz w:val="24"/>
          <w:szCs w:val="24"/>
        </w:rPr>
        <w:t xml:space="preserve"> confrontée à plusieurs défis :</w:t>
      </w:r>
    </w:p>
    <w:p w14:paraId="54C8E9C8" w14:textId="61F02356" w:rsidR="002577F5" w:rsidRPr="00050447" w:rsidRDefault="002577F5" w:rsidP="002577F5">
      <w:pPr>
        <w:rPr>
          <w:rFonts w:ascii="Times New Roman" w:hAnsi="Times New Roman" w:cs="Times New Roman"/>
          <w:sz w:val="24"/>
          <w:szCs w:val="24"/>
        </w:rPr>
      </w:pPr>
      <w:r w:rsidRPr="00050447">
        <w:rPr>
          <w:rFonts w:ascii="Times New Roman" w:hAnsi="Times New Roman" w:cs="Times New Roman"/>
          <w:sz w:val="24"/>
          <w:szCs w:val="24"/>
        </w:rPr>
        <w:t xml:space="preserve">•  Difficultés d’écoulement des </w:t>
      </w:r>
      <w:r w:rsidR="00BF2A41" w:rsidRPr="00050447">
        <w:rPr>
          <w:rFonts w:ascii="Times New Roman" w:hAnsi="Times New Roman" w:cs="Times New Roman"/>
          <w:sz w:val="24"/>
          <w:szCs w:val="24"/>
        </w:rPr>
        <w:t>productions en</w:t>
      </w:r>
      <w:r w:rsidRPr="00050447">
        <w:rPr>
          <w:rFonts w:ascii="Times New Roman" w:hAnsi="Times New Roman" w:cs="Times New Roman"/>
          <w:sz w:val="24"/>
          <w:szCs w:val="24"/>
        </w:rPr>
        <w:t xml:space="preserve"> saison pluvieuse, du fait de </w:t>
      </w:r>
      <w:r w:rsidR="001B76E5" w:rsidRPr="00050447">
        <w:rPr>
          <w:rFonts w:ascii="Times New Roman" w:hAnsi="Times New Roman" w:cs="Times New Roman"/>
          <w:sz w:val="24"/>
          <w:szCs w:val="24"/>
        </w:rPr>
        <w:t>l’enclavement ;</w:t>
      </w:r>
    </w:p>
    <w:p w14:paraId="3ABD7C11" w14:textId="77777777" w:rsidR="002577F5" w:rsidRPr="00050447" w:rsidRDefault="002577F5" w:rsidP="002577F5">
      <w:pPr>
        <w:rPr>
          <w:rFonts w:ascii="Times New Roman" w:hAnsi="Times New Roman" w:cs="Times New Roman"/>
          <w:sz w:val="24"/>
          <w:szCs w:val="24"/>
        </w:rPr>
      </w:pPr>
      <w:r w:rsidRPr="00050447">
        <w:rPr>
          <w:rFonts w:ascii="Times New Roman" w:hAnsi="Times New Roman" w:cs="Times New Roman"/>
          <w:sz w:val="24"/>
          <w:szCs w:val="24"/>
        </w:rPr>
        <w:t>•  Ensablement des canaux, réduisant l’efficacité de l’irrigation ;</w:t>
      </w:r>
    </w:p>
    <w:p w14:paraId="124D6CEC" w14:textId="77777777" w:rsidR="002577F5" w:rsidRPr="00050447" w:rsidRDefault="002577F5" w:rsidP="002577F5">
      <w:pPr>
        <w:rPr>
          <w:rFonts w:ascii="Times New Roman" w:hAnsi="Times New Roman" w:cs="Times New Roman"/>
          <w:sz w:val="24"/>
          <w:szCs w:val="24"/>
        </w:rPr>
      </w:pPr>
      <w:r w:rsidRPr="00050447">
        <w:rPr>
          <w:rFonts w:ascii="Times New Roman" w:hAnsi="Times New Roman" w:cs="Times New Roman"/>
          <w:sz w:val="24"/>
          <w:szCs w:val="24"/>
        </w:rPr>
        <w:t>•  Faible mécanisation et accès limité aux intrants agricoles ;</w:t>
      </w:r>
    </w:p>
    <w:p w14:paraId="3F585DEB" w14:textId="77777777" w:rsidR="002577F5" w:rsidRPr="00050447" w:rsidRDefault="002577F5" w:rsidP="002577F5">
      <w:pPr>
        <w:rPr>
          <w:rFonts w:ascii="Times New Roman" w:hAnsi="Times New Roman" w:cs="Times New Roman"/>
          <w:sz w:val="24"/>
          <w:szCs w:val="24"/>
        </w:rPr>
      </w:pPr>
      <w:r w:rsidRPr="00050447">
        <w:rPr>
          <w:rFonts w:ascii="Times New Roman" w:hAnsi="Times New Roman" w:cs="Times New Roman"/>
          <w:sz w:val="24"/>
          <w:szCs w:val="24"/>
        </w:rPr>
        <w:t>•  Risque d’inondation localisée des périmètres lors des crues non maîtrisées</w:t>
      </w:r>
    </w:p>
    <w:p w14:paraId="3C17E573" w14:textId="77777777" w:rsidR="002577F5" w:rsidRPr="00050447" w:rsidRDefault="002577F5" w:rsidP="002577F5">
      <w:pPr>
        <w:rPr>
          <w:rFonts w:ascii="Times New Roman" w:hAnsi="Times New Roman" w:cs="Times New Roman"/>
          <w:sz w:val="24"/>
          <w:szCs w:val="24"/>
        </w:rPr>
      </w:pPr>
      <w:r w:rsidRPr="00050447">
        <w:rPr>
          <w:rFonts w:ascii="Times New Roman" w:hAnsi="Times New Roman" w:cs="Times New Roman"/>
          <w:sz w:val="24"/>
          <w:szCs w:val="24"/>
        </w:rPr>
        <w:t xml:space="preserve">Le projet de construction et de réhabilitation de la </w:t>
      </w:r>
      <w:r w:rsidR="0044609D" w:rsidRPr="00050447">
        <w:rPr>
          <w:rFonts w:ascii="Times New Roman" w:hAnsi="Times New Roman" w:cs="Times New Roman"/>
          <w:sz w:val="24"/>
          <w:szCs w:val="24"/>
        </w:rPr>
        <w:t xml:space="preserve">piste rural </w:t>
      </w:r>
      <w:r w:rsidR="001B76E5" w:rsidRPr="00050447">
        <w:rPr>
          <w:rFonts w:ascii="Times New Roman" w:hAnsi="Times New Roman" w:cs="Times New Roman"/>
          <w:sz w:val="24"/>
          <w:szCs w:val="24"/>
        </w:rPr>
        <w:t>d’</w:t>
      </w:r>
      <w:r w:rsidR="007F4F8C" w:rsidRPr="00050447">
        <w:rPr>
          <w:rFonts w:ascii="Times New Roman" w:hAnsi="Times New Roman" w:cs="Times New Roman"/>
          <w:sz w:val="24"/>
          <w:szCs w:val="24"/>
        </w:rPr>
        <w:t xml:space="preserve">El Ghahera </w:t>
      </w:r>
      <w:r w:rsidRPr="00050447">
        <w:rPr>
          <w:rFonts w:ascii="Times New Roman" w:hAnsi="Times New Roman" w:cs="Times New Roman"/>
          <w:sz w:val="24"/>
          <w:szCs w:val="24"/>
        </w:rPr>
        <w:t xml:space="preserve">  aura un impact structurant sur le secteur agricole local. Il permettra notamment :</w:t>
      </w:r>
    </w:p>
    <w:p w14:paraId="7BCA47E3" w14:textId="77777777" w:rsidR="002577F5" w:rsidRPr="00050447" w:rsidRDefault="002577F5" w:rsidP="002577F5">
      <w:pPr>
        <w:rPr>
          <w:rFonts w:ascii="Times New Roman" w:hAnsi="Times New Roman" w:cs="Times New Roman"/>
          <w:sz w:val="24"/>
          <w:szCs w:val="24"/>
        </w:rPr>
      </w:pPr>
      <w:r w:rsidRPr="00050447">
        <w:rPr>
          <w:rFonts w:ascii="Times New Roman" w:hAnsi="Times New Roman" w:cs="Times New Roman"/>
          <w:sz w:val="24"/>
          <w:szCs w:val="24"/>
        </w:rPr>
        <w:t>•  de désenclaver les exploitations agricoles, surtout en période hivernale ;</w:t>
      </w:r>
    </w:p>
    <w:p w14:paraId="7657AD24" w14:textId="7F95A62E" w:rsidR="002577F5" w:rsidRPr="00050447" w:rsidRDefault="002577F5" w:rsidP="002577F5">
      <w:pPr>
        <w:rPr>
          <w:rFonts w:ascii="Times New Roman" w:hAnsi="Times New Roman" w:cs="Times New Roman"/>
          <w:sz w:val="24"/>
          <w:szCs w:val="24"/>
        </w:rPr>
      </w:pPr>
      <w:r w:rsidRPr="00050447">
        <w:rPr>
          <w:rFonts w:ascii="Times New Roman" w:hAnsi="Times New Roman" w:cs="Times New Roman"/>
          <w:sz w:val="24"/>
          <w:szCs w:val="24"/>
        </w:rPr>
        <w:t xml:space="preserve">•  de sécuriser les franchissements </w:t>
      </w:r>
      <w:r w:rsidR="00BF2A41" w:rsidRPr="00050447">
        <w:rPr>
          <w:rFonts w:ascii="Times New Roman" w:hAnsi="Times New Roman" w:cs="Times New Roman"/>
          <w:sz w:val="24"/>
          <w:szCs w:val="24"/>
        </w:rPr>
        <w:t>hydrauliques grâce</w:t>
      </w:r>
      <w:r w:rsidRPr="00050447">
        <w:rPr>
          <w:rFonts w:ascii="Times New Roman" w:hAnsi="Times New Roman" w:cs="Times New Roman"/>
          <w:sz w:val="24"/>
          <w:szCs w:val="24"/>
        </w:rPr>
        <w:t xml:space="preserve"> à l’</w:t>
      </w:r>
      <w:r w:rsidR="00BF2A41" w:rsidRPr="00050447">
        <w:rPr>
          <w:rFonts w:ascii="Times New Roman" w:hAnsi="Times New Roman" w:cs="Times New Roman"/>
          <w:sz w:val="24"/>
          <w:szCs w:val="24"/>
        </w:rPr>
        <w:t xml:space="preserve">intégration d’ouvrages adaptés </w:t>
      </w:r>
      <w:r w:rsidRPr="00050447">
        <w:rPr>
          <w:rFonts w:ascii="Times New Roman" w:hAnsi="Times New Roman" w:cs="Times New Roman"/>
          <w:sz w:val="24"/>
          <w:szCs w:val="24"/>
        </w:rPr>
        <w:t>dans la conception routière (buses renforcées, dalots, radiers) ;</w:t>
      </w:r>
    </w:p>
    <w:p w14:paraId="1C9A4002" w14:textId="3420BDF4" w:rsidR="002577F5" w:rsidRPr="00050447" w:rsidRDefault="002577F5" w:rsidP="002577F5">
      <w:pPr>
        <w:rPr>
          <w:rFonts w:ascii="Times New Roman" w:hAnsi="Times New Roman" w:cs="Times New Roman"/>
          <w:sz w:val="24"/>
          <w:szCs w:val="24"/>
        </w:rPr>
      </w:pPr>
      <w:r w:rsidRPr="00050447">
        <w:rPr>
          <w:rFonts w:ascii="Times New Roman" w:hAnsi="Times New Roman" w:cs="Times New Roman"/>
          <w:sz w:val="24"/>
          <w:szCs w:val="24"/>
        </w:rPr>
        <w:t xml:space="preserve">•  </w:t>
      </w:r>
      <w:r w:rsidR="00BF2A41" w:rsidRPr="00050447">
        <w:rPr>
          <w:rFonts w:ascii="Times New Roman" w:hAnsi="Times New Roman" w:cs="Times New Roman"/>
          <w:sz w:val="24"/>
          <w:szCs w:val="24"/>
        </w:rPr>
        <w:t>de faciliter</w:t>
      </w:r>
      <w:r w:rsidRPr="00050447">
        <w:rPr>
          <w:rFonts w:ascii="Times New Roman" w:hAnsi="Times New Roman" w:cs="Times New Roman"/>
          <w:sz w:val="24"/>
          <w:szCs w:val="24"/>
        </w:rPr>
        <w:t xml:space="preserve"> le transport des intrants et la commercialisation des productions </w:t>
      </w:r>
    </w:p>
    <w:p w14:paraId="76B3CD7F" w14:textId="77777777" w:rsidR="009717A3" w:rsidRPr="00050447" w:rsidRDefault="009717A3" w:rsidP="002577F5">
      <w:pPr>
        <w:rPr>
          <w:rFonts w:ascii="Times New Roman" w:hAnsi="Times New Roman" w:cs="Times New Roman"/>
          <w:sz w:val="24"/>
          <w:szCs w:val="24"/>
        </w:rPr>
      </w:pPr>
    </w:p>
    <w:p w14:paraId="64963F00" w14:textId="241C4313" w:rsidR="002577F5" w:rsidRPr="00050447" w:rsidRDefault="002577F5" w:rsidP="00223CE7">
      <w:pPr>
        <w:pStyle w:val="Heading3"/>
        <w:numPr>
          <w:ilvl w:val="3"/>
          <w:numId w:val="52"/>
        </w:numPr>
        <w:rPr>
          <w:rFonts w:ascii="Times New Roman" w:hAnsi="Times New Roman" w:cs="Times New Roman"/>
          <w:color w:val="auto"/>
          <w:sz w:val="24"/>
          <w:szCs w:val="24"/>
        </w:rPr>
      </w:pPr>
      <w:bookmarkStart w:id="166" w:name="_Toc223568141"/>
      <w:bookmarkStart w:id="167" w:name="_Toc223871176"/>
      <w:bookmarkStart w:id="168" w:name="_Toc223871414"/>
      <w:bookmarkStart w:id="169" w:name="_Toc240195157"/>
      <w:r w:rsidRPr="00050447">
        <w:rPr>
          <w:rFonts w:ascii="Times New Roman" w:hAnsi="Times New Roman" w:cs="Times New Roman"/>
          <w:color w:val="auto"/>
          <w:sz w:val="24"/>
          <w:szCs w:val="24"/>
        </w:rPr>
        <w:t>La pêche</w:t>
      </w:r>
      <w:bookmarkEnd w:id="166"/>
      <w:bookmarkEnd w:id="167"/>
      <w:bookmarkEnd w:id="168"/>
      <w:bookmarkEnd w:id="169"/>
    </w:p>
    <w:p w14:paraId="72FBDEA1" w14:textId="7C1E0D88" w:rsidR="002577F5" w:rsidRPr="00050447" w:rsidRDefault="00BF2A41" w:rsidP="000B0468">
      <w:pPr>
        <w:jc w:val="both"/>
        <w:rPr>
          <w:rFonts w:ascii="Times New Roman" w:hAnsi="Times New Roman" w:cs="Times New Roman"/>
          <w:sz w:val="24"/>
          <w:szCs w:val="24"/>
        </w:rPr>
      </w:pPr>
      <w:r w:rsidRPr="00050447">
        <w:rPr>
          <w:rFonts w:ascii="Times New Roman" w:hAnsi="Times New Roman" w:cs="Times New Roman"/>
          <w:sz w:val="24"/>
          <w:szCs w:val="24"/>
        </w:rPr>
        <w:t>La pêche</w:t>
      </w:r>
      <w:r w:rsidR="001B76E5" w:rsidRPr="00050447">
        <w:rPr>
          <w:rFonts w:ascii="Times New Roman" w:hAnsi="Times New Roman" w:cs="Times New Roman"/>
          <w:sz w:val="24"/>
          <w:szCs w:val="24"/>
        </w:rPr>
        <w:t xml:space="preserve"> </w:t>
      </w:r>
      <w:r w:rsidRPr="00050447">
        <w:rPr>
          <w:rFonts w:ascii="Times New Roman" w:hAnsi="Times New Roman" w:cs="Times New Roman"/>
          <w:sz w:val="24"/>
          <w:szCs w:val="24"/>
        </w:rPr>
        <w:t>fluviale constitue</w:t>
      </w:r>
      <w:r w:rsidR="002577F5" w:rsidRPr="00050447">
        <w:rPr>
          <w:rFonts w:ascii="Times New Roman" w:hAnsi="Times New Roman" w:cs="Times New Roman"/>
          <w:sz w:val="24"/>
          <w:szCs w:val="24"/>
        </w:rPr>
        <w:t xml:space="preserve"> une </w:t>
      </w:r>
      <w:r w:rsidRPr="00050447">
        <w:rPr>
          <w:rFonts w:ascii="Times New Roman" w:hAnsi="Times New Roman" w:cs="Times New Roman"/>
          <w:sz w:val="24"/>
          <w:szCs w:val="24"/>
        </w:rPr>
        <w:t>activité secondaire</w:t>
      </w:r>
      <w:r w:rsidR="002577F5" w:rsidRPr="00050447">
        <w:rPr>
          <w:rFonts w:ascii="Times New Roman" w:hAnsi="Times New Roman" w:cs="Times New Roman"/>
          <w:sz w:val="24"/>
          <w:szCs w:val="24"/>
        </w:rPr>
        <w:t xml:space="preserve">, mais </w:t>
      </w:r>
      <w:r w:rsidRPr="00050447">
        <w:rPr>
          <w:rFonts w:ascii="Times New Roman" w:hAnsi="Times New Roman" w:cs="Times New Roman"/>
          <w:sz w:val="24"/>
          <w:szCs w:val="24"/>
        </w:rPr>
        <w:t>encore pratiquée</w:t>
      </w:r>
      <w:r w:rsidR="002577F5" w:rsidRPr="00050447">
        <w:rPr>
          <w:rFonts w:ascii="Times New Roman" w:hAnsi="Times New Roman" w:cs="Times New Roman"/>
          <w:sz w:val="24"/>
          <w:szCs w:val="24"/>
        </w:rPr>
        <w:t xml:space="preserve"> à petite </w:t>
      </w:r>
      <w:r w:rsidRPr="00050447">
        <w:rPr>
          <w:rFonts w:ascii="Times New Roman" w:hAnsi="Times New Roman" w:cs="Times New Roman"/>
          <w:sz w:val="24"/>
          <w:szCs w:val="24"/>
        </w:rPr>
        <w:t>échelle par</w:t>
      </w:r>
      <w:r w:rsidR="002577F5" w:rsidRPr="00050447">
        <w:rPr>
          <w:rFonts w:ascii="Times New Roman" w:hAnsi="Times New Roman" w:cs="Times New Roman"/>
          <w:sz w:val="24"/>
          <w:szCs w:val="24"/>
        </w:rPr>
        <w:t xml:space="preserve"> certaines communautés riveraines du fleuve Sénégal. Elle s’intègre dans un mode de vie traditionnel combinant agriculture, élevage et activités de cueillette.  Autrefois plus structurée, cette activité était pratiquée par </w:t>
      </w:r>
      <w:r w:rsidRPr="00050447">
        <w:rPr>
          <w:rFonts w:ascii="Times New Roman" w:hAnsi="Times New Roman" w:cs="Times New Roman"/>
          <w:sz w:val="24"/>
          <w:szCs w:val="24"/>
        </w:rPr>
        <w:t>des pêcheurs</w:t>
      </w:r>
      <w:r w:rsidR="002577F5" w:rsidRPr="00050447">
        <w:rPr>
          <w:rFonts w:ascii="Times New Roman" w:hAnsi="Times New Roman" w:cs="Times New Roman"/>
          <w:sz w:val="24"/>
          <w:szCs w:val="24"/>
        </w:rPr>
        <w:t xml:space="preserve"> professionnels, notamment le long du fleuve Sénégal et dans les bras secondaires et mares temporaires situées dans les zones basses </w:t>
      </w:r>
      <w:r w:rsidR="000B0468" w:rsidRPr="00050447">
        <w:rPr>
          <w:rFonts w:ascii="Times New Roman" w:hAnsi="Times New Roman" w:cs="Times New Roman"/>
          <w:sz w:val="24"/>
          <w:szCs w:val="24"/>
        </w:rPr>
        <w:t>entre le village</w:t>
      </w:r>
      <w:r w:rsidR="002577F5" w:rsidRPr="00050447">
        <w:rPr>
          <w:rFonts w:ascii="Times New Roman" w:hAnsi="Times New Roman" w:cs="Times New Roman"/>
          <w:sz w:val="24"/>
          <w:szCs w:val="24"/>
        </w:rPr>
        <w:t xml:space="preserve"> de </w:t>
      </w:r>
      <w:r w:rsidR="000B0468" w:rsidRPr="00050447">
        <w:rPr>
          <w:rFonts w:ascii="Times New Roman" w:hAnsi="Times New Roman" w:cs="Times New Roman"/>
          <w:sz w:val="24"/>
          <w:szCs w:val="24"/>
        </w:rPr>
        <w:t xml:space="preserve">et les villages à proximité. </w:t>
      </w:r>
      <w:r w:rsidR="002577F5" w:rsidRPr="00050447">
        <w:rPr>
          <w:rFonts w:ascii="Times New Roman" w:hAnsi="Times New Roman" w:cs="Times New Roman"/>
          <w:sz w:val="24"/>
          <w:szCs w:val="24"/>
        </w:rPr>
        <w:t xml:space="preserve">Cependant, l’intensification des sécheresses, </w:t>
      </w:r>
      <w:r w:rsidRPr="00050447">
        <w:rPr>
          <w:rFonts w:ascii="Times New Roman" w:hAnsi="Times New Roman" w:cs="Times New Roman"/>
          <w:sz w:val="24"/>
          <w:szCs w:val="24"/>
        </w:rPr>
        <w:t>la régression</w:t>
      </w:r>
      <w:r w:rsidR="002577F5" w:rsidRPr="00050447">
        <w:rPr>
          <w:rFonts w:ascii="Times New Roman" w:hAnsi="Times New Roman" w:cs="Times New Roman"/>
          <w:sz w:val="24"/>
          <w:szCs w:val="24"/>
        </w:rPr>
        <w:t xml:space="preserve"> des plans d’eau </w:t>
      </w:r>
      <w:r w:rsidRPr="00050447">
        <w:rPr>
          <w:rFonts w:ascii="Times New Roman" w:hAnsi="Times New Roman" w:cs="Times New Roman"/>
          <w:sz w:val="24"/>
          <w:szCs w:val="24"/>
        </w:rPr>
        <w:t>permanents et</w:t>
      </w:r>
      <w:r w:rsidR="002577F5" w:rsidRPr="00050447">
        <w:rPr>
          <w:rFonts w:ascii="Times New Roman" w:hAnsi="Times New Roman" w:cs="Times New Roman"/>
          <w:sz w:val="24"/>
          <w:szCs w:val="24"/>
        </w:rPr>
        <w:t xml:space="preserve"> l’absence de politique de gestion des ressources halieutiques </w:t>
      </w:r>
      <w:r w:rsidRPr="00050447">
        <w:rPr>
          <w:rFonts w:ascii="Times New Roman" w:hAnsi="Times New Roman" w:cs="Times New Roman"/>
          <w:sz w:val="24"/>
          <w:szCs w:val="24"/>
        </w:rPr>
        <w:t>continentales ont</w:t>
      </w:r>
      <w:r w:rsidR="002577F5" w:rsidRPr="00050447">
        <w:rPr>
          <w:rFonts w:ascii="Times New Roman" w:hAnsi="Times New Roman" w:cs="Times New Roman"/>
          <w:sz w:val="24"/>
          <w:szCs w:val="24"/>
        </w:rPr>
        <w:t xml:space="preserve"> conduit à un fort déclin de cette activité.</w:t>
      </w:r>
    </w:p>
    <w:p w14:paraId="4398BB74" w14:textId="2DB191E4" w:rsidR="00296500" w:rsidRPr="00050447" w:rsidRDefault="00296500" w:rsidP="000B0468">
      <w:pPr>
        <w:jc w:val="both"/>
        <w:rPr>
          <w:rFonts w:ascii="Times New Roman" w:hAnsi="Times New Roman" w:cs="Times New Roman"/>
          <w:sz w:val="24"/>
          <w:szCs w:val="24"/>
        </w:rPr>
      </w:pPr>
      <w:r w:rsidRPr="00050447">
        <w:rPr>
          <w:rFonts w:ascii="Times New Roman" w:hAnsi="Times New Roman" w:cs="Times New Roman"/>
          <w:sz w:val="24"/>
          <w:szCs w:val="24"/>
        </w:rPr>
        <w:t>Aujourd’hui, la pêche se f</w:t>
      </w:r>
      <w:r w:rsidR="002577F5" w:rsidRPr="00050447">
        <w:rPr>
          <w:rFonts w:ascii="Times New Roman" w:hAnsi="Times New Roman" w:cs="Times New Roman"/>
          <w:sz w:val="24"/>
          <w:szCs w:val="24"/>
        </w:rPr>
        <w:t xml:space="preserve">ait de </w:t>
      </w:r>
      <w:r w:rsidR="00BF2A41" w:rsidRPr="00050447">
        <w:rPr>
          <w:rFonts w:ascii="Times New Roman" w:hAnsi="Times New Roman" w:cs="Times New Roman"/>
          <w:sz w:val="24"/>
          <w:szCs w:val="24"/>
        </w:rPr>
        <w:t>manière artisanale</w:t>
      </w:r>
      <w:r w:rsidR="002577F5" w:rsidRPr="00050447">
        <w:rPr>
          <w:rFonts w:ascii="Times New Roman" w:hAnsi="Times New Roman" w:cs="Times New Roman"/>
          <w:sz w:val="24"/>
          <w:szCs w:val="24"/>
        </w:rPr>
        <w:t xml:space="preserve"> et occasion</w:t>
      </w:r>
      <w:r w:rsidRPr="00050447">
        <w:rPr>
          <w:rFonts w:ascii="Times New Roman" w:hAnsi="Times New Roman" w:cs="Times New Roman"/>
          <w:sz w:val="24"/>
          <w:szCs w:val="24"/>
        </w:rPr>
        <w:t xml:space="preserve">nelle, principalement avec des </w:t>
      </w:r>
      <w:r w:rsidR="002577F5" w:rsidRPr="00050447">
        <w:rPr>
          <w:rFonts w:ascii="Times New Roman" w:hAnsi="Times New Roman" w:cs="Times New Roman"/>
          <w:sz w:val="24"/>
          <w:szCs w:val="24"/>
        </w:rPr>
        <w:t>file</w:t>
      </w:r>
      <w:r w:rsidRPr="00050447">
        <w:rPr>
          <w:rFonts w:ascii="Times New Roman" w:hAnsi="Times New Roman" w:cs="Times New Roman"/>
          <w:sz w:val="24"/>
          <w:szCs w:val="24"/>
        </w:rPr>
        <w:t xml:space="preserve">ts ou des nasses. Les espèces capturées sont consommées localement ou vendues sur les marchés de proximité. La majorité des pêcheurs se sont reconvertis dans </w:t>
      </w:r>
      <w:r w:rsidR="00BF2A41" w:rsidRPr="00050447">
        <w:rPr>
          <w:rFonts w:ascii="Times New Roman" w:hAnsi="Times New Roman" w:cs="Times New Roman"/>
          <w:sz w:val="24"/>
          <w:szCs w:val="24"/>
        </w:rPr>
        <w:t>le maraîchage</w:t>
      </w:r>
      <w:r w:rsidRPr="00050447">
        <w:rPr>
          <w:rFonts w:ascii="Times New Roman" w:hAnsi="Times New Roman" w:cs="Times New Roman"/>
          <w:sz w:val="24"/>
          <w:szCs w:val="24"/>
        </w:rPr>
        <w:t>, le commerce informel  ou d'autres formes d’activités agricoles irriguées. Certains pratiquent également la vente de poisson de mer acheminé depuis Nouakchott ou Rosso.</w:t>
      </w:r>
      <w:r w:rsidR="00B97BCD" w:rsidRPr="00050447">
        <w:rPr>
          <w:rFonts w:ascii="Times New Roman" w:hAnsi="Times New Roman" w:cs="Times New Roman"/>
          <w:sz w:val="24"/>
          <w:szCs w:val="24"/>
        </w:rPr>
        <w:t xml:space="preserve"> </w:t>
      </w:r>
      <w:r w:rsidRPr="00050447">
        <w:rPr>
          <w:rFonts w:ascii="Times New Roman" w:hAnsi="Times New Roman" w:cs="Times New Roman"/>
          <w:sz w:val="24"/>
          <w:szCs w:val="24"/>
        </w:rPr>
        <w:t xml:space="preserve">Malgré cela, la demande locale en poisson reste forte, </w:t>
      </w:r>
      <w:r w:rsidRPr="00050447">
        <w:rPr>
          <w:rFonts w:ascii="Times New Roman" w:hAnsi="Times New Roman" w:cs="Times New Roman"/>
          <w:sz w:val="24"/>
          <w:szCs w:val="24"/>
        </w:rPr>
        <w:lastRenderedPageBreak/>
        <w:t>mais n’est pas couverte par la production locale. Le poisson importé est souvent vendu à des prix peu accessibles à une population rurale à faible pouvoir d’achat.</w:t>
      </w:r>
    </w:p>
    <w:p w14:paraId="555C1972" w14:textId="188523A0" w:rsidR="002577F5" w:rsidRPr="00050447" w:rsidRDefault="00296500" w:rsidP="004F593C">
      <w:pPr>
        <w:jc w:val="both"/>
        <w:rPr>
          <w:rFonts w:ascii="Times New Roman" w:hAnsi="Times New Roman" w:cs="Times New Roman"/>
          <w:sz w:val="24"/>
          <w:szCs w:val="24"/>
        </w:rPr>
      </w:pPr>
      <w:r w:rsidRPr="00050447">
        <w:rPr>
          <w:rFonts w:ascii="Times New Roman" w:hAnsi="Times New Roman" w:cs="Times New Roman"/>
          <w:sz w:val="24"/>
          <w:szCs w:val="24"/>
        </w:rPr>
        <w:t>Le développement d’une pêche artisanale mieux organisée</w:t>
      </w:r>
      <w:r w:rsidR="001B76E5" w:rsidRPr="00050447">
        <w:rPr>
          <w:rFonts w:ascii="Times New Roman" w:hAnsi="Times New Roman" w:cs="Times New Roman"/>
          <w:sz w:val="24"/>
          <w:szCs w:val="24"/>
        </w:rPr>
        <w:t xml:space="preserve"> au niveau de </w:t>
      </w:r>
      <w:r w:rsidR="00BF2A41" w:rsidRPr="00050447">
        <w:rPr>
          <w:rFonts w:ascii="Times New Roman" w:hAnsi="Times New Roman" w:cs="Times New Roman"/>
          <w:sz w:val="24"/>
          <w:szCs w:val="24"/>
        </w:rPr>
        <w:t>la mer</w:t>
      </w:r>
      <w:r w:rsidR="001B76E5" w:rsidRPr="00050447">
        <w:rPr>
          <w:rFonts w:ascii="Times New Roman" w:hAnsi="Times New Roman" w:cs="Times New Roman"/>
          <w:sz w:val="24"/>
          <w:szCs w:val="24"/>
        </w:rPr>
        <w:t xml:space="preserve"> et</w:t>
      </w:r>
      <w:r w:rsidRPr="00050447">
        <w:rPr>
          <w:rFonts w:ascii="Times New Roman" w:hAnsi="Times New Roman" w:cs="Times New Roman"/>
          <w:sz w:val="24"/>
          <w:szCs w:val="24"/>
        </w:rPr>
        <w:t xml:space="preserve"> dans les zones humides ou les mares résiduelles</w:t>
      </w:r>
      <w:r w:rsidR="001B76E5" w:rsidRPr="00050447">
        <w:rPr>
          <w:rFonts w:ascii="Times New Roman" w:hAnsi="Times New Roman" w:cs="Times New Roman"/>
          <w:sz w:val="24"/>
          <w:szCs w:val="24"/>
        </w:rPr>
        <w:t>, la construction du port de Ndiago</w:t>
      </w:r>
      <w:r w:rsidRPr="00050447">
        <w:rPr>
          <w:rFonts w:ascii="Times New Roman" w:hAnsi="Times New Roman" w:cs="Times New Roman"/>
          <w:sz w:val="24"/>
          <w:szCs w:val="24"/>
        </w:rPr>
        <w:t xml:space="preserve"> ainsi qu’une meilleure structuration de la commercialisation du poisson (réseaux de froid, pistes praticables) pourraient offrir de nouvelles opportunités économiques pour les jeunes de la zone, à condition d’une intégration dans les politiques locales de développement rural.</w:t>
      </w:r>
    </w:p>
    <w:p w14:paraId="49490F1E" w14:textId="592E65E9" w:rsidR="00296500" w:rsidRPr="00050447" w:rsidRDefault="00296500" w:rsidP="00223CE7">
      <w:pPr>
        <w:pStyle w:val="Heading3"/>
        <w:numPr>
          <w:ilvl w:val="3"/>
          <w:numId w:val="52"/>
        </w:numPr>
        <w:rPr>
          <w:rFonts w:ascii="Times New Roman" w:hAnsi="Times New Roman" w:cs="Times New Roman"/>
          <w:color w:val="auto"/>
          <w:sz w:val="24"/>
          <w:szCs w:val="24"/>
        </w:rPr>
      </w:pPr>
      <w:bookmarkStart w:id="170" w:name="_Toc223568142"/>
      <w:bookmarkStart w:id="171" w:name="_Toc223871177"/>
      <w:bookmarkStart w:id="172" w:name="_Toc223871415"/>
      <w:bookmarkStart w:id="173" w:name="_Toc240195158"/>
      <w:r w:rsidRPr="00050447">
        <w:rPr>
          <w:rFonts w:ascii="Times New Roman" w:hAnsi="Times New Roman" w:cs="Times New Roman"/>
          <w:color w:val="auto"/>
          <w:sz w:val="24"/>
          <w:szCs w:val="24"/>
        </w:rPr>
        <w:t>L’élevage</w:t>
      </w:r>
      <w:bookmarkEnd w:id="170"/>
      <w:bookmarkEnd w:id="171"/>
      <w:bookmarkEnd w:id="172"/>
      <w:bookmarkEnd w:id="173"/>
    </w:p>
    <w:p w14:paraId="12D5D089" w14:textId="41CA4F77" w:rsidR="00C913D2" w:rsidRPr="00050447" w:rsidRDefault="00296500" w:rsidP="004F593C">
      <w:pPr>
        <w:jc w:val="both"/>
        <w:rPr>
          <w:rFonts w:ascii="Times New Roman" w:hAnsi="Times New Roman" w:cs="Times New Roman"/>
          <w:sz w:val="24"/>
          <w:szCs w:val="24"/>
        </w:rPr>
      </w:pPr>
      <w:r w:rsidRPr="00050447">
        <w:rPr>
          <w:rFonts w:ascii="Times New Roman" w:hAnsi="Times New Roman" w:cs="Times New Roman"/>
          <w:sz w:val="24"/>
          <w:szCs w:val="24"/>
        </w:rPr>
        <w:t xml:space="preserve">L’élevage constitue l’un </w:t>
      </w:r>
      <w:r w:rsidR="00BF2A41" w:rsidRPr="00050447">
        <w:rPr>
          <w:rFonts w:ascii="Times New Roman" w:hAnsi="Times New Roman" w:cs="Times New Roman"/>
          <w:sz w:val="24"/>
          <w:szCs w:val="24"/>
        </w:rPr>
        <w:t>des principaux</w:t>
      </w:r>
      <w:r w:rsidRPr="00050447">
        <w:rPr>
          <w:rFonts w:ascii="Times New Roman" w:hAnsi="Times New Roman" w:cs="Times New Roman"/>
          <w:sz w:val="24"/>
          <w:szCs w:val="24"/>
        </w:rPr>
        <w:t xml:space="preserve"> piliers </w:t>
      </w:r>
      <w:r w:rsidR="00BF2A41" w:rsidRPr="00050447">
        <w:rPr>
          <w:rFonts w:ascii="Times New Roman" w:hAnsi="Times New Roman" w:cs="Times New Roman"/>
          <w:sz w:val="24"/>
          <w:szCs w:val="24"/>
        </w:rPr>
        <w:t>économiques de</w:t>
      </w:r>
      <w:r w:rsidRPr="00050447">
        <w:rPr>
          <w:rFonts w:ascii="Times New Roman" w:hAnsi="Times New Roman" w:cs="Times New Roman"/>
          <w:sz w:val="24"/>
          <w:szCs w:val="24"/>
        </w:rPr>
        <w:t xml:space="preserve"> la zone de la </w:t>
      </w:r>
      <w:r w:rsidR="0044609D" w:rsidRPr="00050447">
        <w:rPr>
          <w:rFonts w:ascii="Times New Roman" w:hAnsi="Times New Roman" w:cs="Times New Roman"/>
          <w:sz w:val="24"/>
          <w:szCs w:val="24"/>
        </w:rPr>
        <w:t xml:space="preserve">piste </w:t>
      </w:r>
      <w:r w:rsidR="00BF2A41" w:rsidRPr="00050447">
        <w:rPr>
          <w:rFonts w:ascii="Times New Roman" w:hAnsi="Times New Roman" w:cs="Times New Roman"/>
          <w:sz w:val="24"/>
          <w:szCs w:val="24"/>
        </w:rPr>
        <w:t>rural d’El</w:t>
      </w:r>
      <w:r w:rsidR="00B97BCD" w:rsidRPr="00050447">
        <w:rPr>
          <w:rFonts w:ascii="Times New Roman" w:hAnsi="Times New Roman" w:cs="Times New Roman"/>
          <w:sz w:val="24"/>
          <w:szCs w:val="24"/>
        </w:rPr>
        <w:t xml:space="preserve"> Ghah</w:t>
      </w:r>
      <w:r w:rsidR="007F4F8C" w:rsidRPr="00050447">
        <w:rPr>
          <w:rFonts w:ascii="Times New Roman" w:hAnsi="Times New Roman" w:cs="Times New Roman"/>
          <w:sz w:val="24"/>
          <w:szCs w:val="24"/>
        </w:rPr>
        <w:t xml:space="preserve">ra </w:t>
      </w:r>
      <w:r w:rsidRPr="00050447">
        <w:rPr>
          <w:rFonts w:ascii="Times New Roman" w:hAnsi="Times New Roman" w:cs="Times New Roman"/>
          <w:sz w:val="24"/>
          <w:szCs w:val="24"/>
        </w:rPr>
        <w:t xml:space="preserve">, située en bordure du fleuve Sénégal, dans la région du Trarza. Il s’agit d’une activité essentielle pour la sécurité alimentaire, la génération de revenus et la mobilité des ménages ruraux, </w:t>
      </w:r>
      <w:r w:rsidR="00B97BCD" w:rsidRPr="00050447">
        <w:rPr>
          <w:rFonts w:ascii="Times New Roman" w:hAnsi="Times New Roman" w:cs="Times New Roman"/>
          <w:sz w:val="24"/>
          <w:szCs w:val="24"/>
        </w:rPr>
        <w:t xml:space="preserve">notamment dans les localités d’El </w:t>
      </w:r>
      <w:r w:rsidR="00BF2A41" w:rsidRPr="00050447">
        <w:rPr>
          <w:rFonts w:ascii="Times New Roman" w:hAnsi="Times New Roman" w:cs="Times New Roman"/>
          <w:sz w:val="24"/>
          <w:szCs w:val="24"/>
        </w:rPr>
        <w:t>Ghahra.</w:t>
      </w:r>
    </w:p>
    <w:p w14:paraId="2FADDB0E" w14:textId="189C1391" w:rsidR="00296500" w:rsidRPr="00050447" w:rsidRDefault="00296500" w:rsidP="00C913D2">
      <w:pPr>
        <w:jc w:val="both"/>
        <w:rPr>
          <w:rFonts w:ascii="Times New Roman" w:hAnsi="Times New Roman" w:cs="Times New Roman"/>
          <w:sz w:val="24"/>
          <w:szCs w:val="24"/>
        </w:rPr>
      </w:pPr>
      <w:r w:rsidRPr="00050447">
        <w:rPr>
          <w:rFonts w:ascii="Times New Roman" w:hAnsi="Times New Roman" w:cs="Times New Roman"/>
          <w:sz w:val="24"/>
          <w:szCs w:val="24"/>
        </w:rPr>
        <w:t xml:space="preserve">La zone bénéficie </w:t>
      </w:r>
      <w:r w:rsidR="00BF2A41" w:rsidRPr="00050447">
        <w:rPr>
          <w:rFonts w:ascii="Times New Roman" w:hAnsi="Times New Roman" w:cs="Times New Roman"/>
          <w:sz w:val="24"/>
          <w:szCs w:val="24"/>
        </w:rPr>
        <w:t>de parcours</w:t>
      </w:r>
      <w:r w:rsidRPr="00050447">
        <w:rPr>
          <w:rFonts w:ascii="Times New Roman" w:hAnsi="Times New Roman" w:cs="Times New Roman"/>
          <w:sz w:val="24"/>
          <w:szCs w:val="24"/>
        </w:rPr>
        <w:t xml:space="preserve"> naturels riches en pâturages, notamment dans les plaines saisonnièrement inondées et les zones alluviales. Ces pâturages attirent non seulement les éleveurs locaux, mais également ceux venant d’autres régions du pays dans le cadre de </w:t>
      </w:r>
      <w:r w:rsidR="00BF2A41" w:rsidRPr="00050447">
        <w:rPr>
          <w:rFonts w:ascii="Times New Roman" w:hAnsi="Times New Roman" w:cs="Times New Roman"/>
          <w:sz w:val="24"/>
          <w:szCs w:val="24"/>
        </w:rPr>
        <w:t>la transhumance</w:t>
      </w:r>
      <w:r w:rsidR="00B97BCD" w:rsidRPr="00050447">
        <w:rPr>
          <w:rFonts w:ascii="Times New Roman" w:hAnsi="Times New Roman" w:cs="Times New Roman"/>
          <w:sz w:val="24"/>
          <w:szCs w:val="24"/>
        </w:rPr>
        <w:t xml:space="preserve"> </w:t>
      </w:r>
      <w:r w:rsidRPr="00050447">
        <w:rPr>
          <w:rFonts w:ascii="Times New Roman" w:hAnsi="Times New Roman" w:cs="Times New Roman"/>
          <w:sz w:val="24"/>
          <w:szCs w:val="24"/>
        </w:rPr>
        <w:t>interrégionale. Des troupea</w:t>
      </w:r>
      <w:r w:rsidR="00B97BCD" w:rsidRPr="00050447">
        <w:rPr>
          <w:rFonts w:ascii="Times New Roman" w:hAnsi="Times New Roman" w:cs="Times New Roman"/>
          <w:sz w:val="24"/>
          <w:szCs w:val="24"/>
        </w:rPr>
        <w:t xml:space="preserve">ux en provenance de l’Inchiri </w:t>
      </w:r>
      <w:r w:rsidRPr="00050447">
        <w:rPr>
          <w:rFonts w:ascii="Times New Roman" w:hAnsi="Times New Roman" w:cs="Times New Roman"/>
          <w:sz w:val="24"/>
          <w:szCs w:val="24"/>
        </w:rPr>
        <w:t xml:space="preserve">et parfois du Sénégal, traversent cette zone en saison sèche pour bénéficier des pâturages humides de la vallée du fleuve. Le cheptel local est constitué principalement </w:t>
      </w:r>
      <w:r w:rsidR="00BF2A41" w:rsidRPr="00050447">
        <w:rPr>
          <w:rFonts w:ascii="Times New Roman" w:hAnsi="Times New Roman" w:cs="Times New Roman"/>
          <w:sz w:val="24"/>
          <w:szCs w:val="24"/>
        </w:rPr>
        <w:t>de bovins</w:t>
      </w:r>
      <w:r w:rsidRPr="00050447">
        <w:rPr>
          <w:rFonts w:ascii="Times New Roman" w:hAnsi="Times New Roman" w:cs="Times New Roman"/>
          <w:sz w:val="24"/>
          <w:szCs w:val="24"/>
        </w:rPr>
        <w:t>, ovins et caprins, mais aussi d’asins et d’équidés utilisés comme animaux de trait. La présence du dromadaire est en expansion dans les zones plus reculées et sableuses. L’élevage est pratiqué selon un</w:t>
      </w:r>
      <w:r w:rsidR="00EB321A" w:rsidRPr="00050447">
        <w:rPr>
          <w:rFonts w:ascii="Times New Roman" w:hAnsi="Times New Roman" w:cs="Times New Roman"/>
          <w:sz w:val="24"/>
          <w:szCs w:val="24"/>
        </w:rPr>
        <w:t xml:space="preserve"> système semi-nomade extensif, </w:t>
      </w:r>
      <w:r w:rsidRPr="00050447">
        <w:rPr>
          <w:rFonts w:ascii="Times New Roman" w:hAnsi="Times New Roman" w:cs="Times New Roman"/>
          <w:sz w:val="24"/>
          <w:szCs w:val="24"/>
        </w:rPr>
        <w:t>avec des déplacements courts selon les conditions climatiques et l</w:t>
      </w:r>
      <w:r w:rsidR="00EB321A" w:rsidRPr="00050447">
        <w:rPr>
          <w:rFonts w:ascii="Times New Roman" w:hAnsi="Times New Roman" w:cs="Times New Roman"/>
          <w:sz w:val="24"/>
          <w:szCs w:val="24"/>
        </w:rPr>
        <w:t xml:space="preserve">a disponibilité des ressources </w:t>
      </w:r>
      <w:r w:rsidRPr="00050447">
        <w:rPr>
          <w:rFonts w:ascii="Times New Roman" w:hAnsi="Times New Roman" w:cs="Times New Roman"/>
          <w:sz w:val="24"/>
          <w:szCs w:val="24"/>
        </w:rPr>
        <w:t>naturelles.</w:t>
      </w:r>
      <w:r w:rsidR="00B97BCD" w:rsidRPr="00050447">
        <w:rPr>
          <w:rFonts w:ascii="Times New Roman" w:hAnsi="Times New Roman" w:cs="Times New Roman"/>
          <w:sz w:val="24"/>
          <w:szCs w:val="24"/>
        </w:rPr>
        <w:t xml:space="preserve"> </w:t>
      </w:r>
      <w:r w:rsidRPr="00050447">
        <w:rPr>
          <w:rFonts w:ascii="Times New Roman" w:hAnsi="Times New Roman" w:cs="Times New Roman"/>
          <w:sz w:val="24"/>
          <w:szCs w:val="24"/>
        </w:rPr>
        <w:t xml:space="preserve">L’activité d’élevage est généralement associée </w:t>
      </w:r>
      <w:r w:rsidR="00BF2A41" w:rsidRPr="00050447">
        <w:rPr>
          <w:rFonts w:ascii="Times New Roman" w:hAnsi="Times New Roman" w:cs="Times New Roman"/>
          <w:sz w:val="24"/>
          <w:szCs w:val="24"/>
        </w:rPr>
        <w:t>à l’agriculture</w:t>
      </w:r>
      <w:r w:rsidRPr="00050447">
        <w:rPr>
          <w:rFonts w:ascii="Times New Roman" w:hAnsi="Times New Roman" w:cs="Times New Roman"/>
          <w:sz w:val="24"/>
          <w:szCs w:val="24"/>
        </w:rPr>
        <w:t xml:space="preserve"> pluviale ou de décrue, dans une logique </w:t>
      </w:r>
      <w:r w:rsidR="00BF2A41" w:rsidRPr="00050447">
        <w:rPr>
          <w:rFonts w:ascii="Times New Roman" w:hAnsi="Times New Roman" w:cs="Times New Roman"/>
          <w:sz w:val="24"/>
          <w:szCs w:val="24"/>
        </w:rPr>
        <w:t>de complémentarité</w:t>
      </w:r>
      <w:r w:rsidR="00EB321A" w:rsidRPr="00050447">
        <w:rPr>
          <w:rFonts w:ascii="Times New Roman" w:hAnsi="Times New Roman" w:cs="Times New Roman"/>
          <w:sz w:val="24"/>
          <w:szCs w:val="24"/>
        </w:rPr>
        <w:t xml:space="preserve"> saisonnière. </w:t>
      </w:r>
    </w:p>
    <w:p w14:paraId="3BB98645" w14:textId="501234A3" w:rsidR="00EB321A" w:rsidRPr="00050447" w:rsidRDefault="00EB321A" w:rsidP="00223CE7">
      <w:pPr>
        <w:pStyle w:val="Heading3"/>
        <w:numPr>
          <w:ilvl w:val="3"/>
          <w:numId w:val="52"/>
        </w:numPr>
        <w:rPr>
          <w:rFonts w:ascii="Times New Roman" w:hAnsi="Times New Roman" w:cs="Times New Roman"/>
          <w:color w:val="auto"/>
          <w:sz w:val="24"/>
          <w:szCs w:val="24"/>
        </w:rPr>
      </w:pPr>
      <w:bookmarkStart w:id="174" w:name="_Toc223568143"/>
      <w:bookmarkStart w:id="175" w:name="_Toc223871178"/>
      <w:bookmarkStart w:id="176" w:name="_Toc223871416"/>
      <w:bookmarkStart w:id="177" w:name="_Toc240195159"/>
      <w:r w:rsidRPr="00050447">
        <w:rPr>
          <w:rFonts w:ascii="Times New Roman" w:hAnsi="Times New Roman" w:cs="Times New Roman"/>
          <w:color w:val="auto"/>
          <w:sz w:val="24"/>
          <w:szCs w:val="24"/>
        </w:rPr>
        <w:t>Commerce et transport</w:t>
      </w:r>
      <w:bookmarkEnd w:id="174"/>
      <w:bookmarkEnd w:id="175"/>
      <w:bookmarkEnd w:id="176"/>
      <w:bookmarkEnd w:id="177"/>
    </w:p>
    <w:p w14:paraId="5760EB44" w14:textId="78ED299F" w:rsidR="00EB321A" w:rsidRPr="00050447" w:rsidRDefault="00EB321A" w:rsidP="00C913D2">
      <w:pPr>
        <w:jc w:val="both"/>
        <w:rPr>
          <w:rFonts w:ascii="Times New Roman" w:hAnsi="Times New Roman" w:cs="Times New Roman"/>
          <w:sz w:val="24"/>
          <w:szCs w:val="24"/>
        </w:rPr>
      </w:pPr>
      <w:r w:rsidRPr="00050447">
        <w:rPr>
          <w:rFonts w:ascii="Times New Roman" w:hAnsi="Times New Roman" w:cs="Times New Roman"/>
          <w:sz w:val="24"/>
          <w:szCs w:val="24"/>
        </w:rPr>
        <w:t xml:space="preserve">Le commerce dans la zone de la </w:t>
      </w:r>
      <w:r w:rsidR="0044609D" w:rsidRPr="00050447">
        <w:rPr>
          <w:rFonts w:ascii="Times New Roman" w:hAnsi="Times New Roman" w:cs="Times New Roman"/>
          <w:sz w:val="24"/>
          <w:szCs w:val="24"/>
        </w:rPr>
        <w:t xml:space="preserve">piste rural </w:t>
      </w:r>
      <w:r w:rsidR="00B97BCD" w:rsidRPr="00050447">
        <w:rPr>
          <w:rFonts w:ascii="Times New Roman" w:hAnsi="Times New Roman" w:cs="Times New Roman"/>
          <w:sz w:val="24"/>
          <w:szCs w:val="24"/>
        </w:rPr>
        <w:t>d’</w:t>
      </w:r>
      <w:r w:rsidR="007F4F8C" w:rsidRPr="00050447">
        <w:rPr>
          <w:rFonts w:ascii="Times New Roman" w:hAnsi="Times New Roman" w:cs="Times New Roman"/>
          <w:sz w:val="24"/>
          <w:szCs w:val="24"/>
        </w:rPr>
        <w:t xml:space="preserve">El </w:t>
      </w:r>
      <w:r w:rsidR="00BF2A41" w:rsidRPr="00050447">
        <w:rPr>
          <w:rFonts w:ascii="Times New Roman" w:hAnsi="Times New Roman" w:cs="Times New Roman"/>
          <w:sz w:val="24"/>
          <w:szCs w:val="24"/>
        </w:rPr>
        <w:t>Ghahra reste</w:t>
      </w:r>
      <w:r w:rsidRPr="00050447">
        <w:rPr>
          <w:rFonts w:ascii="Times New Roman" w:hAnsi="Times New Roman" w:cs="Times New Roman"/>
          <w:sz w:val="24"/>
          <w:szCs w:val="24"/>
        </w:rPr>
        <w:t xml:space="preserve"> principalement de type informel et rural. Il est centré autour </w:t>
      </w:r>
      <w:r w:rsidR="00BF2A41" w:rsidRPr="00050447">
        <w:rPr>
          <w:rFonts w:ascii="Times New Roman" w:hAnsi="Times New Roman" w:cs="Times New Roman"/>
          <w:sz w:val="24"/>
          <w:szCs w:val="24"/>
        </w:rPr>
        <w:t>des produits</w:t>
      </w:r>
      <w:r w:rsidRPr="00050447">
        <w:rPr>
          <w:rFonts w:ascii="Times New Roman" w:hAnsi="Times New Roman" w:cs="Times New Roman"/>
          <w:sz w:val="24"/>
          <w:szCs w:val="24"/>
        </w:rPr>
        <w:t xml:space="preserve"> de première nécessité, des produits agricoles locaux (mil, sorgho, niébé, pastèques, légumes), ainsi que </w:t>
      </w:r>
      <w:r w:rsidR="00BF2A41" w:rsidRPr="00050447">
        <w:rPr>
          <w:rFonts w:ascii="Times New Roman" w:hAnsi="Times New Roman" w:cs="Times New Roman"/>
          <w:sz w:val="24"/>
          <w:szCs w:val="24"/>
        </w:rPr>
        <w:t>du petit</w:t>
      </w:r>
      <w:r w:rsidR="00B97BCD" w:rsidRPr="00050447">
        <w:rPr>
          <w:rFonts w:ascii="Times New Roman" w:hAnsi="Times New Roman" w:cs="Times New Roman"/>
          <w:sz w:val="24"/>
          <w:szCs w:val="24"/>
        </w:rPr>
        <w:t xml:space="preserve"> </w:t>
      </w:r>
      <w:r w:rsidR="00BF2A41" w:rsidRPr="00050447">
        <w:rPr>
          <w:rFonts w:ascii="Times New Roman" w:hAnsi="Times New Roman" w:cs="Times New Roman"/>
          <w:sz w:val="24"/>
          <w:szCs w:val="24"/>
        </w:rPr>
        <w:t>bétail et produits</w:t>
      </w:r>
      <w:r w:rsidRPr="00050447">
        <w:rPr>
          <w:rFonts w:ascii="Times New Roman" w:hAnsi="Times New Roman" w:cs="Times New Roman"/>
          <w:sz w:val="24"/>
          <w:szCs w:val="24"/>
        </w:rPr>
        <w:t xml:space="preserve"> de </w:t>
      </w:r>
      <w:r w:rsidR="00BF2A41" w:rsidRPr="00050447">
        <w:rPr>
          <w:rFonts w:ascii="Times New Roman" w:hAnsi="Times New Roman" w:cs="Times New Roman"/>
          <w:sz w:val="24"/>
          <w:szCs w:val="24"/>
        </w:rPr>
        <w:t>cueillette (</w:t>
      </w:r>
      <w:r w:rsidRPr="00050447">
        <w:rPr>
          <w:rFonts w:ascii="Times New Roman" w:hAnsi="Times New Roman" w:cs="Times New Roman"/>
          <w:sz w:val="24"/>
          <w:szCs w:val="24"/>
        </w:rPr>
        <w:t xml:space="preserve">bois, fruits sauvages, feuilles, nattes artisanales). Ces échanges sont animés par des petits commerçants et producteurs locaux, parfois complétés par des circuits d’approvisionnement en produits manufacturés venant </w:t>
      </w:r>
      <w:r w:rsidR="00BF2A41" w:rsidRPr="00050447">
        <w:rPr>
          <w:rFonts w:ascii="Times New Roman" w:hAnsi="Times New Roman" w:cs="Times New Roman"/>
          <w:sz w:val="24"/>
          <w:szCs w:val="24"/>
        </w:rPr>
        <w:t>de Rosso, Nouakchott</w:t>
      </w:r>
      <w:r w:rsidRPr="00050447">
        <w:rPr>
          <w:rFonts w:ascii="Times New Roman" w:hAnsi="Times New Roman" w:cs="Times New Roman"/>
          <w:sz w:val="24"/>
          <w:szCs w:val="24"/>
        </w:rPr>
        <w:t xml:space="preserve">, ou </w:t>
      </w:r>
      <w:r w:rsidR="00BF2A41" w:rsidRPr="00050447">
        <w:rPr>
          <w:rFonts w:ascii="Times New Roman" w:hAnsi="Times New Roman" w:cs="Times New Roman"/>
          <w:sz w:val="24"/>
          <w:szCs w:val="24"/>
        </w:rPr>
        <w:t>du Sénégal</w:t>
      </w:r>
      <w:r w:rsidRPr="00050447">
        <w:rPr>
          <w:rFonts w:ascii="Times New Roman" w:hAnsi="Times New Roman" w:cs="Times New Roman"/>
          <w:sz w:val="24"/>
          <w:szCs w:val="24"/>
        </w:rPr>
        <w:t>, via les marchés frontaliers et hebdomadaires.</w:t>
      </w:r>
    </w:p>
    <w:p w14:paraId="3C2E869D" w14:textId="24EB2B0A" w:rsidR="00EB321A" w:rsidRDefault="00BF2A41" w:rsidP="007F4F8C">
      <w:pPr>
        <w:jc w:val="both"/>
        <w:rPr>
          <w:rFonts w:ascii="Times New Roman" w:hAnsi="Times New Roman" w:cs="Times New Roman"/>
          <w:sz w:val="24"/>
          <w:szCs w:val="24"/>
        </w:rPr>
      </w:pPr>
      <w:r w:rsidRPr="00050447">
        <w:rPr>
          <w:rFonts w:ascii="Times New Roman" w:hAnsi="Times New Roman" w:cs="Times New Roman"/>
          <w:sz w:val="24"/>
          <w:szCs w:val="24"/>
        </w:rPr>
        <w:t>Les ressortissants</w:t>
      </w:r>
      <w:r w:rsidR="00EB321A" w:rsidRPr="00050447">
        <w:rPr>
          <w:rFonts w:ascii="Times New Roman" w:hAnsi="Times New Roman" w:cs="Times New Roman"/>
          <w:sz w:val="24"/>
          <w:szCs w:val="24"/>
        </w:rPr>
        <w:t xml:space="preserve"> des localités </w:t>
      </w:r>
      <w:r w:rsidRPr="00050447">
        <w:rPr>
          <w:rFonts w:ascii="Times New Roman" w:hAnsi="Times New Roman" w:cs="Times New Roman"/>
          <w:sz w:val="24"/>
          <w:szCs w:val="24"/>
        </w:rPr>
        <w:t>riveraines de</w:t>
      </w:r>
      <w:r w:rsidR="00EB321A" w:rsidRPr="00050447">
        <w:rPr>
          <w:rFonts w:ascii="Times New Roman" w:hAnsi="Times New Roman" w:cs="Times New Roman"/>
          <w:sz w:val="24"/>
          <w:szCs w:val="24"/>
        </w:rPr>
        <w:t xml:space="preserve"> la </w:t>
      </w:r>
      <w:r w:rsidR="007610B5" w:rsidRPr="00050447">
        <w:rPr>
          <w:rFonts w:ascii="Times New Roman" w:hAnsi="Times New Roman" w:cs="Times New Roman"/>
          <w:sz w:val="24"/>
          <w:szCs w:val="24"/>
        </w:rPr>
        <w:t xml:space="preserve">piste </w:t>
      </w:r>
      <w:r w:rsidRPr="00050447">
        <w:rPr>
          <w:rFonts w:ascii="Times New Roman" w:hAnsi="Times New Roman" w:cs="Times New Roman"/>
          <w:sz w:val="24"/>
          <w:szCs w:val="24"/>
        </w:rPr>
        <w:t>de (</w:t>
      </w:r>
      <w:r w:rsidR="00B97BCD" w:rsidRPr="00050447">
        <w:rPr>
          <w:rFonts w:ascii="Times New Roman" w:hAnsi="Times New Roman" w:cs="Times New Roman"/>
          <w:sz w:val="24"/>
          <w:szCs w:val="24"/>
        </w:rPr>
        <w:t>Dar rehmane, Birette E</w:t>
      </w:r>
      <w:r w:rsidR="007F4F8C" w:rsidRPr="00050447">
        <w:rPr>
          <w:rFonts w:ascii="Times New Roman" w:hAnsi="Times New Roman" w:cs="Times New Roman"/>
          <w:sz w:val="24"/>
          <w:szCs w:val="24"/>
        </w:rPr>
        <w:t>bden</w:t>
      </w:r>
      <w:r w:rsidR="00EB321A" w:rsidRPr="00050447">
        <w:rPr>
          <w:rFonts w:ascii="Times New Roman" w:hAnsi="Times New Roman" w:cs="Times New Roman"/>
          <w:sz w:val="24"/>
          <w:szCs w:val="24"/>
        </w:rPr>
        <w:t>,</w:t>
      </w:r>
      <w:r w:rsidR="00B97BCD" w:rsidRPr="00050447">
        <w:rPr>
          <w:rFonts w:ascii="Times New Roman" w:hAnsi="Times New Roman" w:cs="Times New Roman"/>
          <w:sz w:val="24"/>
          <w:szCs w:val="24"/>
        </w:rPr>
        <w:t xml:space="preserve"> </w:t>
      </w:r>
      <w:r w:rsidR="007F4F8C" w:rsidRPr="00050447">
        <w:rPr>
          <w:rFonts w:ascii="Times New Roman" w:hAnsi="Times New Roman" w:cs="Times New Roman"/>
          <w:sz w:val="24"/>
          <w:szCs w:val="24"/>
        </w:rPr>
        <w:t>mouftah el kheyr</w:t>
      </w:r>
      <w:r w:rsidR="00EB321A" w:rsidRPr="00050447">
        <w:rPr>
          <w:rFonts w:ascii="Times New Roman" w:hAnsi="Times New Roman" w:cs="Times New Roman"/>
          <w:sz w:val="24"/>
          <w:szCs w:val="24"/>
        </w:rPr>
        <w:t xml:space="preserve">) appartiennent majoritairement à des classes à revenus modestes. Ils s'appuient </w:t>
      </w:r>
      <w:r w:rsidRPr="00050447">
        <w:rPr>
          <w:rFonts w:ascii="Times New Roman" w:hAnsi="Times New Roman" w:cs="Times New Roman"/>
          <w:sz w:val="24"/>
          <w:szCs w:val="24"/>
        </w:rPr>
        <w:t>sur le</w:t>
      </w:r>
      <w:r w:rsidR="00EB321A" w:rsidRPr="00050447">
        <w:rPr>
          <w:rFonts w:ascii="Times New Roman" w:hAnsi="Times New Roman" w:cs="Times New Roman"/>
          <w:sz w:val="24"/>
          <w:szCs w:val="24"/>
        </w:rPr>
        <w:t xml:space="preserve"> petit commerce </w:t>
      </w:r>
      <w:r w:rsidRPr="00050447">
        <w:rPr>
          <w:rFonts w:ascii="Times New Roman" w:hAnsi="Times New Roman" w:cs="Times New Roman"/>
          <w:sz w:val="24"/>
          <w:szCs w:val="24"/>
        </w:rPr>
        <w:t>transfrontalier et</w:t>
      </w:r>
      <w:r w:rsidR="00EB321A" w:rsidRPr="00050447">
        <w:rPr>
          <w:rFonts w:ascii="Times New Roman" w:hAnsi="Times New Roman" w:cs="Times New Roman"/>
          <w:sz w:val="24"/>
          <w:szCs w:val="24"/>
        </w:rPr>
        <w:t xml:space="preserve"> les échanges traditionnels comme sources complémentaires de revenu pour subvenir aux besoins familiaux en alimentation, habillement et soins vétérinaires. La zone souffre toutefois </w:t>
      </w:r>
      <w:r w:rsidRPr="00050447">
        <w:rPr>
          <w:rFonts w:ascii="Times New Roman" w:hAnsi="Times New Roman" w:cs="Times New Roman"/>
          <w:sz w:val="24"/>
          <w:szCs w:val="24"/>
        </w:rPr>
        <w:t>de problèmes</w:t>
      </w:r>
      <w:r w:rsidR="00EB321A" w:rsidRPr="00050447">
        <w:rPr>
          <w:rFonts w:ascii="Times New Roman" w:hAnsi="Times New Roman" w:cs="Times New Roman"/>
          <w:sz w:val="24"/>
          <w:szCs w:val="24"/>
        </w:rPr>
        <w:t xml:space="preserve"> d’enclavement importants, particulièrement durant la saison des pluies. L’absence de route aménagée entraîne des interruptions régulières du trafic</w:t>
      </w:r>
      <w:r w:rsidR="00B97BCD" w:rsidRPr="00050447">
        <w:rPr>
          <w:rFonts w:ascii="Times New Roman" w:hAnsi="Times New Roman" w:cs="Times New Roman"/>
          <w:sz w:val="24"/>
          <w:szCs w:val="24"/>
        </w:rPr>
        <w:t xml:space="preserve"> </w:t>
      </w:r>
      <w:r w:rsidR="00EB321A" w:rsidRPr="00050447">
        <w:rPr>
          <w:rFonts w:ascii="Times New Roman" w:hAnsi="Times New Roman" w:cs="Times New Roman"/>
          <w:sz w:val="24"/>
          <w:szCs w:val="24"/>
        </w:rPr>
        <w:t>entravant l’acheminement des denrées alimentaires, la vente des produits agricoles, et l’accès aux soins et services sociaux de base.</w:t>
      </w:r>
      <w:r w:rsidR="003853C5" w:rsidRPr="00050447">
        <w:rPr>
          <w:rFonts w:ascii="Times New Roman" w:hAnsi="Times New Roman" w:cs="Times New Roman"/>
          <w:sz w:val="24"/>
          <w:szCs w:val="24"/>
        </w:rPr>
        <w:t>.</w:t>
      </w:r>
      <w:r w:rsidR="00EB321A" w:rsidRPr="00050447">
        <w:rPr>
          <w:rFonts w:ascii="Times New Roman" w:hAnsi="Times New Roman" w:cs="Times New Roman"/>
          <w:sz w:val="24"/>
          <w:szCs w:val="24"/>
        </w:rPr>
        <w:t xml:space="preserve">La construction de </w:t>
      </w:r>
      <w:r w:rsidR="001831D6" w:rsidRPr="00050447">
        <w:rPr>
          <w:rFonts w:ascii="Times New Roman" w:hAnsi="Times New Roman" w:cs="Times New Roman"/>
          <w:sz w:val="24"/>
          <w:szCs w:val="24"/>
        </w:rPr>
        <w:t xml:space="preserve">cette Piste rural </w:t>
      </w:r>
      <w:r w:rsidR="00EB321A" w:rsidRPr="00050447">
        <w:rPr>
          <w:rFonts w:ascii="Times New Roman" w:hAnsi="Times New Roman" w:cs="Times New Roman"/>
          <w:sz w:val="24"/>
          <w:szCs w:val="24"/>
        </w:rPr>
        <w:t xml:space="preserve"> projetée est donc stratégique à </w:t>
      </w:r>
      <w:r w:rsidR="003853C5" w:rsidRPr="00050447">
        <w:rPr>
          <w:rFonts w:ascii="Times New Roman" w:hAnsi="Times New Roman" w:cs="Times New Roman"/>
          <w:sz w:val="24"/>
          <w:szCs w:val="24"/>
        </w:rPr>
        <w:t>tous les</w:t>
      </w:r>
      <w:r w:rsidR="00EB321A" w:rsidRPr="00050447">
        <w:rPr>
          <w:rFonts w:ascii="Times New Roman" w:hAnsi="Times New Roman" w:cs="Times New Roman"/>
          <w:sz w:val="24"/>
          <w:szCs w:val="24"/>
        </w:rPr>
        <w:t xml:space="preserve"> niveau</w:t>
      </w:r>
      <w:r w:rsidR="003853C5" w:rsidRPr="00050447">
        <w:rPr>
          <w:rFonts w:ascii="Times New Roman" w:hAnsi="Times New Roman" w:cs="Times New Roman"/>
          <w:sz w:val="24"/>
          <w:szCs w:val="24"/>
        </w:rPr>
        <w:t>x.</w:t>
      </w:r>
    </w:p>
    <w:p w14:paraId="0A3089C0" w14:textId="77777777" w:rsidR="008D0D5A" w:rsidRDefault="008D0D5A" w:rsidP="008D0D5A">
      <w:pPr>
        <w:pStyle w:val="ListParagraph"/>
        <w:numPr>
          <w:ilvl w:val="2"/>
          <w:numId w:val="52"/>
        </w:numPr>
        <w:tabs>
          <w:tab w:val="left" w:pos="3402"/>
        </w:tabs>
        <w:spacing w:before="120" w:after="120"/>
        <w:outlineLvl w:val="0"/>
        <w:rPr>
          <w:rFonts w:ascii="Times New Roman" w:eastAsiaTheme="minorEastAsia" w:hAnsi="Times New Roman" w:cs="Times New Roman"/>
          <w:b/>
          <w:bCs/>
          <w:sz w:val="24"/>
          <w:szCs w:val="24"/>
          <w:lang w:eastAsia="fr-FR"/>
        </w:rPr>
      </w:pPr>
      <w:bookmarkStart w:id="178" w:name="_Toc240208592"/>
      <w:bookmarkStart w:id="179" w:name="_Toc240208403"/>
      <w:bookmarkStart w:id="180" w:name="_Toc240208087"/>
      <w:bookmarkStart w:id="181" w:name="_Toc223385804"/>
      <w:bookmarkStart w:id="182" w:name="_Toc223863849"/>
      <w:bookmarkStart w:id="183" w:name="_Toc223865574"/>
      <w:bookmarkStart w:id="184" w:name="_Toc237465236"/>
      <w:bookmarkStart w:id="185" w:name="_Toc240207235"/>
      <w:r>
        <w:rPr>
          <w:rFonts w:ascii="Times New Roman" w:eastAsiaTheme="minorEastAsia" w:hAnsi="Times New Roman" w:cs="Times New Roman"/>
          <w:b/>
          <w:bCs/>
          <w:sz w:val="24"/>
          <w:szCs w:val="24"/>
          <w:lang w:eastAsia="fr-FR"/>
        </w:rPr>
        <w:t>Services sociaux de base</w:t>
      </w:r>
      <w:bookmarkEnd w:id="178"/>
      <w:bookmarkEnd w:id="179"/>
      <w:bookmarkEnd w:id="180"/>
      <w:bookmarkEnd w:id="181"/>
      <w:bookmarkEnd w:id="182"/>
      <w:bookmarkEnd w:id="183"/>
      <w:bookmarkEnd w:id="184"/>
      <w:bookmarkEnd w:id="185"/>
    </w:p>
    <w:p w14:paraId="5FEF18FD" w14:textId="6A289A0B" w:rsidR="003853C5" w:rsidRPr="00050447" w:rsidRDefault="002C3232" w:rsidP="00223CE7">
      <w:pPr>
        <w:pStyle w:val="Heading3"/>
        <w:numPr>
          <w:ilvl w:val="3"/>
          <w:numId w:val="52"/>
        </w:numPr>
        <w:rPr>
          <w:rFonts w:ascii="Times New Roman" w:hAnsi="Times New Roman" w:cs="Times New Roman"/>
          <w:color w:val="auto"/>
          <w:sz w:val="24"/>
          <w:szCs w:val="24"/>
        </w:rPr>
      </w:pPr>
      <w:bookmarkStart w:id="186" w:name="_Toc223568144"/>
      <w:bookmarkStart w:id="187" w:name="_Toc223871179"/>
      <w:bookmarkStart w:id="188" w:name="_Toc223871417"/>
      <w:bookmarkStart w:id="189" w:name="_Toc240195160"/>
      <w:r w:rsidRPr="00050447">
        <w:rPr>
          <w:rFonts w:ascii="Times New Roman" w:hAnsi="Times New Roman" w:cs="Times New Roman"/>
          <w:color w:val="auto"/>
          <w:sz w:val="24"/>
          <w:szCs w:val="24"/>
        </w:rPr>
        <w:lastRenderedPageBreak/>
        <w:t>L’</w:t>
      </w:r>
      <w:r w:rsidR="005D61B7" w:rsidRPr="00050447">
        <w:rPr>
          <w:rFonts w:ascii="Times New Roman" w:hAnsi="Times New Roman" w:cs="Times New Roman"/>
          <w:color w:val="auto"/>
          <w:sz w:val="24"/>
          <w:szCs w:val="24"/>
        </w:rPr>
        <w:t>éducation</w:t>
      </w:r>
      <w:bookmarkEnd w:id="186"/>
      <w:bookmarkEnd w:id="187"/>
      <w:bookmarkEnd w:id="188"/>
      <w:bookmarkEnd w:id="189"/>
    </w:p>
    <w:p w14:paraId="0D285979" w14:textId="77777777" w:rsidR="009717A3" w:rsidRPr="00050447" w:rsidRDefault="003853C5" w:rsidP="006C5CAF">
      <w:pPr>
        <w:jc w:val="both"/>
        <w:rPr>
          <w:rFonts w:ascii="Times New Roman" w:hAnsi="Times New Roman" w:cs="Times New Roman"/>
          <w:sz w:val="24"/>
          <w:szCs w:val="24"/>
        </w:rPr>
      </w:pPr>
      <w:r w:rsidRPr="00050447">
        <w:rPr>
          <w:rFonts w:ascii="Times New Roman" w:hAnsi="Times New Roman" w:cs="Times New Roman"/>
          <w:sz w:val="24"/>
          <w:szCs w:val="24"/>
        </w:rPr>
        <w:t>L’accès à l’éducation dans la zone du projet reste limité et présente de fortes disparités. L’enseignement préscolaire est quasiment inexistant, à l’exception de quelques initiatives communautaires ou informelles. L’enseignement traditionnel dans les mahadhras (écoles</w:t>
      </w:r>
      <w:r w:rsidR="00B97BCD" w:rsidRPr="00050447">
        <w:rPr>
          <w:rFonts w:ascii="Times New Roman" w:hAnsi="Times New Roman" w:cs="Times New Roman"/>
          <w:sz w:val="24"/>
          <w:szCs w:val="24"/>
        </w:rPr>
        <w:t xml:space="preserve"> </w:t>
      </w:r>
      <w:r w:rsidRPr="00050447">
        <w:rPr>
          <w:rFonts w:ascii="Times New Roman" w:hAnsi="Times New Roman" w:cs="Times New Roman"/>
          <w:sz w:val="24"/>
          <w:szCs w:val="24"/>
        </w:rPr>
        <w:t>coraniques) constitue une alternative largement répandue, surtout pour les jeunes enfants âgés de 3 à 6 ans.</w:t>
      </w:r>
      <w:r w:rsidR="00B97BCD" w:rsidRPr="00050447">
        <w:rPr>
          <w:rFonts w:ascii="Times New Roman" w:hAnsi="Times New Roman" w:cs="Times New Roman"/>
          <w:sz w:val="24"/>
          <w:szCs w:val="24"/>
        </w:rPr>
        <w:t xml:space="preserve"> </w:t>
      </w:r>
      <w:r w:rsidRPr="00050447">
        <w:rPr>
          <w:rFonts w:ascii="Times New Roman" w:hAnsi="Times New Roman" w:cs="Times New Roman"/>
          <w:sz w:val="24"/>
          <w:szCs w:val="24"/>
        </w:rPr>
        <w:t xml:space="preserve">L’enseignement primaire est assuré dans plusieurs localités à travers de petites écoles de proximité, souvent composées de deux à quatre salles de classe, avec un personnel enseignant limité en nombre et en qualification. Ces écoles sont en majorité construites en matériaux provisoires ou semi-durs, et souffrent d’un manque d’équipements pédagogiques, de mobilier scolaire, et d’infrastructures d’eau et d’assainissement.                              </w:t>
      </w:r>
    </w:p>
    <w:p w14:paraId="729E8796" w14:textId="2BAF21D4" w:rsidR="003853C5" w:rsidRPr="00050447" w:rsidRDefault="003853C5" w:rsidP="006C5CAF">
      <w:pPr>
        <w:jc w:val="both"/>
        <w:rPr>
          <w:rFonts w:ascii="Times New Roman" w:hAnsi="Times New Roman" w:cs="Times New Roman"/>
          <w:sz w:val="24"/>
          <w:szCs w:val="24"/>
        </w:rPr>
      </w:pPr>
      <w:r w:rsidRPr="00050447">
        <w:rPr>
          <w:rFonts w:ascii="Times New Roman" w:hAnsi="Times New Roman" w:cs="Times New Roman"/>
          <w:sz w:val="24"/>
          <w:szCs w:val="24"/>
        </w:rPr>
        <w:t xml:space="preserve">En ce qui concerne l’enseignement secondaire, il est pratiquement absent dans la zone directement traversée par </w:t>
      </w:r>
      <w:r w:rsidR="00BF2A41" w:rsidRPr="00050447">
        <w:rPr>
          <w:rFonts w:ascii="Times New Roman" w:hAnsi="Times New Roman" w:cs="Times New Roman"/>
          <w:sz w:val="24"/>
          <w:szCs w:val="24"/>
        </w:rPr>
        <w:t>la piste rurale,</w:t>
      </w:r>
      <w:r w:rsidRPr="00050447">
        <w:rPr>
          <w:rFonts w:ascii="Times New Roman" w:hAnsi="Times New Roman" w:cs="Times New Roman"/>
          <w:sz w:val="24"/>
          <w:szCs w:val="24"/>
        </w:rPr>
        <w:t xml:space="preserve"> obligeant les élèves à poursuivre leur scolarité dans la ville de Rosso, chef-lieu régional du Trarza. Cette situation constitue </w:t>
      </w:r>
      <w:r w:rsidR="00BF2A41" w:rsidRPr="00050447">
        <w:rPr>
          <w:rFonts w:ascii="Times New Roman" w:hAnsi="Times New Roman" w:cs="Times New Roman"/>
          <w:sz w:val="24"/>
          <w:szCs w:val="24"/>
        </w:rPr>
        <w:t>un obstacle</w:t>
      </w:r>
      <w:r w:rsidRPr="00050447">
        <w:rPr>
          <w:rFonts w:ascii="Times New Roman" w:hAnsi="Times New Roman" w:cs="Times New Roman"/>
          <w:sz w:val="24"/>
          <w:szCs w:val="24"/>
        </w:rPr>
        <w:t xml:space="preserve"> majeur à la continuité éducative, notamment pour les jeunes filles, en raison de la distance, des coûts de transport et d’hébergement, et du manque de structures d’accueil appropriées.</w:t>
      </w:r>
    </w:p>
    <w:p w14:paraId="46C471FD" w14:textId="77777777" w:rsidR="003853C5" w:rsidRPr="00050447" w:rsidRDefault="003853C5" w:rsidP="006C5CAF">
      <w:pPr>
        <w:jc w:val="both"/>
        <w:rPr>
          <w:rFonts w:ascii="Times New Roman" w:hAnsi="Times New Roman" w:cs="Times New Roman"/>
          <w:sz w:val="24"/>
          <w:szCs w:val="24"/>
        </w:rPr>
      </w:pPr>
      <w:r w:rsidRPr="00050447">
        <w:rPr>
          <w:rFonts w:ascii="Times New Roman" w:hAnsi="Times New Roman" w:cs="Times New Roman"/>
          <w:sz w:val="24"/>
          <w:szCs w:val="24"/>
        </w:rPr>
        <w:t>L’état des infrastructures scolaires reste globalement précaire, avec une vétusté des bâtiments et une saturation des capacités dans les établissements existants. Le déficit en enseignants qualifiés est également un frein majeur à la qualité de l’éducation.</w:t>
      </w:r>
    </w:p>
    <w:p w14:paraId="144150E2" w14:textId="77777777" w:rsidR="00647086" w:rsidRPr="00050447" w:rsidRDefault="00647086" w:rsidP="00647086">
      <w:pPr>
        <w:pStyle w:val="BodyText"/>
        <w:spacing w:before="4"/>
        <w:rPr>
          <w:rFonts w:ascii="Times New Roman" w:hAnsi="Times New Roman" w:cs="Times New Roman"/>
          <w:sz w:val="24"/>
          <w:szCs w:val="24"/>
          <w:lang w:val="fr-FR"/>
        </w:rPr>
      </w:pPr>
    </w:p>
    <w:p w14:paraId="24BD9ECC" w14:textId="5E00E623" w:rsidR="00BF2A41" w:rsidRPr="00050447" w:rsidRDefault="00BF2A41" w:rsidP="00BF2A41">
      <w:pPr>
        <w:jc w:val="both"/>
        <w:rPr>
          <w:rFonts w:ascii="Times New Roman" w:hAnsi="Times New Roman" w:cs="Times New Roman"/>
          <w:b/>
          <w:sz w:val="24"/>
          <w:szCs w:val="24"/>
        </w:rPr>
      </w:pPr>
      <w:bookmarkStart w:id="190" w:name="_Toc240072747"/>
      <w:r w:rsidRPr="00050447">
        <w:rPr>
          <w:rFonts w:ascii="Times New Roman" w:hAnsi="Times New Roman" w:cs="Times New Roman"/>
          <w:b/>
          <w:sz w:val="24"/>
          <w:szCs w:val="24"/>
        </w:rPr>
        <w:t xml:space="preserve">Tableau </w:t>
      </w:r>
      <w:r w:rsidRPr="00050447">
        <w:rPr>
          <w:rFonts w:ascii="Times New Roman" w:hAnsi="Times New Roman" w:cs="Times New Roman"/>
          <w:b/>
          <w:sz w:val="24"/>
          <w:szCs w:val="24"/>
        </w:rPr>
        <w:fldChar w:fldCharType="begin"/>
      </w:r>
      <w:r w:rsidRPr="00050447">
        <w:rPr>
          <w:rFonts w:ascii="Times New Roman" w:hAnsi="Times New Roman" w:cs="Times New Roman"/>
          <w:b/>
          <w:sz w:val="24"/>
          <w:szCs w:val="24"/>
        </w:rPr>
        <w:instrText xml:space="preserve"> SEQ Tableau \* ARABIC </w:instrText>
      </w:r>
      <w:r w:rsidRPr="00050447">
        <w:rPr>
          <w:rFonts w:ascii="Times New Roman" w:hAnsi="Times New Roman" w:cs="Times New Roman"/>
          <w:b/>
          <w:sz w:val="24"/>
          <w:szCs w:val="24"/>
        </w:rPr>
        <w:fldChar w:fldCharType="separate"/>
      </w:r>
      <w:r w:rsidR="003B5967" w:rsidRPr="00050447">
        <w:rPr>
          <w:rFonts w:ascii="Times New Roman" w:hAnsi="Times New Roman" w:cs="Times New Roman"/>
          <w:b/>
          <w:noProof/>
          <w:sz w:val="24"/>
          <w:szCs w:val="24"/>
        </w:rPr>
        <w:t>11</w:t>
      </w:r>
      <w:r w:rsidRPr="00050447">
        <w:rPr>
          <w:rFonts w:ascii="Times New Roman" w:hAnsi="Times New Roman" w:cs="Times New Roman"/>
          <w:b/>
          <w:sz w:val="24"/>
          <w:szCs w:val="24"/>
        </w:rPr>
        <w:fldChar w:fldCharType="end"/>
      </w:r>
      <w:r w:rsidRPr="00050447">
        <w:rPr>
          <w:rFonts w:ascii="Times New Roman" w:hAnsi="Times New Roman" w:cs="Times New Roman"/>
          <w:b/>
          <w:sz w:val="24"/>
          <w:szCs w:val="24"/>
        </w:rPr>
        <w:t> : Infrastructures de l’enseignement public de la Wilaya en 2022/2023 par Moughataa</w:t>
      </w:r>
      <w:bookmarkEnd w:id="190"/>
    </w:p>
    <w:p w14:paraId="2509ECFE" w14:textId="05E668ED" w:rsidR="00BF2A41" w:rsidRPr="00050447" w:rsidRDefault="00BF2A41" w:rsidP="00BF2A41">
      <w:pPr>
        <w:pStyle w:val="Caption"/>
        <w:keepNext/>
        <w:rPr>
          <w:rFonts w:ascii="Times New Roman" w:hAnsi="Times New Roman"/>
        </w:rPr>
      </w:pPr>
    </w:p>
    <w:tbl>
      <w:tblPr>
        <w:tblStyle w:val="TableNormal1"/>
        <w:tblW w:w="5559"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702"/>
        <w:gridCol w:w="1419"/>
        <w:gridCol w:w="738"/>
        <w:gridCol w:w="874"/>
        <w:gridCol w:w="826"/>
      </w:tblGrid>
      <w:tr w:rsidR="00647086" w:rsidRPr="00050447" w14:paraId="21E94232" w14:textId="77777777" w:rsidTr="006D4B22">
        <w:trPr>
          <w:trHeight w:val="781"/>
          <w:jc w:val="center"/>
        </w:trPr>
        <w:tc>
          <w:tcPr>
            <w:tcW w:w="1702" w:type="dxa"/>
            <w:shd w:val="clear" w:color="auto" w:fill="DDEBF7"/>
            <w:vAlign w:val="center"/>
          </w:tcPr>
          <w:p w14:paraId="28C89777" w14:textId="73818DE0" w:rsidR="00647086" w:rsidRPr="00050447" w:rsidRDefault="00647086" w:rsidP="006D4B22">
            <w:pPr>
              <w:pStyle w:val="TableParagraph"/>
              <w:spacing w:line="240" w:lineRule="auto"/>
              <w:jc w:val="center"/>
              <w:rPr>
                <w:rFonts w:ascii="Times New Roman" w:hAnsi="Times New Roman" w:cs="Times New Roman"/>
                <w:b/>
                <w:sz w:val="24"/>
                <w:szCs w:val="24"/>
                <w:lang w:val="fr-FR"/>
              </w:rPr>
            </w:pPr>
          </w:p>
        </w:tc>
        <w:tc>
          <w:tcPr>
            <w:tcW w:w="1419" w:type="dxa"/>
            <w:shd w:val="clear" w:color="auto" w:fill="DDEBF7"/>
            <w:vAlign w:val="center"/>
          </w:tcPr>
          <w:p w14:paraId="32676DE6" w14:textId="77777777" w:rsidR="00647086" w:rsidRPr="00050447" w:rsidRDefault="00647086" w:rsidP="006D4B22">
            <w:pPr>
              <w:jc w:val="center"/>
              <w:rPr>
                <w:rFonts w:ascii="Times New Roman" w:hAnsi="Times New Roman" w:cs="Times New Roman"/>
                <w:b/>
                <w:szCs w:val="24"/>
                <w:lang w:val="fr-FR"/>
              </w:rPr>
            </w:pPr>
            <w:r w:rsidRPr="00050447">
              <w:rPr>
                <w:rFonts w:ascii="Times New Roman" w:hAnsi="Times New Roman" w:cs="Times New Roman"/>
                <w:b/>
                <w:szCs w:val="24"/>
                <w:rtl/>
                <w:lang w:val="fr-FR"/>
              </w:rPr>
              <w:t>كرمسين</w:t>
            </w:r>
          </w:p>
          <w:p w14:paraId="44EFD6D6" w14:textId="77777777" w:rsidR="00647086" w:rsidRPr="00050447" w:rsidRDefault="00647086" w:rsidP="006D4B22">
            <w:pPr>
              <w:jc w:val="center"/>
              <w:rPr>
                <w:rFonts w:ascii="Times New Roman" w:hAnsi="Times New Roman" w:cs="Times New Roman"/>
                <w:b/>
                <w:szCs w:val="24"/>
                <w:lang w:val="fr-FR"/>
              </w:rPr>
            </w:pPr>
            <w:r w:rsidRPr="00050447">
              <w:rPr>
                <w:rFonts w:ascii="Times New Roman" w:hAnsi="Times New Roman" w:cs="Times New Roman"/>
                <w:b/>
                <w:szCs w:val="24"/>
                <w:lang w:val="fr-FR"/>
              </w:rPr>
              <w:t>Keur Macene</w:t>
            </w:r>
          </w:p>
        </w:tc>
        <w:tc>
          <w:tcPr>
            <w:tcW w:w="738" w:type="dxa"/>
            <w:shd w:val="clear" w:color="auto" w:fill="DDEBF7"/>
            <w:vAlign w:val="center"/>
          </w:tcPr>
          <w:p w14:paraId="4011B81E" w14:textId="77777777" w:rsidR="00647086" w:rsidRPr="00050447" w:rsidRDefault="00647086" w:rsidP="006D4B22">
            <w:pPr>
              <w:jc w:val="center"/>
              <w:rPr>
                <w:rFonts w:ascii="Times New Roman" w:hAnsi="Times New Roman" w:cs="Times New Roman"/>
                <w:b/>
                <w:szCs w:val="24"/>
                <w:lang w:val="fr-FR"/>
              </w:rPr>
            </w:pPr>
            <w:r w:rsidRPr="00050447">
              <w:rPr>
                <w:rFonts w:ascii="Times New Roman" w:hAnsi="Times New Roman" w:cs="Times New Roman"/>
                <w:b/>
                <w:szCs w:val="24"/>
                <w:rtl/>
                <w:lang w:val="fr-FR"/>
              </w:rPr>
              <w:t>روصو</w:t>
            </w:r>
          </w:p>
          <w:p w14:paraId="02D131B7" w14:textId="77777777" w:rsidR="00647086" w:rsidRPr="00050447" w:rsidRDefault="00647086" w:rsidP="006D4B22">
            <w:pPr>
              <w:jc w:val="center"/>
              <w:rPr>
                <w:rFonts w:ascii="Times New Roman" w:hAnsi="Times New Roman" w:cs="Times New Roman"/>
                <w:b/>
                <w:szCs w:val="24"/>
                <w:lang w:val="fr-FR"/>
              </w:rPr>
            </w:pPr>
            <w:r w:rsidRPr="00050447">
              <w:rPr>
                <w:rFonts w:ascii="Times New Roman" w:hAnsi="Times New Roman" w:cs="Times New Roman"/>
                <w:b/>
                <w:szCs w:val="24"/>
                <w:lang w:val="fr-FR"/>
              </w:rPr>
              <w:t>Rosso</w:t>
            </w:r>
          </w:p>
        </w:tc>
        <w:tc>
          <w:tcPr>
            <w:tcW w:w="874" w:type="dxa"/>
            <w:shd w:val="clear" w:color="auto" w:fill="DDEBF7"/>
            <w:vAlign w:val="center"/>
          </w:tcPr>
          <w:p w14:paraId="2E6CF2A7" w14:textId="77777777" w:rsidR="00647086" w:rsidRPr="00050447" w:rsidRDefault="00647086" w:rsidP="006D4B22">
            <w:pPr>
              <w:jc w:val="center"/>
              <w:rPr>
                <w:rFonts w:ascii="Times New Roman" w:hAnsi="Times New Roman" w:cs="Times New Roman"/>
                <w:b/>
                <w:szCs w:val="24"/>
                <w:lang w:val="fr-FR"/>
              </w:rPr>
            </w:pPr>
            <w:r w:rsidRPr="00050447">
              <w:rPr>
                <w:rFonts w:ascii="Times New Roman" w:hAnsi="Times New Roman" w:cs="Times New Roman"/>
                <w:b/>
                <w:szCs w:val="24"/>
                <w:rtl/>
                <w:lang w:val="fr-FR"/>
              </w:rPr>
              <w:t>تيكان</w:t>
            </w:r>
          </w:p>
          <w:p w14:paraId="24A5BADA" w14:textId="77777777" w:rsidR="00647086" w:rsidRPr="00050447" w:rsidRDefault="00647086" w:rsidP="006D4B22">
            <w:pPr>
              <w:jc w:val="center"/>
              <w:rPr>
                <w:rFonts w:ascii="Times New Roman" w:hAnsi="Times New Roman" w:cs="Times New Roman"/>
                <w:b/>
                <w:szCs w:val="24"/>
                <w:lang w:val="fr-FR"/>
              </w:rPr>
            </w:pPr>
            <w:r w:rsidRPr="00050447">
              <w:rPr>
                <w:rFonts w:ascii="Times New Roman" w:hAnsi="Times New Roman" w:cs="Times New Roman"/>
                <w:b/>
                <w:szCs w:val="24"/>
                <w:lang w:val="fr-FR"/>
              </w:rPr>
              <w:t>Tekane</w:t>
            </w:r>
          </w:p>
        </w:tc>
        <w:tc>
          <w:tcPr>
            <w:tcW w:w="826" w:type="dxa"/>
            <w:shd w:val="clear" w:color="auto" w:fill="DDEBF7"/>
            <w:vAlign w:val="center"/>
          </w:tcPr>
          <w:p w14:paraId="04FE00EF" w14:textId="77777777" w:rsidR="00647086" w:rsidRPr="00050447" w:rsidRDefault="00647086" w:rsidP="006D4B22">
            <w:pPr>
              <w:jc w:val="center"/>
              <w:rPr>
                <w:rFonts w:ascii="Times New Roman" w:hAnsi="Times New Roman" w:cs="Times New Roman"/>
                <w:b/>
                <w:szCs w:val="24"/>
                <w:lang w:val="fr-FR"/>
              </w:rPr>
            </w:pPr>
            <w:r w:rsidRPr="00050447">
              <w:rPr>
                <w:rFonts w:ascii="Times New Roman" w:hAnsi="Times New Roman" w:cs="Times New Roman"/>
                <w:b/>
                <w:szCs w:val="24"/>
                <w:rtl/>
                <w:lang w:val="fr-FR"/>
              </w:rPr>
              <w:t>الولاية</w:t>
            </w:r>
          </w:p>
          <w:p w14:paraId="1F768C18" w14:textId="77777777" w:rsidR="00647086" w:rsidRPr="00050447" w:rsidRDefault="00647086" w:rsidP="006D4B22">
            <w:pPr>
              <w:jc w:val="center"/>
              <w:rPr>
                <w:rFonts w:ascii="Times New Roman" w:hAnsi="Times New Roman" w:cs="Times New Roman"/>
                <w:b/>
                <w:szCs w:val="24"/>
                <w:lang w:val="fr-FR"/>
              </w:rPr>
            </w:pPr>
            <w:r w:rsidRPr="00050447">
              <w:rPr>
                <w:rFonts w:ascii="Times New Roman" w:hAnsi="Times New Roman" w:cs="Times New Roman"/>
                <w:b/>
                <w:szCs w:val="24"/>
                <w:lang w:val="fr-FR"/>
              </w:rPr>
              <w:t>Wilaya</w:t>
            </w:r>
          </w:p>
        </w:tc>
      </w:tr>
      <w:tr w:rsidR="00647086" w:rsidRPr="00050447" w14:paraId="7B5B0AB9" w14:textId="77777777" w:rsidTr="006D4B22">
        <w:trPr>
          <w:trHeight w:val="390"/>
          <w:jc w:val="center"/>
        </w:trPr>
        <w:tc>
          <w:tcPr>
            <w:tcW w:w="1702" w:type="dxa"/>
            <w:vAlign w:val="center"/>
          </w:tcPr>
          <w:p w14:paraId="0C9D4AF7" w14:textId="77777777" w:rsidR="00647086" w:rsidRPr="00050447" w:rsidRDefault="00647086" w:rsidP="006D4B22">
            <w:pPr>
              <w:rPr>
                <w:rFonts w:ascii="Times New Roman" w:hAnsi="Times New Roman" w:cs="Times New Roman"/>
                <w:sz w:val="24"/>
                <w:szCs w:val="24"/>
              </w:rPr>
            </w:pPr>
            <w:r w:rsidRPr="00050447">
              <w:rPr>
                <w:rFonts w:ascii="Times New Roman" w:hAnsi="Times New Roman" w:cs="Times New Roman"/>
                <w:szCs w:val="24"/>
                <w:lang w:val="fr-FR"/>
              </w:rPr>
              <w:t>Ecoles primaires</w:t>
            </w:r>
          </w:p>
        </w:tc>
        <w:tc>
          <w:tcPr>
            <w:tcW w:w="1419" w:type="dxa"/>
          </w:tcPr>
          <w:p w14:paraId="09518E32" w14:textId="77777777" w:rsidR="00647086" w:rsidRPr="00050447" w:rsidRDefault="00647086" w:rsidP="006D4B22">
            <w:pPr>
              <w:jc w:val="center"/>
              <w:rPr>
                <w:rFonts w:ascii="Times New Roman" w:hAnsi="Times New Roman" w:cs="Times New Roman"/>
                <w:szCs w:val="24"/>
                <w:lang w:val="fr-FR"/>
              </w:rPr>
            </w:pPr>
            <w:r w:rsidRPr="00050447">
              <w:rPr>
                <w:rFonts w:ascii="Times New Roman" w:hAnsi="Times New Roman" w:cs="Times New Roman"/>
                <w:szCs w:val="24"/>
                <w:lang w:val="fr-FR"/>
              </w:rPr>
              <w:t>56</w:t>
            </w:r>
          </w:p>
        </w:tc>
        <w:tc>
          <w:tcPr>
            <w:tcW w:w="738" w:type="dxa"/>
          </w:tcPr>
          <w:p w14:paraId="18C8CAF0" w14:textId="77777777" w:rsidR="00647086" w:rsidRPr="00050447" w:rsidRDefault="00647086" w:rsidP="006D4B22">
            <w:pPr>
              <w:jc w:val="center"/>
              <w:rPr>
                <w:rFonts w:ascii="Times New Roman" w:hAnsi="Times New Roman" w:cs="Times New Roman"/>
                <w:szCs w:val="24"/>
                <w:lang w:val="fr-FR"/>
              </w:rPr>
            </w:pPr>
            <w:r w:rsidRPr="00050447">
              <w:rPr>
                <w:rFonts w:ascii="Times New Roman" w:hAnsi="Times New Roman" w:cs="Times New Roman"/>
                <w:szCs w:val="24"/>
                <w:lang w:val="fr-FR"/>
              </w:rPr>
              <w:t>57</w:t>
            </w:r>
          </w:p>
        </w:tc>
        <w:tc>
          <w:tcPr>
            <w:tcW w:w="874" w:type="dxa"/>
          </w:tcPr>
          <w:p w14:paraId="6A1E2A8F" w14:textId="77777777" w:rsidR="00647086" w:rsidRPr="00050447" w:rsidRDefault="00647086" w:rsidP="006D4B22">
            <w:pPr>
              <w:jc w:val="center"/>
              <w:rPr>
                <w:rFonts w:ascii="Times New Roman" w:hAnsi="Times New Roman" w:cs="Times New Roman"/>
                <w:szCs w:val="24"/>
                <w:lang w:val="fr-FR"/>
              </w:rPr>
            </w:pPr>
            <w:r w:rsidRPr="00050447">
              <w:rPr>
                <w:rFonts w:ascii="Times New Roman" w:hAnsi="Times New Roman" w:cs="Times New Roman"/>
                <w:szCs w:val="24"/>
                <w:lang w:val="fr-FR"/>
              </w:rPr>
              <w:t>27</w:t>
            </w:r>
          </w:p>
        </w:tc>
        <w:tc>
          <w:tcPr>
            <w:tcW w:w="826" w:type="dxa"/>
          </w:tcPr>
          <w:p w14:paraId="225393D5" w14:textId="77777777" w:rsidR="00647086" w:rsidRPr="00050447" w:rsidRDefault="00647086" w:rsidP="006D4B22">
            <w:pPr>
              <w:jc w:val="center"/>
              <w:rPr>
                <w:rFonts w:ascii="Times New Roman" w:hAnsi="Times New Roman" w:cs="Times New Roman"/>
                <w:szCs w:val="24"/>
                <w:lang w:val="fr-FR"/>
              </w:rPr>
            </w:pPr>
            <w:r w:rsidRPr="00050447">
              <w:rPr>
                <w:rFonts w:ascii="Times New Roman" w:hAnsi="Times New Roman" w:cs="Times New Roman"/>
                <w:szCs w:val="24"/>
                <w:lang w:val="fr-FR"/>
              </w:rPr>
              <w:t>391</w:t>
            </w:r>
          </w:p>
        </w:tc>
      </w:tr>
      <w:tr w:rsidR="00647086" w:rsidRPr="00050447" w14:paraId="05717C3F" w14:textId="77777777" w:rsidTr="006D4B22">
        <w:trPr>
          <w:trHeight w:val="390"/>
          <w:jc w:val="center"/>
        </w:trPr>
        <w:tc>
          <w:tcPr>
            <w:tcW w:w="1702" w:type="dxa"/>
            <w:vAlign w:val="center"/>
          </w:tcPr>
          <w:p w14:paraId="6EB74BD2" w14:textId="77777777" w:rsidR="00647086" w:rsidRPr="00050447" w:rsidRDefault="00647086" w:rsidP="006D4B22">
            <w:pPr>
              <w:rPr>
                <w:rFonts w:ascii="Times New Roman" w:hAnsi="Times New Roman" w:cs="Times New Roman"/>
                <w:sz w:val="24"/>
                <w:szCs w:val="24"/>
              </w:rPr>
            </w:pPr>
            <w:r w:rsidRPr="00050447">
              <w:rPr>
                <w:rFonts w:ascii="Times New Roman" w:hAnsi="Times New Roman" w:cs="Times New Roman"/>
                <w:szCs w:val="24"/>
                <w:lang w:val="fr-FR"/>
              </w:rPr>
              <w:t>Ecoles complètes</w:t>
            </w:r>
          </w:p>
        </w:tc>
        <w:tc>
          <w:tcPr>
            <w:tcW w:w="1419" w:type="dxa"/>
          </w:tcPr>
          <w:p w14:paraId="08E4B7CB" w14:textId="77777777" w:rsidR="00647086" w:rsidRPr="00050447" w:rsidRDefault="00647086" w:rsidP="006D4B22">
            <w:pPr>
              <w:jc w:val="center"/>
              <w:rPr>
                <w:rFonts w:ascii="Times New Roman" w:hAnsi="Times New Roman" w:cs="Times New Roman"/>
                <w:szCs w:val="24"/>
                <w:lang w:val="fr-FR"/>
              </w:rPr>
            </w:pPr>
            <w:r w:rsidRPr="00050447">
              <w:rPr>
                <w:rFonts w:ascii="Times New Roman" w:hAnsi="Times New Roman" w:cs="Times New Roman"/>
                <w:szCs w:val="24"/>
                <w:lang w:val="fr-FR"/>
              </w:rPr>
              <w:t>28</w:t>
            </w:r>
          </w:p>
        </w:tc>
        <w:tc>
          <w:tcPr>
            <w:tcW w:w="738" w:type="dxa"/>
          </w:tcPr>
          <w:p w14:paraId="496BAE01" w14:textId="77777777" w:rsidR="00647086" w:rsidRPr="00050447" w:rsidRDefault="00647086" w:rsidP="006D4B22">
            <w:pPr>
              <w:jc w:val="center"/>
              <w:rPr>
                <w:rFonts w:ascii="Times New Roman" w:hAnsi="Times New Roman" w:cs="Times New Roman"/>
                <w:szCs w:val="24"/>
                <w:lang w:val="fr-FR"/>
              </w:rPr>
            </w:pPr>
            <w:r w:rsidRPr="00050447">
              <w:rPr>
                <w:rFonts w:ascii="Times New Roman" w:hAnsi="Times New Roman" w:cs="Times New Roman"/>
                <w:szCs w:val="24"/>
                <w:lang w:val="fr-FR"/>
              </w:rPr>
              <w:t>35</w:t>
            </w:r>
          </w:p>
        </w:tc>
        <w:tc>
          <w:tcPr>
            <w:tcW w:w="874" w:type="dxa"/>
          </w:tcPr>
          <w:p w14:paraId="42FF2C3D" w14:textId="77777777" w:rsidR="00647086" w:rsidRPr="00050447" w:rsidRDefault="00647086" w:rsidP="006D4B22">
            <w:pPr>
              <w:jc w:val="center"/>
              <w:rPr>
                <w:rFonts w:ascii="Times New Roman" w:hAnsi="Times New Roman" w:cs="Times New Roman"/>
                <w:szCs w:val="24"/>
                <w:lang w:val="fr-FR"/>
              </w:rPr>
            </w:pPr>
            <w:r w:rsidRPr="00050447">
              <w:rPr>
                <w:rFonts w:ascii="Times New Roman" w:hAnsi="Times New Roman" w:cs="Times New Roman"/>
                <w:szCs w:val="24"/>
                <w:lang w:val="fr-FR"/>
              </w:rPr>
              <w:t>21</w:t>
            </w:r>
          </w:p>
        </w:tc>
        <w:tc>
          <w:tcPr>
            <w:tcW w:w="826" w:type="dxa"/>
          </w:tcPr>
          <w:p w14:paraId="5250EBC3" w14:textId="77777777" w:rsidR="00647086" w:rsidRPr="00050447" w:rsidRDefault="00647086" w:rsidP="006D4B22">
            <w:pPr>
              <w:jc w:val="center"/>
              <w:rPr>
                <w:rFonts w:ascii="Times New Roman" w:hAnsi="Times New Roman" w:cs="Times New Roman"/>
                <w:szCs w:val="24"/>
                <w:lang w:val="fr-FR"/>
              </w:rPr>
            </w:pPr>
            <w:r w:rsidRPr="00050447">
              <w:rPr>
                <w:rFonts w:ascii="Times New Roman" w:hAnsi="Times New Roman" w:cs="Times New Roman"/>
                <w:szCs w:val="24"/>
                <w:lang w:val="fr-FR"/>
              </w:rPr>
              <w:t>196</w:t>
            </w:r>
          </w:p>
        </w:tc>
      </w:tr>
      <w:tr w:rsidR="00647086" w:rsidRPr="00050447" w14:paraId="68B0F86B" w14:textId="77777777" w:rsidTr="006D4B22">
        <w:trPr>
          <w:trHeight w:val="392"/>
          <w:jc w:val="center"/>
        </w:trPr>
        <w:tc>
          <w:tcPr>
            <w:tcW w:w="1702" w:type="dxa"/>
            <w:vAlign w:val="center"/>
          </w:tcPr>
          <w:p w14:paraId="6DB83FA5" w14:textId="77777777" w:rsidR="00647086" w:rsidRPr="00050447" w:rsidRDefault="00647086" w:rsidP="006D4B22">
            <w:pPr>
              <w:rPr>
                <w:rFonts w:ascii="Times New Roman" w:hAnsi="Times New Roman" w:cs="Times New Roman"/>
                <w:sz w:val="24"/>
                <w:szCs w:val="24"/>
              </w:rPr>
            </w:pPr>
            <w:r w:rsidRPr="00050447">
              <w:rPr>
                <w:rFonts w:ascii="Times New Roman" w:hAnsi="Times New Roman" w:cs="Times New Roman"/>
                <w:szCs w:val="24"/>
                <w:lang w:val="fr-FR"/>
              </w:rPr>
              <w:t>Salles de classes</w:t>
            </w:r>
          </w:p>
        </w:tc>
        <w:tc>
          <w:tcPr>
            <w:tcW w:w="1419" w:type="dxa"/>
          </w:tcPr>
          <w:p w14:paraId="506E9713" w14:textId="77777777" w:rsidR="00647086" w:rsidRPr="00050447" w:rsidRDefault="00647086" w:rsidP="006D4B22">
            <w:pPr>
              <w:jc w:val="center"/>
              <w:rPr>
                <w:rFonts w:ascii="Times New Roman" w:hAnsi="Times New Roman" w:cs="Times New Roman"/>
                <w:szCs w:val="24"/>
                <w:lang w:val="fr-FR"/>
              </w:rPr>
            </w:pPr>
            <w:r w:rsidRPr="00050447">
              <w:rPr>
                <w:rFonts w:ascii="Times New Roman" w:hAnsi="Times New Roman" w:cs="Times New Roman"/>
                <w:szCs w:val="24"/>
                <w:lang w:val="fr-FR"/>
              </w:rPr>
              <w:t>144</w:t>
            </w:r>
          </w:p>
        </w:tc>
        <w:tc>
          <w:tcPr>
            <w:tcW w:w="738" w:type="dxa"/>
          </w:tcPr>
          <w:p w14:paraId="3DA690BD" w14:textId="77777777" w:rsidR="00647086" w:rsidRPr="00050447" w:rsidRDefault="00647086" w:rsidP="006D4B22">
            <w:pPr>
              <w:jc w:val="center"/>
              <w:rPr>
                <w:rFonts w:ascii="Times New Roman" w:hAnsi="Times New Roman" w:cs="Times New Roman"/>
                <w:szCs w:val="24"/>
                <w:lang w:val="fr-FR"/>
              </w:rPr>
            </w:pPr>
            <w:r w:rsidRPr="00050447">
              <w:rPr>
                <w:rFonts w:ascii="Times New Roman" w:hAnsi="Times New Roman" w:cs="Times New Roman"/>
                <w:szCs w:val="24"/>
                <w:lang w:val="fr-FR"/>
              </w:rPr>
              <w:t>211</w:t>
            </w:r>
          </w:p>
        </w:tc>
        <w:tc>
          <w:tcPr>
            <w:tcW w:w="874" w:type="dxa"/>
          </w:tcPr>
          <w:p w14:paraId="3A0B7E86" w14:textId="77777777" w:rsidR="00647086" w:rsidRPr="00050447" w:rsidRDefault="00647086" w:rsidP="006D4B22">
            <w:pPr>
              <w:jc w:val="center"/>
              <w:rPr>
                <w:rFonts w:ascii="Times New Roman" w:hAnsi="Times New Roman" w:cs="Times New Roman"/>
                <w:szCs w:val="24"/>
                <w:lang w:val="fr-FR"/>
              </w:rPr>
            </w:pPr>
            <w:r w:rsidRPr="00050447">
              <w:rPr>
                <w:rFonts w:ascii="Times New Roman" w:hAnsi="Times New Roman" w:cs="Times New Roman"/>
                <w:szCs w:val="24"/>
                <w:lang w:val="fr-FR"/>
              </w:rPr>
              <w:t>146</w:t>
            </w:r>
          </w:p>
        </w:tc>
        <w:tc>
          <w:tcPr>
            <w:tcW w:w="826" w:type="dxa"/>
          </w:tcPr>
          <w:p w14:paraId="6601A8AE" w14:textId="77777777" w:rsidR="00647086" w:rsidRPr="00050447" w:rsidRDefault="00647086" w:rsidP="006D4B22">
            <w:pPr>
              <w:jc w:val="center"/>
              <w:rPr>
                <w:rFonts w:ascii="Times New Roman" w:hAnsi="Times New Roman" w:cs="Times New Roman"/>
                <w:szCs w:val="24"/>
                <w:lang w:val="fr-FR"/>
              </w:rPr>
            </w:pPr>
            <w:r w:rsidRPr="00050447">
              <w:rPr>
                <w:rFonts w:ascii="Times New Roman" w:hAnsi="Times New Roman" w:cs="Times New Roman"/>
                <w:szCs w:val="24"/>
                <w:lang w:val="fr-FR"/>
              </w:rPr>
              <w:t>1160</w:t>
            </w:r>
          </w:p>
        </w:tc>
      </w:tr>
      <w:tr w:rsidR="00647086" w:rsidRPr="00050447" w14:paraId="5954B003" w14:textId="77777777" w:rsidTr="006D4B22">
        <w:trPr>
          <w:trHeight w:val="415"/>
          <w:jc w:val="center"/>
        </w:trPr>
        <w:tc>
          <w:tcPr>
            <w:tcW w:w="1702" w:type="dxa"/>
            <w:vAlign w:val="center"/>
          </w:tcPr>
          <w:p w14:paraId="68371F93" w14:textId="169025EB" w:rsidR="00647086" w:rsidRPr="00050447" w:rsidRDefault="006D4B22" w:rsidP="006D4B22">
            <w:pPr>
              <w:rPr>
                <w:rFonts w:ascii="Times New Roman" w:hAnsi="Times New Roman" w:cs="Times New Roman"/>
                <w:szCs w:val="24"/>
                <w:lang w:val="fr-FR"/>
              </w:rPr>
            </w:pPr>
            <w:r w:rsidRPr="00050447">
              <w:rPr>
                <w:rFonts w:ascii="Times New Roman" w:hAnsi="Times New Roman" w:cs="Times New Roman"/>
                <w:szCs w:val="24"/>
                <w:lang w:val="fr-FR"/>
              </w:rPr>
              <w:t>D</w:t>
            </w:r>
            <w:r w:rsidR="00647086" w:rsidRPr="00050447">
              <w:rPr>
                <w:rFonts w:ascii="Times New Roman" w:hAnsi="Times New Roman" w:cs="Times New Roman"/>
                <w:szCs w:val="24"/>
                <w:lang w:val="fr-FR"/>
              </w:rPr>
              <w:t>ivisions</w:t>
            </w:r>
          </w:p>
          <w:p w14:paraId="25C32A2A" w14:textId="77777777" w:rsidR="00647086" w:rsidRPr="00050447" w:rsidRDefault="00647086" w:rsidP="006D4B22">
            <w:pPr>
              <w:rPr>
                <w:rFonts w:ascii="Times New Roman" w:hAnsi="Times New Roman" w:cs="Times New Roman"/>
                <w:szCs w:val="24"/>
                <w:lang w:val="fr-FR"/>
              </w:rPr>
            </w:pPr>
            <w:r w:rsidRPr="00050447">
              <w:rPr>
                <w:rFonts w:ascii="Times New Roman" w:hAnsi="Times New Roman" w:cs="Times New Roman"/>
                <w:szCs w:val="24"/>
                <w:lang w:val="fr-FR"/>
              </w:rPr>
              <w:t>pédagogiques</w:t>
            </w:r>
          </w:p>
        </w:tc>
        <w:tc>
          <w:tcPr>
            <w:tcW w:w="1419" w:type="dxa"/>
          </w:tcPr>
          <w:p w14:paraId="4B3545FA" w14:textId="77777777" w:rsidR="00647086" w:rsidRPr="00050447" w:rsidRDefault="00647086" w:rsidP="006D4B22">
            <w:pPr>
              <w:jc w:val="center"/>
              <w:rPr>
                <w:rFonts w:ascii="Times New Roman" w:hAnsi="Times New Roman" w:cs="Times New Roman"/>
                <w:szCs w:val="24"/>
                <w:lang w:val="fr-FR"/>
              </w:rPr>
            </w:pPr>
            <w:r w:rsidRPr="00050447">
              <w:rPr>
                <w:rFonts w:ascii="Times New Roman" w:hAnsi="Times New Roman" w:cs="Times New Roman"/>
                <w:szCs w:val="24"/>
                <w:lang w:val="fr-FR"/>
              </w:rPr>
              <w:t>260</w:t>
            </w:r>
          </w:p>
        </w:tc>
        <w:tc>
          <w:tcPr>
            <w:tcW w:w="738" w:type="dxa"/>
          </w:tcPr>
          <w:p w14:paraId="55CA74EA" w14:textId="77777777" w:rsidR="00647086" w:rsidRPr="00050447" w:rsidRDefault="00647086" w:rsidP="006D4B22">
            <w:pPr>
              <w:jc w:val="center"/>
              <w:rPr>
                <w:rFonts w:ascii="Times New Roman" w:hAnsi="Times New Roman" w:cs="Times New Roman"/>
                <w:szCs w:val="24"/>
                <w:lang w:val="fr-FR"/>
              </w:rPr>
            </w:pPr>
            <w:r w:rsidRPr="00050447">
              <w:rPr>
                <w:rFonts w:ascii="Times New Roman" w:hAnsi="Times New Roman" w:cs="Times New Roman"/>
                <w:szCs w:val="24"/>
                <w:lang w:val="fr-FR"/>
              </w:rPr>
              <w:t>322</w:t>
            </w:r>
          </w:p>
        </w:tc>
        <w:tc>
          <w:tcPr>
            <w:tcW w:w="874" w:type="dxa"/>
          </w:tcPr>
          <w:p w14:paraId="52F420D4" w14:textId="77777777" w:rsidR="00647086" w:rsidRPr="00050447" w:rsidRDefault="00647086" w:rsidP="006D4B22">
            <w:pPr>
              <w:jc w:val="center"/>
              <w:rPr>
                <w:rFonts w:ascii="Times New Roman" w:hAnsi="Times New Roman" w:cs="Times New Roman"/>
                <w:szCs w:val="24"/>
                <w:lang w:val="fr-FR"/>
              </w:rPr>
            </w:pPr>
            <w:r w:rsidRPr="00050447">
              <w:rPr>
                <w:rFonts w:ascii="Times New Roman" w:hAnsi="Times New Roman" w:cs="Times New Roman"/>
                <w:szCs w:val="24"/>
                <w:lang w:val="fr-FR"/>
              </w:rPr>
              <w:t>213</w:t>
            </w:r>
          </w:p>
        </w:tc>
        <w:tc>
          <w:tcPr>
            <w:tcW w:w="826" w:type="dxa"/>
          </w:tcPr>
          <w:p w14:paraId="7A9C4D76" w14:textId="77777777" w:rsidR="00647086" w:rsidRPr="00050447" w:rsidRDefault="00647086" w:rsidP="006D4B22">
            <w:pPr>
              <w:jc w:val="center"/>
              <w:rPr>
                <w:rFonts w:ascii="Times New Roman" w:hAnsi="Times New Roman" w:cs="Times New Roman"/>
                <w:szCs w:val="24"/>
                <w:lang w:val="fr-FR"/>
              </w:rPr>
            </w:pPr>
            <w:r w:rsidRPr="00050447">
              <w:rPr>
                <w:rFonts w:ascii="Times New Roman" w:hAnsi="Times New Roman" w:cs="Times New Roman"/>
                <w:szCs w:val="24"/>
                <w:lang w:val="fr-FR"/>
              </w:rPr>
              <w:t>1874</w:t>
            </w:r>
          </w:p>
        </w:tc>
      </w:tr>
      <w:tr w:rsidR="00AB0B0F" w:rsidRPr="00050447" w14:paraId="56ACBE07" w14:textId="77777777" w:rsidTr="00AB0B0F">
        <w:trPr>
          <w:trHeight w:val="470"/>
          <w:jc w:val="center"/>
        </w:trPr>
        <w:tc>
          <w:tcPr>
            <w:tcW w:w="1702" w:type="dxa"/>
          </w:tcPr>
          <w:p w14:paraId="3ED362B2" w14:textId="77777777" w:rsidR="00AB0B0F" w:rsidRPr="00050447" w:rsidRDefault="00AB0B0F" w:rsidP="007C7BC4">
            <w:pPr>
              <w:pStyle w:val="NormalWeb"/>
              <w:widowControl/>
              <w:autoSpaceDE/>
              <w:autoSpaceDN/>
              <w:spacing w:line="276" w:lineRule="auto"/>
              <w:jc w:val="both"/>
              <w:rPr>
                <w:sz w:val="22"/>
              </w:rPr>
            </w:pPr>
            <w:r w:rsidRPr="00050447">
              <w:rPr>
                <w:sz w:val="22"/>
              </w:rPr>
              <w:t>Enseignants</w:t>
            </w:r>
          </w:p>
        </w:tc>
        <w:tc>
          <w:tcPr>
            <w:tcW w:w="1419" w:type="dxa"/>
            <w:vAlign w:val="center"/>
          </w:tcPr>
          <w:p w14:paraId="4E7E0D9F" w14:textId="77777777" w:rsidR="00AB0B0F" w:rsidRPr="00050447" w:rsidRDefault="00AB0B0F" w:rsidP="00AB0B0F">
            <w:pPr>
              <w:pStyle w:val="NormalWeb"/>
              <w:widowControl/>
              <w:autoSpaceDE/>
              <w:autoSpaceDN/>
              <w:spacing w:line="276" w:lineRule="auto"/>
              <w:jc w:val="center"/>
              <w:rPr>
                <w:sz w:val="22"/>
              </w:rPr>
            </w:pPr>
            <w:r w:rsidRPr="00050447">
              <w:rPr>
                <w:sz w:val="22"/>
              </w:rPr>
              <w:t>199</w:t>
            </w:r>
          </w:p>
        </w:tc>
        <w:tc>
          <w:tcPr>
            <w:tcW w:w="738" w:type="dxa"/>
            <w:vAlign w:val="center"/>
          </w:tcPr>
          <w:p w14:paraId="54DD6720" w14:textId="77777777" w:rsidR="00AB0B0F" w:rsidRPr="00050447" w:rsidRDefault="00AB0B0F" w:rsidP="00AB0B0F">
            <w:pPr>
              <w:pStyle w:val="NormalWeb"/>
              <w:widowControl/>
              <w:autoSpaceDE/>
              <w:autoSpaceDN/>
              <w:spacing w:line="276" w:lineRule="auto"/>
              <w:jc w:val="center"/>
              <w:rPr>
                <w:sz w:val="22"/>
              </w:rPr>
            </w:pPr>
            <w:r w:rsidRPr="00050447">
              <w:rPr>
                <w:sz w:val="22"/>
              </w:rPr>
              <w:t>147</w:t>
            </w:r>
          </w:p>
        </w:tc>
        <w:tc>
          <w:tcPr>
            <w:tcW w:w="874" w:type="dxa"/>
            <w:vAlign w:val="center"/>
          </w:tcPr>
          <w:p w14:paraId="4CCA12B6" w14:textId="77777777" w:rsidR="00AB0B0F" w:rsidRPr="00050447" w:rsidRDefault="00AB0B0F" w:rsidP="00AB0B0F">
            <w:pPr>
              <w:pStyle w:val="NormalWeb"/>
              <w:widowControl/>
              <w:autoSpaceDE/>
              <w:autoSpaceDN/>
              <w:spacing w:line="276" w:lineRule="auto"/>
              <w:jc w:val="center"/>
              <w:rPr>
                <w:sz w:val="22"/>
              </w:rPr>
            </w:pPr>
            <w:r w:rsidRPr="00050447">
              <w:rPr>
                <w:sz w:val="22"/>
              </w:rPr>
              <w:t>345</w:t>
            </w:r>
          </w:p>
        </w:tc>
        <w:tc>
          <w:tcPr>
            <w:tcW w:w="826" w:type="dxa"/>
            <w:vAlign w:val="center"/>
          </w:tcPr>
          <w:p w14:paraId="7F3CB305" w14:textId="77777777" w:rsidR="00AB0B0F" w:rsidRPr="00050447" w:rsidRDefault="00AB0B0F" w:rsidP="00AB0B0F">
            <w:pPr>
              <w:pStyle w:val="NormalWeb"/>
              <w:widowControl/>
              <w:autoSpaceDE/>
              <w:autoSpaceDN/>
              <w:spacing w:line="276" w:lineRule="auto"/>
              <w:jc w:val="center"/>
              <w:rPr>
                <w:sz w:val="22"/>
              </w:rPr>
            </w:pPr>
            <w:r w:rsidRPr="00050447">
              <w:rPr>
                <w:sz w:val="22"/>
              </w:rPr>
              <w:t>1743</w:t>
            </w:r>
          </w:p>
        </w:tc>
      </w:tr>
      <w:tr w:rsidR="00647086" w:rsidRPr="00050447" w14:paraId="4295E8BB" w14:textId="77777777" w:rsidTr="006D4B22">
        <w:trPr>
          <w:trHeight w:val="470"/>
          <w:jc w:val="center"/>
        </w:trPr>
        <w:tc>
          <w:tcPr>
            <w:tcW w:w="1702" w:type="dxa"/>
            <w:vAlign w:val="center"/>
          </w:tcPr>
          <w:p w14:paraId="4851DEE3" w14:textId="77777777" w:rsidR="00647086" w:rsidRPr="00050447" w:rsidRDefault="00647086" w:rsidP="006D4B22">
            <w:pPr>
              <w:rPr>
                <w:rFonts w:ascii="Times New Roman" w:hAnsi="Times New Roman" w:cs="Times New Roman"/>
                <w:szCs w:val="24"/>
                <w:lang w:val="fr-FR"/>
              </w:rPr>
            </w:pPr>
            <w:r w:rsidRPr="00050447">
              <w:rPr>
                <w:rFonts w:ascii="Times New Roman" w:hAnsi="Times New Roman" w:cs="Times New Roman"/>
                <w:szCs w:val="24"/>
                <w:lang w:val="fr-FR"/>
              </w:rPr>
              <w:t>Collèges</w:t>
            </w:r>
          </w:p>
        </w:tc>
        <w:tc>
          <w:tcPr>
            <w:tcW w:w="1419" w:type="dxa"/>
          </w:tcPr>
          <w:p w14:paraId="07E07B3E" w14:textId="77777777" w:rsidR="00647086" w:rsidRPr="00050447" w:rsidRDefault="00647086" w:rsidP="006D4B22">
            <w:pPr>
              <w:jc w:val="center"/>
              <w:rPr>
                <w:rFonts w:ascii="Times New Roman" w:hAnsi="Times New Roman" w:cs="Times New Roman"/>
                <w:szCs w:val="24"/>
                <w:lang w:val="fr-FR"/>
              </w:rPr>
            </w:pPr>
            <w:r w:rsidRPr="00050447">
              <w:rPr>
                <w:rFonts w:ascii="Times New Roman" w:hAnsi="Times New Roman" w:cs="Times New Roman"/>
                <w:szCs w:val="24"/>
                <w:lang w:val="fr-FR"/>
              </w:rPr>
              <w:t>1</w:t>
            </w:r>
          </w:p>
        </w:tc>
        <w:tc>
          <w:tcPr>
            <w:tcW w:w="738" w:type="dxa"/>
          </w:tcPr>
          <w:p w14:paraId="49E4A5A8" w14:textId="77777777" w:rsidR="00647086" w:rsidRPr="00050447" w:rsidRDefault="00647086" w:rsidP="006D4B22">
            <w:pPr>
              <w:jc w:val="center"/>
              <w:rPr>
                <w:rFonts w:ascii="Times New Roman" w:hAnsi="Times New Roman" w:cs="Times New Roman"/>
                <w:szCs w:val="24"/>
                <w:lang w:val="fr-FR"/>
              </w:rPr>
            </w:pPr>
            <w:r w:rsidRPr="00050447">
              <w:rPr>
                <w:rFonts w:ascii="Times New Roman" w:hAnsi="Times New Roman" w:cs="Times New Roman"/>
                <w:szCs w:val="24"/>
                <w:lang w:val="fr-FR"/>
              </w:rPr>
              <w:t>4</w:t>
            </w:r>
          </w:p>
        </w:tc>
        <w:tc>
          <w:tcPr>
            <w:tcW w:w="874" w:type="dxa"/>
          </w:tcPr>
          <w:p w14:paraId="63B3F758" w14:textId="77777777" w:rsidR="00647086" w:rsidRPr="00050447" w:rsidRDefault="00647086" w:rsidP="006D4B22">
            <w:pPr>
              <w:jc w:val="center"/>
              <w:rPr>
                <w:rFonts w:ascii="Times New Roman" w:hAnsi="Times New Roman" w:cs="Times New Roman"/>
                <w:szCs w:val="24"/>
                <w:lang w:val="fr-FR"/>
              </w:rPr>
            </w:pPr>
            <w:r w:rsidRPr="00050447">
              <w:rPr>
                <w:rFonts w:ascii="Times New Roman" w:hAnsi="Times New Roman" w:cs="Times New Roman"/>
                <w:szCs w:val="24"/>
                <w:lang w:val="fr-FR"/>
              </w:rPr>
              <w:t>5</w:t>
            </w:r>
          </w:p>
        </w:tc>
        <w:tc>
          <w:tcPr>
            <w:tcW w:w="826" w:type="dxa"/>
          </w:tcPr>
          <w:p w14:paraId="0A24D898" w14:textId="77777777" w:rsidR="00647086" w:rsidRPr="00050447" w:rsidRDefault="00647086" w:rsidP="006D4B22">
            <w:pPr>
              <w:jc w:val="center"/>
              <w:rPr>
                <w:rFonts w:ascii="Times New Roman" w:hAnsi="Times New Roman" w:cs="Times New Roman"/>
                <w:szCs w:val="24"/>
                <w:lang w:val="fr-FR"/>
              </w:rPr>
            </w:pPr>
            <w:r w:rsidRPr="00050447">
              <w:rPr>
                <w:rFonts w:ascii="Times New Roman" w:hAnsi="Times New Roman" w:cs="Times New Roman"/>
                <w:szCs w:val="24"/>
                <w:lang w:val="fr-FR"/>
              </w:rPr>
              <w:t>33</w:t>
            </w:r>
          </w:p>
        </w:tc>
      </w:tr>
      <w:tr w:rsidR="00647086" w:rsidRPr="00050447" w14:paraId="7E6046D3" w14:textId="77777777" w:rsidTr="006D4B22">
        <w:trPr>
          <w:trHeight w:val="470"/>
          <w:jc w:val="center"/>
        </w:trPr>
        <w:tc>
          <w:tcPr>
            <w:tcW w:w="1702" w:type="dxa"/>
            <w:vAlign w:val="center"/>
          </w:tcPr>
          <w:p w14:paraId="0C0E198A" w14:textId="77777777" w:rsidR="00647086" w:rsidRPr="00050447" w:rsidRDefault="00647086" w:rsidP="006D4B22">
            <w:pPr>
              <w:rPr>
                <w:rFonts w:ascii="Times New Roman" w:hAnsi="Times New Roman" w:cs="Times New Roman"/>
                <w:szCs w:val="24"/>
                <w:lang w:val="fr-FR"/>
              </w:rPr>
            </w:pPr>
            <w:r w:rsidRPr="00050447">
              <w:rPr>
                <w:rFonts w:ascii="Times New Roman" w:hAnsi="Times New Roman" w:cs="Times New Roman"/>
                <w:szCs w:val="24"/>
                <w:lang w:val="fr-FR"/>
              </w:rPr>
              <w:t>Lycées</w:t>
            </w:r>
          </w:p>
        </w:tc>
        <w:tc>
          <w:tcPr>
            <w:tcW w:w="1419" w:type="dxa"/>
          </w:tcPr>
          <w:p w14:paraId="13F6812D" w14:textId="77777777" w:rsidR="00647086" w:rsidRPr="00050447" w:rsidRDefault="00647086" w:rsidP="006D4B22">
            <w:pPr>
              <w:jc w:val="center"/>
              <w:rPr>
                <w:rFonts w:ascii="Times New Roman" w:hAnsi="Times New Roman" w:cs="Times New Roman"/>
                <w:szCs w:val="24"/>
                <w:lang w:val="fr-FR"/>
              </w:rPr>
            </w:pPr>
            <w:r w:rsidRPr="00050447">
              <w:rPr>
                <w:rFonts w:ascii="Times New Roman" w:hAnsi="Times New Roman" w:cs="Times New Roman"/>
                <w:szCs w:val="24"/>
                <w:lang w:val="fr-FR"/>
              </w:rPr>
              <w:t>5</w:t>
            </w:r>
          </w:p>
        </w:tc>
        <w:tc>
          <w:tcPr>
            <w:tcW w:w="738" w:type="dxa"/>
          </w:tcPr>
          <w:p w14:paraId="72C65E1B" w14:textId="77777777" w:rsidR="00647086" w:rsidRPr="00050447" w:rsidRDefault="00647086" w:rsidP="006D4B22">
            <w:pPr>
              <w:jc w:val="center"/>
              <w:rPr>
                <w:rFonts w:ascii="Times New Roman" w:hAnsi="Times New Roman" w:cs="Times New Roman"/>
                <w:szCs w:val="24"/>
                <w:lang w:val="fr-FR"/>
              </w:rPr>
            </w:pPr>
            <w:r w:rsidRPr="00050447">
              <w:rPr>
                <w:rFonts w:ascii="Times New Roman" w:hAnsi="Times New Roman" w:cs="Times New Roman"/>
                <w:szCs w:val="24"/>
                <w:lang w:val="fr-FR"/>
              </w:rPr>
              <w:t>4</w:t>
            </w:r>
          </w:p>
        </w:tc>
        <w:tc>
          <w:tcPr>
            <w:tcW w:w="874" w:type="dxa"/>
          </w:tcPr>
          <w:p w14:paraId="3F152BF1" w14:textId="77777777" w:rsidR="00647086" w:rsidRPr="00050447" w:rsidRDefault="00647086" w:rsidP="006D4B22">
            <w:pPr>
              <w:jc w:val="center"/>
              <w:rPr>
                <w:rFonts w:ascii="Times New Roman" w:hAnsi="Times New Roman" w:cs="Times New Roman"/>
                <w:szCs w:val="24"/>
                <w:lang w:val="fr-FR"/>
              </w:rPr>
            </w:pPr>
            <w:r w:rsidRPr="00050447">
              <w:rPr>
                <w:rFonts w:ascii="Times New Roman" w:hAnsi="Times New Roman" w:cs="Times New Roman"/>
                <w:szCs w:val="24"/>
                <w:lang w:val="fr-FR"/>
              </w:rPr>
              <w:t>3</w:t>
            </w:r>
          </w:p>
        </w:tc>
        <w:tc>
          <w:tcPr>
            <w:tcW w:w="826" w:type="dxa"/>
          </w:tcPr>
          <w:p w14:paraId="2A439963" w14:textId="77777777" w:rsidR="00647086" w:rsidRPr="00050447" w:rsidRDefault="00647086" w:rsidP="006D4B22">
            <w:pPr>
              <w:jc w:val="center"/>
              <w:rPr>
                <w:rFonts w:ascii="Times New Roman" w:hAnsi="Times New Roman" w:cs="Times New Roman"/>
                <w:szCs w:val="24"/>
                <w:lang w:val="fr-FR"/>
              </w:rPr>
            </w:pPr>
            <w:r w:rsidRPr="00050447">
              <w:rPr>
                <w:rFonts w:ascii="Times New Roman" w:hAnsi="Times New Roman" w:cs="Times New Roman"/>
                <w:szCs w:val="24"/>
                <w:lang w:val="fr-FR"/>
              </w:rPr>
              <w:t>31</w:t>
            </w:r>
          </w:p>
        </w:tc>
      </w:tr>
    </w:tbl>
    <w:p w14:paraId="5CFA9DB5" w14:textId="77777777" w:rsidR="00647086" w:rsidRPr="00050447" w:rsidRDefault="00647086" w:rsidP="006C5CAF">
      <w:pPr>
        <w:jc w:val="both"/>
        <w:rPr>
          <w:rFonts w:ascii="Times New Roman" w:hAnsi="Times New Roman" w:cs="Times New Roman"/>
          <w:sz w:val="24"/>
          <w:szCs w:val="24"/>
        </w:rPr>
      </w:pPr>
    </w:p>
    <w:p w14:paraId="7955D158" w14:textId="57C55427" w:rsidR="003853C5" w:rsidRPr="00050447" w:rsidRDefault="002A4778" w:rsidP="00223CE7">
      <w:pPr>
        <w:pStyle w:val="Heading3"/>
        <w:numPr>
          <w:ilvl w:val="3"/>
          <w:numId w:val="52"/>
        </w:numPr>
        <w:rPr>
          <w:rFonts w:ascii="Times New Roman" w:hAnsi="Times New Roman" w:cs="Times New Roman"/>
          <w:color w:val="auto"/>
          <w:sz w:val="24"/>
          <w:szCs w:val="24"/>
        </w:rPr>
      </w:pPr>
      <w:bookmarkStart w:id="191" w:name="_Toc240195161"/>
      <w:r w:rsidRPr="00050447">
        <w:rPr>
          <w:rFonts w:ascii="Times New Roman" w:hAnsi="Times New Roman" w:cs="Times New Roman"/>
          <w:color w:val="auto"/>
          <w:sz w:val="24"/>
          <w:szCs w:val="24"/>
        </w:rPr>
        <w:t>La santé</w:t>
      </w:r>
      <w:bookmarkEnd w:id="191"/>
    </w:p>
    <w:p w14:paraId="6C4D2663" w14:textId="77777777" w:rsidR="003853C5" w:rsidRPr="00050447" w:rsidRDefault="003853C5" w:rsidP="006C5CAF">
      <w:pPr>
        <w:jc w:val="both"/>
        <w:rPr>
          <w:rFonts w:ascii="Times New Roman" w:hAnsi="Times New Roman" w:cs="Times New Roman"/>
          <w:sz w:val="24"/>
          <w:szCs w:val="24"/>
        </w:rPr>
      </w:pPr>
      <w:r w:rsidRPr="00050447">
        <w:rPr>
          <w:rFonts w:ascii="Times New Roman" w:hAnsi="Times New Roman" w:cs="Times New Roman"/>
          <w:sz w:val="24"/>
          <w:szCs w:val="24"/>
        </w:rPr>
        <w:t>Le secteur de la santé dans la zone du projet reste marqué par</w:t>
      </w:r>
      <w:r w:rsidR="00673684" w:rsidRPr="00050447">
        <w:rPr>
          <w:rFonts w:ascii="Times New Roman" w:hAnsi="Times New Roman" w:cs="Times New Roman"/>
          <w:sz w:val="24"/>
          <w:szCs w:val="24"/>
        </w:rPr>
        <w:t xml:space="preserve"> des disparités importantes en </w:t>
      </w:r>
      <w:r w:rsidRPr="00050447">
        <w:rPr>
          <w:rFonts w:ascii="Times New Roman" w:hAnsi="Times New Roman" w:cs="Times New Roman"/>
          <w:sz w:val="24"/>
          <w:szCs w:val="24"/>
        </w:rPr>
        <w:t>matière d'accès et de qualité des soins. La ville de Rosso constitue le principal pôle sanitaire de la région, abritant les structures de santé les plus équipées.</w:t>
      </w:r>
      <w:r w:rsidR="00B97BCD" w:rsidRPr="00050447">
        <w:rPr>
          <w:rFonts w:ascii="Times New Roman" w:hAnsi="Times New Roman" w:cs="Times New Roman"/>
          <w:sz w:val="24"/>
          <w:szCs w:val="24"/>
        </w:rPr>
        <w:t xml:space="preserve"> </w:t>
      </w:r>
      <w:r w:rsidRPr="00050447">
        <w:rPr>
          <w:rFonts w:ascii="Times New Roman" w:hAnsi="Times New Roman" w:cs="Times New Roman"/>
          <w:sz w:val="24"/>
          <w:szCs w:val="24"/>
        </w:rPr>
        <w:t>La zone du projet dispose des infrastructures sanitaires suivantes :</w:t>
      </w:r>
    </w:p>
    <w:p w14:paraId="66C682E6" w14:textId="77777777" w:rsidR="003853C5" w:rsidRPr="00050447" w:rsidRDefault="003853C5" w:rsidP="006C5CAF">
      <w:pPr>
        <w:jc w:val="both"/>
        <w:rPr>
          <w:rFonts w:ascii="Times New Roman" w:hAnsi="Times New Roman" w:cs="Times New Roman"/>
          <w:sz w:val="24"/>
          <w:szCs w:val="24"/>
        </w:rPr>
      </w:pPr>
      <w:r w:rsidRPr="00050447">
        <w:rPr>
          <w:rFonts w:ascii="Times New Roman" w:hAnsi="Times New Roman" w:cs="Times New Roman"/>
          <w:sz w:val="24"/>
          <w:szCs w:val="24"/>
        </w:rPr>
        <w:lastRenderedPageBreak/>
        <w:t>•  Un Centre Hospitalier Régional (CHR) à Rosso, d'une</w:t>
      </w:r>
      <w:r w:rsidR="00673684" w:rsidRPr="00050447">
        <w:rPr>
          <w:rFonts w:ascii="Times New Roman" w:hAnsi="Times New Roman" w:cs="Times New Roman"/>
          <w:sz w:val="24"/>
          <w:szCs w:val="24"/>
        </w:rPr>
        <w:t xml:space="preserve"> capacité de plus de 100 lits, </w:t>
      </w:r>
      <w:r w:rsidRPr="00050447">
        <w:rPr>
          <w:rFonts w:ascii="Times New Roman" w:hAnsi="Times New Roman" w:cs="Times New Roman"/>
          <w:sz w:val="24"/>
          <w:szCs w:val="24"/>
        </w:rPr>
        <w:t>avec plusieurs services spécialisés (urgences, médecine g</w:t>
      </w:r>
      <w:r w:rsidR="00673684" w:rsidRPr="00050447">
        <w:rPr>
          <w:rFonts w:ascii="Times New Roman" w:hAnsi="Times New Roman" w:cs="Times New Roman"/>
          <w:sz w:val="24"/>
          <w:szCs w:val="24"/>
        </w:rPr>
        <w:t xml:space="preserve">énérale, pédiatrie, maternité, </w:t>
      </w:r>
      <w:r w:rsidRPr="00050447">
        <w:rPr>
          <w:rFonts w:ascii="Times New Roman" w:hAnsi="Times New Roman" w:cs="Times New Roman"/>
          <w:sz w:val="24"/>
          <w:szCs w:val="24"/>
        </w:rPr>
        <w:t>chirurgie, radiologie, laboratoire, bloc opératoire et ba</w:t>
      </w:r>
      <w:r w:rsidR="00673684" w:rsidRPr="00050447">
        <w:rPr>
          <w:rFonts w:ascii="Times New Roman" w:hAnsi="Times New Roman" w:cs="Times New Roman"/>
          <w:sz w:val="24"/>
          <w:szCs w:val="24"/>
        </w:rPr>
        <w:t xml:space="preserve">nque de sang). Il s'agit de la </w:t>
      </w:r>
      <w:r w:rsidRPr="00050447">
        <w:rPr>
          <w:rFonts w:ascii="Times New Roman" w:hAnsi="Times New Roman" w:cs="Times New Roman"/>
          <w:sz w:val="24"/>
          <w:szCs w:val="24"/>
        </w:rPr>
        <w:t>structure de référence pour l’ensemble de la zone.</w:t>
      </w:r>
    </w:p>
    <w:p w14:paraId="689890C9" w14:textId="77777777" w:rsidR="00993614" w:rsidRPr="00050447" w:rsidRDefault="00993614" w:rsidP="006C5CAF">
      <w:pPr>
        <w:jc w:val="both"/>
        <w:rPr>
          <w:rFonts w:ascii="Times New Roman" w:hAnsi="Times New Roman" w:cs="Times New Roman"/>
          <w:sz w:val="24"/>
          <w:szCs w:val="24"/>
        </w:rPr>
      </w:pPr>
      <w:r w:rsidRPr="00050447">
        <w:rPr>
          <w:rFonts w:ascii="Times New Roman" w:hAnsi="Times New Roman" w:cs="Times New Roman"/>
          <w:sz w:val="24"/>
          <w:szCs w:val="24"/>
        </w:rPr>
        <w:t xml:space="preserve"> •  Un centre de santé départemental à Keur Macène</w:t>
      </w:r>
    </w:p>
    <w:p w14:paraId="3FF76A0D" w14:textId="592E2C98" w:rsidR="003853C5" w:rsidRPr="00050447" w:rsidRDefault="003853C5" w:rsidP="006C5CAF">
      <w:pPr>
        <w:jc w:val="both"/>
        <w:rPr>
          <w:rFonts w:ascii="Times New Roman" w:hAnsi="Times New Roman" w:cs="Times New Roman"/>
          <w:sz w:val="24"/>
          <w:szCs w:val="24"/>
        </w:rPr>
      </w:pPr>
      <w:r w:rsidRPr="00050447">
        <w:rPr>
          <w:rFonts w:ascii="Times New Roman" w:hAnsi="Times New Roman" w:cs="Times New Roman"/>
          <w:sz w:val="24"/>
          <w:szCs w:val="24"/>
        </w:rPr>
        <w:t>•  Plusieurs postes de santé communautaires sont répartis</w:t>
      </w:r>
      <w:r w:rsidR="00673684" w:rsidRPr="00050447">
        <w:rPr>
          <w:rFonts w:ascii="Times New Roman" w:hAnsi="Times New Roman" w:cs="Times New Roman"/>
          <w:sz w:val="24"/>
          <w:szCs w:val="24"/>
        </w:rPr>
        <w:t xml:space="preserve"> dans les villages longeant la </w:t>
      </w:r>
      <w:r w:rsidR="0044609D" w:rsidRPr="00050447">
        <w:rPr>
          <w:rFonts w:ascii="Times New Roman" w:hAnsi="Times New Roman" w:cs="Times New Roman"/>
          <w:sz w:val="24"/>
          <w:szCs w:val="24"/>
        </w:rPr>
        <w:t xml:space="preserve">piste </w:t>
      </w:r>
      <w:r w:rsidR="00BF2A41" w:rsidRPr="00050447">
        <w:rPr>
          <w:rFonts w:ascii="Times New Roman" w:hAnsi="Times New Roman" w:cs="Times New Roman"/>
          <w:sz w:val="24"/>
          <w:szCs w:val="24"/>
        </w:rPr>
        <w:t>rurale en</w:t>
      </w:r>
      <w:r w:rsidR="00B97BCD" w:rsidRPr="00050447">
        <w:rPr>
          <w:rFonts w:ascii="Times New Roman" w:hAnsi="Times New Roman" w:cs="Times New Roman"/>
          <w:sz w:val="24"/>
          <w:szCs w:val="24"/>
        </w:rPr>
        <w:t xml:space="preserve"> particulier à Ndiago</w:t>
      </w:r>
      <w:r w:rsidRPr="00050447">
        <w:rPr>
          <w:rFonts w:ascii="Times New Roman" w:hAnsi="Times New Roman" w:cs="Times New Roman"/>
          <w:sz w:val="24"/>
          <w:szCs w:val="24"/>
        </w:rPr>
        <w:t xml:space="preserve"> où il y a un poste de </w:t>
      </w:r>
      <w:r w:rsidR="00673684" w:rsidRPr="00050447">
        <w:rPr>
          <w:rFonts w:ascii="Times New Roman" w:hAnsi="Times New Roman" w:cs="Times New Roman"/>
          <w:sz w:val="24"/>
          <w:szCs w:val="24"/>
        </w:rPr>
        <w:t xml:space="preserve">santé et une école. Ces postes </w:t>
      </w:r>
      <w:r w:rsidRPr="00050447">
        <w:rPr>
          <w:rFonts w:ascii="Times New Roman" w:hAnsi="Times New Roman" w:cs="Times New Roman"/>
          <w:sz w:val="24"/>
          <w:szCs w:val="24"/>
        </w:rPr>
        <w:t>offrent des soins de santé primaire : consultations cur</w:t>
      </w:r>
      <w:r w:rsidR="00673684" w:rsidRPr="00050447">
        <w:rPr>
          <w:rFonts w:ascii="Times New Roman" w:hAnsi="Times New Roman" w:cs="Times New Roman"/>
          <w:sz w:val="24"/>
          <w:szCs w:val="24"/>
        </w:rPr>
        <w:t xml:space="preserve">atives simples, suivi prénatal </w:t>
      </w:r>
      <w:r w:rsidRPr="00050447">
        <w:rPr>
          <w:rFonts w:ascii="Times New Roman" w:hAnsi="Times New Roman" w:cs="Times New Roman"/>
          <w:sz w:val="24"/>
          <w:szCs w:val="24"/>
        </w:rPr>
        <w:t>(CPN), vaccinations de routine, IEC (Information</w:t>
      </w:r>
      <w:r w:rsidR="00673684" w:rsidRPr="00050447">
        <w:rPr>
          <w:rFonts w:ascii="Times New Roman" w:hAnsi="Times New Roman" w:cs="Times New Roman"/>
          <w:sz w:val="24"/>
          <w:szCs w:val="24"/>
        </w:rPr>
        <w:t xml:space="preserve">, Éducation, Communication) en </w:t>
      </w:r>
      <w:r w:rsidRPr="00050447">
        <w:rPr>
          <w:rFonts w:ascii="Times New Roman" w:hAnsi="Times New Roman" w:cs="Times New Roman"/>
          <w:sz w:val="24"/>
          <w:szCs w:val="24"/>
        </w:rPr>
        <w:t>matière de santé publique.</w:t>
      </w:r>
    </w:p>
    <w:p w14:paraId="11AC584E" w14:textId="77777777" w:rsidR="003853C5" w:rsidRPr="00050447" w:rsidRDefault="003853C5" w:rsidP="006C5CAF">
      <w:pPr>
        <w:jc w:val="both"/>
        <w:rPr>
          <w:rFonts w:ascii="Times New Roman" w:hAnsi="Times New Roman" w:cs="Times New Roman"/>
          <w:sz w:val="24"/>
          <w:szCs w:val="24"/>
        </w:rPr>
      </w:pPr>
      <w:r w:rsidRPr="00050447">
        <w:rPr>
          <w:rFonts w:ascii="Times New Roman" w:hAnsi="Times New Roman" w:cs="Times New Roman"/>
          <w:sz w:val="24"/>
          <w:szCs w:val="24"/>
        </w:rPr>
        <w:t>•  L’état de fonctionnement de ces structures est variable, certaines souffrant de déficit en personnel qualifié, de manque d’équipements, ou e</w:t>
      </w:r>
      <w:r w:rsidR="00673684" w:rsidRPr="00050447">
        <w:rPr>
          <w:rFonts w:ascii="Times New Roman" w:hAnsi="Times New Roman" w:cs="Times New Roman"/>
          <w:sz w:val="24"/>
          <w:szCs w:val="24"/>
        </w:rPr>
        <w:t xml:space="preserve">ncore de bâtiments nécessitant </w:t>
      </w:r>
      <w:r w:rsidRPr="00050447">
        <w:rPr>
          <w:rFonts w:ascii="Times New Roman" w:hAnsi="Times New Roman" w:cs="Times New Roman"/>
          <w:sz w:val="24"/>
          <w:szCs w:val="24"/>
        </w:rPr>
        <w:t>une réhabilitation.</w:t>
      </w:r>
    </w:p>
    <w:p w14:paraId="1BC46B2D" w14:textId="4BAB10AD" w:rsidR="003853C5" w:rsidRPr="00050447" w:rsidRDefault="003853C5" w:rsidP="006C5CAF">
      <w:pPr>
        <w:jc w:val="both"/>
        <w:rPr>
          <w:rFonts w:ascii="Times New Roman" w:hAnsi="Times New Roman" w:cs="Times New Roman"/>
          <w:sz w:val="24"/>
          <w:szCs w:val="24"/>
        </w:rPr>
      </w:pPr>
      <w:r w:rsidRPr="00050447">
        <w:rPr>
          <w:rFonts w:ascii="Times New Roman" w:hAnsi="Times New Roman" w:cs="Times New Roman"/>
          <w:sz w:val="24"/>
          <w:szCs w:val="24"/>
        </w:rPr>
        <w:t>•  Les évacuations médicales vers Rosso sont fréquentes, notamment pour les cas de complications obstétricales, de traumatis</w:t>
      </w:r>
      <w:r w:rsidR="00673684" w:rsidRPr="00050447">
        <w:rPr>
          <w:rFonts w:ascii="Times New Roman" w:hAnsi="Times New Roman" w:cs="Times New Roman"/>
          <w:sz w:val="24"/>
          <w:szCs w:val="24"/>
        </w:rPr>
        <w:t>mes ou de maladies chroniques, ce qui souligne</w:t>
      </w:r>
      <w:r w:rsidR="00B97BCD" w:rsidRPr="00050447">
        <w:rPr>
          <w:rFonts w:ascii="Times New Roman" w:hAnsi="Times New Roman" w:cs="Times New Roman"/>
          <w:sz w:val="24"/>
          <w:szCs w:val="24"/>
        </w:rPr>
        <w:t xml:space="preserve"> l</w:t>
      </w:r>
      <w:r w:rsidR="00673684" w:rsidRPr="00050447">
        <w:rPr>
          <w:rFonts w:ascii="Times New Roman" w:hAnsi="Times New Roman" w:cs="Times New Roman"/>
          <w:sz w:val="24"/>
          <w:szCs w:val="24"/>
        </w:rPr>
        <w:t xml:space="preserve">’importance de désenclaver les localités de la </w:t>
      </w:r>
      <w:r w:rsidR="0044609D" w:rsidRPr="00050447">
        <w:rPr>
          <w:rFonts w:ascii="Times New Roman" w:hAnsi="Times New Roman" w:cs="Times New Roman"/>
          <w:sz w:val="24"/>
          <w:szCs w:val="24"/>
        </w:rPr>
        <w:t xml:space="preserve">piste </w:t>
      </w:r>
      <w:r w:rsidR="00BF2A41" w:rsidRPr="00050447">
        <w:rPr>
          <w:rFonts w:ascii="Times New Roman" w:hAnsi="Times New Roman" w:cs="Times New Roman"/>
          <w:sz w:val="24"/>
          <w:szCs w:val="24"/>
        </w:rPr>
        <w:t>rurale pour</w:t>
      </w:r>
      <w:r w:rsidR="00673684" w:rsidRPr="00050447">
        <w:rPr>
          <w:rFonts w:ascii="Times New Roman" w:hAnsi="Times New Roman" w:cs="Times New Roman"/>
          <w:sz w:val="24"/>
          <w:szCs w:val="24"/>
        </w:rPr>
        <w:t xml:space="preserve"> garantir un accès rapide aux soins spécialisés.</w:t>
      </w:r>
    </w:p>
    <w:p w14:paraId="06FACBE6" w14:textId="6C304597" w:rsidR="006D4B22" w:rsidRPr="00050447" w:rsidRDefault="006D4B22" w:rsidP="006D4B22">
      <w:pPr>
        <w:jc w:val="both"/>
        <w:rPr>
          <w:rFonts w:ascii="Times New Roman" w:hAnsi="Times New Roman" w:cs="Times New Roman"/>
          <w:b/>
          <w:sz w:val="24"/>
          <w:szCs w:val="24"/>
        </w:rPr>
      </w:pPr>
      <w:bookmarkStart w:id="192" w:name="_Toc240072748"/>
      <w:r w:rsidRPr="00050447">
        <w:rPr>
          <w:rFonts w:ascii="Times New Roman" w:hAnsi="Times New Roman" w:cs="Times New Roman"/>
          <w:b/>
          <w:sz w:val="24"/>
          <w:szCs w:val="24"/>
        </w:rPr>
        <w:t xml:space="preserve">Tableau </w:t>
      </w:r>
      <w:r w:rsidRPr="00050447">
        <w:rPr>
          <w:rFonts w:ascii="Times New Roman" w:hAnsi="Times New Roman" w:cs="Times New Roman"/>
          <w:b/>
          <w:sz w:val="24"/>
          <w:szCs w:val="24"/>
        </w:rPr>
        <w:fldChar w:fldCharType="begin"/>
      </w:r>
      <w:r w:rsidRPr="00050447">
        <w:rPr>
          <w:rFonts w:ascii="Times New Roman" w:hAnsi="Times New Roman" w:cs="Times New Roman"/>
          <w:b/>
          <w:sz w:val="24"/>
          <w:szCs w:val="24"/>
        </w:rPr>
        <w:instrText xml:space="preserve"> SEQ Tableau \* ARABIC </w:instrText>
      </w:r>
      <w:r w:rsidRPr="00050447">
        <w:rPr>
          <w:rFonts w:ascii="Times New Roman" w:hAnsi="Times New Roman" w:cs="Times New Roman"/>
          <w:b/>
          <w:sz w:val="24"/>
          <w:szCs w:val="24"/>
        </w:rPr>
        <w:fldChar w:fldCharType="separate"/>
      </w:r>
      <w:r w:rsidR="003B5967" w:rsidRPr="00050447">
        <w:rPr>
          <w:rFonts w:ascii="Times New Roman" w:hAnsi="Times New Roman" w:cs="Times New Roman"/>
          <w:b/>
          <w:noProof/>
          <w:sz w:val="24"/>
          <w:szCs w:val="24"/>
        </w:rPr>
        <w:t>12</w:t>
      </w:r>
      <w:r w:rsidRPr="00050447">
        <w:rPr>
          <w:rFonts w:ascii="Times New Roman" w:hAnsi="Times New Roman" w:cs="Times New Roman"/>
          <w:b/>
          <w:sz w:val="24"/>
          <w:szCs w:val="24"/>
        </w:rPr>
        <w:fldChar w:fldCharType="end"/>
      </w:r>
      <w:r w:rsidRPr="00050447">
        <w:rPr>
          <w:rFonts w:ascii="Times New Roman" w:hAnsi="Times New Roman" w:cs="Times New Roman"/>
          <w:b/>
          <w:sz w:val="24"/>
          <w:szCs w:val="24"/>
        </w:rPr>
        <w:t> : Répartition des structures sanitaires au niveau de la Wilaya par Moughataa en 2023</w:t>
      </w:r>
      <w:bookmarkEnd w:id="192"/>
    </w:p>
    <w:p w14:paraId="49223959" w14:textId="5D0ED034" w:rsidR="006D4B22" w:rsidRPr="00050447" w:rsidRDefault="006D4B22" w:rsidP="006D4B22">
      <w:pPr>
        <w:pStyle w:val="Caption"/>
        <w:keepNext/>
        <w:rPr>
          <w:rFonts w:ascii="Times New Roman" w:hAnsi="Times New Roman"/>
        </w:rPr>
      </w:pPr>
    </w:p>
    <w:tbl>
      <w:tblPr>
        <w:tblStyle w:val="TableNormal1"/>
        <w:tblW w:w="5379"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560"/>
        <w:gridCol w:w="1416"/>
        <w:gridCol w:w="707"/>
        <w:gridCol w:w="848"/>
        <w:gridCol w:w="848"/>
      </w:tblGrid>
      <w:tr w:rsidR="00647086" w:rsidRPr="00050447" w14:paraId="57345C27" w14:textId="77777777" w:rsidTr="006D4B22">
        <w:trPr>
          <w:trHeight w:val="783"/>
          <w:jc w:val="center"/>
        </w:trPr>
        <w:tc>
          <w:tcPr>
            <w:tcW w:w="1560" w:type="dxa"/>
            <w:shd w:val="clear" w:color="auto" w:fill="DDEBF7"/>
            <w:vAlign w:val="center"/>
          </w:tcPr>
          <w:p w14:paraId="3BE7BEF3" w14:textId="77777777" w:rsidR="00647086" w:rsidRPr="00050447" w:rsidRDefault="00647086" w:rsidP="006D4B22">
            <w:pPr>
              <w:rPr>
                <w:rFonts w:ascii="Times New Roman" w:hAnsi="Times New Roman" w:cs="Times New Roman"/>
                <w:b/>
                <w:szCs w:val="24"/>
                <w:lang w:val="fr-FR"/>
              </w:rPr>
            </w:pPr>
            <w:r w:rsidRPr="00050447">
              <w:rPr>
                <w:rFonts w:ascii="Times New Roman" w:hAnsi="Times New Roman" w:cs="Times New Roman"/>
                <w:b/>
                <w:szCs w:val="24"/>
                <w:lang w:val="fr-FR"/>
              </w:rPr>
              <w:t>Structures</w:t>
            </w:r>
          </w:p>
          <w:p w14:paraId="449543F9" w14:textId="77777777" w:rsidR="00647086" w:rsidRPr="00050447" w:rsidRDefault="00647086" w:rsidP="006D4B22">
            <w:pPr>
              <w:rPr>
                <w:rFonts w:ascii="Times New Roman" w:hAnsi="Times New Roman" w:cs="Times New Roman"/>
                <w:b/>
                <w:szCs w:val="24"/>
                <w:lang w:val="fr-FR"/>
              </w:rPr>
            </w:pPr>
            <w:r w:rsidRPr="00050447">
              <w:rPr>
                <w:rFonts w:ascii="Times New Roman" w:hAnsi="Times New Roman" w:cs="Times New Roman"/>
                <w:b/>
                <w:szCs w:val="24"/>
                <w:lang w:val="fr-FR"/>
              </w:rPr>
              <w:t>Sanitaires</w:t>
            </w:r>
          </w:p>
        </w:tc>
        <w:tc>
          <w:tcPr>
            <w:tcW w:w="1416" w:type="dxa"/>
            <w:shd w:val="clear" w:color="auto" w:fill="DDEBF7"/>
            <w:vAlign w:val="center"/>
          </w:tcPr>
          <w:p w14:paraId="2D5D7D2D" w14:textId="77777777" w:rsidR="00647086" w:rsidRPr="00050447" w:rsidRDefault="00647086" w:rsidP="006D4B22">
            <w:pPr>
              <w:jc w:val="center"/>
              <w:rPr>
                <w:rFonts w:ascii="Times New Roman" w:hAnsi="Times New Roman" w:cs="Times New Roman"/>
                <w:b/>
                <w:szCs w:val="24"/>
                <w:lang w:val="fr-FR"/>
              </w:rPr>
            </w:pPr>
            <w:r w:rsidRPr="00050447">
              <w:rPr>
                <w:rFonts w:ascii="Times New Roman" w:hAnsi="Times New Roman" w:cs="Times New Roman"/>
                <w:b/>
                <w:szCs w:val="24"/>
                <w:rtl/>
                <w:lang w:val="fr-FR"/>
              </w:rPr>
              <w:t>كرمسين</w:t>
            </w:r>
          </w:p>
          <w:p w14:paraId="7697F964" w14:textId="77777777" w:rsidR="00647086" w:rsidRPr="00050447" w:rsidRDefault="00647086" w:rsidP="006D4B22">
            <w:pPr>
              <w:jc w:val="center"/>
              <w:rPr>
                <w:rFonts w:ascii="Times New Roman" w:hAnsi="Times New Roman" w:cs="Times New Roman"/>
                <w:b/>
                <w:szCs w:val="24"/>
                <w:lang w:val="fr-FR"/>
              </w:rPr>
            </w:pPr>
            <w:r w:rsidRPr="00050447">
              <w:rPr>
                <w:rFonts w:ascii="Times New Roman" w:hAnsi="Times New Roman" w:cs="Times New Roman"/>
                <w:b/>
                <w:szCs w:val="24"/>
                <w:lang w:val="fr-FR"/>
              </w:rPr>
              <w:t>KeurMacene</w:t>
            </w:r>
          </w:p>
        </w:tc>
        <w:tc>
          <w:tcPr>
            <w:tcW w:w="707" w:type="dxa"/>
            <w:shd w:val="clear" w:color="auto" w:fill="DDEBF7"/>
            <w:vAlign w:val="center"/>
          </w:tcPr>
          <w:p w14:paraId="3F476D8F" w14:textId="77777777" w:rsidR="00647086" w:rsidRPr="00050447" w:rsidRDefault="00647086" w:rsidP="006D4B22">
            <w:pPr>
              <w:jc w:val="center"/>
              <w:rPr>
                <w:rFonts w:ascii="Times New Roman" w:hAnsi="Times New Roman" w:cs="Times New Roman"/>
                <w:b/>
                <w:szCs w:val="24"/>
                <w:lang w:val="fr-FR"/>
              </w:rPr>
            </w:pPr>
            <w:r w:rsidRPr="00050447">
              <w:rPr>
                <w:rFonts w:ascii="Times New Roman" w:hAnsi="Times New Roman" w:cs="Times New Roman"/>
                <w:b/>
                <w:szCs w:val="24"/>
                <w:rtl/>
                <w:lang w:val="fr-FR"/>
              </w:rPr>
              <w:t>روصو</w:t>
            </w:r>
          </w:p>
          <w:p w14:paraId="3242E715" w14:textId="77777777" w:rsidR="00647086" w:rsidRPr="00050447" w:rsidRDefault="00647086" w:rsidP="006D4B22">
            <w:pPr>
              <w:jc w:val="center"/>
              <w:rPr>
                <w:rFonts w:ascii="Times New Roman" w:hAnsi="Times New Roman" w:cs="Times New Roman"/>
                <w:b/>
                <w:szCs w:val="24"/>
                <w:lang w:val="fr-FR"/>
              </w:rPr>
            </w:pPr>
            <w:r w:rsidRPr="00050447">
              <w:rPr>
                <w:rFonts w:ascii="Times New Roman" w:hAnsi="Times New Roman" w:cs="Times New Roman"/>
                <w:b/>
                <w:szCs w:val="24"/>
                <w:lang w:val="fr-FR"/>
              </w:rPr>
              <w:t>Rosso</w:t>
            </w:r>
          </w:p>
        </w:tc>
        <w:tc>
          <w:tcPr>
            <w:tcW w:w="848" w:type="dxa"/>
            <w:shd w:val="clear" w:color="auto" w:fill="DDEBF7"/>
            <w:vAlign w:val="center"/>
          </w:tcPr>
          <w:p w14:paraId="4BA7EC31" w14:textId="77777777" w:rsidR="00647086" w:rsidRPr="00050447" w:rsidRDefault="00647086" w:rsidP="006D4B22">
            <w:pPr>
              <w:jc w:val="center"/>
              <w:rPr>
                <w:rFonts w:ascii="Times New Roman" w:hAnsi="Times New Roman" w:cs="Times New Roman"/>
                <w:b/>
                <w:szCs w:val="24"/>
                <w:lang w:val="fr-FR"/>
              </w:rPr>
            </w:pPr>
            <w:r w:rsidRPr="00050447">
              <w:rPr>
                <w:rFonts w:ascii="Times New Roman" w:hAnsi="Times New Roman" w:cs="Times New Roman"/>
                <w:b/>
                <w:szCs w:val="24"/>
                <w:rtl/>
                <w:lang w:val="fr-FR"/>
              </w:rPr>
              <w:t>تيكان</w:t>
            </w:r>
          </w:p>
          <w:p w14:paraId="041CEC4C" w14:textId="77777777" w:rsidR="00647086" w:rsidRPr="00050447" w:rsidRDefault="00647086" w:rsidP="006D4B22">
            <w:pPr>
              <w:jc w:val="center"/>
              <w:rPr>
                <w:rFonts w:ascii="Times New Roman" w:hAnsi="Times New Roman" w:cs="Times New Roman"/>
                <w:b/>
                <w:szCs w:val="24"/>
                <w:lang w:val="fr-FR"/>
              </w:rPr>
            </w:pPr>
            <w:r w:rsidRPr="00050447">
              <w:rPr>
                <w:rFonts w:ascii="Times New Roman" w:hAnsi="Times New Roman" w:cs="Times New Roman"/>
                <w:b/>
                <w:szCs w:val="24"/>
                <w:lang w:val="fr-FR"/>
              </w:rPr>
              <w:t>Tekane</w:t>
            </w:r>
          </w:p>
        </w:tc>
        <w:tc>
          <w:tcPr>
            <w:tcW w:w="848" w:type="dxa"/>
            <w:shd w:val="clear" w:color="auto" w:fill="DDEBF7"/>
            <w:vAlign w:val="center"/>
          </w:tcPr>
          <w:p w14:paraId="64A1C093" w14:textId="38B4B35C" w:rsidR="00647086" w:rsidRPr="00050447" w:rsidRDefault="00647086" w:rsidP="006D4B22">
            <w:pPr>
              <w:jc w:val="center"/>
              <w:rPr>
                <w:rFonts w:ascii="Times New Roman" w:hAnsi="Times New Roman" w:cs="Times New Roman"/>
                <w:b/>
                <w:szCs w:val="24"/>
                <w:lang w:val="fr-FR"/>
              </w:rPr>
            </w:pPr>
            <w:r w:rsidRPr="00050447">
              <w:rPr>
                <w:rFonts w:ascii="Times New Roman" w:hAnsi="Times New Roman" w:cs="Times New Roman"/>
                <w:b/>
                <w:szCs w:val="24"/>
                <w:rtl/>
                <w:lang w:val="fr-FR"/>
              </w:rPr>
              <w:t>الولاية</w:t>
            </w:r>
          </w:p>
          <w:p w14:paraId="2C65C49C" w14:textId="77777777" w:rsidR="00647086" w:rsidRPr="00050447" w:rsidRDefault="00647086" w:rsidP="006D4B22">
            <w:pPr>
              <w:jc w:val="center"/>
              <w:rPr>
                <w:rFonts w:ascii="Times New Roman" w:hAnsi="Times New Roman" w:cs="Times New Roman"/>
                <w:b/>
                <w:szCs w:val="24"/>
                <w:lang w:val="fr-FR"/>
              </w:rPr>
            </w:pPr>
            <w:r w:rsidRPr="00050447">
              <w:rPr>
                <w:rFonts w:ascii="Times New Roman" w:hAnsi="Times New Roman" w:cs="Times New Roman"/>
                <w:b/>
                <w:szCs w:val="24"/>
                <w:lang w:val="fr-FR"/>
              </w:rPr>
              <w:t>Wilaya</w:t>
            </w:r>
          </w:p>
        </w:tc>
      </w:tr>
      <w:tr w:rsidR="00647086" w:rsidRPr="00050447" w14:paraId="3B35C73D" w14:textId="77777777" w:rsidTr="006D4B22">
        <w:trPr>
          <w:trHeight w:val="390"/>
          <w:jc w:val="center"/>
        </w:trPr>
        <w:tc>
          <w:tcPr>
            <w:tcW w:w="1560" w:type="dxa"/>
            <w:vAlign w:val="center"/>
          </w:tcPr>
          <w:p w14:paraId="0EC028F3" w14:textId="3D07FCE7" w:rsidR="00647086" w:rsidRPr="00050447" w:rsidRDefault="006D4B22" w:rsidP="006D4B22">
            <w:pPr>
              <w:rPr>
                <w:rFonts w:ascii="Times New Roman" w:hAnsi="Times New Roman" w:cs="Times New Roman"/>
                <w:szCs w:val="24"/>
                <w:lang w:val="fr-FR"/>
              </w:rPr>
            </w:pPr>
            <w:r w:rsidRPr="00050447">
              <w:rPr>
                <w:rFonts w:ascii="Times New Roman" w:hAnsi="Times New Roman" w:cs="Times New Roman"/>
                <w:szCs w:val="24"/>
                <w:lang w:val="fr-FR"/>
              </w:rPr>
              <w:t>H</w:t>
            </w:r>
            <w:r w:rsidR="00647086" w:rsidRPr="00050447">
              <w:rPr>
                <w:rFonts w:ascii="Times New Roman" w:hAnsi="Times New Roman" w:cs="Times New Roman"/>
                <w:szCs w:val="24"/>
                <w:lang w:val="fr-FR"/>
              </w:rPr>
              <w:t>ôpital</w:t>
            </w:r>
          </w:p>
        </w:tc>
        <w:tc>
          <w:tcPr>
            <w:tcW w:w="1416" w:type="dxa"/>
            <w:vAlign w:val="center"/>
          </w:tcPr>
          <w:p w14:paraId="7CEFB183" w14:textId="77777777" w:rsidR="00647086" w:rsidRPr="00050447" w:rsidRDefault="00647086" w:rsidP="006D4B22">
            <w:pPr>
              <w:jc w:val="center"/>
              <w:rPr>
                <w:rFonts w:ascii="Times New Roman" w:hAnsi="Times New Roman" w:cs="Times New Roman"/>
                <w:szCs w:val="24"/>
                <w:lang w:val="fr-FR"/>
              </w:rPr>
            </w:pPr>
            <w:r w:rsidRPr="00050447">
              <w:rPr>
                <w:rFonts w:ascii="Times New Roman" w:hAnsi="Times New Roman" w:cs="Times New Roman"/>
                <w:szCs w:val="24"/>
                <w:lang w:val="fr-FR"/>
              </w:rPr>
              <w:t>0</w:t>
            </w:r>
          </w:p>
        </w:tc>
        <w:tc>
          <w:tcPr>
            <w:tcW w:w="707" w:type="dxa"/>
            <w:vAlign w:val="center"/>
          </w:tcPr>
          <w:p w14:paraId="1279FA7C" w14:textId="77777777" w:rsidR="00647086" w:rsidRPr="00050447" w:rsidRDefault="00647086" w:rsidP="006D4B22">
            <w:pPr>
              <w:jc w:val="center"/>
              <w:rPr>
                <w:rFonts w:ascii="Times New Roman" w:hAnsi="Times New Roman" w:cs="Times New Roman"/>
                <w:szCs w:val="24"/>
                <w:lang w:val="fr-FR"/>
              </w:rPr>
            </w:pPr>
            <w:r w:rsidRPr="00050447">
              <w:rPr>
                <w:rFonts w:ascii="Times New Roman" w:hAnsi="Times New Roman" w:cs="Times New Roman"/>
                <w:szCs w:val="24"/>
                <w:lang w:val="fr-FR"/>
              </w:rPr>
              <w:t>1</w:t>
            </w:r>
          </w:p>
        </w:tc>
        <w:tc>
          <w:tcPr>
            <w:tcW w:w="848" w:type="dxa"/>
            <w:vAlign w:val="center"/>
          </w:tcPr>
          <w:p w14:paraId="6C8B1F51" w14:textId="77777777" w:rsidR="00647086" w:rsidRPr="00050447" w:rsidRDefault="00647086" w:rsidP="006D4B22">
            <w:pPr>
              <w:jc w:val="center"/>
              <w:rPr>
                <w:rFonts w:ascii="Times New Roman" w:hAnsi="Times New Roman" w:cs="Times New Roman"/>
                <w:szCs w:val="24"/>
                <w:lang w:val="fr-FR"/>
              </w:rPr>
            </w:pPr>
            <w:r w:rsidRPr="00050447">
              <w:rPr>
                <w:rFonts w:ascii="Times New Roman" w:hAnsi="Times New Roman" w:cs="Times New Roman"/>
                <w:szCs w:val="24"/>
                <w:lang w:val="fr-FR"/>
              </w:rPr>
              <w:t>0</w:t>
            </w:r>
          </w:p>
        </w:tc>
        <w:tc>
          <w:tcPr>
            <w:tcW w:w="848" w:type="dxa"/>
            <w:vAlign w:val="center"/>
          </w:tcPr>
          <w:p w14:paraId="303D5013" w14:textId="77777777" w:rsidR="00647086" w:rsidRPr="00050447" w:rsidRDefault="00647086" w:rsidP="006D4B22">
            <w:pPr>
              <w:jc w:val="center"/>
              <w:rPr>
                <w:rFonts w:ascii="Times New Roman" w:hAnsi="Times New Roman" w:cs="Times New Roman"/>
                <w:szCs w:val="24"/>
                <w:lang w:val="fr-FR"/>
              </w:rPr>
            </w:pPr>
            <w:r w:rsidRPr="00050447">
              <w:rPr>
                <w:rFonts w:ascii="Times New Roman" w:hAnsi="Times New Roman" w:cs="Times New Roman"/>
                <w:szCs w:val="24"/>
                <w:lang w:val="fr-FR"/>
              </w:rPr>
              <w:t>2</w:t>
            </w:r>
          </w:p>
        </w:tc>
      </w:tr>
      <w:tr w:rsidR="00647086" w:rsidRPr="00050447" w14:paraId="0FE07612" w14:textId="77777777" w:rsidTr="006D4B22">
        <w:trPr>
          <w:trHeight w:val="390"/>
          <w:jc w:val="center"/>
        </w:trPr>
        <w:tc>
          <w:tcPr>
            <w:tcW w:w="1560" w:type="dxa"/>
            <w:vAlign w:val="center"/>
          </w:tcPr>
          <w:p w14:paraId="19293CF0" w14:textId="77777777" w:rsidR="00647086" w:rsidRPr="00050447" w:rsidRDefault="00647086" w:rsidP="006D4B22">
            <w:pPr>
              <w:rPr>
                <w:rFonts w:ascii="Times New Roman" w:hAnsi="Times New Roman" w:cs="Times New Roman"/>
                <w:szCs w:val="24"/>
                <w:lang w:val="fr-FR"/>
              </w:rPr>
            </w:pPr>
            <w:r w:rsidRPr="00050447">
              <w:rPr>
                <w:rFonts w:ascii="Times New Roman" w:hAnsi="Times New Roman" w:cs="Times New Roman"/>
                <w:szCs w:val="24"/>
                <w:lang w:val="fr-FR"/>
              </w:rPr>
              <w:t>Centre de santé</w:t>
            </w:r>
          </w:p>
        </w:tc>
        <w:tc>
          <w:tcPr>
            <w:tcW w:w="1416" w:type="dxa"/>
            <w:vAlign w:val="center"/>
          </w:tcPr>
          <w:p w14:paraId="5E138B7E" w14:textId="77777777" w:rsidR="00647086" w:rsidRPr="00050447" w:rsidRDefault="00647086" w:rsidP="006D4B22">
            <w:pPr>
              <w:jc w:val="center"/>
              <w:rPr>
                <w:rFonts w:ascii="Times New Roman" w:hAnsi="Times New Roman" w:cs="Times New Roman"/>
                <w:szCs w:val="24"/>
                <w:lang w:val="fr-FR"/>
              </w:rPr>
            </w:pPr>
            <w:r w:rsidRPr="00050447">
              <w:rPr>
                <w:rFonts w:ascii="Times New Roman" w:hAnsi="Times New Roman" w:cs="Times New Roman"/>
                <w:szCs w:val="24"/>
                <w:lang w:val="fr-FR"/>
              </w:rPr>
              <w:t>3</w:t>
            </w:r>
          </w:p>
        </w:tc>
        <w:tc>
          <w:tcPr>
            <w:tcW w:w="707" w:type="dxa"/>
            <w:vAlign w:val="center"/>
          </w:tcPr>
          <w:p w14:paraId="2EDB457A" w14:textId="77777777" w:rsidR="00647086" w:rsidRPr="00050447" w:rsidRDefault="00647086" w:rsidP="006D4B22">
            <w:pPr>
              <w:jc w:val="center"/>
              <w:rPr>
                <w:rFonts w:ascii="Times New Roman" w:hAnsi="Times New Roman" w:cs="Times New Roman"/>
                <w:szCs w:val="24"/>
                <w:lang w:val="fr-FR"/>
              </w:rPr>
            </w:pPr>
            <w:r w:rsidRPr="00050447">
              <w:rPr>
                <w:rFonts w:ascii="Times New Roman" w:hAnsi="Times New Roman" w:cs="Times New Roman"/>
                <w:szCs w:val="24"/>
                <w:lang w:val="fr-FR"/>
              </w:rPr>
              <w:t>2</w:t>
            </w:r>
          </w:p>
        </w:tc>
        <w:tc>
          <w:tcPr>
            <w:tcW w:w="848" w:type="dxa"/>
            <w:vAlign w:val="center"/>
          </w:tcPr>
          <w:p w14:paraId="2D0537F5" w14:textId="77777777" w:rsidR="00647086" w:rsidRPr="00050447" w:rsidRDefault="00647086" w:rsidP="006D4B22">
            <w:pPr>
              <w:jc w:val="center"/>
              <w:rPr>
                <w:rFonts w:ascii="Times New Roman" w:hAnsi="Times New Roman" w:cs="Times New Roman"/>
                <w:szCs w:val="24"/>
                <w:lang w:val="fr-FR"/>
              </w:rPr>
            </w:pPr>
            <w:r w:rsidRPr="00050447">
              <w:rPr>
                <w:rFonts w:ascii="Times New Roman" w:hAnsi="Times New Roman" w:cs="Times New Roman"/>
                <w:szCs w:val="24"/>
                <w:lang w:val="fr-FR"/>
              </w:rPr>
              <w:t>2</w:t>
            </w:r>
          </w:p>
        </w:tc>
        <w:tc>
          <w:tcPr>
            <w:tcW w:w="848" w:type="dxa"/>
            <w:vAlign w:val="center"/>
          </w:tcPr>
          <w:p w14:paraId="3C40754A" w14:textId="77777777" w:rsidR="00647086" w:rsidRPr="00050447" w:rsidRDefault="00647086" w:rsidP="006D4B22">
            <w:pPr>
              <w:jc w:val="center"/>
              <w:rPr>
                <w:rFonts w:ascii="Times New Roman" w:hAnsi="Times New Roman" w:cs="Times New Roman"/>
                <w:szCs w:val="24"/>
                <w:lang w:val="fr-FR"/>
              </w:rPr>
            </w:pPr>
            <w:r w:rsidRPr="00050447">
              <w:rPr>
                <w:rFonts w:ascii="Times New Roman" w:hAnsi="Times New Roman" w:cs="Times New Roman"/>
                <w:szCs w:val="24"/>
                <w:lang w:val="fr-FR"/>
              </w:rPr>
              <w:t>14</w:t>
            </w:r>
          </w:p>
        </w:tc>
      </w:tr>
      <w:tr w:rsidR="00647086" w:rsidRPr="00050447" w14:paraId="5581D00D" w14:textId="77777777" w:rsidTr="006D4B22">
        <w:trPr>
          <w:trHeight w:val="390"/>
          <w:jc w:val="center"/>
        </w:trPr>
        <w:tc>
          <w:tcPr>
            <w:tcW w:w="1560" w:type="dxa"/>
            <w:vAlign w:val="center"/>
          </w:tcPr>
          <w:p w14:paraId="311E5061" w14:textId="323AA93F" w:rsidR="00647086" w:rsidRPr="00050447" w:rsidRDefault="006D4B22" w:rsidP="006D4B22">
            <w:pPr>
              <w:rPr>
                <w:rFonts w:ascii="Times New Roman" w:hAnsi="Times New Roman" w:cs="Times New Roman"/>
                <w:szCs w:val="24"/>
                <w:lang w:val="fr-FR"/>
              </w:rPr>
            </w:pPr>
            <w:r w:rsidRPr="00050447">
              <w:rPr>
                <w:rFonts w:ascii="Times New Roman" w:hAnsi="Times New Roman" w:cs="Times New Roman"/>
                <w:szCs w:val="24"/>
                <w:lang w:val="fr-FR"/>
              </w:rPr>
              <w:t>P</w:t>
            </w:r>
            <w:r w:rsidR="00647086" w:rsidRPr="00050447">
              <w:rPr>
                <w:rFonts w:ascii="Times New Roman" w:hAnsi="Times New Roman" w:cs="Times New Roman"/>
                <w:szCs w:val="24"/>
                <w:lang w:val="fr-FR"/>
              </w:rPr>
              <w:t>oste</w:t>
            </w:r>
            <w:r w:rsidRPr="00050447">
              <w:rPr>
                <w:rFonts w:ascii="Times New Roman" w:hAnsi="Times New Roman" w:cs="Times New Roman"/>
                <w:szCs w:val="24"/>
                <w:lang w:val="fr-FR"/>
              </w:rPr>
              <w:t xml:space="preserve"> </w:t>
            </w:r>
            <w:r w:rsidR="00647086" w:rsidRPr="00050447">
              <w:rPr>
                <w:rFonts w:ascii="Times New Roman" w:hAnsi="Times New Roman" w:cs="Times New Roman"/>
                <w:szCs w:val="24"/>
                <w:lang w:val="fr-FR"/>
              </w:rPr>
              <w:t>de</w:t>
            </w:r>
            <w:r w:rsidRPr="00050447">
              <w:rPr>
                <w:rFonts w:ascii="Times New Roman" w:hAnsi="Times New Roman" w:cs="Times New Roman"/>
                <w:szCs w:val="24"/>
                <w:lang w:val="fr-FR"/>
              </w:rPr>
              <w:t xml:space="preserve"> </w:t>
            </w:r>
            <w:r w:rsidR="00647086" w:rsidRPr="00050447">
              <w:rPr>
                <w:rFonts w:ascii="Times New Roman" w:hAnsi="Times New Roman" w:cs="Times New Roman"/>
                <w:szCs w:val="24"/>
                <w:lang w:val="fr-FR"/>
              </w:rPr>
              <w:t>santé</w:t>
            </w:r>
          </w:p>
        </w:tc>
        <w:tc>
          <w:tcPr>
            <w:tcW w:w="1416" w:type="dxa"/>
            <w:vAlign w:val="center"/>
          </w:tcPr>
          <w:p w14:paraId="72FE69C9" w14:textId="77777777" w:rsidR="00647086" w:rsidRPr="00050447" w:rsidRDefault="00647086" w:rsidP="006D4B22">
            <w:pPr>
              <w:jc w:val="center"/>
              <w:rPr>
                <w:rFonts w:ascii="Times New Roman" w:hAnsi="Times New Roman" w:cs="Times New Roman"/>
                <w:szCs w:val="24"/>
                <w:lang w:val="fr-FR"/>
              </w:rPr>
            </w:pPr>
            <w:r w:rsidRPr="00050447">
              <w:rPr>
                <w:rFonts w:ascii="Times New Roman" w:hAnsi="Times New Roman" w:cs="Times New Roman"/>
                <w:szCs w:val="24"/>
                <w:lang w:val="fr-FR"/>
              </w:rPr>
              <w:t>13</w:t>
            </w:r>
          </w:p>
        </w:tc>
        <w:tc>
          <w:tcPr>
            <w:tcW w:w="707" w:type="dxa"/>
            <w:vAlign w:val="center"/>
          </w:tcPr>
          <w:p w14:paraId="252D27FA" w14:textId="77777777" w:rsidR="00647086" w:rsidRPr="00050447" w:rsidRDefault="00647086" w:rsidP="006D4B22">
            <w:pPr>
              <w:jc w:val="center"/>
              <w:rPr>
                <w:rFonts w:ascii="Times New Roman" w:hAnsi="Times New Roman" w:cs="Times New Roman"/>
                <w:szCs w:val="24"/>
                <w:lang w:val="fr-FR"/>
              </w:rPr>
            </w:pPr>
            <w:r w:rsidRPr="00050447">
              <w:rPr>
                <w:rFonts w:ascii="Times New Roman" w:hAnsi="Times New Roman" w:cs="Times New Roman"/>
                <w:szCs w:val="24"/>
                <w:lang w:val="fr-FR"/>
              </w:rPr>
              <w:t>16</w:t>
            </w:r>
          </w:p>
        </w:tc>
        <w:tc>
          <w:tcPr>
            <w:tcW w:w="848" w:type="dxa"/>
            <w:vAlign w:val="center"/>
          </w:tcPr>
          <w:p w14:paraId="50636149" w14:textId="77777777" w:rsidR="00647086" w:rsidRPr="00050447" w:rsidRDefault="00647086" w:rsidP="006D4B22">
            <w:pPr>
              <w:jc w:val="center"/>
              <w:rPr>
                <w:rFonts w:ascii="Times New Roman" w:hAnsi="Times New Roman" w:cs="Times New Roman"/>
                <w:szCs w:val="24"/>
                <w:lang w:val="fr-FR"/>
              </w:rPr>
            </w:pPr>
            <w:r w:rsidRPr="00050447">
              <w:rPr>
                <w:rFonts w:ascii="Times New Roman" w:hAnsi="Times New Roman" w:cs="Times New Roman"/>
                <w:szCs w:val="24"/>
                <w:lang w:val="fr-FR"/>
              </w:rPr>
              <w:t>15</w:t>
            </w:r>
          </w:p>
        </w:tc>
        <w:tc>
          <w:tcPr>
            <w:tcW w:w="848" w:type="dxa"/>
            <w:vAlign w:val="center"/>
          </w:tcPr>
          <w:p w14:paraId="0F980198" w14:textId="77777777" w:rsidR="00647086" w:rsidRPr="00050447" w:rsidRDefault="00647086" w:rsidP="006D4B22">
            <w:pPr>
              <w:jc w:val="center"/>
              <w:rPr>
                <w:rFonts w:ascii="Times New Roman" w:hAnsi="Times New Roman" w:cs="Times New Roman"/>
                <w:szCs w:val="24"/>
                <w:lang w:val="fr-FR"/>
              </w:rPr>
            </w:pPr>
            <w:r w:rsidRPr="00050447">
              <w:rPr>
                <w:rFonts w:ascii="Times New Roman" w:hAnsi="Times New Roman" w:cs="Times New Roman"/>
                <w:szCs w:val="24"/>
                <w:lang w:val="fr-FR"/>
              </w:rPr>
              <w:t>119</w:t>
            </w:r>
          </w:p>
        </w:tc>
      </w:tr>
      <w:tr w:rsidR="00647086" w:rsidRPr="00050447" w14:paraId="65437913" w14:textId="77777777" w:rsidTr="006D4B22">
        <w:trPr>
          <w:trHeight w:val="392"/>
          <w:jc w:val="center"/>
        </w:trPr>
        <w:tc>
          <w:tcPr>
            <w:tcW w:w="1560" w:type="dxa"/>
            <w:vAlign w:val="center"/>
          </w:tcPr>
          <w:p w14:paraId="70176686" w14:textId="23E8D623" w:rsidR="00647086" w:rsidRPr="00050447" w:rsidRDefault="00647086" w:rsidP="006D4B22">
            <w:pPr>
              <w:rPr>
                <w:rFonts w:ascii="Times New Roman" w:hAnsi="Times New Roman" w:cs="Times New Roman"/>
                <w:szCs w:val="24"/>
                <w:lang w:val="fr-FR"/>
              </w:rPr>
            </w:pPr>
            <w:r w:rsidRPr="00050447">
              <w:rPr>
                <w:rFonts w:ascii="Times New Roman" w:hAnsi="Times New Roman" w:cs="Times New Roman"/>
                <w:szCs w:val="24"/>
                <w:lang w:val="fr-FR"/>
              </w:rPr>
              <w:t>Clinique</w:t>
            </w:r>
            <w:r w:rsidR="006D4B22" w:rsidRPr="00050447">
              <w:rPr>
                <w:rFonts w:ascii="Times New Roman" w:hAnsi="Times New Roman" w:cs="Times New Roman"/>
                <w:szCs w:val="24"/>
                <w:lang w:val="fr-FR"/>
              </w:rPr>
              <w:t xml:space="preserve"> </w:t>
            </w:r>
            <w:r w:rsidRPr="00050447">
              <w:rPr>
                <w:rFonts w:ascii="Times New Roman" w:hAnsi="Times New Roman" w:cs="Times New Roman"/>
                <w:szCs w:val="24"/>
                <w:lang w:val="fr-FR"/>
              </w:rPr>
              <w:t>privé</w:t>
            </w:r>
            <w:r w:rsidR="006D4B22" w:rsidRPr="00050447">
              <w:rPr>
                <w:rFonts w:ascii="Times New Roman" w:hAnsi="Times New Roman" w:cs="Times New Roman"/>
                <w:szCs w:val="24"/>
                <w:lang w:val="fr-FR"/>
              </w:rPr>
              <w:t>e</w:t>
            </w:r>
          </w:p>
        </w:tc>
        <w:tc>
          <w:tcPr>
            <w:tcW w:w="1416" w:type="dxa"/>
            <w:vAlign w:val="center"/>
          </w:tcPr>
          <w:p w14:paraId="4CC520C9" w14:textId="77777777" w:rsidR="00647086" w:rsidRPr="00050447" w:rsidRDefault="00647086" w:rsidP="006D4B22">
            <w:pPr>
              <w:jc w:val="center"/>
              <w:rPr>
                <w:rFonts w:ascii="Times New Roman" w:hAnsi="Times New Roman" w:cs="Times New Roman"/>
                <w:szCs w:val="24"/>
                <w:lang w:val="fr-FR"/>
              </w:rPr>
            </w:pPr>
            <w:r w:rsidRPr="00050447">
              <w:rPr>
                <w:rFonts w:ascii="Times New Roman" w:hAnsi="Times New Roman" w:cs="Times New Roman"/>
                <w:szCs w:val="24"/>
                <w:lang w:val="fr-FR"/>
              </w:rPr>
              <w:t>0</w:t>
            </w:r>
          </w:p>
        </w:tc>
        <w:tc>
          <w:tcPr>
            <w:tcW w:w="707" w:type="dxa"/>
            <w:vAlign w:val="center"/>
          </w:tcPr>
          <w:p w14:paraId="41878D78" w14:textId="77777777" w:rsidR="00647086" w:rsidRPr="00050447" w:rsidRDefault="00647086" w:rsidP="006D4B22">
            <w:pPr>
              <w:jc w:val="center"/>
              <w:rPr>
                <w:rFonts w:ascii="Times New Roman" w:hAnsi="Times New Roman" w:cs="Times New Roman"/>
                <w:szCs w:val="24"/>
                <w:lang w:val="fr-FR"/>
              </w:rPr>
            </w:pPr>
            <w:r w:rsidRPr="00050447">
              <w:rPr>
                <w:rFonts w:ascii="Times New Roman" w:hAnsi="Times New Roman" w:cs="Times New Roman"/>
                <w:szCs w:val="24"/>
                <w:lang w:val="fr-FR"/>
              </w:rPr>
              <w:t>1</w:t>
            </w:r>
          </w:p>
        </w:tc>
        <w:tc>
          <w:tcPr>
            <w:tcW w:w="848" w:type="dxa"/>
            <w:vAlign w:val="center"/>
          </w:tcPr>
          <w:p w14:paraId="084B1541" w14:textId="77777777" w:rsidR="00647086" w:rsidRPr="00050447" w:rsidRDefault="00647086" w:rsidP="006D4B22">
            <w:pPr>
              <w:jc w:val="center"/>
              <w:rPr>
                <w:rFonts w:ascii="Times New Roman" w:hAnsi="Times New Roman" w:cs="Times New Roman"/>
                <w:szCs w:val="24"/>
                <w:lang w:val="fr-FR"/>
              </w:rPr>
            </w:pPr>
            <w:r w:rsidRPr="00050447">
              <w:rPr>
                <w:rFonts w:ascii="Times New Roman" w:hAnsi="Times New Roman" w:cs="Times New Roman"/>
                <w:szCs w:val="24"/>
                <w:lang w:val="fr-FR"/>
              </w:rPr>
              <w:t>0</w:t>
            </w:r>
          </w:p>
        </w:tc>
        <w:tc>
          <w:tcPr>
            <w:tcW w:w="848" w:type="dxa"/>
            <w:vAlign w:val="center"/>
          </w:tcPr>
          <w:p w14:paraId="437B1E3A" w14:textId="77777777" w:rsidR="00647086" w:rsidRPr="00050447" w:rsidRDefault="00647086" w:rsidP="006D4B22">
            <w:pPr>
              <w:jc w:val="center"/>
              <w:rPr>
                <w:rFonts w:ascii="Times New Roman" w:hAnsi="Times New Roman" w:cs="Times New Roman"/>
                <w:szCs w:val="24"/>
                <w:lang w:val="fr-FR"/>
              </w:rPr>
            </w:pPr>
            <w:r w:rsidRPr="00050447">
              <w:rPr>
                <w:rFonts w:ascii="Times New Roman" w:hAnsi="Times New Roman" w:cs="Times New Roman"/>
                <w:szCs w:val="24"/>
                <w:lang w:val="fr-FR"/>
              </w:rPr>
              <w:t>1</w:t>
            </w:r>
          </w:p>
        </w:tc>
      </w:tr>
      <w:tr w:rsidR="00647086" w:rsidRPr="00050447" w14:paraId="337CF823" w14:textId="77777777" w:rsidTr="006D4B22">
        <w:trPr>
          <w:trHeight w:val="782"/>
          <w:jc w:val="center"/>
        </w:trPr>
        <w:tc>
          <w:tcPr>
            <w:tcW w:w="1560" w:type="dxa"/>
            <w:vAlign w:val="center"/>
          </w:tcPr>
          <w:p w14:paraId="6888BE38" w14:textId="6D4710C0" w:rsidR="00647086" w:rsidRPr="00050447" w:rsidRDefault="00647086" w:rsidP="006D4B22">
            <w:pPr>
              <w:rPr>
                <w:rFonts w:ascii="Times New Roman" w:hAnsi="Times New Roman" w:cs="Times New Roman"/>
                <w:szCs w:val="24"/>
                <w:lang w:val="fr-FR"/>
              </w:rPr>
            </w:pPr>
            <w:r w:rsidRPr="00050447">
              <w:rPr>
                <w:rFonts w:ascii="Times New Roman" w:hAnsi="Times New Roman" w:cs="Times New Roman"/>
                <w:szCs w:val="24"/>
                <w:lang w:val="fr-FR"/>
              </w:rPr>
              <w:t>Cabinet</w:t>
            </w:r>
            <w:r w:rsidR="006D4B22" w:rsidRPr="00050447">
              <w:rPr>
                <w:rFonts w:ascii="Times New Roman" w:hAnsi="Times New Roman" w:cs="Times New Roman"/>
                <w:szCs w:val="24"/>
                <w:lang w:val="fr-FR"/>
              </w:rPr>
              <w:t xml:space="preserve"> </w:t>
            </w:r>
            <w:r w:rsidRPr="00050447">
              <w:rPr>
                <w:rFonts w:ascii="Times New Roman" w:hAnsi="Times New Roman" w:cs="Times New Roman"/>
                <w:szCs w:val="24"/>
                <w:lang w:val="fr-FR"/>
              </w:rPr>
              <w:t>médical</w:t>
            </w:r>
          </w:p>
          <w:p w14:paraId="60F64EE5" w14:textId="77777777" w:rsidR="00647086" w:rsidRPr="00050447" w:rsidRDefault="00647086" w:rsidP="006D4B22">
            <w:pPr>
              <w:rPr>
                <w:rFonts w:ascii="Times New Roman" w:hAnsi="Times New Roman" w:cs="Times New Roman"/>
                <w:szCs w:val="24"/>
                <w:lang w:val="fr-FR"/>
              </w:rPr>
            </w:pPr>
            <w:r w:rsidRPr="00050447">
              <w:rPr>
                <w:rFonts w:ascii="Times New Roman" w:hAnsi="Times New Roman" w:cs="Times New Roman"/>
                <w:szCs w:val="24"/>
                <w:lang w:val="fr-FR"/>
              </w:rPr>
              <w:t>privé</w:t>
            </w:r>
          </w:p>
        </w:tc>
        <w:tc>
          <w:tcPr>
            <w:tcW w:w="1416" w:type="dxa"/>
            <w:vAlign w:val="center"/>
          </w:tcPr>
          <w:p w14:paraId="643D9E40" w14:textId="77777777" w:rsidR="00647086" w:rsidRPr="00050447" w:rsidRDefault="00647086" w:rsidP="006D4B22">
            <w:pPr>
              <w:jc w:val="center"/>
              <w:rPr>
                <w:rFonts w:ascii="Times New Roman" w:hAnsi="Times New Roman" w:cs="Times New Roman"/>
                <w:szCs w:val="24"/>
                <w:lang w:val="fr-FR"/>
              </w:rPr>
            </w:pPr>
            <w:r w:rsidRPr="00050447">
              <w:rPr>
                <w:rFonts w:ascii="Times New Roman" w:hAnsi="Times New Roman" w:cs="Times New Roman"/>
                <w:szCs w:val="24"/>
                <w:lang w:val="fr-FR"/>
              </w:rPr>
              <w:t>0</w:t>
            </w:r>
          </w:p>
        </w:tc>
        <w:tc>
          <w:tcPr>
            <w:tcW w:w="707" w:type="dxa"/>
            <w:vAlign w:val="center"/>
          </w:tcPr>
          <w:p w14:paraId="2AECEF25" w14:textId="77777777" w:rsidR="00647086" w:rsidRPr="00050447" w:rsidRDefault="00647086" w:rsidP="006D4B22">
            <w:pPr>
              <w:jc w:val="center"/>
              <w:rPr>
                <w:rFonts w:ascii="Times New Roman" w:hAnsi="Times New Roman" w:cs="Times New Roman"/>
                <w:szCs w:val="24"/>
                <w:lang w:val="fr-FR"/>
              </w:rPr>
            </w:pPr>
            <w:r w:rsidRPr="00050447">
              <w:rPr>
                <w:rFonts w:ascii="Times New Roman" w:hAnsi="Times New Roman" w:cs="Times New Roman"/>
                <w:szCs w:val="24"/>
                <w:lang w:val="fr-FR"/>
              </w:rPr>
              <w:t>2</w:t>
            </w:r>
          </w:p>
        </w:tc>
        <w:tc>
          <w:tcPr>
            <w:tcW w:w="848" w:type="dxa"/>
            <w:vAlign w:val="center"/>
          </w:tcPr>
          <w:p w14:paraId="5E9F1583" w14:textId="77777777" w:rsidR="00647086" w:rsidRPr="00050447" w:rsidRDefault="00647086" w:rsidP="006D4B22">
            <w:pPr>
              <w:jc w:val="center"/>
              <w:rPr>
                <w:rFonts w:ascii="Times New Roman" w:hAnsi="Times New Roman" w:cs="Times New Roman"/>
                <w:szCs w:val="24"/>
                <w:lang w:val="fr-FR"/>
              </w:rPr>
            </w:pPr>
            <w:r w:rsidRPr="00050447">
              <w:rPr>
                <w:rFonts w:ascii="Times New Roman" w:hAnsi="Times New Roman" w:cs="Times New Roman"/>
                <w:szCs w:val="24"/>
                <w:lang w:val="fr-FR"/>
              </w:rPr>
              <w:t>0</w:t>
            </w:r>
          </w:p>
        </w:tc>
        <w:tc>
          <w:tcPr>
            <w:tcW w:w="848" w:type="dxa"/>
            <w:vAlign w:val="center"/>
          </w:tcPr>
          <w:p w14:paraId="18092FD7" w14:textId="77777777" w:rsidR="00647086" w:rsidRPr="00050447" w:rsidRDefault="00647086" w:rsidP="006D4B22">
            <w:pPr>
              <w:jc w:val="center"/>
              <w:rPr>
                <w:rFonts w:ascii="Times New Roman" w:hAnsi="Times New Roman" w:cs="Times New Roman"/>
                <w:szCs w:val="24"/>
                <w:lang w:val="fr-FR"/>
              </w:rPr>
            </w:pPr>
            <w:r w:rsidRPr="00050447">
              <w:rPr>
                <w:rFonts w:ascii="Times New Roman" w:hAnsi="Times New Roman" w:cs="Times New Roman"/>
                <w:szCs w:val="24"/>
                <w:lang w:val="fr-FR"/>
              </w:rPr>
              <w:t>3</w:t>
            </w:r>
          </w:p>
        </w:tc>
      </w:tr>
      <w:tr w:rsidR="00647086" w:rsidRPr="00050447" w14:paraId="15FCF33F" w14:textId="77777777" w:rsidTr="006D4B22">
        <w:trPr>
          <w:trHeight w:val="781"/>
          <w:jc w:val="center"/>
        </w:trPr>
        <w:tc>
          <w:tcPr>
            <w:tcW w:w="1560" w:type="dxa"/>
            <w:vAlign w:val="center"/>
          </w:tcPr>
          <w:p w14:paraId="5C4836EC" w14:textId="7BC40A2F" w:rsidR="00647086" w:rsidRPr="00050447" w:rsidRDefault="00647086" w:rsidP="006D4B22">
            <w:pPr>
              <w:rPr>
                <w:rFonts w:ascii="Times New Roman" w:hAnsi="Times New Roman" w:cs="Times New Roman"/>
                <w:szCs w:val="24"/>
                <w:lang w:val="fr-FR"/>
              </w:rPr>
            </w:pPr>
            <w:r w:rsidRPr="00050447">
              <w:rPr>
                <w:rFonts w:ascii="Times New Roman" w:hAnsi="Times New Roman" w:cs="Times New Roman"/>
                <w:szCs w:val="24"/>
                <w:lang w:val="fr-FR"/>
              </w:rPr>
              <w:t>Cabinet</w:t>
            </w:r>
            <w:r w:rsidR="006D4B22" w:rsidRPr="00050447">
              <w:rPr>
                <w:rFonts w:ascii="Times New Roman" w:hAnsi="Times New Roman" w:cs="Times New Roman"/>
                <w:szCs w:val="24"/>
                <w:lang w:val="fr-FR"/>
              </w:rPr>
              <w:t xml:space="preserve"> </w:t>
            </w:r>
            <w:r w:rsidRPr="00050447">
              <w:rPr>
                <w:rFonts w:ascii="Times New Roman" w:hAnsi="Times New Roman" w:cs="Times New Roman"/>
                <w:szCs w:val="24"/>
                <w:lang w:val="fr-FR"/>
              </w:rPr>
              <w:t>de</w:t>
            </w:r>
            <w:r w:rsidR="006D4B22" w:rsidRPr="00050447">
              <w:rPr>
                <w:rFonts w:ascii="Times New Roman" w:hAnsi="Times New Roman" w:cs="Times New Roman"/>
                <w:szCs w:val="24"/>
                <w:lang w:val="fr-FR"/>
              </w:rPr>
              <w:t xml:space="preserve"> </w:t>
            </w:r>
            <w:r w:rsidRPr="00050447">
              <w:rPr>
                <w:rFonts w:ascii="Times New Roman" w:hAnsi="Times New Roman" w:cs="Times New Roman"/>
                <w:szCs w:val="24"/>
                <w:lang w:val="fr-FR"/>
              </w:rPr>
              <w:t>soins</w:t>
            </w:r>
          </w:p>
          <w:p w14:paraId="596FDE44" w14:textId="77777777" w:rsidR="00647086" w:rsidRPr="00050447" w:rsidRDefault="00647086" w:rsidP="006D4B22">
            <w:pPr>
              <w:rPr>
                <w:rFonts w:ascii="Times New Roman" w:hAnsi="Times New Roman" w:cs="Times New Roman"/>
                <w:szCs w:val="24"/>
                <w:lang w:val="fr-FR"/>
              </w:rPr>
            </w:pPr>
            <w:r w:rsidRPr="00050447">
              <w:rPr>
                <w:rFonts w:ascii="Times New Roman" w:hAnsi="Times New Roman" w:cs="Times New Roman"/>
                <w:szCs w:val="24"/>
                <w:lang w:val="fr-FR"/>
              </w:rPr>
              <w:t>privé</w:t>
            </w:r>
          </w:p>
        </w:tc>
        <w:tc>
          <w:tcPr>
            <w:tcW w:w="1416" w:type="dxa"/>
            <w:vAlign w:val="center"/>
          </w:tcPr>
          <w:p w14:paraId="33AEAB13" w14:textId="77777777" w:rsidR="00647086" w:rsidRPr="00050447" w:rsidRDefault="00647086" w:rsidP="006D4B22">
            <w:pPr>
              <w:jc w:val="center"/>
              <w:rPr>
                <w:rFonts w:ascii="Times New Roman" w:hAnsi="Times New Roman" w:cs="Times New Roman"/>
                <w:szCs w:val="24"/>
                <w:lang w:val="fr-FR"/>
              </w:rPr>
            </w:pPr>
            <w:r w:rsidRPr="00050447">
              <w:rPr>
                <w:rFonts w:ascii="Times New Roman" w:hAnsi="Times New Roman" w:cs="Times New Roman"/>
                <w:szCs w:val="24"/>
                <w:lang w:val="fr-FR"/>
              </w:rPr>
              <w:t>0</w:t>
            </w:r>
          </w:p>
        </w:tc>
        <w:tc>
          <w:tcPr>
            <w:tcW w:w="707" w:type="dxa"/>
            <w:vAlign w:val="center"/>
          </w:tcPr>
          <w:p w14:paraId="4EE5BF9C" w14:textId="77777777" w:rsidR="00647086" w:rsidRPr="00050447" w:rsidRDefault="00647086" w:rsidP="006D4B22">
            <w:pPr>
              <w:jc w:val="center"/>
              <w:rPr>
                <w:rFonts w:ascii="Times New Roman" w:hAnsi="Times New Roman" w:cs="Times New Roman"/>
                <w:szCs w:val="24"/>
                <w:lang w:val="fr-FR"/>
              </w:rPr>
            </w:pPr>
            <w:r w:rsidRPr="00050447">
              <w:rPr>
                <w:rFonts w:ascii="Times New Roman" w:hAnsi="Times New Roman" w:cs="Times New Roman"/>
                <w:szCs w:val="24"/>
                <w:lang w:val="fr-FR"/>
              </w:rPr>
              <w:t>3</w:t>
            </w:r>
          </w:p>
        </w:tc>
        <w:tc>
          <w:tcPr>
            <w:tcW w:w="848" w:type="dxa"/>
            <w:vAlign w:val="center"/>
          </w:tcPr>
          <w:p w14:paraId="5EF496FE" w14:textId="77777777" w:rsidR="00647086" w:rsidRPr="00050447" w:rsidRDefault="00647086" w:rsidP="006D4B22">
            <w:pPr>
              <w:jc w:val="center"/>
              <w:rPr>
                <w:rFonts w:ascii="Times New Roman" w:hAnsi="Times New Roman" w:cs="Times New Roman"/>
                <w:szCs w:val="24"/>
                <w:lang w:val="fr-FR"/>
              </w:rPr>
            </w:pPr>
            <w:r w:rsidRPr="00050447">
              <w:rPr>
                <w:rFonts w:ascii="Times New Roman" w:hAnsi="Times New Roman" w:cs="Times New Roman"/>
                <w:szCs w:val="24"/>
                <w:lang w:val="fr-FR"/>
              </w:rPr>
              <w:t>0</w:t>
            </w:r>
          </w:p>
        </w:tc>
        <w:tc>
          <w:tcPr>
            <w:tcW w:w="848" w:type="dxa"/>
            <w:vAlign w:val="center"/>
          </w:tcPr>
          <w:p w14:paraId="68516783" w14:textId="77777777" w:rsidR="00647086" w:rsidRPr="00050447" w:rsidRDefault="00647086" w:rsidP="006D4B22">
            <w:pPr>
              <w:jc w:val="center"/>
              <w:rPr>
                <w:rFonts w:ascii="Times New Roman" w:hAnsi="Times New Roman" w:cs="Times New Roman"/>
                <w:szCs w:val="24"/>
                <w:lang w:val="fr-FR"/>
              </w:rPr>
            </w:pPr>
            <w:r w:rsidRPr="00050447">
              <w:rPr>
                <w:rFonts w:ascii="Times New Roman" w:hAnsi="Times New Roman" w:cs="Times New Roman"/>
                <w:szCs w:val="24"/>
                <w:lang w:val="fr-FR"/>
              </w:rPr>
              <w:t>4</w:t>
            </w:r>
          </w:p>
        </w:tc>
      </w:tr>
    </w:tbl>
    <w:p w14:paraId="2829F83C" w14:textId="77777777" w:rsidR="00647086" w:rsidRPr="00050447" w:rsidRDefault="00647086" w:rsidP="006C5CAF">
      <w:pPr>
        <w:jc w:val="both"/>
        <w:rPr>
          <w:rFonts w:ascii="Times New Roman" w:hAnsi="Times New Roman" w:cs="Times New Roman"/>
          <w:sz w:val="24"/>
          <w:szCs w:val="24"/>
        </w:rPr>
      </w:pPr>
    </w:p>
    <w:p w14:paraId="20603126" w14:textId="69D1872F" w:rsidR="00B508B0" w:rsidRPr="00050447" w:rsidRDefault="00C2117D" w:rsidP="00223CE7">
      <w:pPr>
        <w:pStyle w:val="ListParagraph"/>
        <w:numPr>
          <w:ilvl w:val="1"/>
          <w:numId w:val="52"/>
        </w:numPr>
        <w:tabs>
          <w:tab w:val="left" w:pos="3402"/>
        </w:tabs>
        <w:spacing w:before="120" w:after="120"/>
        <w:outlineLvl w:val="0"/>
        <w:rPr>
          <w:rFonts w:ascii="Times New Roman" w:eastAsiaTheme="minorEastAsia" w:hAnsi="Times New Roman" w:cs="Times New Roman"/>
          <w:b/>
          <w:bCs/>
          <w:sz w:val="24"/>
          <w:szCs w:val="24"/>
          <w:lang w:eastAsia="fr-FR"/>
        </w:rPr>
      </w:pPr>
      <w:bookmarkStart w:id="193" w:name="_Toc240195162"/>
      <w:bookmarkStart w:id="194" w:name="_Toc223568146"/>
      <w:bookmarkStart w:id="195" w:name="_Toc223871181"/>
      <w:bookmarkStart w:id="196" w:name="_Toc223871419"/>
      <w:r w:rsidRPr="00050447">
        <w:rPr>
          <w:rFonts w:ascii="Times New Roman" w:eastAsiaTheme="minorEastAsia" w:hAnsi="Times New Roman" w:cs="Times New Roman"/>
          <w:b/>
          <w:bCs/>
          <w:sz w:val="24"/>
          <w:szCs w:val="24"/>
          <w:lang w:eastAsia="fr-FR"/>
        </w:rPr>
        <w:t>DESCRIPTION DE L’ENVIRONNEMENT DE LA ZONE D’INFLUENCE DIRECTE DE LA PISTE ET DES COMPOSANTES DU PROJET (CARRIERES, BASE-VIE, ETC.) ;</w:t>
      </w:r>
      <w:bookmarkEnd w:id="193"/>
    </w:p>
    <w:p w14:paraId="4D232E93" w14:textId="77777777" w:rsidR="004341E0" w:rsidRPr="00050447" w:rsidRDefault="004341E0" w:rsidP="00223CE7">
      <w:pPr>
        <w:pStyle w:val="ListParagraph"/>
        <w:numPr>
          <w:ilvl w:val="2"/>
          <w:numId w:val="52"/>
        </w:numPr>
        <w:tabs>
          <w:tab w:val="left" w:pos="3402"/>
        </w:tabs>
        <w:spacing w:before="120" w:after="120"/>
        <w:outlineLvl w:val="0"/>
        <w:rPr>
          <w:rFonts w:ascii="Times New Roman" w:eastAsiaTheme="minorEastAsia" w:hAnsi="Times New Roman" w:cs="Times New Roman"/>
          <w:b/>
          <w:bCs/>
          <w:sz w:val="24"/>
          <w:szCs w:val="24"/>
          <w:lang w:eastAsia="fr-FR"/>
        </w:rPr>
      </w:pPr>
      <w:bookmarkStart w:id="197" w:name="_Toc240195163"/>
      <w:r w:rsidRPr="00050447">
        <w:rPr>
          <w:rFonts w:ascii="Times New Roman" w:eastAsiaTheme="minorEastAsia" w:hAnsi="Times New Roman" w:cs="Times New Roman"/>
          <w:b/>
          <w:bCs/>
          <w:sz w:val="24"/>
          <w:szCs w:val="24"/>
          <w:lang w:eastAsia="fr-FR"/>
        </w:rPr>
        <w:t>Zone d’influence directe des sous</w:t>
      </w:r>
      <w:r w:rsidRPr="00050447">
        <w:rPr>
          <w:rFonts w:ascii="Times New Roman" w:eastAsiaTheme="minorEastAsia" w:hAnsi="Times New Roman" w:cs="Times New Roman"/>
          <w:b/>
          <w:bCs/>
          <w:sz w:val="24"/>
          <w:szCs w:val="24"/>
          <w:lang w:eastAsia="fr-FR"/>
        </w:rPr>
        <w:noBreakHyphen/>
        <w:t>projets</w:t>
      </w:r>
      <w:bookmarkEnd w:id="197"/>
    </w:p>
    <w:p w14:paraId="59BEAA92" w14:textId="6014CBFE" w:rsidR="004341E0" w:rsidRPr="00050447" w:rsidRDefault="004341E0" w:rsidP="004F593C">
      <w:pPr>
        <w:jc w:val="both"/>
        <w:rPr>
          <w:rFonts w:ascii="Times New Roman" w:hAnsi="Times New Roman" w:cs="Times New Roman"/>
        </w:rPr>
      </w:pPr>
      <w:r w:rsidRPr="00050447">
        <w:rPr>
          <w:rFonts w:ascii="Times New Roman" w:hAnsi="Times New Roman" w:cs="Times New Roman"/>
          <w:sz w:val="24"/>
          <w:szCs w:val="24"/>
        </w:rPr>
        <w:t>La zone d’influence directe (ZID) des sous</w:t>
      </w:r>
      <w:r w:rsidRPr="00050447">
        <w:rPr>
          <w:rFonts w:ascii="Times New Roman" w:hAnsi="Times New Roman" w:cs="Times New Roman"/>
          <w:sz w:val="24"/>
          <w:szCs w:val="24"/>
        </w:rPr>
        <w:noBreakHyphen/>
        <w:t xml:space="preserve">projets de pistes correspond à l’ensemble des espaces directement affectés par les travaux de construction, de réhabilitation ou d’aménagement de la piste rurale. Elle englobe en premier lieu </w:t>
      </w:r>
      <w:r w:rsidRPr="00050447">
        <w:rPr>
          <w:rFonts w:ascii="Times New Roman" w:hAnsi="Times New Roman" w:cs="Times New Roman"/>
        </w:rPr>
        <w:t>l’emprise physique de la piste</w:t>
      </w:r>
      <w:r w:rsidRPr="00050447">
        <w:rPr>
          <w:rFonts w:ascii="Times New Roman" w:hAnsi="Times New Roman" w:cs="Times New Roman"/>
          <w:sz w:val="24"/>
          <w:szCs w:val="24"/>
        </w:rPr>
        <w:t xml:space="preserve">, incluant la plateforme, les talus, les zones de terrassement et les emplacements des ouvrages hydrauliques. Cette emprise linéaire traverse des milieux naturels variés, notamment les </w:t>
      </w:r>
      <w:r w:rsidRPr="00050447">
        <w:rPr>
          <w:rFonts w:ascii="Times New Roman" w:hAnsi="Times New Roman" w:cs="Times New Roman"/>
        </w:rPr>
        <w:t>plaines sableuses littorales</w:t>
      </w:r>
      <w:r w:rsidRPr="00050447">
        <w:rPr>
          <w:rFonts w:ascii="Times New Roman" w:hAnsi="Times New Roman" w:cs="Times New Roman"/>
          <w:sz w:val="24"/>
          <w:szCs w:val="24"/>
        </w:rPr>
        <w:t xml:space="preserve">, les </w:t>
      </w:r>
      <w:r w:rsidRPr="00050447">
        <w:rPr>
          <w:rFonts w:ascii="Times New Roman" w:hAnsi="Times New Roman" w:cs="Times New Roman"/>
        </w:rPr>
        <w:t>dépressions internes hydromorphes</w:t>
      </w:r>
      <w:r w:rsidRPr="00050447">
        <w:rPr>
          <w:rFonts w:ascii="Times New Roman" w:hAnsi="Times New Roman" w:cs="Times New Roman"/>
          <w:sz w:val="24"/>
          <w:szCs w:val="24"/>
        </w:rPr>
        <w:t xml:space="preserve">, les </w:t>
      </w:r>
      <w:r w:rsidRPr="00050447">
        <w:rPr>
          <w:rFonts w:ascii="Times New Roman" w:hAnsi="Times New Roman" w:cs="Times New Roman"/>
        </w:rPr>
        <w:t>chenaux de ruissellement saisonniers</w:t>
      </w:r>
      <w:r w:rsidRPr="00050447">
        <w:rPr>
          <w:rFonts w:ascii="Times New Roman" w:hAnsi="Times New Roman" w:cs="Times New Roman"/>
          <w:sz w:val="24"/>
          <w:szCs w:val="24"/>
        </w:rPr>
        <w:t xml:space="preserve"> et les </w:t>
      </w:r>
      <w:r w:rsidRPr="00050447">
        <w:rPr>
          <w:rFonts w:ascii="Times New Roman" w:hAnsi="Times New Roman" w:cs="Times New Roman"/>
        </w:rPr>
        <w:t>zones dunaire côtières</w:t>
      </w:r>
      <w:r w:rsidRPr="00050447">
        <w:rPr>
          <w:rFonts w:ascii="Times New Roman" w:hAnsi="Times New Roman" w:cs="Times New Roman"/>
          <w:sz w:val="24"/>
          <w:szCs w:val="24"/>
        </w:rPr>
        <w:t>.</w:t>
      </w:r>
    </w:p>
    <w:p w14:paraId="02A295D5" w14:textId="77777777" w:rsidR="004341E0" w:rsidRPr="00050447" w:rsidRDefault="004341E0" w:rsidP="004F593C">
      <w:pPr>
        <w:jc w:val="both"/>
        <w:rPr>
          <w:rFonts w:ascii="Times New Roman" w:hAnsi="Times New Roman" w:cs="Times New Roman"/>
        </w:rPr>
      </w:pPr>
      <w:r w:rsidRPr="00050447">
        <w:rPr>
          <w:rFonts w:ascii="Times New Roman" w:hAnsi="Times New Roman" w:cs="Times New Roman"/>
          <w:sz w:val="24"/>
          <w:szCs w:val="24"/>
        </w:rPr>
        <w:lastRenderedPageBreak/>
        <w:t xml:space="preserve">La ZID comprend également les </w:t>
      </w:r>
      <w:r w:rsidRPr="00050447">
        <w:rPr>
          <w:rFonts w:ascii="Times New Roman" w:hAnsi="Times New Roman" w:cs="Times New Roman"/>
        </w:rPr>
        <w:t>zones adjacentes</w:t>
      </w:r>
      <w:r w:rsidRPr="00050447">
        <w:rPr>
          <w:rFonts w:ascii="Times New Roman" w:hAnsi="Times New Roman" w:cs="Times New Roman"/>
          <w:sz w:val="24"/>
          <w:szCs w:val="24"/>
        </w:rPr>
        <w:t xml:space="preserve"> situées de part et d’autre du tracé, généralement dans un rayon de 50 à 200 mètres selon la nature des travaux. Ces espaces sont susceptibles d’être affectés par les mouvements d’engins, les dépôts temporaires de matériaux, les modifications locales du relief et les perturbations de la végétation. Les </w:t>
      </w:r>
      <w:r w:rsidRPr="00050447">
        <w:rPr>
          <w:rFonts w:ascii="Times New Roman" w:hAnsi="Times New Roman" w:cs="Times New Roman"/>
        </w:rPr>
        <w:t>axes de ruissellement</w:t>
      </w:r>
      <w:r w:rsidRPr="00050447">
        <w:rPr>
          <w:rFonts w:ascii="Times New Roman" w:hAnsi="Times New Roman" w:cs="Times New Roman"/>
          <w:sz w:val="24"/>
          <w:szCs w:val="24"/>
        </w:rPr>
        <w:t xml:space="preserve"> et les </w:t>
      </w:r>
      <w:r w:rsidRPr="00050447">
        <w:rPr>
          <w:rFonts w:ascii="Times New Roman" w:hAnsi="Times New Roman" w:cs="Times New Roman"/>
        </w:rPr>
        <w:t>mares temporaires</w:t>
      </w:r>
      <w:r w:rsidRPr="00050447">
        <w:rPr>
          <w:rFonts w:ascii="Times New Roman" w:hAnsi="Times New Roman" w:cs="Times New Roman"/>
          <w:sz w:val="24"/>
          <w:szCs w:val="24"/>
        </w:rPr>
        <w:t xml:space="preserve"> intersectés par la piste font également partie intégrante de la zone d’influence, car les travaux peuvent modifier les écoulements naturels, la capacité de drainage ou la dynamique des eaux de crue.</w:t>
      </w:r>
    </w:p>
    <w:p w14:paraId="325ACA59" w14:textId="77777777" w:rsidR="004341E0" w:rsidRPr="00050447" w:rsidRDefault="004341E0">
      <w:pPr>
        <w:jc w:val="both"/>
        <w:rPr>
          <w:rFonts w:ascii="Times New Roman" w:hAnsi="Times New Roman" w:cs="Times New Roman"/>
          <w:sz w:val="24"/>
          <w:szCs w:val="24"/>
        </w:rPr>
      </w:pPr>
      <w:r w:rsidRPr="00050447">
        <w:rPr>
          <w:rFonts w:ascii="Times New Roman" w:hAnsi="Times New Roman" w:cs="Times New Roman"/>
          <w:sz w:val="24"/>
          <w:szCs w:val="24"/>
        </w:rPr>
        <w:t xml:space="preserve">Enfin, la ZID inclut les </w:t>
      </w:r>
      <w:r w:rsidRPr="00050447">
        <w:rPr>
          <w:rFonts w:ascii="Times New Roman" w:hAnsi="Times New Roman" w:cs="Times New Roman"/>
        </w:rPr>
        <w:t>zones habitées ou fréquentées</w:t>
      </w:r>
      <w:r w:rsidRPr="00050447">
        <w:rPr>
          <w:rFonts w:ascii="Times New Roman" w:hAnsi="Times New Roman" w:cs="Times New Roman"/>
          <w:sz w:val="24"/>
          <w:szCs w:val="24"/>
        </w:rPr>
        <w:t xml:space="preserve"> par les populations riveraines, notamment les hameaux dispersés, les zones de pâturage, les points d’eau, les espaces de pêche et les itinéraires de mobilité quotidienne. Ces espaces sont directement concernés par les changements d’accessibilité, les nuisances temporaires et les risques liés aux travaux.</w:t>
      </w:r>
    </w:p>
    <w:p w14:paraId="3CAD6A5F" w14:textId="584FC444" w:rsidR="00EF489C" w:rsidRPr="00050447" w:rsidRDefault="00EF489C" w:rsidP="00223CE7">
      <w:pPr>
        <w:pStyle w:val="ListParagraph"/>
        <w:numPr>
          <w:ilvl w:val="2"/>
          <w:numId w:val="52"/>
        </w:numPr>
        <w:tabs>
          <w:tab w:val="left" w:pos="3402"/>
        </w:tabs>
        <w:spacing w:before="120" w:after="120"/>
        <w:outlineLvl w:val="0"/>
        <w:rPr>
          <w:rFonts w:ascii="Times New Roman" w:eastAsiaTheme="minorEastAsia" w:hAnsi="Times New Roman" w:cs="Times New Roman"/>
          <w:b/>
          <w:bCs/>
          <w:sz w:val="24"/>
          <w:szCs w:val="24"/>
          <w:lang w:eastAsia="fr-FR"/>
        </w:rPr>
      </w:pPr>
      <w:bookmarkStart w:id="198" w:name="_Toc240195164"/>
      <w:r w:rsidRPr="00050447">
        <w:rPr>
          <w:rFonts w:ascii="Times New Roman" w:eastAsiaTheme="minorEastAsia" w:hAnsi="Times New Roman" w:cs="Times New Roman"/>
          <w:b/>
          <w:bCs/>
          <w:sz w:val="24"/>
          <w:szCs w:val="24"/>
          <w:lang w:eastAsia="fr-FR"/>
        </w:rPr>
        <w:t>Zone d’influence indirecte ou diffuse des sous</w:t>
      </w:r>
      <w:r w:rsidRPr="00050447">
        <w:rPr>
          <w:rFonts w:ascii="Times New Roman" w:eastAsiaTheme="minorEastAsia" w:hAnsi="Times New Roman" w:cs="Times New Roman"/>
          <w:b/>
          <w:bCs/>
          <w:sz w:val="24"/>
          <w:szCs w:val="24"/>
          <w:lang w:eastAsia="fr-FR"/>
        </w:rPr>
        <w:noBreakHyphen/>
        <w:t>projets</w:t>
      </w:r>
      <w:bookmarkEnd w:id="198"/>
    </w:p>
    <w:p w14:paraId="75ACA11E" w14:textId="77777777" w:rsidR="00EF489C" w:rsidRPr="00050447" w:rsidRDefault="00EF489C" w:rsidP="004F593C">
      <w:pPr>
        <w:pStyle w:val="NormalWeb"/>
        <w:spacing w:line="276" w:lineRule="auto"/>
        <w:jc w:val="both"/>
      </w:pPr>
      <w:r w:rsidRPr="00050447">
        <w:t>La zone d’influence indirecte, ou diffuse, est définie en intégrant les dimensions socioéconomiques et les bénéfices attendus des sous</w:t>
      </w:r>
      <w:r w:rsidRPr="00050447">
        <w:noBreakHyphen/>
        <w:t>projets. Elle regroupe l’ensemble des populations susceptibles de tirer avantage de la piste, même si elles ne se situent pas directement dans l’emprise du tracé. Sur la base des enquêtes menées auprès des bénéficiaires, trois catégories d’usagers ont été identifiées selon leur niveau de dépendance et de priorité d’utilisation après la construction :</w:t>
      </w:r>
    </w:p>
    <w:p w14:paraId="7AADF7FA" w14:textId="77777777" w:rsidR="00EF489C" w:rsidRPr="00050447" w:rsidRDefault="00EF489C" w:rsidP="00223CE7">
      <w:pPr>
        <w:pStyle w:val="NormalWeb"/>
        <w:numPr>
          <w:ilvl w:val="0"/>
          <w:numId w:val="27"/>
        </w:numPr>
        <w:spacing w:line="276" w:lineRule="auto"/>
        <w:jc w:val="both"/>
      </w:pPr>
      <w:r w:rsidRPr="00050447">
        <w:rPr>
          <w:rStyle w:val="Strong"/>
        </w:rPr>
        <w:t>Les habitants des villages directement traversés par les pistes projetées</w:t>
      </w:r>
      <w:r w:rsidRPr="00050447">
        <w:t>, qui constituent les bénéficiaires immédiats de l’infrastructure.</w:t>
      </w:r>
    </w:p>
    <w:p w14:paraId="7F0F2A3A" w14:textId="77777777" w:rsidR="00EF489C" w:rsidRPr="00050447" w:rsidRDefault="00EF489C" w:rsidP="00223CE7">
      <w:pPr>
        <w:pStyle w:val="NormalWeb"/>
        <w:numPr>
          <w:ilvl w:val="0"/>
          <w:numId w:val="27"/>
        </w:numPr>
        <w:spacing w:line="276" w:lineRule="auto"/>
        <w:jc w:val="both"/>
      </w:pPr>
      <w:r w:rsidRPr="00050447">
        <w:rPr>
          <w:rStyle w:val="Strong"/>
        </w:rPr>
        <w:t>Les populations des villages des communes concernées</w:t>
      </w:r>
      <w:r w:rsidRPr="00050447">
        <w:t>, situées hors de l’axe mais qui utiliseront la piste pour leurs déplacements, leurs activités économiques ou l’accès aux services.</w:t>
      </w:r>
    </w:p>
    <w:p w14:paraId="03D3EF61" w14:textId="1C666846" w:rsidR="00EF489C" w:rsidRPr="00050447" w:rsidRDefault="00EF489C" w:rsidP="00223CE7">
      <w:pPr>
        <w:pStyle w:val="NormalWeb"/>
        <w:numPr>
          <w:ilvl w:val="0"/>
          <w:numId w:val="27"/>
        </w:numPr>
        <w:spacing w:line="276" w:lineRule="auto"/>
        <w:jc w:val="both"/>
      </w:pPr>
      <w:r w:rsidRPr="00050447">
        <w:rPr>
          <w:rStyle w:val="Strong"/>
        </w:rPr>
        <w:t>Les usagers de passage</w:t>
      </w:r>
      <w:r w:rsidRPr="00050447">
        <w:t>, qui transiteront dans la zone et emprunteront la piste pour leurs déplacements</w:t>
      </w:r>
    </w:p>
    <w:p w14:paraId="5C81AC69" w14:textId="1313B252" w:rsidR="00E529E3" w:rsidRPr="00050447" w:rsidRDefault="00E529E3" w:rsidP="004F593C">
      <w:pPr>
        <w:jc w:val="both"/>
        <w:rPr>
          <w:rFonts w:ascii="Times New Roman" w:hAnsi="Times New Roman" w:cs="Times New Roman"/>
          <w:sz w:val="24"/>
          <w:szCs w:val="24"/>
        </w:rPr>
      </w:pPr>
      <w:r w:rsidRPr="00050447">
        <w:rPr>
          <w:rFonts w:ascii="Times New Roman" w:hAnsi="Times New Roman" w:cs="Times New Roman"/>
          <w:sz w:val="24"/>
          <w:szCs w:val="24"/>
        </w:rPr>
        <w:t>Une zone d’influence élargie : Cette zone correspond non seulement aux communes traversées, la province et la région concernés, mais aussi tout le pays.</w:t>
      </w:r>
    </w:p>
    <w:p w14:paraId="07CDC5A4" w14:textId="77777777" w:rsidR="00E529E3" w:rsidRPr="00050447" w:rsidRDefault="00E529E3">
      <w:pPr>
        <w:pStyle w:val="CommentText"/>
        <w:ind w:left="720"/>
        <w:rPr>
          <w:rFonts w:ascii="Times New Roman" w:hAnsi="Times New Roman" w:cs="Times New Roman"/>
          <w:b/>
          <w:bCs/>
          <w:i/>
          <w:iCs/>
        </w:rPr>
      </w:pPr>
    </w:p>
    <w:p w14:paraId="216B10B8" w14:textId="4F0EBEF7" w:rsidR="009717A3" w:rsidRPr="00050447" w:rsidRDefault="00C2117D" w:rsidP="00223CE7">
      <w:pPr>
        <w:pStyle w:val="ListParagraph"/>
        <w:numPr>
          <w:ilvl w:val="1"/>
          <w:numId w:val="52"/>
        </w:numPr>
        <w:tabs>
          <w:tab w:val="left" w:pos="3402"/>
        </w:tabs>
        <w:spacing w:before="120" w:after="120"/>
        <w:outlineLvl w:val="0"/>
        <w:rPr>
          <w:rFonts w:ascii="Times New Roman" w:eastAsiaTheme="minorEastAsia" w:hAnsi="Times New Roman" w:cs="Times New Roman"/>
          <w:b/>
          <w:bCs/>
          <w:sz w:val="24"/>
          <w:szCs w:val="24"/>
          <w:lang w:eastAsia="fr-FR"/>
        </w:rPr>
      </w:pPr>
      <w:bookmarkStart w:id="199" w:name="_Toc216651463"/>
      <w:bookmarkStart w:id="200" w:name="_Toc240195165"/>
      <w:r w:rsidRPr="00050447">
        <w:rPr>
          <w:rFonts w:ascii="Times New Roman" w:eastAsiaTheme="minorEastAsia" w:hAnsi="Times New Roman" w:cs="Times New Roman"/>
          <w:b/>
          <w:bCs/>
          <w:sz w:val="24"/>
          <w:szCs w:val="24"/>
          <w:lang w:eastAsia="fr-FR"/>
        </w:rPr>
        <w:t>ANALYSE DE LA SENSIBILITE SOCIO-ENVIRONNEMENTALE</w:t>
      </w:r>
      <w:bookmarkEnd w:id="199"/>
      <w:r w:rsidRPr="00050447">
        <w:rPr>
          <w:rFonts w:ascii="Times New Roman" w:eastAsiaTheme="minorEastAsia" w:hAnsi="Times New Roman" w:cs="Times New Roman"/>
          <w:b/>
          <w:bCs/>
          <w:sz w:val="24"/>
          <w:szCs w:val="24"/>
          <w:lang w:eastAsia="fr-FR"/>
        </w:rPr>
        <w:t xml:space="preserve"> DES SOUS-PROJETS</w:t>
      </w:r>
      <w:bookmarkEnd w:id="200"/>
    </w:p>
    <w:p w14:paraId="254A4610" w14:textId="77777777" w:rsidR="00B508B0" w:rsidRPr="00050447" w:rsidRDefault="00B508B0" w:rsidP="00223CE7">
      <w:pPr>
        <w:pStyle w:val="ListParagraph"/>
        <w:numPr>
          <w:ilvl w:val="2"/>
          <w:numId w:val="52"/>
        </w:numPr>
        <w:tabs>
          <w:tab w:val="left" w:pos="3402"/>
        </w:tabs>
        <w:spacing w:before="120" w:after="120"/>
        <w:outlineLvl w:val="0"/>
        <w:rPr>
          <w:rFonts w:ascii="Times New Roman" w:eastAsiaTheme="minorEastAsia" w:hAnsi="Times New Roman" w:cs="Times New Roman"/>
          <w:b/>
          <w:bCs/>
          <w:sz w:val="24"/>
          <w:szCs w:val="24"/>
          <w:lang w:eastAsia="fr-FR"/>
        </w:rPr>
      </w:pPr>
      <w:bookmarkStart w:id="201" w:name="_Toc240195166"/>
      <w:r w:rsidRPr="00050447">
        <w:rPr>
          <w:rFonts w:ascii="Times New Roman" w:eastAsiaTheme="minorEastAsia" w:hAnsi="Times New Roman" w:cs="Times New Roman"/>
          <w:b/>
          <w:bCs/>
          <w:sz w:val="24"/>
          <w:szCs w:val="24"/>
          <w:lang w:eastAsia="fr-FR"/>
        </w:rPr>
        <w:t>Analyse des enjeux et sensibilité E&amp;S de l’état initial</w:t>
      </w:r>
      <w:bookmarkEnd w:id="201"/>
    </w:p>
    <w:p w14:paraId="1BB2DA2D" w14:textId="01A4EB6D" w:rsidR="00F059A0" w:rsidRPr="00050447" w:rsidRDefault="00F059A0" w:rsidP="004F593C">
      <w:pPr>
        <w:pStyle w:val="NormalWeb"/>
        <w:spacing w:line="276" w:lineRule="auto"/>
        <w:jc w:val="both"/>
      </w:pPr>
      <w:r w:rsidRPr="00050447">
        <w:t xml:space="preserve">La zone d’influence directe présente une </w:t>
      </w:r>
      <w:r w:rsidRPr="00050447">
        <w:rPr>
          <w:rStyle w:val="Strong"/>
        </w:rPr>
        <w:t>sensibilité environnementale moyenne</w:t>
      </w:r>
      <w:r w:rsidRPr="00050447">
        <w:t>, liée à la fragilité des milieux traversés et à la présence de systèmes naturels vulnérables.</w:t>
      </w:r>
    </w:p>
    <w:p w14:paraId="3768B92E" w14:textId="15ED3C22" w:rsidR="00F059A0" w:rsidRPr="00050447" w:rsidRDefault="00F059A0" w:rsidP="00223CE7">
      <w:pPr>
        <w:pStyle w:val="NormalWeb"/>
        <w:numPr>
          <w:ilvl w:val="0"/>
          <w:numId w:val="23"/>
        </w:numPr>
        <w:spacing w:line="276" w:lineRule="auto"/>
        <w:jc w:val="both"/>
      </w:pPr>
      <w:r w:rsidRPr="00050447">
        <w:rPr>
          <w:rStyle w:val="Strong"/>
        </w:rPr>
        <w:t>Dunes littorales (sensibilité moyenne)</w:t>
      </w:r>
      <w:r w:rsidRPr="00050447">
        <w:t xml:space="preserve"> : Composées de sables fins et mobiles, elles sont particulièrement sensibles à l’érosion éolienne et aux perturbations mécaniques. Toute modification de leur structure peut entraîner des déplacements de sable, une déstabilisation des talus ou une exposition accrue aux vents dominants.</w:t>
      </w:r>
    </w:p>
    <w:p w14:paraId="4794E277" w14:textId="07CD7119" w:rsidR="00F059A0" w:rsidRPr="00050447" w:rsidRDefault="00F059A0" w:rsidP="00223CE7">
      <w:pPr>
        <w:pStyle w:val="NormalWeb"/>
        <w:numPr>
          <w:ilvl w:val="0"/>
          <w:numId w:val="23"/>
        </w:numPr>
        <w:spacing w:line="276" w:lineRule="auto"/>
        <w:jc w:val="both"/>
      </w:pPr>
      <w:r w:rsidRPr="00050447">
        <w:rPr>
          <w:rStyle w:val="Strong"/>
        </w:rPr>
        <w:t>Dépressions internes et bas</w:t>
      </w:r>
      <w:r w:rsidRPr="00050447">
        <w:rPr>
          <w:rStyle w:val="Strong"/>
        </w:rPr>
        <w:noBreakHyphen/>
        <w:t>fonds hydromorphes (sensibilité moyenne)</w:t>
      </w:r>
      <w:r w:rsidRPr="00050447">
        <w:t xml:space="preserve"> : Ces milieux écologiquement importants jouent un rôle dans la régulation hydrologique locale. Leur </w:t>
      </w:r>
      <w:r w:rsidRPr="00050447">
        <w:lastRenderedPageBreak/>
        <w:t>perturbation peut entraîner une altération des écoulements, une réduction des capacités de rétention d’eau ou une modification des habitats naturels.</w:t>
      </w:r>
    </w:p>
    <w:p w14:paraId="35C0D762" w14:textId="77777777" w:rsidR="00F059A0" w:rsidRPr="00050447" w:rsidRDefault="00F059A0" w:rsidP="00223CE7">
      <w:pPr>
        <w:pStyle w:val="NormalWeb"/>
        <w:numPr>
          <w:ilvl w:val="0"/>
          <w:numId w:val="23"/>
        </w:numPr>
        <w:spacing w:line="276" w:lineRule="auto"/>
        <w:jc w:val="both"/>
      </w:pPr>
      <w:r w:rsidRPr="00050447">
        <w:rPr>
          <w:rStyle w:val="Strong"/>
        </w:rPr>
        <w:t>Proximité du fleuve Sénégal et de l’océan Atlantique (sensibilité élevée)</w:t>
      </w:r>
      <w:r w:rsidRPr="00050447">
        <w:t xml:space="preserve"> : La zone est exposée à des risques de submersion, de remontées d’eau salée, de variations rapides des niveaux d’eau et d’érosion marine.</w:t>
      </w:r>
    </w:p>
    <w:p w14:paraId="42139083" w14:textId="77777777" w:rsidR="00F059A0" w:rsidRPr="00050447" w:rsidRDefault="00F059A0" w:rsidP="00223CE7">
      <w:pPr>
        <w:pStyle w:val="NormalWeb"/>
        <w:numPr>
          <w:ilvl w:val="0"/>
          <w:numId w:val="23"/>
        </w:numPr>
        <w:spacing w:line="276" w:lineRule="auto"/>
        <w:jc w:val="both"/>
      </w:pPr>
      <w:r w:rsidRPr="00050447">
        <w:rPr>
          <w:rStyle w:val="Strong"/>
        </w:rPr>
        <w:t>Sols sableux et argilo</w:t>
      </w:r>
      <w:r w:rsidRPr="00050447">
        <w:rPr>
          <w:rStyle w:val="Strong"/>
        </w:rPr>
        <w:noBreakHyphen/>
        <w:t>limoneux (sensibilité moyenne)</w:t>
      </w:r>
      <w:r w:rsidRPr="00050447">
        <w:t xml:space="preserve"> : Leur faible cohésion augmente la vulnérabilité aux travaux et aux charges mécaniques.</w:t>
      </w:r>
    </w:p>
    <w:p w14:paraId="039BB721" w14:textId="363F2B15" w:rsidR="00F059A0" w:rsidRPr="00050447" w:rsidRDefault="00F059A0" w:rsidP="00223CE7">
      <w:pPr>
        <w:pStyle w:val="NormalWeb"/>
        <w:numPr>
          <w:ilvl w:val="0"/>
          <w:numId w:val="23"/>
        </w:numPr>
        <w:spacing w:line="276" w:lineRule="auto"/>
        <w:jc w:val="both"/>
      </w:pPr>
      <w:r w:rsidRPr="00050447">
        <w:rPr>
          <w:rStyle w:val="Strong"/>
        </w:rPr>
        <w:t>Végétation clairsemée (sensibilité faible)</w:t>
      </w:r>
      <w:r w:rsidRPr="00050447">
        <w:t xml:space="preserve"> : Adaptée aux milieux arides, elle peut être facilement dégradée par les passages répétés d’engins ou par les dépôts de matériaux.</w:t>
      </w:r>
    </w:p>
    <w:p w14:paraId="07CD0FAF" w14:textId="77777777" w:rsidR="00F059A0" w:rsidRPr="00050447" w:rsidRDefault="00F059A0" w:rsidP="00223CE7">
      <w:pPr>
        <w:pStyle w:val="ListParagraph"/>
        <w:numPr>
          <w:ilvl w:val="2"/>
          <w:numId w:val="52"/>
        </w:numPr>
        <w:tabs>
          <w:tab w:val="left" w:pos="3402"/>
        </w:tabs>
        <w:spacing w:before="120" w:after="120"/>
        <w:outlineLvl w:val="0"/>
        <w:rPr>
          <w:rFonts w:ascii="Times New Roman" w:eastAsiaTheme="minorEastAsia" w:hAnsi="Times New Roman" w:cs="Times New Roman"/>
          <w:b/>
          <w:bCs/>
          <w:sz w:val="24"/>
          <w:szCs w:val="24"/>
          <w:lang w:eastAsia="fr-FR"/>
        </w:rPr>
      </w:pPr>
      <w:bookmarkStart w:id="202" w:name="_Toc240195167"/>
      <w:r w:rsidRPr="00050447">
        <w:rPr>
          <w:rFonts w:ascii="Times New Roman" w:eastAsiaTheme="minorEastAsia" w:hAnsi="Times New Roman" w:cs="Times New Roman"/>
          <w:b/>
          <w:bCs/>
          <w:sz w:val="24"/>
          <w:szCs w:val="24"/>
          <w:lang w:eastAsia="fr-FR"/>
        </w:rPr>
        <w:t>Sensibilité sociale</w:t>
      </w:r>
      <w:bookmarkEnd w:id="202"/>
    </w:p>
    <w:p w14:paraId="60DF63DF" w14:textId="77777777" w:rsidR="00F059A0" w:rsidRPr="00050447" w:rsidRDefault="00F059A0" w:rsidP="004F593C">
      <w:pPr>
        <w:pStyle w:val="NormalWeb"/>
        <w:spacing w:line="276" w:lineRule="auto"/>
        <w:jc w:val="both"/>
      </w:pPr>
      <w:r w:rsidRPr="00050447">
        <w:t xml:space="preserve">La sensibilité sociale de la zone est également </w:t>
      </w:r>
      <w:r w:rsidRPr="00050447">
        <w:rPr>
          <w:rStyle w:val="Strong"/>
        </w:rPr>
        <w:t>importante</w:t>
      </w:r>
      <w:r w:rsidRPr="00050447">
        <w:t>, en raison de la dépendance des communautés locales aux infrastructures de mobilité.</w:t>
      </w:r>
    </w:p>
    <w:p w14:paraId="75073DCC" w14:textId="77777777" w:rsidR="00F059A0" w:rsidRPr="00050447" w:rsidRDefault="00F059A0" w:rsidP="00223CE7">
      <w:pPr>
        <w:pStyle w:val="NormalWeb"/>
        <w:numPr>
          <w:ilvl w:val="0"/>
          <w:numId w:val="24"/>
        </w:numPr>
        <w:spacing w:line="276" w:lineRule="auto"/>
        <w:jc w:val="both"/>
      </w:pPr>
      <w:r w:rsidRPr="00050447">
        <w:rPr>
          <w:rStyle w:val="Strong"/>
        </w:rPr>
        <w:t>Mobilité et infrastructures rurales (sensibilité élevée)</w:t>
      </w:r>
      <w:r w:rsidRPr="00050447">
        <w:t xml:space="preserve"> : Les populations de la moughataa de Keur Macène, notamment celles de la zone de Ndiago, vivent dans des localités isolées où l’accès aux services essentiels dépend fortement de la praticabilité des pistes rurales. Les périodes de crue ou de stagnation d’eau accentuent cette vulnérabilité.</w:t>
      </w:r>
    </w:p>
    <w:p w14:paraId="31DAA882" w14:textId="77777777" w:rsidR="00F059A0" w:rsidRPr="00050447" w:rsidRDefault="00F059A0" w:rsidP="00223CE7">
      <w:pPr>
        <w:pStyle w:val="NormalWeb"/>
        <w:numPr>
          <w:ilvl w:val="0"/>
          <w:numId w:val="24"/>
        </w:numPr>
        <w:spacing w:line="276" w:lineRule="auto"/>
        <w:jc w:val="both"/>
      </w:pPr>
      <w:r w:rsidRPr="00050447">
        <w:rPr>
          <w:rStyle w:val="Strong"/>
        </w:rPr>
        <w:t>Activités économiques locales (sensibilité élevée)</w:t>
      </w:r>
      <w:r w:rsidRPr="00050447">
        <w:t xml:space="preserve"> : Pêche artisanale, élevage, petit commerce et agriculture de décrue reposent sur la mobilité et l’accès aux points de vente. Toute perturbation de la piste affecte directement les revenus et la sécurité des déplacements.</w:t>
      </w:r>
    </w:p>
    <w:p w14:paraId="2C7F3E32" w14:textId="430320BF" w:rsidR="00F059A0" w:rsidRPr="00050447" w:rsidRDefault="00F059A0" w:rsidP="00223CE7">
      <w:pPr>
        <w:pStyle w:val="NormalWeb"/>
        <w:numPr>
          <w:ilvl w:val="0"/>
          <w:numId w:val="24"/>
        </w:numPr>
        <w:spacing w:line="276" w:lineRule="auto"/>
        <w:jc w:val="both"/>
      </w:pPr>
      <w:r w:rsidRPr="00050447">
        <w:rPr>
          <w:rStyle w:val="Strong"/>
        </w:rPr>
        <w:t>Nuisances liées aux travaux (sensibilité faible)</w:t>
      </w:r>
      <w:r w:rsidRPr="00050447">
        <w:t xml:space="preserve"> : Bruit, poussière, risques d’accidents et perturbation des itinéraires traditionnels dégradent temporairement le cadre de vie.</w:t>
      </w:r>
    </w:p>
    <w:p w14:paraId="2881DC22" w14:textId="1FC59495" w:rsidR="00F059A0" w:rsidRPr="00050447" w:rsidRDefault="00F059A0" w:rsidP="00223CE7">
      <w:pPr>
        <w:pStyle w:val="NormalWeb"/>
        <w:numPr>
          <w:ilvl w:val="0"/>
          <w:numId w:val="24"/>
        </w:numPr>
        <w:spacing w:line="276" w:lineRule="auto"/>
        <w:jc w:val="both"/>
      </w:pPr>
      <w:r w:rsidRPr="00050447">
        <w:rPr>
          <w:rStyle w:val="Strong"/>
        </w:rPr>
        <w:t>Populations vulnérables (sensibilité moyenne)</w:t>
      </w:r>
      <w:r w:rsidRPr="00050447">
        <w:t xml:space="preserve"> : Ménages à faibles revenus, éleveurs transhumants et communautés dépendantes des ressources naturelles sont particulièrement exposés. La piste joue un rôle crucial dans la réduction de l’isolement et l’amélioration des conditions de vie.</w:t>
      </w:r>
    </w:p>
    <w:p w14:paraId="43C34F36" w14:textId="65698226" w:rsidR="00E219E1" w:rsidRPr="00050447" w:rsidRDefault="00E219E1" w:rsidP="004F593C">
      <w:pPr>
        <w:jc w:val="both"/>
        <w:rPr>
          <w:rFonts w:ascii="Times New Roman" w:hAnsi="Times New Roman" w:cs="Times New Roman"/>
        </w:rPr>
      </w:pPr>
      <w:r w:rsidRPr="00050447">
        <w:rPr>
          <w:rFonts w:ascii="Times New Roman" w:hAnsi="Times New Roman" w:cs="Times New Roman"/>
          <w:sz w:val="24"/>
          <w:szCs w:val="24"/>
        </w:rPr>
        <w:t>.</w:t>
      </w:r>
    </w:p>
    <w:p w14:paraId="0B0E2E07" w14:textId="77777777" w:rsidR="001B2B19" w:rsidRDefault="001B2B19">
      <w:pPr>
        <w:rPr>
          <w:rFonts w:ascii="Times New Roman" w:hAnsi="Times New Roman" w:cs="Times New Roman"/>
          <w:b/>
          <w:sz w:val="24"/>
          <w:szCs w:val="24"/>
        </w:rPr>
      </w:pPr>
      <w:bookmarkStart w:id="203" w:name="_Toc240072749"/>
      <w:r>
        <w:rPr>
          <w:rFonts w:ascii="Times New Roman" w:hAnsi="Times New Roman" w:cs="Times New Roman"/>
          <w:b/>
          <w:sz w:val="24"/>
          <w:szCs w:val="24"/>
        </w:rPr>
        <w:br w:type="page"/>
      </w:r>
    </w:p>
    <w:p w14:paraId="1E26BD37" w14:textId="16DBD885" w:rsidR="006D4B22" w:rsidRPr="00050447" w:rsidRDefault="006D4B22" w:rsidP="00381AAE">
      <w:pPr>
        <w:jc w:val="center"/>
        <w:rPr>
          <w:rFonts w:ascii="Times New Roman" w:hAnsi="Times New Roman" w:cs="Times New Roman"/>
          <w:b/>
          <w:sz w:val="24"/>
          <w:szCs w:val="24"/>
        </w:rPr>
      </w:pPr>
      <w:r w:rsidRPr="00050447">
        <w:rPr>
          <w:rFonts w:ascii="Times New Roman" w:hAnsi="Times New Roman" w:cs="Times New Roman"/>
          <w:b/>
          <w:sz w:val="24"/>
          <w:szCs w:val="24"/>
        </w:rPr>
        <w:lastRenderedPageBreak/>
        <w:t xml:space="preserve">Tableau </w:t>
      </w:r>
      <w:r w:rsidRPr="00050447">
        <w:rPr>
          <w:rFonts w:ascii="Times New Roman" w:hAnsi="Times New Roman" w:cs="Times New Roman"/>
          <w:b/>
          <w:sz w:val="24"/>
          <w:szCs w:val="24"/>
        </w:rPr>
        <w:fldChar w:fldCharType="begin"/>
      </w:r>
      <w:r w:rsidRPr="00050447">
        <w:rPr>
          <w:rFonts w:ascii="Times New Roman" w:hAnsi="Times New Roman" w:cs="Times New Roman"/>
          <w:b/>
          <w:sz w:val="24"/>
          <w:szCs w:val="24"/>
        </w:rPr>
        <w:instrText xml:space="preserve"> SEQ Tableau \* ARABIC </w:instrText>
      </w:r>
      <w:r w:rsidRPr="00050447">
        <w:rPr>
          <w:rFonts w:ascii="Times New Roman" w:hAnsi="Times New Roman" w:cs="Times New Roman"/>
          <w:b/>
          <w:sz w:val="24"/>
          <w:szCs w:val="24"/>
        </w:rPr>
        <w:fldChar w:fldCharType="separate"/>
      </w:r>
      <w:r w:rsidR="003B5967" w:rsidRPr="00050447">
        <w:rPr>
          <w:rFonts w:ascii="Times New Roman" w:hAnsi="Times New Roman" w:cs="Times New Roman"/>
          <w:b/>
          <w:sz w:val="24"/>
          <w:szCs w:val="24"/>
        </w:rPr>
        <w:t>13</w:t>
      </w:r>
      <w:r w:rsidRPr="00050447">
        <w:rPr>
          <w:rFonts w:ascii="Times New Roman" w:hAnsi="Times New Roman" w:cs="Times New Roman"/>
          <w:b/>
          <w:sz w:val="24"/>
          <w:szCs w:val="24"/>
        </w:rPr>
        <w:fldChar w:fldCharType="end"/>
      </w:r>
      <w:r w:rsidRPr="00050447">
        <w:rPr>
          <w:rFonts w:ascii="Times New Roman" w:hAnsi="Times New Roman" w:cs="Times New Roman"/>
          <w:b/>
          <w:sz w:val="24"/>
          <w:szCs w:val="24"/>
        </w:rPr>
        <w:t> : Synthèse de l’analyse des enjeux et sensibilité E&amp;S de l’état initial</w:t>
      </w:r>
      <w:bookmarkEnd w:id="203"/>
    </w:p>
    <w:tbl>
      <w:tblPr>
        <w:tblStyle w:val="mtbs1"/>
        <w:tblW w:w="9639" w:type="dxa"/>
        <w:tblInd w:w="-5" w:type="dxa"/>
        <w:tblLook w:val="04A0" w:firstRow="1" w:lastRow="0" w:firstColumn="1" w:lastColumn="0" w:noHBand="0" w:noVBand="1"/>
      </w:tblPr>
      <w:tblGrid>
        <w:gridCol w:w="2471"/>
        <w:gridCol w:w="2943"/>
        <w:gridCol w:w="2770"/>
        <w:gridCol w:w="1455"/>
      </w:tblGrid>
      <w:tr w:rsidR="00E219E1" w:rsidRPr="00050447" w14:paraId="79D1C460" w14:textId="77777777" w:rsidTr="001B2B19">
        <w:trPr>
          <w:tblHeader/>
        </w:trPr>
        <w:tc>
          <w:tcPr>
            <w:tcW w:w="0" w:type="auto"/>
            <w:hideMark/>
          </w:tcPr>
          <w:p w14:paraId="69EE913A" w14:textId="77777777" w:rsidR="00E219E1" w:rsidRPr="00050447" w:rsidRDefault="00E219E1" w:rsidP="00E219E1">
            <w:pPr>
              <w:jc w:val="center"/>
              <w:rPr>
                <w:rFonts w:ascii="Times New Roman" w:eastAsia="Times New Roman" w:hAnsi="Times New Roman"/>
                <w:b/>
                <w:bCs/>
                <w:kern w:val="0"/>
                <w:sz w:val="24"/>
                <w:szCs w:val="24"/>
              </w:rPr>
            </w:pPr>
            <w:r w:rsidRPr="00050447">
              <w:rPr>
                <w:rFonts w:ascii="Times New Roman" w:eastAsia="Times New Roman" w:hAnsi="Times New Roman"/>
                <w:b/>
                <w:bCs/>
                <w:kern w:val="0"/>
                <w:sz w:val="24"/>
                <w:szCs w:val="24"/>
              </w:rPr>
              <w:t>Catégorie de risque</w:t>
            </w:r>
          </w:p>
        </w:tc>
        <w:tc>
          <w:tcPr>
            <w:tcW w:w="0" w:type="auto"/>
            <w:hideMark/>
          </w:tcPr>
          <w:p w14:paraId="0046597B" w14:textId="77777777" w:rsidR="00E219E1" w:rsidRPr="00050447" w:rsidRDefault="00E219E1" w:rsidP="00E219E1">
            <w:pPr>
              <w:jc w:val="center"/>
              <w:rPr>
                <w:rFonts w:ascii="Times New Roman" w:eastAsia="Times New Roman" w:hAnsi="Times New Roman"/>
                <w:b/>
                <w:bCs/>
                <w:kern w:val="0"/>
                <w:sz w:val="24"/>
                <w:szCs w:val="24"/>
              </w:rPr>
            </w:pPr>
            <w:r w:rsidRPr="00050447">
              <w:rPr>
                <w:rFonts w:ascii="Times New Roman" w:eastAsia="Times New Roman" w:hAnsi="Times New Roman"/>
                <w:b/>
                <w:bCs/>
                <w:kern w:val="0"/>
                <w:sz w:val="24"/>
                <w:szCs w:val="24"/>
              </w:rPr>
              <w:t>Description du risque</w:t>
            </w:r>
          </w:p>
        </w:tc>
        <w:tc>
          <w:tcPr>
            <w:tcW w:w="0" w:type="auto"/>
            <w:hideMark/>
          </w:tcPr>
          <w:p w14:paraId="25E37D61" w14:textId="77777777" w:rsidR="00E219E1" w:rsidRPr="00050447" w:rsidRDefault="00E219E1" w:rsidP="00E219E1">
            <w:pPr>
              <w:jc w:val="center"/>
              <w:rPr>
                <w:rFonts w:ascii="Times New Roman" w:eastAsia="Times New Roman" w:hAnsi="Times New Roman"/>
                <w:b/>
                <w:bCs/>
                <w:kern w:val="0"/>
                <w:sz w:val="24"/>
                <w:szCs w:val="24"/>
              </w:rPr>
            </w:pPr>
            <w:r w:rsidRPr="00050447">
              <w:rPr>
                <w:rFonts w:ascii="Times New Roman" w:eastAsia="Times New Roman" w:hAnsi="Times New Roman"/>
                <w:b/>
                <w:bCs/>
                <w:kern w:val="0"/>
                <w:sz w:val="24"/>
                <w:szCs w:val="24"/>
              </w:rPr>
              <w:t>Incidence potentielle</w:t>
            </w:r>
          </w:p>
        </w:tc>
        <w:tc>
          <w:tcPr>
            <w:tcW w:w="1455" w:type="dxa"/>
            <w:hideMark/>
          </w:tcPr>
          <w:p w14:paraId="234DC6D6" w14:textId="77777777" w:rsidR="00E219E1" w:rsidRPr="00050447" w:rsidRDefault="00E219E1" w:rsidP="00E219E1">
            <w:pPr>
              <w:jc w:val="center"/>
              <w:rPr>
                <w:rFonts w:ascii="Times New Roman" w:eastAsia="Times New Roman" w:hAnsi="Times New Roman"/>
                <w:b/>
                <w:bCs/>
                <w:kern w:val="0"/>
                <w:sz w:val="24"/>
                <w:szCs w:val="24"/>
              </w:rPr>
            </w:pPr>
            <w:r w:rsidRPr="00050447">
              <w:rPr>
                <w:rFonts w:ascii="Times New Roman" w:eastAsia="Times New Roman" w:hAnsi="Times New Roman"/>
                <w:b/>
                <w:bCs/>
                <w:kern w:val="0"/>
                <w:sz w:val="24"/>
                <w:szCs w:val="24"/>
              </w:rPr>
              <w:t>Probabilité</w:t>
            </w:r>
          </w:p>
        </w:tc>
      </w:tr>
      <w:tr w:rsidR="00E219E1" w:rsidRPr="00050447" w14:paraId="61389384" w14:textId="77777777" w:rsidTr="004F593C">
        <w:tc>
          <w:tcPr>
            <w:tcW w:w="0" w:type="auto"/>
            <w:hideMark/>
          </w:tcPr>
          <w:p w14:paraId="7F677F65" w14:textId="6973B577" w:rsidR="00E219E1" w:rsidRPr="00050447" w:rsidRDefault="00E219E1" w:rsidP="004F593C">
            <w:pPr>
              <w:rPr>
                <w:rFonts w:ascii="Times New Roman" w:eastAsia="Times New Roman" w:hAnsi="Times New Roman"/>
                <w:b/>
                <w:bCs/>
                <w:kern w:val="0"/>
                <w:sz w:val="24"/>
                <w:szCs w:val="24"/>
              </w:rPr>
            </w:pPr>
            <w:r w:rsidRPr="00050447">
              <w:rPr>
                <w:rFonts w:ascii="Times New Roman" w:eastAsia="Times New Roman" w:hAnsi="Times New Roman"/>
                <w:b/>
                <w:bCs/>
                <w:kern w:val="0"/>
                <w:sz w:val="24"/>
                <w:szCs w:val="24"/>
              </w:rPr>
              <w:t>Dunes littorales</w:t>
            </w:r>
          </w:p>
        </w:tc>
        <w:tc>
          <w:tcPr>
            <w:tcW w:w="0" w:type="auto"/>
            <w:hideMark/>
          </w:tcPr>
          <w:p w14:paraId="408F54E1" w14:textId="77777777" w:rsidR="00E219E1" w:rsidRPr="00050447" w:rsidRDefault="00E219E1" w:rsidP="00E219E1">
            <w:pPr>
              <w:rPr>
                <w:rFonts w:ascii="Times New Roman" w:eastAsia="Times New Roman" w:hAnsi="Times New Roman"/>
                <w:kern w:val="0"/>
                <w:sz w:val="24"/>
                <w:szCs w:val="24"/>
              </w:rPr>
            </w:pPr>
            <w:r w:rsidRPr="00050447">
              <w:rPr>
                <w:rFonts w:ascii="Times New Roman" w:eastAsia="Times New Roman" w:hAnsi="Times New Roman"/>
                <w:kern w:val="0"/>
                <w:sz w:val="24"/>
                <w:szCs w:val="24"/>
              </w:rPr>
              <w:t>Sables fins et mobiles sensibles à l’érosion éolienne et aux perturbations mécaniques</w:t>
            </w:r>
          </w:p>
        </w:tc>
        <w:tc>
          <w:tcPr>
            <w:tcW w:w="0" w:type="auto"/>
            <w:hideMark/>
          </w:tcPr>
          <w:p w14:paraId="55B81A12" w14:textId="77777777" w:rsidR="00E219E1" w:rsidRPr="00050447" w:rsidRDefault="00E219E1" w:rsidP="00E219E1">
            <w:pPr>
              <w:rPr>
                <w:rFonts w:ascii="Times New Roman" w:eastAsia="Times New Roman" w:hAnsi="Times New Roman"/>
                <w:kern w:val="0"/>
                <w:sz w:val="24"/>
                <w:szCs w:val="24"/>
              </w:rPr>
            </w:pPr>
            <w:r w:rsidRPr="00050447">
              <w:rPr>
                <w:rFonts w:ascii="Times New Roman" w:eastAsia="Times New Roman" w:hAnsi="Times New Roman"/>
                <w:kern w:val="0"/>
                <w:sz w:val="24"/>
                <w:szCs w:val="24"/>
              </w:rPr>
              <w:t>Déplacement de sable, déstabilisation des talus, exposition accrue aux vents</w:t>
            </w:r>
          </w:p>
        </w:tc>
        <w:tc>
          <w:tcPr>
            <w:tcW w:w="1455" w:type="dxa"/>
            <w:hideMark/>
          </w:tcPr>
          <w:p w14:paraId="12CD18AE" w14:textId="060A46C9" w:rsidR="00E219E1" w:rsidRPr="00050447" w:rsidRDefault="00F059A0" w:rsidP="00E219E1">
            <w:pPr>
              <w:rPr>
                <w:rFonts w:ascii="Times New Roman" w:eastAsia="Times New Roman" w:hAnsi="Times New Roman"/>
                <w:kern w:val="0"/>
                <w:sz w:val="24"/>
                <w:szCs w:val="24"/>
              </w:rPr>
            </w:pPr>
            <w:r w:rsidRPr="00050447">
              <w:rPr>
                <w:rFonts w:ascii="Times New Roman" w:eastAsia="Times New Roman" w:hAnsi="Times New Roman"/>
                <w:kern w:val="0"/>
                <w:sz w:val="24"/>
                <w:szCs w:val="24"/>
              </w:rPr>
              <w:t>Moyenne</w:t>
            </w:r>
          </w:p>
        </w:tc>
      </w:tr>
      <w:tr w:rsidR="00E219E1" w:rsidRPr="00050447" w14:paraId="465F25EF" w14:textId="77777777" w:rsidTr="004F593C">
        <w:tc>
          <w:tcPr>
            <w:tcW w:w="0" w:type="auto"/>
            <w:hideMark/>
          </w:tcPr>
          <w:p w14:paraId="528013A8" w14:textId="301D1A92" w:rsidR="00E219E1" w:rsidRPr="00050447" w:rsidRDefault="00E219E1" w:rsidP="004F593C">
            <w:pPr>
              <w:rPr>
                <w:rFonts w:ascii="Times New Roman" w:eastAsia="Times New Roman" w:hAnsi="Times New Roman"/>
                <w:b/>
                <w:bCs/>
                <w:kern w:val="0"/>
                <w:sz w:val="24"/>
                <w:szCs w:val="24"/>
              </w:rPr>
            </w:pPr>
            <w:r w:rsidRPr="00050447">
              <w:rPr>
                <w:rFonts w:ascii="Times New Roman" w:eastAsia="Times New Roman" w:hAnsi="Times New Roman"/>
                <w:b/>
                <w:bCs/>
                <w:kern w:val="0"/>
                <w:sz w:val="24"/>
                <w:szCs w:val="24"/>
              </w:rPr>
              <w:t>Dépressions hydromorphes</w:t>
            </w:r>
          </w:p>
        </w:tc>
        <w:tc>
          <w:tcPr>
            <w:tcW w:w="0" w:type="auto"/>
            <w:hideMark/>
          </w:tcPr>
          <w:p w14:paraId="167EF2AB" w14:textId="77777777" w:rsidR="00E219E1" w:rsidRPr="00050447" w:rsidRDefault="00E219E1" w:rsidP="00E219E1">
            <w:pPr>
              <w:rPr>
                <w:rFonts w:ascii="Times New Roman" w:eastAsia="Times New Roman" w:hAnsi="Times New Roman"/>
                <w:kern w:val="0"/>
                <w:sz w:val="24"/>
                <w:szCs w:val="24"/>
              </w:rPr>
            </w:pPr>
            <w:r w:rsidRPr="00050447">
              <w:rPr>
                <w:rFonts w:ascii="Times New Roman" w:eastAsia="Times New Roman" w:hAnsi="Times New Roman"/>
                <w:kern w:val="0"/>
                <w:sz w:val="24"/>
                <w:szCs w:val="24"/>
              </w:rPr>
              <w:t>Zones saturées en saison humide, abritant biodiversité semi</w:t>
            </w:r>
            <w:r w:rsidRPr="00050447">
              <w:rPr>
                <w:rFonts w:ascii="Times New Roman" w:eastAsia="Times New Roman" w:hAnsi="Times New Roman"/>
                <w:kern w:val="0"/>
                <w:sz w:val="24"/>
                <w:szCs w:val="24"/>
              </w:rPr>
              <w:noBreakHyphen/>
              <w:t>aquatique</w:t>
            </w:r>
          </w:p>
        </w:tc>
        <w:tc>
          <w:tcPr>
            <w:tcW w:w="0" w:type="auto"/>
            <w:hideMark/>
          </w:tcPr>
          <w:p w14:paraId="1F304D69" w14:textId="77777777" w:rsidR="00E219E1" w:rsidRPr="00050447" w:rsidRDefault="00E219E1" w:rsidP="00E219E1">
            <w:pPr>
              <w:rPr>
                <w:rFonts w:ascii="Times New Roman" w:eastAsia="Times New Roman" w:hAnsi="Times New Roman"/>
                <w:kern w:val="0"/>
                <w:sz w:val="24"/>
                <w:szCs w:val="24"/>
              </w:rPr>
            </w:pPr>
            <w:r w:rsidRPr="00050447">
              <w:rPr>
                <w:rFonts w:ascii="Times New Roman" w:eastAsia="Times New Roman" w:hAnsi="Times New Roman"/>
                <w:kern w:val="0"/>
                <w:sz w:val="24"/>
                <w:szCs w:val="24"/>
              </w:rPr>
              <w:t>Altération des écoulements, réduction de la rétention d’eau, perte d’habitats</w:t>
            </w:r>
          </w:p>
        </w:tc>
        <w:tc>
          <w:tcPr>
            <w:tcW w:w="1455" w:type="dxa"/>
            <w:hideMark/>
          </w:tcPr>
          <w:p w14:paraId="1B166CF8" w14:textId="77777777" w:rsidR="00E219E1" w:rsidRPr="00050447" w:rsidRDefault="00E219E1" w:rsidP="00E219E1">
            <w:pPr>
              <w:rPr>
                <w:rFonts w:ascii="Times New Roman" w:eastAsia="Times New Roman" w:hAnsi="Times New Roman"/>
                <w:kern w:val="0"/>
                <w:sz w:val="24"/>
                <w:szCs w:val="24"/>
              </w:rPr>
            </w:pPr>
            <w:r w:rsidRPr="00050447">
              <w:rPr>
                <w:rFonts w:ascii="Times New Roman" w:eastAsia="Times New Roman" w:hAnsi="Times New Roman"/>
                <w:kern w:val="0"/>
                <w:sz w:val="24"/>
                <w:szCs w:val="24"/>
              </w:rPr>
              <w:t>Moyenne</w:t>
            </w:r>
          </w:p>
        </w:tc>
      </w:tr>
      <w:tr w:rsidR="00E219E1" w:rsidRPr="00050447" w14:paraId="7752F8BA" w14:textId="77777777" w:rsidTr="004F593C">
        <w:tc>
          <w:tcPr>
            <w:tcW w:w="0" w:type="auto"/>
            <w:hideMark/>
          </w:tcPr>
          <w:p w14:paraId="4B3F125F" w14:textId="20481982" w:rsidR="00E219E1" w:rsidRPr="00050447" w:rsidRDefault="00E219E1" w:rsidP="004F593C">
            <w:pPr>
              <w:rPr>
                <w:rFonts w:ascii="Times New Roman" w:eastAsia="Times New Roman" w:hAnsi="Times New Roman"/>
                <w:b/>
                <w:bCs/>
                <w:kern w:val="0"/>
                <w:sz w:val="24"/>
                <w:szCs w:val="24"/>
              </w:rPr>
            </w:pPr>
            <w:r w:rsidRPr="00050447">
              <w:rPr>
                <w:rFonts w:ascii="Times New Roman" w:eastAsia="Times New Roman" w:hAnsi="Times New Roman"/>
                <w:b/>
                <w:bCs/>
                <w:kern w:val="0"/>
                <w:sz w:val="24"/>
                <w:szCs w:val="24"/>
              </w:rPr>
              <w:t>Proximité du fleuve Sénégal et de l’océan Atlantique</w:t>
            </w:r>
          </w:p>
        </w:tc>
        <w:tc>
          <w:tcPr>
            <w:tcW w:w="0" w:type="auto"/>
            <w:hideMark/>
          </w:tcPr>
          <w:p w14:paraId="4DB0AA77" w14:textId="77777777" w:rsidR="00E219E1" w:rsidRPr="00050447" w:rsidRDefault="00E219E1" w:rsidP="00E219E1">
            <w:pPr>
              <w:rPr>
                <w:rFonts w:ascii="Times New Roman" w:eastAsia="Times New Roman" w:hAnsi="Times New Roman"/>
                <w:kern w:val="0"/>
                <w:sz w:val="24"/>
                <w:szCs w:val="24"/>
              </w:rPr>
            </w:pPr>
            <w:r w:rsidRPr="00050447">
              <w:rPr>
                <w:rFonts w:ascii="Times New Roman" w:eastAsia="Times New Roman" w:hAnsi="Times New Roman"/>
                <w:kern w:val="0"/>
                <w:sz w:val="24"/>
                <w:szCs w:val="24"/>
              </w:rPr>
              <w:t>Risques de submersion, remontées d’eau salée, variations rapides des niveaux d’eau</w:t>
            </w:r>
          </w:p>
        </w:tc>
        <w:tc>
          <w:tcPr>
            <w:tcW w:w="0" w:type="auto"/>
            <w:hideMark/>
          </w:tcPr>
          <w:p w14:paraId="0D887CE9" w14:textId="77777777" w:rsidR="00E219E1" w:rsidRPr="00050447" w:rsidRDefault="00E219E1" w:rsidP="00E219E1">
            <w:pPr>
              <w:rPr>
                <w:rFonts w:ascii="Times New Roman" w:eastAsia="Times New Roman" w:hAnsi="Times New Roman"/>
                <w:kern w:val="0"/>
                <w:sz w:val="24"/>
                <w:szCs w:val="24"/>
              </w:rPr>
            </w:pPr>
            <w:r w:rsidRPr="00050447">
              <w:rPr>
                <w:rFonts w:ascii="Times New Roman" w:eastAsia="Times New Roman" w:hAnsi="Times New Roman"/>
                <w:kern w:val="0"/>
                <w:sz w:val="24"/>
                <w:szCs w:val="24"/>
              </w:rPr>
              <w:t>Érosion marine, salinisation des sols, fragilisation des infrastructures</w:t>
            </w:r>
          </w:p>
        </w:tc>
        <w:tc>
          <w:tcPr>
            <w:tcW w:w="1455" w:type="dxa"/>
            <w:hideMark/>
          </w:tcPr>
          <w:p w14:paraId="482CBCC7" w14:textId="5AFE3918" w:rsidR="00E219E1" w:rsidRPr="00050447" w:rsidRDefault="00F059A0" w:rsidP="00E219E1">
            <w:pPr>
              <w:rPr>
                <w:rFonts w:ascii="Times New Roman" w:eastAsia="Times New Roman" w:hAnsi="Times New Roman"/>
                <w:kern w:val="0"/>
                <w:sz w:val="24"/>
                <w:szCs w:val="24"/>
              </w:rPr>
            </w:pPr>
            <w:r w:rsidRPr="00050447">
              <w:rPr>
                <w:rFonts w:ascii="Times New Roman" w:eastAsia="Times New Roman" w:hAnsi="Times New Roman"/>
                <w:kern w:val="0"/>
                <w:sz w:val="24"/>
                <w:szCs w:val="24"/>
              </w:rPr>
              <w:t>Moyenne</w:t>
            </w:r>
          </w:p>
        </w:tc>
      </w:tr>
      <w:tr w:rsidR="00E219E1" w:rsidRPr="00050447" w14:paraId="564B5C23" w14:textId="77777777" w:rsidTr="004F593C">
        <w:tc>
          <w:tcPr>
            <w:tcW w:w="0" w:type="auto"/>
            <w:hideMark/>
          </w:tcPr>
          <w:p w14:paraId="451D00FD" w14:textId="22966CE9" w:rsidR="00E219E1" w:rsidRPr="00050447" w:rsidRDefault="00E219E1" w:rsidP="004F593C">
            <w:pPr>
              <w:rPr>
                <w:rFonts w:ascii="Times New Roman" w:eastAsia="Times New Roman" w:hAnsi="Times New Roman"/>
                <w:b/>
                <w:bCs/>
                <w:kern w:val="0"/>
                <w:sz w:val="24"/>
                <w:szCs w:val="24"/>
              </w:rPr>
            </w:pPr>
            <w:r w:rsidRPr="00050447">
              <w:rPr>
                <w:rFonts w:ascii="Times New Roman" w:eastAsia="Times New Roman" w:hAnsi="Times New Roman"/>
                <w:b/>
                <w:bCs/>
                <w:kern w:val="0"/>
                <w:sz w:val="24"/>
                <w:szCs w:val="24"/>
              </w:rPr>
              <w:t>Sols sableux et argilo</w:t>
            </w:r>
            <w:r w:rsidRPr="00050447">
              <w:rPr>
                <w:rFonts w:ascii="Times New Roman" w:eastAsia="Times New Roman" w:hAnsi="Times New Roman"/>
                <w:b/>
                <w:bCs/>
                <w:kern w:val="0"/>
                <w:sz w:val="24"/>
                <w:szCs w:val="24"/>
              </w:rPr>
              <w:noBreakHyphen/>
              <w:t>limoneux</w:t>
            </w:r>
          </w:p>
        </w:tc>
        <w:tc>
          <w:tcPr>
            <w:tcW w:w="0" w:type="auto"/>
            <w:hideMark/>
          </w:tcPr>
          <w:p w14:paraId="04BBC8D9" w14:textId="77777777" w:rsidR="00E219E1" w:rsidRPr="00050447" w:rsidRDefault="00E219E1" w:rsidP="00E219E1">
            <w:pPr>
              <w:rPr>
                <w:rFonts w:ascii="Times New Roman" w:eastAsia="Times New Roman" w:hAnsi="Times New Roman"/>
                <w:kern w:val="0"/>
                <w:sz w:val="24"/>
                <w:szCs w:val="24"/>
              </w:rPr>
            </w:pPr>
            <w:r w:rsidRPr="00050447">
              <w:rPr>
                <w:rFonts w:ascii="Times New Roman" w:eastAsia="Times New Roman" w:hAnsi="Times New Roman"/>
                <w:kern w:val="0"/>
                <w:sz w:val="24"/>
                <w:szCs w:val="24"/>
              </w:rPr>
              <w:t>Faible cohésion, vulnérables aux charges mécaniques</w:t>
            </w:r>
          </w:p>
        </w:tc>
        <w:tc>
          <w:tcPr>
            <w:tcW w:w="0" w:type="auto"/>
            <w:hideMark/>
          </w:tcPr>
          <w:p w14:paraId="3314E5A1" w14:textId="77777777" w:rsidR="00E219E1" w:rsidRPr="00050447" w:rsidRDefault="00E219E1" w:rsidP="00E219E1">
            <w:pPr>
              <w:rPr>
                <w:rFonts w:ascii="Times New Roman" w:eastAsia="Times New Roman" w:hAnsi="Times New Roman"/>
                <w:kern w:val="0"/>
                <w:sz w:val="24"/>
                <w:szCs w:val="24"/>
              </w:rPr>
            </w:pPr>
            <w:r w:rsidRPr="00050447">
              <w:rPr>
                <w:rFonts w:ascii="Times New Roman" w:eastAsia="Times New Roman" w:hAnsi="Times New Roman"/>
                <w:kern w:val="0"/>
                <w:sz w:val="24"/>
                <w:szCs w:val="24"/>
              </w:rPr>
              <w:t>Instabilité des sols, risques pour les travaux et infrastructures</w:t>
            </w:r>
          </w:p>
        </w:tc>
        <w:tc>
          <w:tcPr>
            <w:tcW w:w="1455" w:type="dxa"/>
            <w:hideMark/>
          </w:tcPr>
          <w:p w14:paraId="43BA1F30" w14:textId="77777777" w:rsidR="00E219E1" w:rsidRPr="00050447" w:rsidRDefault="00E219E1" w:rsidP="00E219E1">
            <w:pPr>
              <w:rPr>
                <w:rFonts w:ascii="Times New Roman" w:eastAsia="Times New Roman" w:hAnsi="Times New Roman"/>
                <w:kern w:val="0"/>
                <w:sz w:val="24"/>
                <w:szCs w:val="24"/>
              </w:rPr>
            </w:pPr>
            <w:r w:rsidRPr="00050447">
              <w:rPr>
                <w:rFonts w:ascii="Times New Roman" w:eastAsia="Times New Roman" w:hAnsi="Times New Roman"/>
                <w:kern w:val="0"/>
                <w:sz w:val="24"/>
                <w:szCs w:val="24"/>
              </w:rPr>
              <w:t>Moyenne</w:t>
            </w:r>
          </w:p>
        </w:tc>
      </w:tr>
      <w:tr w:rsidR="00E219E1" w:rsidRPr="00050447" w14:paraId="1BB7EA6E" w14:textId="77777777" w:rsidTr="004F593C">
        <w:tc>
          <w:tcPr>
            <w:tcW w:w="0" w:type="auto"/>
            <w:hideMark/>
          </w:tcPr>
          <w:p w14:paraId="241A938B" w14:textId="3E6611BC" w:rsidR="00E219E1" w:rsidRPr="00050447" w:rsidRDefault="00E219E1" w:rsidP="004F593C">
            <w:pPr>
              <w:rPr>
                <w:rFonts w:ascii="Times New Roman" w:eastAsia="Times New Roman" w:hAnsi="Times New Roman"/>
                <w:b/>
                <w:bCs/>
                <w:kern w:val="0"/>
                <w:sz w:val="24"/>
                <w:szCs w:val="24"/>
              </w:rPr>
            </w:pPr>
            <w:r w:rsidRPr="00050447">
              <w:rPr>
                <w:rFonts w:ascii="Times New Roman" w:eastAsia="Times New Roman" w:hAnsi="Times New Roman"/>
                <w:b/>
                <w:bCs/>
                <w:kern w:val="0"/>
                <w:sz w:val="24"/>
                <w:szCs w:val="24"/>
              </w:rPr>
              <w:t>Végétation clairsemée</w:t>
            </w:r>
          </w:p>
        </w:tc>
        <w:tc>
          <w:tcPr>
            <w:tcW w:w="0" w:type="auto"/>
            <w:hideMark/>
          </w:tcPr>
          <w:p w14:paraId="2A9AF365" w14:textId="77777777" w:rsidR="00E219E1" w:rsidRPr="00050447" w:rsidRDefault="00E219E1" w:rsidP="00E219E1">
            <w:pPr>
              <w:rPr>
                <w:rFonts w:ascii="Times New Roman" w:eastAsia="Times New Roman" w:hAnsi="Times New Roman"/>
                <w:kern w:val="0"/>
                <w:sz w:val="24"/>
                <w:szCs w:val="24"/>
              </w:rPr>
            </w:pPr>
            <w:r w:rsidRPr="00050447">
              <w:rPr>
                <w:rFonts w:ascii="Times New Roman" w:eastAsia="Times New Roman" w:hAnsi="Times New Roman"/>
                <w:kern w:val="0"/>
                <w:sz w:val="24"/>
                <w:szCs w:val="24"/>
              </w:rPr>
              <w:t>Adaptée aux milieux arides mais fragile face aux engins et dépôts</w:t>
            </w:r>
          </w:p>
        </w:tc>
        <w:tc>
          <w:tcPr>
            <w:tcW w:w="0" w:type="auto"/>
            <w:hideMark/>
          </w:tcPr>
          <w:p w14:paraId="15783080" w14:textId="77777777" w:rsidR="00E219E1" w:rsidRPr="00050447" w:rsidRDefault="00E219E1" w:rsidP="00E219E1">
            <w:pPr>
              <w:rPr>
                <w:rFonts w:ascii="Times New Roman" w:eastAsia="Times New Roman" w:hAnsi="Times New Roman"/>
                <w:kern w:val="0"/>
                <w:sz w:val="24"/>
                <w:szCs w:val="24"/>
              </w:rPr>
            </w:pPr>
            <w:r w:rsidRPr="00050447">
              <w:rPr>
                <w:rFonts w:ascii="Times New Roman" w:eastAsia="Times New Roman" w:hAnsi="Times New Roman"/>
                <w:kern w:val="0"/>
                <w:sz w:val="24"/>
                <w:szCs w:val="24"/>
              </w:rPr>
              <w:t>Dégradation rapide de la couverture végétale, perte de résilience écologique</w:t>
            </w:r>
          </w:p>
        </w:tc>
        <w:tc>
          <w:tcPr>
            <w:tcW w:w="1455" w:type="dxa"/>
            <w:hideMark/>
          </w:tcPr>
          <w:p w14:paraId="3EE96AED" w14:textId="0790E682" w:rsidR="00E219E1" w:rsidRPr="00050447" w:rsidRDefault="00F059A0" w:rsidP="00E219E1">
            <w:pPr>
              <w:rPr>
                <w:rFonts w:ascii="Times New Roman" w:eastAsia="Times New Roman" w:hAnsi="Times New Roman"/>
                <w:kern w:val="0"/>
                <w:sz w:val="24"/>
                <w:szCs w:val="24"/>
              </w:rPr>
            </w:pPr>
            <w:r w:rsidRPr="00050447">
              <w:rPr>
                <w:rFonts w:ascii="Times New Roman" w:eastAsia="Times New Roman" w:hAnsi="Times New Roman"/>
                <w:kern w:val="0"/>
                <w:sz w:val="24"/>
                <w:szCs w:val="24"/>
              </w:rPr>
              <w:t>Faible</w:t>
            </w:r>
          </w:p>
        </w:tc>
      </w:tr>
      <w:tr w:rsidR="00E219E1" w:rsidRPr="00050447" w14:paraId="3A6066DB" w14:textId="77777777" w:rsidTr="004F593C">
        <w:tc>
          <w:tcPr>
            <w:tcW w:w="0" w:type="auto"/>
            <w:hideMark/>
          </w:tcPr>
          <w:p w14:paraId="79A939C0" w14:textId="4B028D34" w:rsidR="00E219E1" w:rsidRPr="00050447" w:rsidRDefault="00E219E1" w:rsidP="004F593C">
            <w:pPr>
              <w:rPr>
                <w:rFonts w:ascii="Times New Roman" w:eastAsia="Times New Roman" w:hAnsi="Times New Roman"/>
                <w:b/>
                <w:bCs/>
                <w:kern w:val="0"/>
                <w:sz w:val="24"/>
                <w:szCs w:val="24"/>
              </w:rPr>
            </w:pPr>
            <w:r w:rsidRPr="00050447">
              <w:rPr>
                <w:rFonts w:ascii="Times New Roman" w:eastAsia="Times New Roman" w:hAnsi="Times New Roman"/>
                <w:b/>
                <w:bCs/>
                <w:kern w:val="0"/>
                <w:sz w:val="24"/>
                <w:szCs w:val="24"/>
              </w:rPr>
              <w:t>Mobilité et infrastructures rurales</w:t>
            </w:r>
          </w:p>
        </w:tc>
        <w:tc>
          <w:tcPr>
            <w:tcW w:w="0" w:type="auto"/>
            <w:hideMark/>
          </w:tcPr>
          <w:p w14:paraId="6C197900" w14:textId="77777777" w:rsidR="00E219E1" w:rsidRPr="00050447" w:rsidRDefault="00E219E1" w:rsidP="00E219E1">
            <w:pPr>
              <w:rPr>
                <w:rFonts w:ascii="Times New Roman" w:eastAsia="Times New Roman" w:hAnsi="Times New Roman"/>
                <w:kern w:val="0"/>
                <w:sz w:val="24"/>
                <w:szCs w:val="24"/>
              </w:rPr>
            </w:pPr>
            <w:r w:rsidRPr="00050447">
              <w:rPr>
                <w:rFonts w:ascii="Times New Roman" w:eastAsia="Times New Roman" w:hAnsi="Times New Roman"/>
                <w:kern w:val="0"/>
                <w:sz w:val="24"/>
                <w:szCs w:val="24"/>
              </w:rPr>
              <w:t>Dépendance des communautés locales aux pistes pour accéder aux services</w:t>
            </w:r>
          </w:p>
        </w:tc>
        <w:tc>
          <w:tcPr>
            <w:tcW w:w="0" w:type="auto"/>
            <w:hideMark/>
          </w:tcPr>
          <w:p w14:paraId="2843F7C0" w14:textId="77777777" w:rsidR="00E219E1" w:rsidRPr="00050447" w:rsidRDefault="00E219E1" w:rsidP="00E219E1">
            <w:pPr>
              <w:rPr>
                <w:rFonts w:ascii="Times New Roman" w:eastAsia="Times New Roman" w:hAnsi="Times New Roman"/>
                <w:kern w:val="0"/>
                <w:sz w:val="24"/>
                <w:szCs w:val="24"/>
              </w:rPr>
            </w:pPr>
            <w:r w:rsidRPr="00050447">
              <w:rPr>
                <w:rFonts w:ascii="Times New Roman" w:eastAsia="Times New Roman" w:hAnsi="Times New Roman"/>
                <w:kern w:val="0"/>
                <w:sz w:val="24"/>
                <w:szCs w:val="24"/>
              </w:rPr>
              <w:t>Isolement accru, difficultés d’accès à santé, éducation, marchés</w:t>
            </w:r>
          </w:p>
        </w:tc>
        <w:tc>
          <w:tcPr>
            <w:tcW w:w="1455" w:type="dxa"/>
            <w:hideMark/>
          </w:tcPr>
          <w:p w14:paraId="5284593D" w14:textId="2F2D5523" w:rsidR="00E219E1" w:rsidRPr="00050447" w:rsidRDefault="00F059A0" w:rsidP="00E219E1">
            <w:pPr>
              <w:rPr>
                <w:rFonts w:ascii="Times New Roman" w:eastAsia="Times New Roman" w:hAnsi="Times New Roman"/>
                <w:kern w:val="0"/>
                <w:sz w:val="24"/>
                <w:szCs w:val="24"/>
              </w:rPr>
            </w:pPr>
            <w:r w:rsidRPr="00050447">
              <w:rPr>
                <w:rFonts w:ascii="Times New Roman" w:eastAsia="Times New Roman" w:hAnsi="Times New Roman"/>
                <w:kern w:val="0"/>
                <w:sz w:val="24"/>
                <w:szCs w:val="24"/>
              </w:rPr>
              <w:t>Elevée</w:t>
            </w:r>
          </w:p>
        </w:tc>
      </w:tr>
      <w:tr w:rsidR="00E219E1" w:rsidRPr="00050447" w14:paraId="01580E37" w14:textId="77777777" w:rsidTr="004F593C">
        <w:tc>
          <w:tcPr>
            <w:tcW w:w="0" w:type="auto"/>
            <w:hideMark/>
          </w:tcPr>
          <w:p w14:paraId="1F56B667" w14:textId="44BBEDF4" w:rsidR="00E219E1" w:rsidRPr="00050447" w:rsidRDefault="00E219E1" w:rsidP="004F593C">
            <w:pPr>
              <w:rPr>
                <w:rFonts w:ascii="Times New Roman" w:eastAsia="Times New Roman" w:hAnsi="Times New Roman"/>
                <w:b/>
                <w:bCs/>
                <w:kern w:val="0"/>
                <w:sz w:val="24"/>
                <w:szCs w:val="24"/>
              </w:rPr>
            </w:pPr>
            <w:r w:rsidRPr="00050447">
              <w:rPr>
                <w:rFonts w:ascii="Times New Roman" w:eastAsia="Times New Roman" w:hAnsi="Times New Roman"/>
                <w:b/>
                <w:bCs/>
                <w:kern w:val="0"/>
                <w:sz w:val="24"/>
                <w:szCs w:val="24"/>
              </w:rPr>
              <w:t>Activités économiques locales</w:t>
            </w:r>
          </w:p>
        </w:tc>
        <w:tc>
          <w:tcPr>
            <w:tcW w:w="0" w:type="auto"/>
            <w:hideMark/>
          </w:tcPr>
          <w:p w14:paraId="5CA054E6" w14:textId="77777777" w:rsidR="00E219E1" w:rsidRPr="00050447" w:rsidRDefault="00E219E1" w:rsidP="00E219E1">
            <w:pPr>
              <w:rPr>
                <w:rFonts w:ascii="Times New Roman" w:eastAsia="Times New Roman" w:hAnsi="Times New Roman"/>
                <w:kern w:val="0"/>
                <w:sz w:val="24"/>
                <w:szCs w:val="24"/>
              </w:rPr>
            </w:pPr>
            <w:r w:rsidRPr="00050447">
              <w:rPr>
                <w:rFonts w:ascii="Times New Roman" w:eastAsia="Times New Roman" w:hAnsi="Times New Roman"/>
                <w:kern w:val="0"/>
                <w:sz w:val="24"/>
                <w:szCs w:val="24"/>
              </w:rPr>
              <w:t>Pêche artisanale, élevage, agriculture de décrue dépendant de la mobilité</w:t>
            </w:r>
          </w:p>
        </w:tc>
        <w:tc>
          <w:tcPr>
            <w:tcW w:w="0" w:type="auto"/>
            <w:hideMark/>
          </w:tcPr>
          <w:p w14:paraId="0DE5E056" w14:textId="77777777" w:rsidR="00E219E1" w:rsidRPr="00050447" w:rsidRDefault="00E219E1" w:rsidP="00E219E1">
            <w:pPr>
              <w:rPr>
                <w:rFonts w:ascii="Times New Roman" w:eastAsia="Times New Roman" w:hAnsi="Times New Roman"/>
                <w:kern w:val="0"/>
                <w:sz w:val="24"/>
                <w:szCs w:val="24"/>
              </w:rPr>
            </w:pPr>
            <w:r w:rsidRPr="00050447">
              <w:rPr>
                <w:rFonts w:ascii="Times New Roman" w:eastAsia="Times New Roman" w:hAnsi="Times New Roman"/>
                <w:kern w:val="0"/>
                <w:sz w:val="24"/>
                <w:szCs w:val="24"/>
              </w:rPr>
              <w:t>Baisse des revenus, perturbation des conditions de travail, insécurité des déplacements</w:t>
            </w:r>
          </w:p>
        </w:tc>
        <w:tc>
          <w:tcPr>
            <w:tcW w:w="1455" w:type="dxa"/>
            <w:hideMark/>
          </w:tcPr>
          <w:p w14:paraId="46DC027B" w14:textId="668457F2" w:rsidR="00E219E1" w:rsidRPr="00050447" w:rsidRDefault="00F059A0" w:rsidP="00E219E1">
            <w:pPr>
              <w:rPr>
                <w:rFonts w:ascii="Times New Roman" w:eastAsia="Times New Roman" w:hAnsi="Times New Roman"/>
                <w:kern w:val="0"/>
                <w:sz w:val="24"/>
                <w:szCs w:val="24"/>
              </w:rPr>
            </w:pPr>
            <w:r w:rsidRPr="00050447">
              <w:rPr>
                <w:rFonts w:ascii="Times New Roman" w:eastAsia="Times New Roman" w:hAnsi="Times New Roman"/>
                <w:kern w:val="0"/>
                <w:sz w:val="24"/>
                <w:szCs w:val="24"/>
              </w:rPr>
              <w:t>Faible</w:t>
            </w:r>
          </w:p>
        </w:tc>
      </w:tr>
      <w:tr w:rsidR="00E219E1" w:rsidRPr="00050447" w14:paraId="384DF6CB" w14:textId="77777777" w:rsidTr="004F593C">
        <w:tc>
          <w:tcPr>
            <w:tcW w:w="0" w:type="auto"/>
            <w:hideMark/>
          </w:tcPr>
          <w:p w14:paraId="2A260C2E" w14:textId="42ED2A79" w:rsidR="00E219E1" w:rsidRPr="00050447" w:rsidRDefault="00E219E1" w:rsidP="004F593C">
            <w:pPr>
              <w:rPr>
                <w:rFonts w:ascii="Times New Roman" w:eastAsia="Times New Roman" w:hAnsi="Times New Roman"/>
                <w:b/>
                <w:bCs/>
                <w:kern w:val="0"/>
                <w:sz w:val="24"/>
                <w:szCs w:val="24"/>
              </w:rPr>
            </w:pPr>
            <w:r w:rsidRPr="00050447">
              <w:rPr>
                <w:rFonts w:ascii="Times New Roman" w:eastAsia="Times New Roman" w:hAnsi="Times New Roman"/>
                <w:b/>
                <w:bCs/>
                <w:kern w:val="0"/>
                <w:sz w:val="24"/>
                <w:szCs w:val="24"/>
              </w:rPr>
              <w:t>Nuisances liées aux travaux</w:t>
            </w:r>
          </w:p>
        </w:tc>
        <w:tc>
          <w:tcPr>
            <w:tcW w:w="0" w:type="auto"/>
            <w:hideMark/>
          </w:tcPr>
          <w:p w14:paraId="10ADFD08" w14:textId="77777777" w:rsidR="00E219E1" w:rsidRPr="00050447" w:rsidRDefault="00E219E1" w:rsidP="00E219E1">
            <w:pPr>
              <w:rPr>
                <w:rFonts w:ascii="Times New Roman" w:eastAsia="Times New Roman" w:hAnsi="Times New Roman"/>
                <w:kern w:val="0"/>
                <w:sz w:val="24"/>
                <w:szCs w:val="24"/>
              </w:rPr>
            </w:pPr>
            <w:r w:rsidRPr="00050447">
              <w:rPr>
                <w:rFonts w:ascii="Times New Roman" w:eastAsia="Times New Roman" w:hAnsi="Times New Roman"/>
                <w:kern w:val="0"/>
                <w:sz w:val="24"/>
                <w:szCs w:val="24"/>
              </w:rPr>
              <w:t>Bruit, poussière, accidents, perturbation des itinéraires traditionnels</w:t>
            </w:r>
          </w:p>
        </w:tc>
        <w:tc>
          <w:tcPr>
            <w:tcW w:w="0" w:type="auto"/>
            <w:hideMark/>
          </w:tcPr>
          <w:p w14:paraId="7DD0E359" w14:textId="77777777" w:rsidR="00E219E1" w:rsidRPr="00050447" w:rsidRDefault="00E219E1" w:rsidP="00E219E1">
            <w:pPr>
              <w:rPr>
                <w:rFonts w:ascii="Times New Roman" w:eastAsia="Times New Roman" w:hAnsi="Times New Roman"/>
                <w:kern w:val="0"/>
                <w:sz w:val="24"/>
                <w:szCs w:val="24"/>
              </w:rPr>
            </w:pPr>
            <w:r w:rsidRPr="00050447">
              <w:rPr>
                <w:rFonts w:ascii="Times New Roman" w:eastAsia="Times New Roman" w:hAnsi="Times New Roman"/>
                <w:kern w:val="0"/>
                <w:sz w:val="24"/>
                <w:szCs w:val="24"/>
              </w:rPr>
              <w:t>Dégradation du cadre de vie, risques sanitaires et sociaux</w:t>
            </w:r>
          </w:p>
        </w:tc>
        <w:tc>
          <w:tcPr>
            <w:tcW w:w="1455" w:type="dxa"/>
            <w:hideMark/>
          </w:tcPr>
          <w:p w14:paraId="51AEC1CF" w14:textId="4D02AB12" w:rsidR="00E219E1" w:rsidRPr="00050447" w:rsidRDefault="00F059A0" w:rsidP="00E219E1">
            <w:pPr>
              <w:rPr>
                <w:rFonts w:ascii="Times New Roman" w:eastAsia="Times New Roman" w:hAnsi="Times New Roman"/>
                <w:kern w:val="0"/>
                <w:sz w:val="24"/>
                <w:szCs w:val="24"/>
              </w:rPr>
            </w:pPr>
            <w:r w:rsidRPr="00050447">
              <w:rPr>
                <w:rFonts w:ascii="Times New Roman" w:eastAsia="Times New Roman" w:hAnsi="Times New Roman"/>
                <w:kern w:val="0"/>
                <w:sz w:val="24"/>
                <w:szCs w:val="24"/>
              </w:rPr>
              <w:t>Faible</w:t>
            </w:r>
          </w:p>
        </w:tc>
      </w:tr>
      <w:tr w:rsidR="00E219E1" w:rsidRPr="00050447" w14:paraId="4F7B56D0" w14:textId="77777777" w:rsidTr="004F593C">
        <w:tc>
          <w:tcPr>
            <w:tcW w:w="0" w:type="auto"/>
            <w:hideMark/>
          </w:tcPr>
          <w:p w14:paraId="2201A65C" w14:textId="5F7B5345" w:rsidR="00E219E1" w:rsidRPr="00050447" w:rsidRDefault="00E219E1" w:rsidP="004F593C">
            <w:pPr>
              <w:rPr>
                <w:rFonts w:ascii="Times New Roman" w:eastAsia="Times New Roman" w:hAnsi="Times New Roman"/>
                <w:b/>
                <w:bCs/>
                <w:kern w:val="0"/>
                <w:sz w:val="24"/>
                <w:szCs w:val="24"/>
              </w:rPr>
            </w:pPr>
            <w:r w:rsidRPr="00050447">
              <w:rPr>
                <w:rFonts w:ascii="Times New Roman" w:eastAsia="Times New Roman" w:hAnsi="Times New Roman"/>
                <w:b/>
                <w:bCs/>
                <w:kern w:val="0"/>
                <w:sz w:val="24"/>
                <w:szCs w:val="24"/>
              </w:rPr>
              <w:t xml:space="preserve"> Populations vulnérables</w:t>
            </w:r>
          </w:p>
        </w:tc>
        <w:tc>
          <w:tcPr>
            <w:tcW w:w="0" w:type="auto"/>
            <w:hideMark/>
          </w:tcPr>
          <w:p w14:paraId="3457DE61" w14:textId="77777777" w:rsidR="00E219E1" w:rsidRPr="00050447" w:rsidRDefault="00E219E1" w:rsidP="00E219E1">
            <w:pPr>
              <w:rPr>
                <w:rFonts w:ascii="Times New Roman" w:eastAsia="Times New Roman" w:hAnsi="Times New Roman"/>
                <w:kern w:val="0"/>
                <w:sz w:val="24"/>
                <w:szCs w:val="24"/>
              </w:rPr>
            </w:pPr>
            <w:r w:rsidRPr="00050447">
              <w:rPr>
                <w:rFonts w:ascii="Times New Roman" w:eastAsia="Times New Roman" w:hAnsi="Times New Roman"/>
                <w:kern w:val="0"/>
                <w:sz w:val="24"/>
                <w:szCs w:val="24"/>
              </w:rPr>
              <w:t>Ménages à faibles revenus, éleveurs transhumants, communautés dépendantes des ressources</w:t>
            </w:r>
          </w:p>
        </w:tc>
        <w:tc>
          <w:tcPr>
            <w:tcW w:w="0" w:type="auto"/>
            <w:hideMark/>
          </w:tcPr>
          <w:p w14:paraId="29FB099A" w14:textId="77777777" w:rsidR="00E219E1" w:rsidRPr="00050447" w:rsidRDefault="00E219E1" w:rsidP="00E219E1">
            <w:pPr>
              <w:rPr>
                <w:rFonts w:ascii="Times New Roman" w:eastAsia="Times New Roman" w:hAnsi="Times New Roman"/>
                <w:kern w:val="0"/>
                <w:sz w:val="24"/>
                <w:szCs w:val="24"/>
              </w:rPr>
            </w:pPr>
            <w:r w:rsidRPr="00050447">
              <w:rPr>
                <w:rFonts w:ascii="Times New Roman" w:eastAsia="Times New Roman" w:hAnsi="Times New Roman"/>
                <w:kern w:val="0"/>
                <w:sz w:val="24"/>
                <w:szCs w:val="24"/>
              </w:rPr>
              <w:t>Fragilisation des conditions de vie, accroissement de la vulnérabilité sociale</w:t>
            </w:r>
          </w:p>
        </w:tc>
        <w:tc>
          <w:tcPr>
            <w:tcW w:w="1455" w:type="dxa"/>
            <w:hideMark/>
          </w:tcPr>
          <w:p w14:paraId="1EAC3509" w14:textId="640AF72D" w:rsidR="00E219E1" w:rsidRPr="00050447" w:rsidRDefault="00F059A0" w:rsidP="00E219E1">
            <w:pPr>
              <w:rPr>
                <w:rFonts w:ascii="Times New Roman" w:eastAsia="Times New Roman" w:hAnsi="Times New Roman"/>
                <w:kern w:val="0"/>
                <w:sz w:val="24"/>
                <w:szCs w:val="24"/>
              </w:rPr>
            </w:pPr>
            <w:r w:rsidRPr="00050447">
              <w:rPr>
                <w:rFonts w:ascii="Times New Roman" w:eastAsia="Times New Roman" w:hAnsi="Times New Roman"/>
                <w:kern w:val="0"/>
                <w:sz w:val="24"/>
                <w:szCs w:val="24"/>
              </w:rPr>
              <w:t>Moyenne</w:t>
            </w:r>
          </w:p>
        </w:tc>
      </w:tr>
    </w:tbl>
    <w:p w14:paraId="7D0A587B" w14:textId="77777777" w:rsidR="006301E1" w:rsidRPr="00050447" w:rsidRDefault="006301E1">
      <w:pPr>
        <w:rPr>
          <w:rFonts w:ascii="Times New Roman" w:hAnsi="Times New Roman" w:cs="Times New Roman"/>
        </w:rPr>
      </w:pPr>
    </w:p>
    <w:p w14:paraId="09F0CE84" w14:textId="77777777" w:rsidR="006301E1" w:rsidRPr="00050447" w:rsidRDefault="006301E1">
      <w:pPr>
        <w:rPr>
          <w:rFonts w:ascii="Times New Roman" w:hAnsi="Times New Roman" w:cs="Times New Roman"/>
        </w:rPr>
        <w:sectPr w:rsidR="006301E1" w:rsidRPr="00050447" w:rsidSect="00F07863">
          <w:pgSz w:w="11906" w:h="16838"/>
          <w:pgMar w:top="1134" w:right="1080" w:bottom="1440" w:left="1080" w:header="708" w:footer="708" w:gutter="0"/>
          <w:cols w:space="708"/>
          <w:docGrid w:linePitch="360"/>
        </w:sectPr>
      </w:pPr>
    </w:p>
    <w:p w14:paraId="2CC6B826" w14:textId="77777777" w:rsidR="006301E1" w:rsidRPr="00050447" w:rsidRDefault="006301E1" w:rsidP="007F4BB9">
      <w:pPr>
        <w:pStyle w:val="ListParagraph"/>
        <w:numPr>
          <w:ilvl w:val="0"/>
          <w:numId w:val="52"/>
        </w:numPr>
        <w:shd w:val="clear" w:color="auto" w:fill="D9D9D9" w:themeFill="background1" w:themeFillShade="D9"/>
        <w:jc w:val="center"/>
        <w:outlineLvl w:val="0"/>
        <w:rPr>
          <w:rFonts w:ascii="Times New Roman" w:eastAsia="Times New Roman" w:hAnsi="Times New Roman" w:cs="Times New Roman"/>
          <w:b/>
          <w:bCs/>
          <w:noProof/>
          <w:sz w:val="28"/>
          <w:szCs w:val="28"/>
          <w:lang w:eastAsia="fr-FR"/>
        </w:rPr>
      </w:pPr>
      <w:bookmarkStart w:id="204" w:name="_Toc216651464"/>
      <w:bookmarkStart w:id="205" w:name="_Toc240195168"/>
      <w:r w:rsidRPr="00050447">
        <w:rPr>
          <w:rFonts w:ascii="Times New Roman" w:eastAsia="Times New Roman" w:hAnsi="Times New Roman" w:cs="Times New Roman"/>
          <w:b/>
          <w:bCs/>
          <w:noProof/>
          <w:sz w:val="28"/>
          <w:szCs w:val="28"/>
          <w:lang w:eastAsia="fr-FR"/>
        </w:rPr>
        <w:lastRenderedPageBreak/>
        <w:t>CONSULTATIONS PUBLIQUES</w:t>
      </w:r>
      <w:bookmarkEnd w:id="204"/>
      <w:bookmarkEnd w:id="205"/>
    </w:p>
    <w:p w14:paraId="52D1F15F" w14:textId="571A8922" w:rsidR="009626F8" w:rsidRPr="00050447" w:rsidRDefault="00C2117D" w:rsidP="00223CE7">
      <w:pPr>
        <w:numPr>
          <w:ilvl w:val="1"/>
          <w:numId w:val="52"/>
        </w:numPr>
        <w:tabs>
          <w:tab w:val="left" w:pos="3402"/>
        </w:tabs>
        <w:spacing w:after="120"/>
        <w:ind w:left="720"/>
        <w:jc w:val="both"/>
        <w:outlineLvl w:val="0"/>
        <w:rPr>
          <w:rFonts w:ascii="Times New Roman" w:eastAsiaTheme="minorEastAsia" w:hAnsi="Times New Roman" w:cs="Times New Roman"/>
          <w:b/>
          <w:bCs/>
          <w:sz w:val="24"/>
          <w:lang w:eastAsia="fr-FR"/>
        </w:rPr>
      </w:pPr>
      <w:bookmarkStart w:id="206" w:name="_Toc216651465"/>
      <w:bookmarkStart w:id="207" w:name="_Toc240195169"/>
      <w:r w:rsidRPr="00050447">
        <w:rPr>
          <w:rFonts w:ascii="Times New Roman" w:eastAsiaTheme="minorEastAsia" w:hAnsi="Times New Roman" w:cs="Times New Roman"/>
          <w:b/>
          <w:bCs/>
          <w:sz w:val="24"/>
          <w:szCs w:val="24"/>
          <w:lang w:eastAsia="fr-FR"/>
        </w:rPr>
        <w:t>APPROCHE METHODOLOGIQUE DE LA PARTICIPATION DU PUBLIC</w:t>
      </w:r>
      <w:bookmarkEnd w:id="206"/>
      <w:bookmarkEnd w:id="207"/>
      <w:r w:rsidRPr="00050447">
        <w:rPr>
          <w:rFonts w:ascii="Times New Roman" w:eastAsiaTheme="minorEastAsia" w:hAnsi="Times New Roman" w:cs="Times New Roman"/>
          <w:b/>
          <w:bCs/>
          <w:sz w:val="24"/>
          <w:szCs w:val="24"/>
          <w:lang w:eastAsia="fr-FR"/>
        </w:rPr>
        <w:t xml:space="preserve"> </w:t>
      </w:r>
    </w:p>
    <w:p w14:paraId="2E9A5021" w14:textId="25015EFA" w:rsidR="006301E1" w:rsidRPr="00050447" w:rsidRDefault="006301E1" w:rsidP="004F593C">
      <w:pPr>
        <w:pStyle w:val="NormalWeb"/>
        <w:spacing w:line="276" w:lineRule="auto"/>
        <w:jc w:val="both"/>
      </w:pPr>
      <w:r w:rsidRPr="00050447">
        <w:t>Cette section présente le dispositif de consultation et de participation du public mis en œuvre dans le</w:t>
      </w:r>
      <w:r w:rsidR="009717A3" w:rsidRPr="00050447">
        <w:t xml:space="preserve"> </w:t>
      </w:r>
      <w:r w:rsidRPr="00050447">
        <w:t>cadre de l’étude. Il s’agissait d’exposer les sous</w:t>
      </w:r>
      <w:r w:rsidRPr="00050447">
        <w:noBreakHyphen/>
        <w:t>projets, les bénéfices attendus et les nuisances</w:t>
      </w:r>
      <w:r w:rsidR="009717A3" w:rsidRPr="00050447">
        <w:t xml:space="preserve"> </w:t>
      </w:r>
      <w:r w:rsidRPr="00050447">
        <w:t>possibles en phase de travaux, puis de recueillir les avis, préoccupations et questions des parties prenantes, auxquelles des réponses ont été apportées en séance.</w:t>
      </w:r>
    </w:p>
    <w:p w14:paraId="7100CFC3" w14:textId="77777777" w:rsidR="006301E1" w:rsidRPr="00050447" w:rsidRDefault="006301E1" w:rsidP="004F593C">
      <w:pPr>
        <w:pStyle w:val="NormalWeb"/>
        <w:spacing w:line="276" w:lineRule="auto"/>
        <w:jc w:val="both"/>
      </w:pPr>
      <w:r w:rsidRPr="00050447">
        <w:t>Le chapitre synthétise les actions menées pour consulter les groupes affectés, les parties prenantes institutionnelles et les organisations de la société civile, ainsi que les principaux résultats obtenus. Conformément au PMPP du PRDC, les parties prenantes regroupent l’ensemble des individus, groupes ou institutions ayant un intérêt dans le projet ou susceptibles d’être affectés par ses impacts, positifs ou négatifs.</w:t>
      </w:r>
    </w:p>
    <w:p w14:paraId="472F5A82" w14:textId="77777777" w:rsidR="006301E1" w:rsidRPr="00050447" w:rsidRDefault="006301E1" w:rsidP="004F593C">
      <w:pPr>
        <w:pStyle w:val="NormalWeb"/>
        <w:spacing w:line="276" w:lineRule="auto"/>
        <w:jc w:val="both"/>
      </w:pPr>
      <w:r w:rsidRPr="00050447">
        <w:t>Deux catégories sont distinguées :</w:t>
      </w:r>
    </w:p>
    <w:p w14:paraId="7EB01200" w14:textId="77777777" w:rsidR="006301E1" w:rsidRPr="00050447" w:rsidRDefault="006301E1" w:rsidP="00223CE7">
      <w:pPr>
        <w:pStyle w:val="NormalWeb"/>
        <w:numPr>
          <w:ilvl w:val="0"/>
          <w:numId w:val="31"/>
        </w:numPr>
        <w:spacing w:line="276" w:lineRule="auto"/>
        <w:jc w:val="both"/>
      </w:pPr>
      <w:r w:rsidRPr="00050447">
        <w:rPr>
          <w:rStyle w:val="Strong"/>
        </w:rPr>
        <w:t>Les parties affectées</w:t>
      </w:r>
      <w:r w:rsidRPr="00050447">
        <w:t>, c’est</w:t>
      </w:r>
      <w:r w:rsidRPr="00050447">
        <w:noBreakHyphen/>
        <w:t>à</w:t>
      </w:r>
      <w:r w:rsidRPr="00050447">
        <w:noBreakHyphen/>
        <w:t>dire les personnes ou institutions exposées à des impacts potentiellement négatifs du sous</w:t>
      </w:r>
      <w:r w:rsidRPr="00050447">
        <w:noBreakHyphen/>
        <w:t>projet.</w:t>
      </w:r>
    </w:p>
    <w:p w14:paraId="43AF95F7" w14:textId="77777777" w:rsidR="006301E1" w:rsidRPr="00050447" w:rsidRDefault="006301E1" w:rsidP="00223CE7">
      <w:pPr>
        <w:pStyle w:val="NormalWeb"/>
        <w:numPr>
          <w:ilvl w:val="0"/>
          <w:numId w:val="31"/>
        </w:numPr>
        <w:spacing w:line="276" w:lineRule="auto"/>
        <w:jc w:val="both"/>
      </w:pPr>
      <w:r w:rsidRPr="00050447">
        <w:rPr>
          <w:rStyle w:val="Strong"/>
        </w:rPr>
        <w:t>Les parties intéressées</w:t>
      </w:r>
      <w:r w:rsidRPr="00050447">
        <w:t>, incluant les services de l’État (centraux et déconcentrés), les autorités coutumières et religieuses, les bénéficiaires, les ONG, les organismes publics et communautaires, la société civile, les syndicats et les entreprises susceptibles d’intervenir dans la mise en œuvre du sous</w:t>
      </w:r>
      <w:r w:rsidRPr="00050447">
        <w:noBreakHyphen/>
        <w:t>projet.</w:t>
      </w:r>
    </w:p>
    <w:p w14:paraId="50A4264F" w14:textId="77777777" w:rsidR="00527D4C" w:rsidRPr="00050447" w:rsidRDefault="00527D4C" w:rsidP="004F593C">
      <w:pPr>
        <w:pStyle w:val="NormalWeb"/>
        <w:spacing w:line="276" w:lineRule="auto"/>
        <w:jc w:val="both"/>
      </w:pPr>
      <w:r w:rsidRPr="00050447">
        <w:t>Les objectifs spécifiques de la démarche de consultation sont :</w:t>
      </w:r>
    </w:p>
    <w:p w14:paraId="445E8821" w14:textId="77777777" w:rsidR="00527D4C" w:rsidRPr="00050447" w:rsidRDefault="00527D4C" w:rsidP="00223CE7">
      <w:pPr>
        <w:pStyle w:val="NormalWeb"/>
        <w:numPr>
          <w:ilvl w:val="0"/>
          <w:numId w:val="32"/>
        </w:numPr>
        <w:spacing w:line="276" w:lineRule="auto"/>
        <w:jc w:val="both"/>
      </w:pPr>
      <w:r w:rsidRPr="00050447">
        <w:t>fournir aux acteurs une information claire et pertinente sur le projet, incluant sa description et ses impacts négatifs potentiels ;</w:t>
      </w:r>
    </w:p>
    <w:p w14:paraId="76744B23" w14:textId="77777777" w:rsidR="002E3755" w:rsidRPr="00050447" w:rsidRDefault="00527D4C" w:rsidP="00223CE7">
      <w:pPr>
        <w:pStyle w:val="NormalWeb"/>
        <w:numPr>
          <w:ilvl w:val="0"/>
          <w:numId w:val="32"/>
        </w:numPr>
        <w:spacing w:line="276" w:lineRule="auto"/>
        <w:jc w:val="both"/>
      </w:pPr>
      <w:r w:rsidRPr="00050447">
        <w:t>recueillir leurs avis sur les solutions proposées et instaurer un dialogue constructif ;</w:t>
      </w:r>
    </w:p>
    <w:p w14:paraId="059CBB3C" w14:textId="78B9440B" w:rsidR="00527D4C" w:rsidRPr="00050447" w:rsidRDefault="00527D4C" w:rsidP="00223CE7">
      <w:pPr>
        <w:pStyle w:val="NormalWeb"/>
        <w:numPr>
          <w:ilvl w:val="0"/>
          <w:numId w:val="32"/>
        </w:numPr>
        <w:spacing w:line="276" w:lineRule="auto"/>
        <w:jc w:val="both"/>
      </w:pPr>
      <w:r w:rsidRPr="00050447">
        <w:t>établir les bases d’une mise en œuvre concertée et durable des actions prévues.</w:t>
      </w:r>
    </w:p>
    <w:p w14:paraId="68C79E53" w14:textId="77777777" w:rsidR="00527D4C" w:rsidRPr="00050447" w:rsidRDefault="00527D4C" w:rsidP="004F593C">
      <w:pPr>
        <w:pStyle w:val="NormalWeb"/>
        <w:spacing w:line="276" w:lineRule="auto"/>
        <w:jc w:val="both"/>
      </w:pPr>
      <w:r w:rsidRPr="00050447">
        <w:t>La démarche a reposé principalement sur des entretiens collectifs et individuels avec les acteurs concernés par le sous</w:t>
      </w:r>
      <w:r w:rsidRPr="00050447">
        <w:noBreakHyphen/>
        <w:t>projet.</w:t>
      </w:r>
    </w:p>
    <w:p w14:paraId="34C39D07" w14:textId="77777777" w:rsidR="002E3755" w:rsidRPr="00050447" w:rsidRDefault="002E3755" w:rsidP="004F593C">
      <w:pPr>
        <w:pStyle w:val="NormalWeb"/>
        <w:spacing w:line="276" w:lineRule="auto"/>
        <w:jc w:val="both"/>
      </w:pPr>
      <w:bookmarkStart w:id="208" w:name="_Toc216651466"/>
      <w:r w:rsidRPr="00050447">
        <w:t>Dans le cadre de la présente NIES, et conformément à une approche participative et inclusive, deux réunions de concertation ont été organisées les 5 et 6 décembre 2025 dans les locaux de la commune de Ndiago. Ces rencontres ont permis de présenter les sous</w:t>
      </w:r>
      <w:r w:rsidRPr="00050447">
        <w:noBreakHyphen/>
        <w:t>projets d’aménagement des pistes de désenclavement entre Ziré Sbeikha et Ndiago, d’examiner les impacts environnementaux et sociaux potentiels, ainsi que les mesures de mitigation envisagées.</w:t>
      </w:r>
    </w:p>
    <w:p w14:paraId="4F6BDE99" w14:textId="77777777" w:rsidR="002E3755" w:rsidRPr="00050447" w:rsidRDefault="002E3755" w:rsidP="004F593C">
      <w:pPr>
        <w:pStyle w:val="NormalWeb"/>
        <w:spacing w:line="276" w:lineRule="auto"/>
        <w:jc w:val="both"/>
      </w:pPr>
      <w:r w:rsidRPr="00050447">
        <w:t>Les consultations ont réuni l’ensemble des parties prenantes concernées : représentants des communes, services déconcentrés, populations locales, organisations de la société civile et notables des villages de Ziré, El Ghahra, des localités situées sur la dune côtière et de Ndiago. Elles ont offert un espace d’échanges permettant aux participants de mieux comprendre les objectifs du projet, d’apprécier ses effets possibles sur les milieux naturels et humains, et d’exprimer leurs préoccupations, attentes et recommandations.</w:t>
      </w:r>
    </w:p>
    <w:p w14:paraId="7847713D" w14:textId="77777777" w:rsidR="002E3755" w:rsidRPr="00050447" w:rsidRDefault="002E3755" w:rsidP="004F593C">
      <w:pPr>
        <w:pStyle w:val="NormalWeb"/>
        <w:spacing w:line="276" w:lineRule="auto"/>
        <w:jc w:val="both"/>
      </w:pPr>
      <w:r w:rsidRPr="00050447">
        <w:lastRenderedPageBreak/>
        <w:t>Cette démarche participative a contribué à renforcer l’adhésion des communautés, à améliorer la prise en compte des enjeux locaux et à intégrer les observations des acteurs dans l’élaboration des mesures environnementales et sociales du projet.</w:t>
      </w:r>
    </w:p>
    <w:p w14:paraId="7912B350" w14:textId="2229EA2F" w:rsidR="00DF2E5B" w:rsidRPr="00050447" w:rsidRDefault="00C2117D" w:rsidP="00223CE7">
      <w:pPr>
        <w:numPr>
          <w:ilvl w:val="1"/>
          <w:numId w:val="52"/>
        </w:numPr>
        <w:tabs>
          <w:tab w:val="left" w:pos="3402"/>
        </w:tabs>
        <w:spacing w:after="120"/>
        <w:ind w:left="720"/>
        <w:jc w:val="both"/>
        <w:outlineLvl w:val="0"/>
        <w:rPr>
          <w:rFonts w:ascii="Times New Roman" w:eastAsiaTheme="minorEastAsia" w:hAnsi="Times New Roman" w:cs="Times New Roman"/>
          <w:b/>
          <w:bCs/>
          <w:sz w:val="28"/>
          <w:lang w:eastAsia="fr-FR"/>
        </w:rPr>
      </w:pPr>
      <w:bookmarkStart w:id="209" w:name="_Toc240195170"/>
      <w:r w:rsidRPr="00050447">
        <w:rPr>
          <w:rFonts w:ascii="Times New Roman" w:eastAsiaTheme="minorEastAsia" w:hAnsi="Times New Roman" w:cs="Times New Roman"/>
          <w:b/>
          <w:bCs/>
          <w:sz w:val="28"/>
          <w:szCs w:val="24"/>
          <w:lang w:eastAsia="fr-FR"/>
        </w:rPr>
        <w:t>SYNTHESES DES RENCONTRES ET CONSULTATIONS</w:t>
      </w:r>
      <w:bookmarkEnd w:id="208"/>
      <w:bookmarkEnd w:id="209"/>
      <w:r w:rsidRPr="00050447">
        <w:rPr>
          <w:rFonts w:ascii="Times New Roman" w:eastAsiaTheme="minorEastAsia" w:hAnsi="Times New Roman" w:cs="Times New Roman"/>
          <w:b/>
          <w:bCs/>
          <w:sz w:val="28"/>
          <w:szCs w:val="24"/>
          <w:lang w:eastAsia="fr-FR"/>
        </w:rPr>
        <w:t xml:space="preserve"> </w:t>
      </w:r>
    </w:p>
    <w:p w14:paraId="392B304F" w14:textId="77777777" w:rsidR="002E3755" w:rsidRPr="00050447" w:rsidRDefault="002E3755" w:rsidP="004F593C">
      <w:pPr>
        <w:pStyle w:val="NormalWeb"/>
        <w:spacing w:line="276" w:lineRule="auto"/>
        <w:jc w:val="both"/>
      </w:pPr>
      <w:r w:rsidRPr="00050447">
        <w:t>Au terme des échanges, les participants ont exprimé plusieurs préoccupations liées à la mise en œuvre des sous</w:t>
      </w:r>
      <w:r w:rsidRPr="00050447">
        <w:noBreakHyphen/>
        <w:t>projets. Ces craintes reflètent à la fois des expériences antérieures, des attentes en matière de gouvernance locale et des enjeux socio</w:t>
      </w:r>
      <w:r w:rsidRPr="00050447">
        <w:noBreakHyphen/>
        <w:t>environnementaux propres à la zone.</w:t>
      </w:r>
    </w:p>
    <w:p w14:paraId="48E91DC4" w14:textId="77777777" w:rsidR="002E3755" w:rsidRPr="00050447" w:rsidRDefault="002E3755" w:rsidP="00223CE7">
      <w:pPr>
        <w:pStyle w:val="ListParagraph"/>
        <w:numPr>
          <w:ilvl w:val="2"/>
          <w:numId w:val="52"/>
        </w:numPr>
        <w:tabs>
          <w:tab w:val="left" w:pos="3402"/>
        </w:tabs>
        <w:spacing w:before="120" w:after="120"/>
        <w:outlineLvl w:val="0"/>
        <w:rPr>
          <w:rFonts w:ascii="Times New Roman" w:eastAsiaTheme="minorEastAsia" w:hAnsi="Times New Roman" w:cs="Times New Roman"/>
          <w:b/>
          <w:bCs/>
          <w:sz w:val="24"/>
          <w:szCs w:val="24"/>
          <w:lang w:eastAsia="fr-FR"/>
        </w:rPr>
      </w:pPr>
      <w:bookmarkStart w:id="210" w:name="_Toc240195171"/>
      <w:r w:rsidRPr="00050447">
        <w:rPr>
          <w:rFonts w:ascii="Times New Roman" w:eastAsiaTheme="minorEastAsia" w:hAnsi="Times New Roman" w:cs="Times New Roman"/>
          <w:b/>
          <w:bCs/>
          <w:sz w:val="24"/>
          <w:szCs w:val="24"/>
          <w:lang w:eastAsia="fr-FR"/>
        </w:rPr>
        <w:t>Craintes exprimées par les participants</w:t>
      </w:r>
      <w:bookmarkEnd w:id="210"/>
    </w:p>
    <w:p w14:paraId="3227C497" w14:textId="77777777" w:rsidR="002E3755" w:rsidRPr="00050447" w:rsidRDefault="002E3755" w:rsidP="004F593C">
      <w:pPr>
        <w:pStyle w:val="NormalWeb"/>
        <w:spacing w:line="276" w:lineRule="auto"/>
        <w:jc w:val="both"/>
      </w:pPr>
      <w:r w:rsidRPr="00050447">
        <w:t>Les communautés ont d’abord souligné le risque de retards dans l’exécution des sous</w:t>
      </w:r>
      <w:r w:rsidRPr="00050447">
        <w:noBreakHyphen/>
        <w:t>projets, souvent observés dans des interventions similaires, ainsi que la faible qualité des infrastructures lorsque les entreprises ne respectent pas les normes techniques ou les prescriptions contractuelles. Cette inquiétude est directement liée à la durabilité des ouvrages et à leur capacité à répondre aux besoins de désenclavement.</w:t>
      </w:r>
    </w:p>
    <w:p w14:paraId="3AADAD46" w14:textId="77777777" w:rsidR="002E3755" w:rsidRPr="00050447" w:rsidRDefault="002E3755" w:rsidP="004F593C">
      <w:pPr>
        <w:pStyle w:val="NormalWeb"/>
        <w:spacing w:line="276" w:lineRule="auto"/>
        <w:jc w:val="both"/>
      </w:pPr>
      <w:r w:rsidRPr="00050447">
        <w:t>Les participants ont également insisté sur l’absence de concertation régulière entre les acteurs lors de la mise en œuvre des projets. Ils ont rappelé que le manque de coordination et de dialogue peut entraîner des incompréhensions, des conflits mineurs ou une faible appropriation des ouvrages par les communautés locales. Cette préoccupation est étroitement liée à une autre : l’insuffisance de communication sur les modalités d’exécution, les calendriers, les contraintes techniques et les impacts potentiels des travaux.</w:t>
      </w:r>
    </w:p>
    <w:p w14:paraId="33DD16CB" w14:textId="77777777" w:rsidR="002E3755" w:rsidRPr="00050447" w:rsidRDefault="002E3755" w:rsidP="004F593C">
      <w:pPr>
        <w:pStyle w:val="NormalWeb"/>
        <w:spacing w:line="276" w:lineRule="auto"/>
        <w:jc w:val="both"/>
      </w:pPr>
      <w:r w:rsidRPr="00050447">
        <w:t>Sur le plan social, les participants ont exprimé une inquiétude concernant l’augmentation des risques de transmission des MST, y compris le VIH/SIDA, en lien avec l’arrivée de travailleurs extérieurs et la mobilité accrue pendant les travaux. Ils ont également mentionné le non</w:t>
      </w:r>
      <w:r w:rsidRPr="00050447">
        <w:noBreakHyphen/>
        <w:t>recours à la main</w:t>
      </w:r>
      <w:r w:rsidRPr="00050447">
        <w:noBreakHyphen/>
        <w:t>d’œuvre locale non spécialisée, perçu comme une perte d’opportunité économique pour les jeunes et les ménages vulnérables de la zone.</w:t>
      </w:r>
    </w:p>
    <w:p w14:paraId="43C044B6" w14:textId="77777777" w:rsidR="002E3755" w:rsidRPr="00050447" w:rsidRDefault="002E3755" w:rsidP="004F593C">
      <w:pPr>
        <w:pStyle w:val="NormalWeb"/>
        <w:spacing w:line="276" w:lineRule="auto"/>
        <w:jc w:val="both"/>
      </w:pPr>
      <w:r w:rsidRPr="00050447">
        <w:t>Les communautés ont par ailleurs signalé des cas où certains travailleurs extérieurs ne respectent pas les us et coutumes locales, ce qui peut générer des tensions sociales ou des incompréhensions culturelles. Enfin, les participants ont relevé une faible implication des autorités locales dans le suivi et la supervision des sous</w:t>
      </w:r>
      <w:r w:rsidRPr="00050447">
        <w:noBreakHyphen/>
        <w:t>projets, ce qui limite leur capacité à jouer pleinement leur rôle de relais, de contrôle et de médiation auprès des populations.</w:t>
      </w:r>
    </w:p>
    <w:p w14:paraId="787E962B" w14:textId="67CCFD0F" w:rsidR="00527D4C" w:rsidRPr="00050447" w:rsidRDefault="002E3755" w:rsidP="00223CE7">
      <w:pPr>
        <w:pStyle w:val="ListParagraph"/>
        <w:numPr>
          <w:ilvl w:val="2"/>
          <w:numId w:val="52"/>
        </w:numPr>
        <w:tabs>
          <w:tab w:val="left" w:pos="3402"/>
        </w:tabs>
        <w:spacing w:before="120" w:after="120"/>
        <w:outlineLvl w:val="0"/>
        <w:rPr>
          <w:rFonts w:ascii="Times New Roman" w:eastAsiaTheme="minorEastAsia" w:hAnsi="Times New Roman" w:cs="Times New Roman"/>
          <w:b/>
          <w:bCs/>
          <w:sz w:val="24"/>
          <w:szCs w:val="24"/>
          <w:lang w:eastAsia="fr-FR"/>
        </w:rPr>
      </w:pPr>
      <w:bookmarkStart w:id="211" w:name="_Toc240195172"/>
      <w:r w:rsidRPr="00050447">
        <w:rPr>
          <w:rFonts w:ascii="Times New Roman" w:eastAsiaTheme="minorEastAsia" w:hAnsi="Times New Roman" w:cs="Times New Roman"/>
          <w:b/>
          <w:bCs/>
          <w:sz w:val="24"/>
          <w:szCs w:val="24"/>
          <w:lang w:eastAsia="fr-FR"/>
        </w:rPr>
        <w:t>Clarifications apportées et r</w:t>
      </w:r>
      <w:r w:rsidR="00527D4C" w:rsidRPr="00050447">
        <w:rPr>
          <w:rFonts w:ascii="Times New Roman" w:eastAsiaTheme="minorEastAsia" w:hAnsi="Times New Roman" w:cs="Times New Roman"/>
          <w:b/>
          <w:bCs/>
          <w:sz w:val="24"/>
          <w:szCs w:val="24"/>
          <w:lang w:eastAsia="fr-FR"/>
        </w:rPr>
        <w:t>ecommandations :</w:t>
      </w:r>
      <w:bookmarkEnd w:id="211"/>
    </w:p>
    <w:p w14:paraId="28B3325F" w14:textId="77777777" w:rsidR="002E3755" w:rsidRPr="00050447" w:rsidRDefault="002E3755" w:rsidP="004F593C">
      <w:pPr>
        <w:pStyle w:val="NormalWeb"/>
        <w:spacing w:line="276" w:lineRule="auto"/>
        <w:jc w:val="both"/>
      </w:pPr>
      <w:r w:rsidRPr="00050447">
        <w:t>À l’issue des échanges, plusieurs recommandations ont été formulées afin d’améliorer la mise en œuvre des sous</w:t>
      </w:r>
      <w:r w:rsidRPr="00050447">
        <w:noBreakHyphen/>
        <w:t>projets et de garantir une gestion environnementale et sociale conforme aux attentes des communautés locales.</w:t>
      </w:r>
    </w:p>
    <w:p w14:paraId="7DA01D2B" w14:textId="77777777" w:rsidR="002E3755" w:rsidRPr="00050447" w:rsidRDefault="002E3755" w:rsidP="004F593C">
      <w:pPr>
        <w:pStyle w:val="NormalWeb"/>
        <w:spacing w:line="276" w:lineRule="auto"/>
        <w:jc w:val="both"/>
      </w:pPr>
      <w:r w:rsidRPr="00050447">
        <w:t>Les participants ont d’abord insisté sur la nécessité de recruter en priorité la main</w:t>
      </w:r>
      <w:r w:rsidRPr="00050447">
        <w:noBreakHyphen/>
        <w:t xml:space="preserve">d’œuvre locale non spécialisée, afin de renforcer l’appropriation du projet, de créer des opportunités économiques pour les jeunes et de réduire les tensions liées à l’arrivée de travailleurs extérieurs. Ils ont également </w:t>
      </w:r>
      <w:r w:rsidRPr="00050447">
        <w:lastRenderedPageBreak/>
        <w:t>recommandé la mise en place de formations pratiques sur les bonnes techniques de désherbage et l’entretien des espaces verts, afin d’améliorer la gestion des zones aménagées et de limiter les impacts négatifs sur la végétation.</w:t>
      </w:r>
    </w:p>
    <w:p w14:paraId="028BFB17" w14:textId="77777777" w:rsidR="002E3755" w:rsidRPr="00050447" w:rsidRDefault="002E3755" w:rsidP="004F593C">
      <w:pPr>
        <w:pStyle w:val="NormalWeb"/>
        <w:spacing w:line="276" w:lineRule="auto"/>
        <w:jc w:val="both"/>
      </w:pPr>
      <w:r w:rsidRPr="00050447">
        <w:t>Sur le plan social, les communautés ont souligné l’importance d’une information et sensibilisation régulière des populations sur les mesures d’hygiène, de sécurité et de prévention des risques. Elles ont également demandé que le personnel de chantier bénéficie de formations spécifiques sur les bonnes pratiques environnementales et sociales, incluant les règles de sécurité, la gestion des déchets, la protection des milieux naturels et le respect des us et coutumes locales.</w:t>
      </w:r>
    </w:p>
    <w:p w14:paraId="4F2C51FC" w14:textId="77777777" w:rsidR="002E3755" w:rsidRPr="00050447" w:rsidRDefault="002E3755" w:rsidP="004F593C">
      <w:pPr>
        <w:pStyle w:val="NormalWeb"/>
        <w:spacing w:line="276" w:lineRule="auto"/>
        <w:jc w:val="both"/>
      </w:pPr>
      <w:r w:rsidRPr="00050447">
        <w:t>Les participants ont mis en avant la nécessité de sensibiliser les travailleurs et les communautés aux risques liés aux violences basées sur le genre (VBG), aux exploitations, abus et harcèlements sexuels (EAHS), aux violences contre les enfants (VCE), ainsi qu’aux IST/VIH/SIDA et au COVID</w:t>
      </w:r>
      <w:r w:rsidRPr="00050447">
        <w:noBreakHyphen/>
        <w:t>19. Ces actions sont perçues comme essentielles pour prévenir les risques sociaux associés à la présence de travailleurs extérieurs et aux interactions quotidiennes sur les chantiers.</w:t>
      </w:r>
    </w:p>
    <w:p w14:paraId="725205F7" w14:textId="77777777" w:rsidR="002E3755" w:rsidRPr="00050447" w:rsidRDefault="002E3755" w:rsidP="004F593C">
      <w:pPr>
        <w:pStyle w:val="NormalWeb"/>
        <w:spacing w:line="276" w:lineRule="auto"/>
        <w:jc w:val="both"/>
      </w:pPr>
      <w:r w:rsidRPr="00050447">
        <w:t>Ils ont également recommandé une sensibilisation sur le fonctionnement du Mécanisme de Gestion des Plaintes (MGP), afin de permettre aux populations d’exprimer leurs préoccupations et de garantir un traitement transparent et rapide des plaintes liées au projet.</w:t>
      </w:r>
    </w:p>
    <w:p w14:paraId="4FBBC845" w14:textId="77777777" w:rsidR="002E3755" w:rsidRPr="00050447" w:rsidRDefault="002E3755" w:rsidP="004F593C">
      <w:pPr>
        <w:pStyle w:val="NormalWeb"/>
        <w:spacing w:line="276" w:lineRule="auto"/>
        <w:jc w:val="both"/>
      </w:pPr>
      <w:r w:rsidRPr="00050447">
        <w:t>Sur le plan environnemental, les participants ont insisté sur la remise en état des sites de carrières, d’emprunt, des aires de stockage et de dépôts, incluant la correction des pentes, le transport et l’épandage de la terre végétale. Ces mesures visent à réduire les impacts sur les sols, à prévenir l’érosion et à restaurer les zones perturbées après les travaux.</w:t>
      </w:r>
    </w:p>
    <w:p w14:paraId="6D3A7059" w14:textId="27CCF2B8" w:rsidR="00D50321" w:rsidRPr="00050447" w:rsidRDefault="002E3755" w:rsidP="004F593C">
      <w:pPr>
        <w:pStyle w:val="NormalWeb"/>
        <w:spacing w:line="276" w:lineRule="auto"/>
        <w:jc w:val="both"/>
      </w:pPr>
      <w:r w:rsidRPr="00050447">
        <w:t>Enfin, les communautés ont recommandé la mise en œuvre de mesures strictes de prévention des pollutions et nuisances, ainsi que des actions de protection de la santé des travailleurs et de sécurité sur le chantier. Elles ont également souligné l’importance d’une implication effective de l’ensemble des acteurs locaux, sous la supervision du PRDC, afin d’assurer une coordination efficace, une meilleure communication et une gouvernance participative du sous</w:t>
      </w:r>
      <w:r w:rsidRPr="00050447">
        <w:noBreakHyphen/>
        <w:t>projet.</w:t>
      </w:r>
    </w:p>
    <w:p w14:paraId="76D3F2A9" w14:textId="6D8C9BE7" w:rsidR="00527D4C" w:rsidRPr="00050447" w:rsidRDefault="00527D4C" w:rsidP="004F593C">
      <w:pPr>
        <w:pStyle w:val="NormalWeb"/>
        <w:spacing w:line="276" w:lineRule="auto"/>
        <w:jc w:val="both"/>
      </w:pPr>
      <w:r w:rsidRPr="00050447">
        <w:t xml:space="preserve">A la fin </w:t>
      </w:r>
      <w:r w:rsidR="00D50321" w:rsidRPr="00050447">
        <w:t>des consultations</w:t>
      </w:r>
      <w:r w:rsidRPr="00050447">
        <w:t>, il est noté que :</w:t>
      </w:r>
    </w:p>
    <w:p w14:paraId="7CA2E642" w14:textId="43DAD588" w:rsidR="00527D4C" w:rsidRPr="00050447" w:rsidRDefault="00527D4C" w:rsidP="00223CE7">
      <w:pPr>
        <w:pStyle w:val="NormalWeb"/>
        <w:numPr>
          <w:ilvl w:val="0"/>
          <w:numId w:val="32"/>
        </w:numPr>
        <w:spacing w:line="276" w:lineRule="auto"/>
        <w:jc w:val="both"/>
      </w:pPr>
      <w:r w:rsidRPr="00050447">
        <w:t>Le sous-projet est favorablement accueilli, en ce sens qu’il il vient répondre à un besoin réel des</w:t>
      </w:r>
      <w:r w:rsidR="00D50321" w:rsidRPr="00050447">
        <w:t xml:space="preserve"> </w:t>
      </w:r>
      <w:r w:rsidRPr="00050447">
        <w:t>populations.</w:t>
      </w:r>
    </w:p>
    <w:p w14:paraId="0EC964E0" w14:textId="1072C9EF" w:rsidR="00527D4C" w:rsidRPr="00050447" w:rsidRDefault="00527D4C" w:rsidP="00223CE7">
      <w:pPr>
        <w:pStyle w:val="NormalWeb"/>
        <w:numPr>
          <w:ilvl w:val="0"/>
          <w:numId w:val="32"/>
        </w:numPr>
        <w:spacing w:line="276" w:lineRule="auto"/>
        <w:jc w:val="both"/>
      </w:pPr>
      <w:r w:rsidRPr="00050447">
        <w:t>Les représentants des bénéficiaires se sont montrés favorables au sous-projet et ont promis une</w:t>
      </w:r>
      <w:r w:rsidR="00D50321" w:rsidRPr="00050447">
        <w:t xml:space="preserve"> </w:t>
      </w:r>
      <w:r w:rsidRPr="00050447">
        <w:t>bonne collaboration lors de sa mise en œuvre.</w:t>
      </w:r>
    </w:p>
    <w:p w14:paraId="431E314D" w14:textId="5E35EADC" w:rsidR="00527D4C" w:rsidRPr="00050447" w:rsidRDefault="00527D4C" w:rsidP="00223CE7">
      <w:pPr>
        <w:pStyle w:val="NormalWeb"/>
        <w:numPr>
          <w:ilvl w:val="0"/>
          <w:numId w:val="32"/>
        </w:numPr>
        <w:spacing w:line="276" w:lineRule="auto"/>
        <w:jc w:val="both"/>
      </w:pPr>
      <w:r w:rsidRPr="00050447">
        <w:t>La commune a affirmé son adhésion et son accompagnement de l’ensemble des activités prévues</w:t>
      </w:r>
      <w:r w:rsidR="00D50321" w:rsidRPr="00050447">
        <w:t xml:space="preserve"> </w:t>
      </w:r>
      <w:r w:rsidRPr="00050447">
        <w:t>par le sous-projet et ce, au nom des populations qu’elles représentent.</w:t>
      </w:r>
    </w:p>
    <w:p w14:paraId="785641F8" w14:textId="77777777" w:rsidR="00527D4C" w:rsidRPr="00050447" w:rsidRDefault="00527D4C" w:rsidP="00223CE7">
      <w:pPr>
        <w:pStyle w:val="NormalWeb"/>
        <w:numPr>
          <w:ilvl w:val="0"/>
          <w:numId w:val="32"/>
        </w:numPr>
        <w:spacing w:line="276" w:lineRule="auto"/>
        <w:jc w:val="both"/>
      </w:pPr>
      <w:r w:rsidRPr="00050447">
        <w:t>Les travaux de réhabilitation rencontrent l’onction de la totalité des parties prenantes rencontrés qui saluent à l’unanimité la mise en œuvre d’un tel sous-projet.</w:t>
      </w:r>
    </w:p>
    <w:p w14:paraId="6D7B70EB" w14:textId="26F7B7DD" w:rsidR="0002177F" w:rsidRPr="00050447" w:rsidRDefault="00527D4C" w:rsidP="004F593C">
      <w:pPr>
        <w:pStyle w:val="NormalWeb"/>
        <w:spacing w:line="276" w:lineRule="auto"/>
        <w:ind w:left="360"/>
        <w:jc w:val="both"/>
      </w:pPr>
      <w:r w:rsidRPr="00050447">
        <w:t>En termes d’acceptabilité sociale, il est possible d’affirmer que le sous-projet jouit d’un large consensus quant à sa justification et à son opportunité. Ce sentiment est largement partagé par la commune, s’appuie sur une analyse objective du niveau de la nécessité d’un tel sous-projet pour la commune.</w:t>
      </w:r>
    </w:p>
    <w:p w14:paraId="5ACC3636" w14:textId="77777777" w:rsidR="00F2602E" w:rsidRPr="00050447" w:rsidRDefault="00F2602E" w:rsidP="00DF2E5B">
      <w:pPr>
        <w:rPr>
          <w:rFonts w:ascii="Times New Roman" w:hAnsi="Times New Roman" w:cs="Times New Roman"/>
        </w:rPr>
        <w:sectPr w:rsidR="00F2602E" w:rsidRPr="00050447" w:rsidSect="00F07863">
          <w:pgSz w:w="11906" w:h="16838"/>
          <w:pgMar w:top="851" w:right="1080" w:bottom="1440" w:left="1080" w:header="708" w:footer="708" w:gutter="0"/>
          <w:cols w:space="708"/>
          <w:docGrid w:linePitch="360"/>
        </w:sectPr>
      </w:pPr>
    </w:p>
    <w:p w14:paraId="6C28252F" w14:textId="47781B85" w:rsidR="00F822FC" w:rsidRPr="00050447" w:rsidRDefault="00F2602E" w:rsidP="007F4BB9">
      <w:pPr>
        <w:pStyle w:val="ListParagraph"/>
        <w:numPr>
          <w:ilvl w:val="0"/>
          <w:numId w:val="52"/>
        </w:numPr>
        <w:shd w:val="clear" w:color="auto" w:fill="D9D9D9" w:themeFill="background1" w:themeFillShade="D9"/>
        <w:jc w:val="center"/>
        <w:outlineLvl w:val="0"/>
        <w:rPr>
          <w:rFonts w:ascii="Times New Roman" w:eastAsia="Times New Roman" w:hAnsi="Times New Roman" w:cs="Times New Roman"/>
          <w:b/>
          <w:bCs/>
          <w:noProof/>
          <w:sz w:val="28"/>
          <w:szCs w:val="28"/>
          <w:lang w:eastAsia="fr-FR"/>
        </w:rPr>
      </w:pPr>
      <w:bookmarkStart w:id="212" w:name="_Toc240195173"/>
      <w:r w:rsidRPr="00050447">
        <w:rPr>
          <w:rFonts w:ascii="Times New Roman" w:eastAsia="Times New Roman" w:hAnsi="Times New Roman" w:cs="Times New Roman"/>
          <w:b/>
          <w:bCs/>
          <w:noProof/>
          <w:sz w:val="28"/>
          <w:szCs w:val="28"/>
          <w:lang w:eastAsia="fr-FR"/>
        </w:rPr>
        <w:lastRenderedPageBreak/>
        <w:t>IDENTIFICATION ET ANALYSE DES IMPACTS POTENTIELS ET MESURES D’ATTENUATION</w:t>
      </w:r>
      <w:bookmarkEnd w:id="212"/>
    </w:p>
    <w:p w14:paraId="12A53815" w14:textId="77777777" w:rsidR="00F2602E" w:rsidRPr="00050447" w:rsidRDefault="00F2602E">
      <w:pPr>
        <w:pStyle w:val="BodyText"/>
        <w:spacing w:before="1" w:line="276" w:lineRule="auto"/>
        <w:ind w:right="577"/>
        <w:jc w:val="both"/>
        <w:rPr>
          <w:rFonts w:ascii="Times New Roman" w:hAnsi="Times New Roman" w:cs="Times New Roman"/>
          <w:b w:val="0"/>
          <w:sz w:val="24"/>
          <w:szCs w:val="24"/>
          <w:lang w:val="fr-FR"/>
        </w:rPr>
      </w:pPr>
      <w:bookmarkStart w:id="213" w:name="_bookmark50"/>
      <w:bookmarkStart w:id="214" w:name="_bookmark51"/>
      <w:bookmarkStart w:id="215" w:name="_Toc223568147"/>
      <w:bookmarkStart w:id="216" w:name="_Toc223871182"/>
      <w:bookmarkStart w:id="217" w:name="_Toc223871420"/>
      <w:bookmarkEnd w:id="194"/>
      <w:bookmarkEnd w:id="195"/>
      <w:bookmarkEnd w:id="196"/>
      <w:bookmarkEnd w:id="213"/>
      <w:bookmarkEnd w:id="214"/>
    </w:p>
    <w:p w14:paraId="54D5AD43" w14:textId="10278357" w:rsidR="00F2602E" w:rsidRPr="00050447" w:rsidRDefault="00C2117D" w:rsidP="00223CE7">
      <w:pPr>
        <w:numPr>
          <w:ilvl w:val="1"/>
          <w:numId w:val="52"/>
        </w:numPr>
        <w:tabs>
          <w:tab w:val="left" w:pos="3402"/>
        </w:tabs>
        <w:spacing w:after="120"/>
        <w:ind w:left="720"/>
        <w:jc w:val="both"/>
        <w:outlineLvl w:val="0"/>
        <w:rPr>
          <w:rFonts w:ascii="Times New Roman" w:eastAsiaTheme="minorEastAsia" w:hAnsi="Times New Roman" w:cs="Times New Roman"/>
          <w:b/>
          <w:bCs/>
          <w:sz w:val="28"/>
          <w:szCs w:val="24"/>
          <w:lang w:eastAsia="fr-FR"/>
        </w:rPr>
      </w:pPr>
      <w:bookmarkStart w:id="218" w:name="_Toc240195174"/>
      <w:r w:rsidRPr="00050447">
        <w:rPr>
          <w:rFonts w:ascii="Times New Roman" w:eastAsiaTheme="minorEastAsia" w:hAnsi="Times New Roman" w:cs="Times New Roman"/>
          <w:b/>
          <w:bCs/>
          <w:sz w:val="28"/>
          <w:szCs w:val="24"/>
          <w:lang w:eastAsia="fr-FR"/>
        </w:rPr>
        <w:t>METHODOLOGIE DE L'EVALUATION DE LA FORCE D'UN IMPACT</w:t>
      </w:r>
      <w:bookmarkEnd w:id="218"/>
    </w:p>
    <w:p w14:paraId="3E21C049" w14:textId="77777777" w:rsidR="00F2602E" w:rsidRPr="00050447" w:rsidRDefault="00F2602E">
      <w:pPr>
        <w:pStyle w:val="BodyText"/>
        <w:spacing w:before="1" w:line="276" w:lineRule="auto"/>
        <w:ind w:right="577"/>
        <w:jc w:val="both"/>
        <w:rPr>
          <w:rFonts w:ascii="Times New Roman" w:hAnsi="Times New Roman" w:cs="Times New Roman"/>
          <w:b w:val="0"/>
          <w:sz w:val="24"/>
          <w:szCs w:val="24"/>
          <w:lang w:val="fr-FR"/>
        </w:rPr>
      </w:pPr>
    </w:p>
    <w:p w14:paraId="31B8E213" w14:textId="77777777" w:rsidR="00F2602E" w:rsidRPr="00050447" w:rsidRDefault="00F2602E" w:rsidP="00223CE7">
      <w:pPr>
        <w:pStyle w:val="ListParagraph"/>
        <w:numPr>
          <w:ilvl w:val="2"/>
          <w:numId w:val="52"/>
        </w:numPr>
        <w:tabs>
          <w:tab w:val="left" w:pos="3402"/>
        </w:tabs>
        <w:spacing w:before="120" w:after="120"/>
        <w:outlineLvl w:val="0"/>
        <w:rPr>
          <w:rFonts w:ascii="Times New Roman" w:eastAsiaTheme="minorEastAsia" w:hAnsi="Times New Roman" w:cs="Times New Roman"/>
          <w:b/>
          <w:bCs/>
          <w:sz w:val="24"/>
          <w:szCs w:val="24"/>
          <w:lang w:eastAsia="fr-FR"/>
        </w:rPr>
      </w:pPr>
      <w:bookmarkStart w:id="219" w:name="_Toc240195175"/>
      <w:r w:rsidRPr="00050447">
        <w:rPr>
          <w:rFonts w:ascii="Times New Roman" w:eastAsiaTheme="minorEastAsia" w:hAnsi="Times New Roman" w:cs="Times New Roman"/>
          <w:b/>
          <w:bCs/>
          <w:sz w:val="24"/>
          <w:szCs w:val="24"/>
          <w:lang w:eastAsia="fr-FR"/>
        </w:rPr>
        <w:t>Critères d’évaluation de l’importance des impacts</w:t>
      </w:r>
      <w:bookmarkEnd w:id="219"/>
    </w:p>
    <w:p w14:paraId="02D93E66" w14:textId="77777777" w:rsidR="00F2602E" w:rsidRPr="00050447" w:rsidRDefault="00F2602E">
      <w:pPr>
        <w:pStyle w:val="BodyText"/>
        <w:spacing w:before="1" w:line="276" w:lineRule="auto"/>
        <w:ind w:right="577"/>
        <w:jc w:val="both"/>
        <w:rPr>
          <w:rFonts w:ascii="Times New Roman" w:hAnsi="Times New Roman" w:cs="Times New Roman"/>
          <w:b w:val="0"/>
          <w:sz w:val="24"/>
          <w:szCs w:val="24"/>
          <w:lang w:val="fr-FR"/>
        </w:rPr>
      </w:pPr>
    </w:p>
    <w:p w14:paraId="1EB6DBAC" w14:textId="439694DA" w:rsidR="00B8767D" w:rsidRPr="00050447" w:rsidRDefault="00B8767D" w:rsidP="004F593C">
      <w:pPr>
        <w:pStyle w:val="BodyText"/>
        <w:spacing w:before="1" w:line="276" w:lineRule="auto"/>
        <w:ind w:right="107"/>
        <w:jc w:val="both"/>
        <w:rPr>
          <w:rFonts w:ascii="Times New Roman" w:hAnsi="Times New Roman" w:cs="Times New Roman"/>
          <w:b w:val="0"/>
          <w:sz w:val="24"/>
          <w:szCs w:val="24"/>
          <w:lang w:val="fr-FR"/>
        </w:rPr>
      </w:pPr>
      <w:r w:rsidRPr="00050447">
        <w:rPr>
          <w:rFonts w:ascii="Times New Roman" w:hAnsi="Times New Roman" w:cs="Times New Roman"/>
          <w:b w:val="0"/>
          <w:sz w:val="24"/>
          <w:szCs w:val="24"/>
          <w:lang w:val="fr-FR"/>
        </w:rPr>
        <w:t>Un</w:t>
      </w:r>
      <w:r w:rsidRPr="00050447">
        <w:rPr>
          <w:rFonts w:ascii="Times New Roman" w:hAnsi="Times New Roman" w:cs="Times New Roman"/>
          <w:b w:val="0"/>
          <w:spacing w:val="-7"/>
          <w:sz w:val="24"/>
          <w:szCs w:val="24"/>
          <w:lang w:val="fr-FR"/>
        </w:rPr>
        <w:t xml:space="preserve"> </w:t>
      </w:r>
      <w:r w:rsidRPr="00050447">
        <w:rPr>
          <w:rFonts w:ascii="Times New Roman" w:hAnsi="Times New Roman" w:cs="Times New Roman"/>
          <w:b w:val="0"/>
          <w:sz w:val="24"/>
          <w:szCs w:val="24"/>
          <w:lang w:val="fr-FR"/>
        </w:rPr>
        <w:t>impact</w:t>
      </w:r>
      <w:r w:rsidRPr="00050447">
        <w:rPr>
          <w:rFonts w:ascii="Times New Roman" w:hAnsi="Times New Roman" w:cs="Times New Roman"/>
          <w:b w:val="0"/>
          <w:spacing w:val="-7"/>
          <w:sz w:val="24"/>
          <w:szCs w:val="24"/>
          <w:lang w:val="fr-FR"/>
        </w:rPr>
        <w:t xml:space="preserve"> </w:t>
      </w:r>
      <w:r w:rsidRPr="00050447">
        <w:rPr>
          <w:rFonts w:ascii="Times New Roman" w:hAnsi="Times New Roman" w:cs="Times New Roman"/>
          <w:b w:val="0"/>
          <w:sz w:val="24"/>
          <w:szCs w:val="24"/>
          <w:lang w:val="fr-FR"/>
        </w:rPr>
        <w:t>peut</w:t>
      </w:r>
      <w:r w:rsidRPr="00050447">
        <w:rPr>
          <w:rFonts w:ascii="Times New Roman" w:hAnsi="Times New Roman" w:cs="Times New Roman"/>
          <w:b w:val="0"/>
          <w:spacing w:val="-7"/>
          <w:sz w:val="24"/>
          <w:szCs w:val="24"/>
          <w:lang w:val="fr-FR"/>
        </w:rPr>
        <w:t xml:space="preserve"> </w:t>
      </w:r>
      <w:r w:rsidRPr="00050447">
        <w:rPr>
          <w:rFonts w:ascii="Times New Roman" w:hAnsi="Times New Roman" w:cs="Times New Roman"/>
          <w:b w:val="0"/>
          <w:sz w:val="24"/>
          <w:szCs w:val="24"/>
          <w:lang w:val="fr-FR"/>
        </w:rPr>
        <w:t>être</w:t>
      </w:r>
      <w:r w:rsidRPr="00050447">
        <w:rPr>
          <w:rFonts w:ascii="Times New Roman" w:hAnsi="Times New Roman" w:cs="Times New Roman"/>
          <w:b w:val="0"/>
          <w:spacing w:val="-7"/>
          <w:sz w:val="24"/>
          <w:szCs w:val="24"/>
          <w:lang w:val="fr-FR"/>
        </w:rPr>
        <w:t xml:space="preserve"> </w:t>
      </w:r>
      <w:r w:rsidRPr="00050447">
        <w:rPr>
          <w:rFonts w:ascii="Times New Roman" w:hAnsi="Times New Roman" w:cs="Times New Roman"/>
          <w:b w:val="0"/>
          <w:sz w:val="24"/>
          <w:szCs w:val="24"/>
          <w:lang w:val="fr-FR"/>
        </w:rPr>
        <w:t>positif</w:t>
      </w:r>
      <w:r w:rsidRPr="00050447">
        <w:rPr>
          <w:rFonts w:ascii="Times New Roman" w:hAnsi="Times New Roman" w:cs="Times New Roman"/>
          <w:b w:val="0"/>
          <w:spacing w:val="-8"/>
          <w:sz w:val="24"/>
          <w:szCs w:val="24"/>
          <w:lang w:val="fr-FR"/>
        </w:rPr>
        <w:t xml:space="preserve"> </w:t>
      </w:r>
      <w:r w:rsidRPr="00050447">
        <w:rPr>
          <w:rFonts w:ascii="Times New Roman" w:hAnsi="Times New Roman" w:cs="Times New Roman"/>
          <w:b w:val="0"/>
          <w:sz w:val="24"/>
          <w:szCs w:val="24"/>
          <w:lang w:val="fr-FR"/>
        </w:rPr>
        <w:t>ou</w:t>
      </w:r>
      <w:r w:rsidRPr="00050447">
        <w:rPr>
          <w:rFonts w:ascii="Times New Roman" w:hAnsi="Times New Roman" w:cs="Times New Roman"/>
          <w:b w:val="0"/>
          <w:spacing w:val="-7"/>
          <w:sz w:val="24"/>
          <w:szCs w:val="24"/>
          <w:lang w:val="fr-FR"/>
        </w:rPr>
        <w:t xml:space="preserve"> </w:t>
      </w:r>
      <w:r w:rsidRPr="00050447">
        <w:rPr>
          <w:rFonts w:ascii="Times New Roman" w:hAnsi="Times New Roman" w:cs="Times New Roman"/>
          <w:b w:val="0"/>
          <w:sz w:val="24"/>
          <w:szCs w:val="24"/>
          <w:lang w:val="fr-FR"/>
        </w:rPr>
        <w:t>négatif.</w:t>
      </w:r>
      <w:r w:rsidRPr="00050447">
        <w:rPr>
          <w:rFonts w:ascii="Times New Roman" w:hAnsi="Times New Roman" w:cs="Times New Roman"/>
          <w:b w:val="0"/>
          <w:spacing w:val="-7"/>
          <w:sz w:val="24"/>
          <w:szCs w:val="24"/>
          <w:lang w:val="fr-FR"/>
        </w:rPr>
        <w:t xml:space="preserve"> </w:t>
      </w:r>
      <w:r w:rsidRPr="00050447">
        <w:rPr>
          <w:rFonts w:ascii="Times New Roman" w:hAnsi="Times New Roman" w:cs="Times New Roman"/>
          <w:b w:val="0"/>
          <w:sz w:val="24"/>
          <w:szCs w:val="24"/>
          <w:lang w:val="fr-FR"/>
        </w:rPr>
        <w:t>Un</w:t>
      </w:r>
      <w:r w:rsidRPr="00050447">
        <w:rPr>
          <w:rFonts w:ascii="Times New Roman" w:hAnsi="Times New Roman" w:cs="Times New Roman"/>
          <w:b w:val="0"/>
          <w:spacing w:val="-7"/>
          <w:sz w:val="24"/>
          <w:szCs w:val="24"/>
          <w:lang w:val="fr-FR"/>
        </w:rPr>
        <w:t xml:space="preserve"> </w:t>
      </w:r>
      <w:r w:rsidRPr="00050447">
        <w:rPr>
          <w:rFonts w:ascii="Times New Roman" w:hAnsi="Times New Roman" w:cs="Times New Roman"/>
          <w:b w:val="0"/>
          <w:sz w:val="24"/>
          <w:szCs w:val="24"/>
          <w:lang w:val="fr-FR"/>
        </w:rPr>
        <w:t>impact</w:t>
      </w:r>
      <w:r w:rsidRPr="00050447">
        <w:rPr>
          <w:rFonts w:ascii="Times New Roman" w:hAnsi="Times New Roman" w:cs="Times New Roman"/>
          <w:b w:val="0"/>
          <w:spacing w:val="-7"/>
          <w:sz w:val="24"/>
          <w:szCs w:val="24"/>
          <w:lang w:val="fr-FR"/>
        </w:rPr>
        <w:t xml:space="preserve"> </w:t>
      </w:r>
      <w:r w:rsidRPr="00050447">
        <w:rPr>
          <w:rFonts w:ascii="Times New Roman" w:hAnsi="Times New Roman" w:cs="Times New Roman"/>
          <w:b w:val="0"/>
          <w:sz w:val="24"/>
          <w:szCs w:val="24"/>
          <w:lang w:val="fr-FR"/>
        </w:rPr>
        <w:t>positif</w:t>
      </w:r>
      <w:r w:rsidRPr="00050447">
        <w:rPr>
          <w:rFonts w:ascii="Times New Roman" w:hAnsi="Times New Roman" w:cs="Times New Roman"/>
          <w:b w:val="0"/>
          <w:spacing w:val="-8"/>
          <w:sz w:val="24"/>
          <w:szCs w:val="24"/>
          <w:lang w:val="fr-FR"/>
        </w:rPr>
        <w:t xml:space="preserve"> </w:t>
      </w:r>
      <w:r w:rsidRPr="00050447">
        <w:rPr>
          <w:rFonts w:ascii="Times New Roman" w:hAnsi="Times New Roman" w:cs="Times New Roman"/>
          <w:b w:val="0"/>
          <w:sz w:val="24"/>
          <w:szCs w:val="24"/>
          <w:lang w:val="fr-FR"/>
        </w:rPr>
        <w:t>engendre</w:t>
      </w:r>
      <w:r w:rsidRPr="00050447">
        <w:rPr>
          <w:rFonts w:ascii="Times New Roman" w:hAnsi="Times New Roman" w:cs="Times New Roman"/>
          <w:b w:val="0"/>
          <w:spacing w:val="-7"/>
          <w:sz w:val="24"/>
          <w:szCs w:val="24"/>
          <w:lang w:val="fr-FR"/>
        </w:rPr>
        <w:t xml:space="preserve"> </w:t>
      </w:r>
      <w:r w:rsidRPr="00050447">
        <w:rPr>
          <w:rFonts w:ascii="Times New Roman" w:hAnsi="Times New Roman" w:cs="Times New Roman"/>
          <w:b w:val="0"/>
          <w:sz w:val="24"/>
          <w:szCs w:val="24"/>
          <w:lang w:val="fr-FR"/>
        </w:rPr>
        <w:t>une</w:t>
      </w:r>
      <w:r w:rsidRPr="00050447">
        <w:rPr>
          <w:rFonts w:ascii="Times New Roman" w:hAnsi="Times New Roman" w:cs="Times New Roman"/>
          <w:b w:val="0"/>
          <w:spacing w:val="-6"/>
          <w:sz w:val="24"/>
          <w:szCs w:val="24"/>
          <w:lang w:val="fr-FR"/>
        </w:rPr>
        <w:t xml:space="preserve"> </w:t>
      </w:r>
      <w:r w:rsidRPr="00050447">
        <w:rPr>
          <w:rFonts w:ascii="Times New Roman" w:hAnsi="Times New Roman" w:cs="Times New Roman"/>
          <w:b w:val="0"/>
          <w:sz w:val="24"/>
          <w:szCs w:val="24"/>
          <w:lang w:val="fr-FR"/>
        </w:rPr>
        <w:t>amélioration</w:t>
      </w:r>
      <w:r w:rsidRPr="00050447">
        <w:rPr>
          <w:rFonts w:ascii="Times New Roman" w:hAnsi="Times New Roman" w:cs="Times New Roman"/>
          <w:b w:val="0"/>
          <w:spacing w:val="-7"/>
          <w:sz w:val="24"/>
          <w:szCs w:val="24"/>
          <w:lang w:val="fr-FR"/>
        </w:rPr>
        <w:t xml:space="preserve"> </w:t>
      </w:r>
      <w:r w:rsidRPr="00050447">
        <w:rPr>
          <w:rFonts w:ascii="Times New Roman" w:hAnsi="Times New Roman" w:cs="Times New Roman"/>
          <w:b w:val="0"/>
          <w:sz w:val="24"/>
          <w:szCs w:val="24"/>
          <w:lang w:val="fr-FR"/>
        </w:rPr>
        <w:t>de</w:t>
      </w:r>
      <w:r w:rsidRPr="00050447">
        <w:rPr>
          <w:rFonts w:ascii="Times New Roman" w:hAnsi="Times New Roman" w:cs="Times New Roman"/>
          <w:b w:val="0"/>
          <w:spacing w:val="-6"/>
          <w:sz w:val="24"/>
          <w:szCs w:val="24"/>
          <w:lang w:val="fr-FR"/>
        </w:rPr>
        <w:t xml:space="preserve"> </w:t>
      </w:r>
      <w:r w:rsidRPr="00050447">
        <w:rPr>
          <w:rFonts w:ascii="Times New Roman" w:hAnsi="Times New Roman" w:cs="Times New Roman"/>
          <w:b w:val="0"/>
          <w:sz w:val="24"/>
          <w:szCs w:val="24"/>
          <w:lang w:val="fr-FR"/>
        </w:rPr>
        <w:t>la</w:t>
      </w:r>
      <w:r w:rsidRPr="00050447">
        <w:rPr>
          <w:rFonts w:ascii="Times New Roman" w:hAnsi="Times New Roman" w:cs="Times New Roman"/>
          <w:b w:val="0"/>
          <w:spacing w:val="-6"/>
          <w:sz w:val="24"/>
          <w:szCs w:val="24"/>
          <w:lang w:val="fr-FR"/>
        </w:rPr>
        <w:t xml:space="preserve"> </w:t>
      </w:r>
      <w:r w:rsidRPr="00050447">
        <w:rPr>
          <w:rFonts w:ascii="Times New Roman" w:hAnsi="Times New Roman" w:cs="Times New Roman"/>
          <w:b w:val="0"/>
          <w:sz w:val="24"/>
          <w:szCs w:val="24"/>
          <w:lang w:val="fr-FR"/>
        </w:rPr>
        <w:t>composante du</w:t>
      </w:r>
      <w:r w:rsidRPr="00050447">
        <w:rPr>
          <w:rFonts w:ascii="Times New Roman" w:hAnsi="Times New Roman" w:cs="Times New Roman"/>
          <w:b w:val="0"/>
          <w:spacing w:val="-2"/>
          <w:sz w:val="24"/>
          <w:szCs w:val="24"/>
          <w:lang w:val="fr-FR"/>
        </w:rPr>
        <w:t xml:space="preserve"> </w:t>
      </w:r>
      <w:r w:rsidRPr="00050447">
        <w:rPr>
          <w:rFonts w:ascii="Times New Roman" w:hAnsi="Times New Roman" w:cs="Times New Roman"/>
          <w:b w:val="0"/>
          <w:sz w:val="24"/>
          <w:szCs w:val="24"/>
          <w:lang w:val="fr-FR"/>
        </w:rPr>
        <w:t>milieu</w:t>
      </w:r>
      <w:r w:rsidRPr="00050447">
        <w:rPr>
          <w:rFonts w:ascii="Times New Roman" w:hAnsi="Times New Roman" w:cs="Times New Roman"/>
          <w:b w:val="0"/>
          <w:spacing w:val="-2"/>
          <w:sz w:val="24"/>
          <w:szCs w:val="24"/>
          <w:lang w:val="fr-FR"/>
        </w:rPr>
        <w:t xml:space="preserve"> </w:t>
      </w:r>
      <w:r w:rsidRPr="00050447">
        <w:rPr>
          <w:rFonts w:ascii="Times New Roman" w:hAnsi="Times New Roman" w:cs="Times New Roman"/>
          <w:b w:val="0"/>
          <w:sz w:val="24"/>
          <w:szCs w:val="24"/>
          <w:lang w:val="fr-FR"/>
        </w:rPr>
        <w:t>touché</w:t>
      </w:r>
      <w:r w:rsidRPr="00050447">
        <w:rPr>
          <w:rFonts w:ascii="Times New Roman" w:hAnsi="Times New Roman" w:cs="Times New Roman"/>
          <w:b w:val="0"/>
          <w:spacing w:val="-2"/>
          <w:sz w:val="24"/>
          <w:szCs w:val="24"/>
          <w:lang w:val="fr-FR"/>
        </w:rPr>
        <w:t xml:space="preserve"> </w:t>
      </w:r>
      <w:r w:rsidRPr="00050447">
        <w:rPr>
          <w:rFonts w:ascii="Times New Roman" w:hAnsi="Times New Roman" w:cs="Times New Roman"/>
          <w:b w:val="0"/>
          <w:sz w:val="24"/>
          <w:szCs w:val="24"/>
          <w:lang w:val="fr-FR"/>
        </w:rPr>
        <w:t>par</w:t>
      </w:r>
      <w:r w:rsidRPr="00050447">
        <w:rPr>
          <w:rFonts w:ascii="Times New Roman" w:hAnsi="Times New Roman" w:cs="Times New Roman"/>
          <w:b w:val="0"/>
          <w:spacing w:val="-3"/>
          <w:sz w:val="24"/>
          <w:szCs w:val="24"/>
          <w:lang w:val="fr-FR"/>
        </w:rPr>
        <w:t xml:space="preserve"> </w:t>
      </w:r>
      <w:r w:rsidRPr="00050447">
        <w:rPr>
          <w:rFonts w:ascii="Times New Roman" w:hAnsi="Times New Roman" w:cs="Times New Roman"/>
          <w:b w:val="0"/>
          <w:sz w:val="24"/>
          <w:szCs w:val="24"/>
          <w:lang w:val="fr-FR"/>
        </w:rPr>
        <w:t>le</w:t>
      </w:r>
      <w:r w:rsidRPr="00050447">
        <w:rPr>
          <w:rFonts w:ascii="Times New Roman" w:hAnsi="Times New Roman" w:cs="Times New Roman"/>
          <w:b w:val="0"/>
          <w:spacing w:val="-2"/>
          <w:sz w:val="24"/>
          <w:szCs w:val="24"/>
          <w:lang w:val="fr-FR"/>
        </w:rPr>
        <w:t xml:space="preserve"> </w:t>
      </w:r>
      <w:r w:rsidRPr="00050447">
        <w:rPr>
          <w:rFonts w:ascii="Times New Roman" w:hAnsi="Times New Roman" w:cs="Times New Roman"/>
          <w:b w:val="0"/>
          <w:sz w:val="24"/>
          <w:szCs w:val="24"/>
          <w:lang w:val="fr-FR"/>
        </w:rPr>
        <w:t>projet,</w:t>
      </w:r>
      <w:r w:rsidRPr="00050447">
        <w:rPr>
          <w:rFonts w:ascii="Times New Roman" w:hAnsi="Times New Roman" w:cs="Times New Roman"/>
          <w:b w:val="0"/>
          <w:spacing w:val="-2"/>
          <w:sz w:val="24"/>
          <w:szCs w:val="24"/>
          <w:lang w:val="fr-FR"/>
        </w:rPr>
        <w:t xml:space="preserve"> </w:t>
      </w:r>
      <w:r w:rsidRPr="00050447">
        <w:rPr>
          <w:rFonts w:ascii="Times New Roman" w:hAnsi="Times New Roman" w:cs="Times New Roman"/>
          <w:b w:val="0"/>
          <w:sz w:val="24"/>
          <w:szCs w:val="24"/>
          <w:lang w:val="fr-FR"/>
        </w:rPr>
        <w:t>tandis</w:t>
      </w:r>
      <w:r w:rsidRPr="00050447">
        <w:rPr>
          <w:rFonts w:ascii="Times New Roman" w:hAnsi="Times New Roman" w:cs="Times New Roman"/>
          <w:b w:val="0"/>
          <w:spacing w:val="-4"/>
          <w:sz w:val="24"/>
          <w:szCs w:val="24"/>
          <w:lang w:val="fr-FR"/>
        </w:rPr>
        <w:t xml:space="preserve"> </w:t>
      </w:r>
      <w:r w:rsidRPr="00050447">
        <w:rPr>
          <w:rFonts w:ascii="Times New Roman" w:hAnsi="Times New Roman" w:cs="Times New Roman"/>
          <w:b w:val="0"/>
          <w:sz w:val="24"/>
          <w:szCs w:val="24"/>
          <w:lang w:val="fr-FR"/>
        </w:rPr>
        <w:t>qu’un</w:t>
      </w:r>
      <w:r w:rsidRPr="00050447">
        <w:rPr>
          <w:rFonts w:ascii="Times New Roman" w:hAnsi="Times New Roman" w:cs="Times New Roman"/>
          <w:b w:val="0"/>
          <w:spacing w:val="-3"/>
          <w:sz w:val="24"/>
          <w:szCs w:val="24"/>
          <w:lang w:val="fr-FR"/>
        </w:rPr>
        <w:t xml:space="preserve"> </w:t>
      </w:r>
      <w:r w:rsidRPr="00050447">
        <w:rPr>
          <w:rFonts w:ascii="Times New Roman" w:hAnsi="Times New Roman" w:cs="Times New Roman"/>
          <w:b w:val="0"/>
          <w:sz w:val="24"/>
          <w:szCs w:val="24"/>
          <w:lang w:val="fr-FR"/>
        </w:rPr>
        <w:t>impact</w:t>
      </w:r>
      <w:r w:rsidRPr="00050447">
        <w:rPr>
          <w:rFonts w:ascii="Times New Roman" w:hAnsi="Times New Roman" w:cs="Times New Roman"/>
          <w:b w:val="0"/>
          <w:spacing w:val="-2"/>
          <w:sz w:val="24"/>
          <w:szCs w:val="24"/>
          <w:lang w:val="fr-FR"/>
        </w:rPr>
        <w:t xml:space="preserve"> </w:t>
      </w:r>
      <w:r w:rsidRPr="00050447">
        <w:rPr>
          <w:rFonts w:ascii="Times New Roman" w:hAnsi="Times New Roman" w:cs="Times New Roman"/>
          <w:b w:val="0"/>
          <w:sz w:val="24"/>
          <w:szCs w:val="24"/>
          <w:lang w:val="fr-FR"/>
        </w:rPr>
        <w:t>négatif</w:t>
      </w:r>
      <w:r w:rsidRPr="00050447">
        <w:rPr>
          <w:rFonts w:ascii="Times New Roman" w:hAnsi="Times New Roman" w:cs="Times New Roman"/>
          <w:b w:val="0"/>
          <w:spacing w:val="-3"/>
          <w:sz w:val="24"/>
          <w:szCs w:val="24"/>
          <w:lang w:val="fr-FR"/>
        </w:rPr>
        <w:t xml:space="preserve"> </w:t>
      </w:r>
      <w:r w:rsidRPr="00050447">
        <w:rPr>
          <w:rFonts w:ascii="Times New Roman" w:hAnsi="Times New Roman" w:cs="Times New Roman"/>
          <w:b w:val="0"/>
          <w:sz w:val="24"/>
          <w:szCs w:val="24"/>
          <w:lang w:val="fr-FR"/>
        </w:rPr>
        <w:t>contribue</w:t>
      </w:r>
      <w:r w:rsidRPr="00050447">
        <w:rPr>
          <w:rFonts w:ascii="Times New Roman" w:hAnsi="Times New Roman" w:cs="Times New Roman"/>
          <w:b w:val="0"/>
          <w:spacing w:val="-2"/>
          <w:sz w:val="24"/>
          <w:szCs w:val="24"/>
          <w:lang w:val="fr-FR"/>
        </w:rPr>
        <w:t xml:space="preserve"> </w:t>
      </w:r>
      <w:r w:rsidRPr="00050447">
        <w:rPr>
          <w:rFonts w:ascii="Times New Roman" w:hAnsi="Times New Roman" w:cs="Times New Roman"/>
          <w:b w:val="0"/>
          <w:sz w:val="24"/>
          <w:szCs w:val="24"/>
          <w:lang w:val="fr-FR"/>
        </w:rPr>
        <w:t>à</w:t>
      </w:r>
      <w:r w:rsidRPr="00050447">
        <w:rPr>
          <w:rFonts w:ascii="Times New Roman" w:hAnsi="Times New Roman" w:cs="Times New Roman"/>
          <w:b w:val="0"/>
          <w:spacing w:val="-1"/>
          <w:sz w:val="24"/>
          <w:szCs w:val="24"/>
          <w:lang w:val="fr-FR"/>
        </w:rPr>
        <w:t xml:space="preserve"> </w:t>
      </w:r>
      <w:r w:rsidRPr="00050447">
        <w:rPr>
          <w:rFonts w:ascii="Times New Roman" w:hAnsi="Times New Roman" w:cs="Times New Roman"/>
          <w:b w:val="0"/>
          <w:sz w:val="24"/>
          <w:szCs w:val="24"/>
          <w:lang w:val="fr-FR"/>
        </w:rPr>
        <w:t>sa</w:t>
      </w:r>
      <w:r w:rsidRPr="00050447">
        <w:rPr>
          <w:rFonts w:ascii="Times New Roman" w:hAnsi="Times New Roman" w:cs="Times New Roman"/>
          <w:b w:val="0"/>
          <w:spacing w:val="-2"/>
          <w:sz w:val="24"/>
          <w:szCs w:val="24"/>
          <w:lang w:val="fr-FR"/>
        </w:rPr>
        <w:t xml:space="preserve"> </w:t>
      </w:r>
      <w:r w:rsidRPr="00050447">
        <w:rPr>
          <w:rFonts w:ascii="Times New Roman" w:hAnsi="Times New Roman" w:cs="Times New Roman"/>
          <w:b w:val="0"/>
          <w:sz w:val="24"/>
          <w:szCs w:val="24"/>
          <w:lang w:val="fr-FR"/>
        </w:rPr>
        <w:t>détérioration.</w:t>
      </w:r>
      <w:r w:rsidRPr="00050447">
        <w:rPr>
          <w:rFonts w:ascii="Times New Roman" w:hAnsi="Times New Roman" w:cs="Times New Roman"/>
          <w:b w:val="0"/>
          <w:spacing w:val="-2"/>
          <w:sz w:val="24"/>
          <w:szCs w:val="24"/>
          <w:lang w:val="fr-FR"/>
        </w:rPr>
        <w:t xml:space="preserve"> </w:t>
      </w:r>
      <w:r w:rsidRPr="00050447">
        <w:rPr>
          <w:rFonts w:ascii="Times New Roman" w:hAnsi="Times New Roman" w:cs="Times New Roman"/>
          <w:b w:val="0"/>
          <w:sz w:val="24"/>
          <w:szCs w:val="24"/>
          <w:lang w:val="fr-FR"/>
        </w:rPr>
        <w:t>Un impact</w:t>
      </w:r>
      <w:r w:rsidRPr="00050447">
        <w:rPr>
          <w:rFonts w:ascii="Times New Roman" w:hAnsi="Times New Roman" w:cs="Times New Roman"/>
          <w:b w:val="0"/>
          <w:spacing w:val="-2"/>
          <w:sz w:val="24"/>
          <w:szCs w:val="24"/>
          <w:lang w:val="fr-FR"/>
        </w:rPr>
        <w:t xml:space="preserve"> </w:t>
      </w:r>
      <w:r w:rsidRPr="00050447">
        <w:rPr>
          <w:rFonts w:ascii="Times New Roman" w:hAnsi="Times New Roman" w:cs="Times New Roman"/>
          <w:b w:val="0"/>
          <w:sz w:val="24"/>
          <w:szCs w:val="24"/>
          <w:lang w:val="fr-FR"/>
        </w:rPr>
        <w:t>est évalué à partir des critères définis ci-dessous.</w:t>
      </w:r>
    </w:p>
    <w:p w14:paraId="052F6F38" w14:textId="77777777" w:rsidR="00F2602E" w:rsidRPr="00050447" w:rsidRDefault="00F2602E" w:rsidP="004F593C">
      <w:pPr>
        <w:pStyle w:val="BodyText"/>
        <w:spacing w:before="1" w:line="276" w:lineRule="auto"/>
        <w:ind w:right="577"/>
        <w:jc w:val="both"/>
        <w:rPr>
          <w:rFonts w:ascii="Times New Roman" w:hAnsi="Times New Roman" w:cs="Times New Roman"/>
          <w:b w:val="0"/>
          <w:sz w:val="24"/>
          <w:szCs w:val="24"/>
          <w:lang w:val="fr-FR"/>
        </w:rPr>
      </w:pPr>
    </w:p>
    <w:p w14:paraId="68160A75" w14:textId="77777777" w:rsidR="00B8767D" w:rsidRPr="00050447" w:rsidRDefault="00B8767D" w:rsidP="00223CE7">
      <w:pPr>
        <w:pStyle w:val="BodyText"/>
        <w:numPr>
          <w:ilvl w:val="0"/>
          <w:numId w:val="44"/>
        </w:numPr>
        <w:spacing w:before="1" w:line="276" w:lineRule="auto"/>
        <w:ind w:right="577"/>
        <w:jc w:val="both"/>
        <w:rPr>
          <w:rFonts w:ascii="Times New Roman" w:hAnsi="Times New Roman" w:cs="Times New Roman"/>
          <w:b w:val="0"/>
          <w:sz w:val="24"/>
          <w:szCs w:val="24"/>
          <w:u w:val="single"/>
        </w:rPr>
      </w:pPr>
      <w:bookmarkStart w:id="220" w:name="_bookmark52"/>
      <w:bookmarkEnd w:id="220"/>
      <w:r w:rsidRPr="00050447">
        <w:rPr>
          <w:rFonts w:ascii="Times New Roman" w:hAnsi="Times New Roman" w:cs="Times New Roman"/>
          <w:b w:val="0"/>
          <w:sz w:val="24"/>
          <w:szCs w:val="24"/>
          <w:u w:val="single"/>
          <w:lang w:val="fr-FR"/>
        </w:rPr>
        <w:t>Durée de l’impact</w:t>
      </w:r>
    </w:p>
    <w:p w14:paraId="309C1474" w14:textId="77777777" w:rsidR="00B8767D" w:rsidRPr="00050447" w:rsidRDefault="00B8767D" w:rsidP="004F593C">
      <w:pPr>
        <w:pStyle w:val="BodyText"/>
        <w:spacing w:before="1" w:line="276" w:lineRule="auto"/>
        <w:ind w:right="107"/>
        <w:jc w:val="both"/>
        <w:rPr>
          <w:rFonts w:ascii="Times New Roman" w:hAnsi="Times New Roman" w:cs="Times New Roman"/>
          <w:b w:val="0"/>
          <w:sz w:val="24"/>
          <w:szCs w:val="24"/>
          <w:lang w:val="fr-FR"/>
        </w:rPr>
      </w:pPr>
      <w:r w:rsidRPr="00050447">
        <w:rPr>
          <w:rFonts w:ascii="Times New Roman" w:hAnsi="Times New Roman" w:cs="Times New Roman"/>
          <w:b w:val="0"/>
          <w:sz w:val="24"/>
          <w:szCs w:val="24"/>
          <w:lang w:val="fr-FR"/>
        </w:rPr>
        <w:t>Un</w:t>
      </w:r>
      <w:r w:rsidRPr="00050447">
        <w:rPr>
          <w:rFonts w:ascii="Times New Roman" w:hAnsi="Times New Roman" w:cs="Times New Roman"/>
          <w:b w:val="0"/>
          <w:spacing w:val="-6"/>
          <w:sz w:val="24"/>
          <w:szCs w:val="24"/>
          <w:lang w:val="fr-FR"/>
        </w:rPr>
        <w:t xml:space="preserve"> </w:t>
      </w:r>
      <w:r w:rsidRPr="00050447">
        <w:rPr>
          <w:rFonts w:ascii="Times New Roman" w:hAnsi="Times New Roman" w:cs="Times New Roman"/>
          <w:b w:val="0"/>
          <w:sz w:val="24"/>
          <w:szCs w:val="24"/>
          <w:lang w:val="fr-FR"/>
        </w:rPr>
        <w:t>impact</w:t>
      </w:r>
      <w:r w:rsidRPr="00050447">
        <w:rPr>
          <w:rFonts w:ascii="Times New Roman" w:hAnsi="Times New Roman" w:cs="Times New Roman"/>
          <w:b w:val="0"/>
          <w:spacing w:val="-7"/>
          <w:sz w:val="24"/>
          <w:szCs w:val="24"/>
          <w:lang w:val="fr-FR"/>
        </w:rPr>
        <w:t xml:space="preserve"> </w:t>
      </w:r>
      <w:r w:rsidRPr="00050447">
        <w:rPr>
          <w:rFonts w:ascii="Times New Roman" w:hAnsi="Times New Roman" w:cs="Times New Roman"/>
          <w:b w:val="0"/>
          <w:sz w:val="24"/>
          <w:szCs w:val="24"/>
          <w:lang w:val="fr-FR"/>
        </w:rPr>
        <w:t>peut</w:t>
      </w:r>
      <w:r w:rsidRPr="00050447">
        <w:rPr>
          <w:rFonts w:ascii="Times New Roman" w:hAnsi="Times New Roman" w:cs="Times New Roman"/>
          <w:b w:val="0"/>
          <w:spacing w:val="-7"/>
          <w:sz w:val="24"/>
          <w:szCs w:val="24"/>
          <w:lang w:val="fr-FR"/>
        </w:rPr>
        <w:t xml:space="preserve"> </w:t>
      </w:r>
      <w:r w:rsidRPr="00050447">
        <w:rPr>
          <w:rFonts w:ascii="Times New Roman" w:hAnsi="Times New Roman" w:cs="Times New Roman"/>
          <w:b w:val="0"/>
          <w:sz w:val="24"/>
          <w:szCs w:val="24"/>
          <w:lang w:val="fr-FR"/>
        </w:rPr>
        <w:t>être</w:t>
      </w:r>
      <w:r w:rsidRPr="00050447">
        <w:rPr>
          <w:rFonts w:ascii="Times New Roman" w:hAnsi="Times New Roman" w:cs="Times New Roman"/>
          <w:b w:val="0"/>
          <w:spacing w:val="-7"/>
          <w:sz w:val="24"/>
          <w:szCs w:val="24"/>
          <w:lang w:val="fr-FR"/>
        </w:rPr>
        <w:t xml:space="preserve"> </w:t>
      </w:r>
      <w:r w:rsidRPr="00050447">
        <w:rPr>
          <w:rFonts w:ascii="Times New Roman" w:hAnsi="Times New Roman" w:cs="Times New Roman"/>
          <w:b w:val="0"/>
          <w:sz w:val="24"/>
          <w:szCs w:val="24"/>
          <w:lang w:val="fr-FR"/>
        </w:rPr>
        <w:t>qualifié</w:t>
      </w:r>
      <w:r w:rsidRPr="00050447">
        <w:rPr>
          <w:rFonts w:ascii="Times New Roman" w:hAnsi="Times New Roman" w:cs="Times New Roman"/>
          <w:b w:val="0"/>
          <w:spacing w:val="-6"/>
          <w:sz w:val="24"/>
          <w:szCs w:val="24"/>
          <w:lang w:val="fr-FR"/>
        </w:rPr>
        <w:t xml:space="preserve"> </w:t>
      </w:r>
      <w:r w:rsidRPr="00050447">
        <w:rPr>
          <w:rFonts w:ascii="Times New Roman" w:hAnsi="Times New Roman" w:cs="Times New Roman"/>
          <w:b w:val="0"/>
          <w:sz w:val="24"/>
          <w:szCs w:val="24"/>
          <w:lang w:val="fr-FR"/>
        </w:rPr>
        <w:t>de</w:t>
      </w:r>
      <w:r w:rsidRPr="00050447">
        <w:rPr>
          <w:rFonts w:ascii="Times New Roman" w:hAnsi="Times New Roman" w:cs="Times New Roman"/>
          <w:b w:val="0"/>
          <w:spacing w:val="-6"/>
          <w:sz w:val="24"/>
          <w:szCs w:val="24"/>
          <w:lang w:val="fr-FR"/>
        </w:rPr>
        <w:t xml:space="preserve"> </w:t>
      </w:r>
      <w:r w:rsidRPr="00050447">
        <w:rPr>
          <w:rFonts w:ascii="Times New Roman" w:hAnsi="Times New Roman" w:cs="Times New Roman"/>
          <w:b w:val="0"/>
          <w:sz w:val="24"/>
          <w:szCs w:val="24"/>
          <w:lang w:val="fr-FR"/>
        </w:rPr>
        <w:t>temporaire</w:t>
      </w:r>
      <w:r w:rsidRPr="00050447">
        <w:rPr>
          <w:rFonts w:ascii="Times New Roman" w:hAnsi="Times New Roman" w:cs="Times New Roman"/>
          <w:b w:val="0"/>
          <w:spacing w:val="-7"/>
          <w:sz w:val="24"/>
          <w:szCs w:val="24"/>
          <w:lang w:val="fr-FR"/>
        </w:rPr>
        <w:t xml:space="preserve"> </w:t>
      </w:r>
      <w:r w:rsidRPr="00050447">
        <w:rPr>
          <w:rFonts w:ascii="Times New Roman" w:hAnsi="Times New Roman" w:cs="Times New Roman"/>
          <w:b w:val="0"/>
          <w:sz w:val="24"/>
          <w:szCs w:val="24"/>
          <w:lang w:val="fr-FR"/>
        </w:rPr>
        <w:t>ou</w:t>
      </w:r>
      <w:r w:rsidRPr="00050447">
        <w:rPr>
          <w:rFonts w:ascii="Times New Roman" w:hAnsi="Times New Roman" w:cs="Times New Roman"/>
          <w:b w:val="0"/>
          <w:spacing w:val="-7"/>
          <w:sz w:val="24"/>
          <w:szCs w:val="24"/>
          <w:lang w:val="fr-FR"/>
        </w:rPr>
        <w:t xml:space="preserve"> </w:t>
      </w:r>
      <w:r w:rsidRPr="00050447">
        <w:rPr>
          <w:rFonts w:ascii="Times New Roman" w:hAnsi="Times New Roman" w:cs="Times New Roman"/>
          <w:b w:val="0"/>
          <w:sz w:val="24"/>
          <w:szCs w:val="24"/>
          <w:lang w:val="fr-FR"/>
        </w:rPr>
        <w:t>de</w:t>
      </w:r>
      <w:r w:rsidRPr="00050447">
        <w:rPr>
          <w:rFonts w:ascii="Times New Roman" w:hAnsi="Times New Roman" w:cs="Times New Roman"/>
          <w:b w:val="0"/>
          <w:spacing w:val="-6"/>
          <w:sz w:val="24"/>
          <w:szCs w:val="24"/>
          <w:lang w:val="fr-FR"/>
        </w:rPr>
        <w:t xml:space="preserve"> </w:t>
      </w:r>
      <w:r w:rsidRPr="00050447">
        <w:rPr>
          <w:rFonts w:ascii="Times New Roman" w:hAnsi="Times New Roman" w:cs="Times New Roman"/>
          <w:b w:val="0"/>
          <w:sz w:val="24"/>
          <w:szCs w:val="24"/>
          <w:lang w:val="fr-FR"/>
        </w:rPr>
        <w:t>permanent.</w:t>
      </w:r>
      <w:r w:rsidRPr="00050447">
        <w:rPr>
          <w:rFonts w:ascii="Times New Roman" w:hAnsi="Times New Roman" w:cs="Times New Roman"/>
          <w:b w:val="0"/>
          <w:spacing w:val="-7"/>
          <w:sz w:val="24"/>
          <w:szCs w:val="24"/>
          <w:lang w:val="fr-FR"/>
        </w:rPr>
        <w:t xml:space="preserve"> </w:t>
      </w:r>
      <w:r w:rsidRPr="00050447">
        <w:rPr>
          <w:rFonts w:ascii="Times New Roman" w:hAnsi="Times New Roman" w:cs="Times New Roman"/>
          <w:b w:val="0"/>
          <w:sz w:val="24"/>
          <w:szCs w:val="24"/>
          <w:lang w:val="fr-FR"/>
        </w:rPr>
        <w:t>Un</w:t>
      </w:r>
      <w:r w:rsidRPr="00050447">
        <w:rPr>
          <w:rFonts w:ascii="Times New Roman" w:hAnsi="Times New Roman" w:cs="Times New Roman"/>
          <w:b w:val="0"/>
          <w:spacing w:val="-6"/>
          <w:sz w:val="24"/>
          <w:szCs w:val="24"/>
          <w:lang w:val="fr-FR"/>
        </w:rPr>
        <w:t xml:space="preserve"> </w:t>
      </w:r>
      <w:r w:rsidRPr="00050447">
        <w:rPr>
          <w:rFonts w:ascii="Times New Roman" w:hAnsi="Times New Roman" w:cs="Times New Roman"/>
          <w:b w:val="0"/>
          <w:sz w:val="24"/>
          <w:szCs w:val="24"/>
          <w:lang w:val="fr-FR"/>
        </w:rPr>
        <w:t>impact</w:t>
      </w:r>
      <w:r w:rsidRPr="00050447">
        <w:rPr>
          <w:rFonts w:ascii="Times New Roman" w:hAnsi="Times New Roman" w:cs="Times New Roman"/>
          <w:b w:val="0"/>
          <w:spacing w:val="-7"/>
          <w:sz w:val="24"/>
          <w:szCs w:val="24"/>
          <w:lang w:val="fr-FR"/>
        </w:rPr>
        <w:t xml:space="preserve"> </w:t>
      </w:r>
      <w:r w:rsidRPr="00050447">
        <w:rPr>
          <w:rFonts w:ascii="Times New Roman" w:hAnsi="Times New Roman" w:cs="Times New Roman"/>
          <w:b w:val="0"/>
          <w:sz w:val="24"/>
          <w:szCs w:val="24"/>
          <w:lang w:val="fr-FR"/>
        </w:rPr>
        <w:t>temporaire</w:t>
      </w:r>
      <w:r w:rsidRPr="00050447">
        <w:rPr>
          <w:rFonts w:ascii="Times New Roman" w:hAnsi="Times New Roman" w:cs="Times New Roman"/>
          <w:b w:val="0"/>
          <w:spacing w:val="-6"/>
          <w:sz w:val="24"/>
          <w:szCs w:val="24"/>
          <w:lang w:val="fr-FR"/>
        </w:rPr>
        <w:t xml:space="preserve"> </w:t>
      </w:r>
      <w:r w:rsidRPr="00050447">
        <w:rPr>
          <w:rFonts w:ascii="Times New Roman" w:hAnsi="Times New Roman" w:cs="Times New Roman"/>
          <w:b w:val="0"/>
          <w:sz w:val="24"/>
          <w:szCs w:val="24"/>
          <w:lang w:val="fr-FR"/>
        </w:rPr>
        <w:t>peut</w:t>
      </w:r>
      <w:r w:rsidRPr="00050447">
        <w:rPr>
          <w:rFonts w:ascii="Times New Roman" w:hAnsi="Times New Roman" w:cs="Times New Roman"/>
          <w:b w:val="0"/>
          <w:spacing w:val="-7"/>
          <w:sz w:val="24"/>
          <w:szCs w:val="24"/>
          <w:lang w:val="fr-FR"/>
        </w:rPr>
        <w:t xml:space="preserve"> </w:t>
      </w:r>
      <w:r w:rsidRPr="00050447">
        <w:rPr>
          <w:rFonts w:ascii="Times New Roman" w:hAnsi="Times New Roman" w:cs="Times New Roman"/>
          <w:b w:val="0"/>
          <w:sz w:val="24"/>
          <w:szCs w:val="24"/>
          <w:lang w:val="fr-FR"/>
        </w:rPr>
        <w:t>s’échelonner sur</w:t>
      </w:r>
      <w:r w:rsidRPr="00050447">
        <w:rPr>
          <w:rFonts w:ascii="Times New Roman" w:hAnsi="Times New Roman" w:cs="Times New Roman"/>
          <w:b w:val="0"/>
          <w:spacing w:val="-4"/>
          <w:sz w:val="24"/>
          <w:szCs w:val="24"/>
          <w:lang w:val="fr-FR"/>
        </w:rPr>
        <w:t xml:space="preserve"> </w:t>
      </w:r>
      <w:r w:rsidRPr="00050447">
        <w:rPr>
          <w:rFonts w:ascii="Times New Roman" w:hAnsi="Times New Roman" w:cs="Times New Roman"/>
          <w:b w:val="0"/>
          <w:sz w:val="24"/>
          <w:szCs w:val="24"/>
          <w:lang w:val="fr-FR"/>
        </w:rPr>
        <w:t>quelques</w:t>
      </w:r>
      <w:r w:rsidRPr="00050447">
        <w:rPr>
          <w:rFonts w:ascii="Times New Roman" w:hAnsi="Times New Roman" w:cs="Times New Roman"/>
          <w:b w:val="0"/>
          <w:spacing w:val="-3"/>
          <w:sz w:val="24"/>
          <w:szCs w:val="24"/>
          <w:lang w:val="fr-FR"/>
        </w:rPr>
        <w:t xml:space="preserve"> </w:t>
      </w:r>
      <w:r w:rsidRPr="00050447">
        <w:rPr>
          <w:rFonts w:ascii="Times New Roman" w:hAnsi="Times New Roman" w:cs="Times New Roman"/>
          <w:b w:val="0"/>
          <w:sz w:val="24"/>
          <w:szCs w:val="24"/>
          <w:lang w:val="fr-FR"/>
        </w:rPr>
        <w:t>jours,</w:t>
      </w:r>
      <w:r w:rsidRPr="00050447">
        <w:rPr>
          <w:rFonts w:ascii="Times New Roman" w:hAnsi="Times New Roman" w:cs="Times New Roman"/>
          <w:b w:val="0"/>
          <w:spacing w:val="-3"/>
          <w:sz w:val="24"/>
          <w:szCs w:val="24"/>
          <w:lang w:val="fr-FR"/>
        </w:rPr>
        <w:t xml:space="preserve"> </w:t>
      </w:r>
      <w:r w:rsidRPr="00050447">
        <w:rPr>
          <w:rFonts w:ascii="Times New Roman" w:hAnsi="Times New Roman" w:cs="Times New Roman"/>
          <w:b w:val="0"/>
          <w:sz w:val="24"/>
          <w:szCs w:val="24"/>
          <w:lang w:val="fr-FR"/>
        </w:rPr>
        <w:t>semaines</w:t>
      </w:r>
      <w:r w:rsidRPr="00050447">
        <w:rPr>
          <w:rFonts w:ascii="Times New Roman" w:hAnsi="Times New Roman" w:cs="Times New Roman"/>
          <w:b w:val="0"/>
          <w:spacing w:val="-5"/>
          <w:sz w:val="24"/>
          <w:szCs w:val="24"/>
          <w:lang w:val="fr-FR"/>
        </w:rPr>
        <w:t xml:space="preserve"> </w:t>
      </w:r>
      <w:r w:rsidRPr="00050447">
        <w:rPr>
          <w:rFonts w:ascii="Times New Roman" w:hAnsi="Times New Roman" w:cs="Times New Roman"/>
          <w:b w:val="0"/>
          <w:sz w:val="24"/>
          <w:szCs w:val="24"/>
          <w:lang w:val="fr-FR"/>
        </w:rPr>
        <w:t>ou</w:t>
      </w:r>
      <w:r w:rsidRPr="00050447">
        <w:rPr>
          <w:rFonts w:ascii="Times New Roman" w:hAnsi="Times New Roman" w:cs="Times New Roman"/>
          <w:b w:val="0"/>
          <w:spacing w:val="-3"/>
          <w:sz w:val="24"/>
          <w:szCs w:val="24"/>
          <w:lang w:val="fr-FR"/>
        </w:rPr>
        <w:t xml:space="preserve"> </w:t>
      </w:r>
      <w:r w:rsidRPr="00050447">
        <w:rPr>
          <w:rFonts w:ascii="Times New Roman" w:hAnsi="Times New Roman" w:cs="Times New Roman"/>
          <w:b w:val="0"/>
          <w:sz w:val="24"/>
          <w:szCs w:val="24"/>
          <w:lang w:val="fr-FR"/>
        </w:rPr>
        <w:t>mois,</w:t>
      </w:r>
      <w:r w:rsidRPr="00050447">
        <w:rPr>
          <w:rFonts w:ascii="Times New Roman" w:hAnsi="Times New Roman" w:cs="Times New Roman"/>
          <w:b w:val="0"/>
          <w:spacing w:val="-3"/>
          <w:sz w:val="24"/>
          <w:szCs w:val="24"/>
          <w:lang w:val="fr-FR"/>
        </w:rPr>
        <w:t xml:space="preserve"> </w:t>
      </w:r>
      <w:r w:rsidRPr="00050447">
        <w:rPr>
          <w:rFonts w:ascii="Times New Roman" w:hAnsi="Times New Roman" w:cs="Times New Roman"/>
          <w:b w:val="0"/>
          <w:sz w:val="24"/>
          <w:szCs w:val="24"/>
          <w:lang w:val="fr-FR"/>
        </w:rPr>
        <w:t>mais</w:t>
      </w:r>
      <w:r w:rsidRPr="00050447">
        <w:rPr>
          <w:rFonts w:ascii="Times New Roman" w:hAnsi="Times New Roman" w:cs="Times New Roman"/>
          <w:b w:val="0"/>
          <w:spacing w:val="-4"/>
          <w:sz w:val="24"/>
          <w:szCs w:val="24"/>
          <w:lang w:val="fr-FR"/>
        </w:rPr>
        <w:t xml:space="preserve"> </w:t>
      </w:r>
      <w:r w:rsidRPr="00050447">
        <w:rPr>
          <w:rFonts w:ascii="Times New Roman" w:hAnsi="Times New Roman" w:cs="Times New Roman"/>
          <w:b w:val="0"/>
          <w:sz w:val="24"/>
          <w:szCs w:val="24"/>
          <w:lang w:val="fr-FR"/>
        </w:rPr>
        <w:t>doit</w:t>
      </w:r>
      <w:r w:rsidRPr="00050447">
        <w:rPr>
          <w:rFonts w:ascii="Times New Roman" w:hAnsi="Times New Roman" w:cs="Times New Roman"/>
          <w:b w:val="0"/>
          <w:spacing w:val="-3"/>
          <w:sz w:val="24"/>
          <w:szCs w:val="24"/>
          <w:lang w:val="fr-FR"/>
        </w:rPr>
        <w:t xml:space="preserve"> </w:t>
      </w:r>
      <w:r w:rsidRPr="00050447">
        <w:rPr>
          <w:rFonts w:ascii="Times New Roman" w:hAnsi="Times New Roman" w:cs="Times New Roman"/>
          <w:b w:val="0"/>
          <w:sz w:val="24"/>
          <w:szCs w:val="24"/>
          <w:lang w:val="fr-FR"/>
        </w:rPr>
        <w:t>être</w:t>
      </w:r>
      <w:r w:rsidRPr="00050447">
        <w:rPr>
          <w:rFonts w:ascii="Times New Roman" w:hAnsi="Times New Roman" w:cs="Times New Roman"/>
          <w:b w:val="0"/>
          <w:spacing w:val="-3"/>
          <w:sz w:val="24"/>
          <w:szCs w:val="24"/>
          <w:lang w:val="fr-FR"/>
        </w:rPr>
        <w:t xml:space="preserve"> </w:t>
      </w:r>
      <w:r w:rsidRPr="00050447">
        <w:rPr>
          <w:rFonts w:ascii="Times New Roman" w:hAnsi="Times New Roman" w:cs="Times New Roman"/>
          <w:b w:val="0"/>
          <w:sz w:val="24"/>
          <w:szCs w:val="24"/>
          <w:lang w:val="fr-FR"/>
        </w:rPr>
        <w:t>associé</w:t>
      </w:r>
      <w:r w:rsidRPr="00050447">
        <w:rPr>
          <w:rFonts w:ascii="Times New Roman" w:hAnsi="Times New Roman" w:cs="Times New Roman"/>
          <w:b w:val="0"/>
          <w:spacing w:val="-3"/>
          <w:sz w:val="24"/>
          <w:szCs w:val="24"/>
          <w:lang w:val="fr-FR"/>
        </w:rPr>
        <w:t xml:space="preserve"> </w:t>
      </w:r>
      <w:r w:rsidRPr="00050447">
        <w:rPr>
          <w:rFonts w:ascii="Times New Roman" w:hAnsi="Times New Roman" w:cs="Times New Roman"/>
          <w:b w:val="0"/>
          <w:sz w:val="24"/>
          <w:szCs w:val="24"/>
          <w:lang w:val="fr-FR"/>
        </w:rPr>
        <w:t>à</w:t>
      </w:r>
      <w:r w:rsidRPr="00050447">
        <w:rPr>
          <w:rFonts w:ascii="Times New Roman" w:hAnsi="Times New Roman" w:cs="Times New Roman"/>
          <w:b w:val="0"/>
          <w:spacing w:val="-2"/>
          <w:sz w:val="24"/>
          <w:szCs w:val="24"/>
          <w:lang w:val="fr-FR"/>
        </w:rPr>
        <w:t xml:space="preserve"> </w:t>
      </w:r>
      <w:r w:rsidRPr="00050447">
        <w:rPr>
          <w:rFonts w:ascii="Times New Roman" w:hAnsi="Times New Roman" w:cs="Times New Roman"/>
          <w:b w:val="0"/>
          <w:sz w:val="24"/>
          <w:szCs w:val="24"/>
          <w:lang w:val="fr-FR"/>
        </w:rPr>
        <w:t>la</w:t>
      </w:r>
      <w:r w:rsidRPr="00050447">
        <w:rPr>
          <w:rFonts w:ascii="Times New Roman" w:hAnsi="Times New Roman" w:cs="Times New Roman"/>
          <w:b w:val="0"/>
          <w:spacing w:val="-3"/>
          <w:sz w:val="24"/>
          <w:szCs w:val="24"/>
          <w:lang w:val="fr-FR"/>
        </w:rPr>
        <w:t xml:space="preserve"> </w:t>
      </w:r>
      <w:r w:rsidRPr="00050447">
        <w:rPr>
          <w:rFonts w:ascii="Times New Roman" w:hAnsi="Times New Roman" w:cs="Times New Roman"/>
          <w:b w:val="0"/>
          <w:sz w:val="24"/>
          <w:szCs w:val="24"/>
          <w:lang w:val="fr-FR"/>
        </w:rPr>
        <w:t>notion</w:t>
      </w:r>
      <w:r w:rsidRPr="00050447">
        <w:rPr>
          <w:rFonts w:ascii="Times New Roman" w:hAnsi="Times New Roman" w:cs="Times New Roman"/>
          <w:b w:val="0"/>
          <w:spacing w:val="-4"/>
          <w:sz w:val="24"/>
          <w:szCs w:val="24"/>
          <w:lang w:val="fr-FR"/>
        </w:rPr>
        <w:t xml:space="preserve"> </w:t>
      </w:r>
      <w:r w:rsidRPr="00050447">
        <w:rPr>
          <w:rFonts w:ascii="Times New Roman" w:hAnsi="Times New Roman" w:cs="Times New Roman"/>
          <w:b w:val="0"/>
          <w:sz w:val="24"/>
          <w:szCs w:val="24"/>
          <w:lang w:val="fr-FR"/>
        </w:rPr>
        <w:t>de</w:t>
      </w:r>
      <w:r w:rsidRPr="00050447">
        <w:rPr>
          <w:rFonts w:ascii="Times New Roman" w:hAnsi="Times New Roman" w:cs="Times New Roman"/>
          <w:b w:val="0"/>
          <w:spacing w:val="-3"/>
          <w:sz w:val="24"/>
          <w:szCs w:val="24"/>
          <w:lang w:val="fr-FR"/>
        </w:rPr>
        <w:t xml:space="preserve"> </w:t>
      </w:r>
      <w:r w:rsidRPr="00050447">
        <w:rPr>
          <w:rFonts w:ascii="Times New Roman" w:hAnsi="Times New Roman" w:cs="Times New Roman"/>
          <w:b w:val="0"/>
          <w:sz w:val="24"/>
          <w:szCs w:val="24"/>
          <w:lang w:val="fr-FR"/>
        </w:rPr>
        <w:t>réversibilité.</w:t>
      </w:r>
      <w:r w:rsidRPr="00050447">
        <w:rPr>
          <w:rFonts w:ascii="Times New Roman" w:hAnsi="Times New Roman" w:cs="Times New Roman"/>
          <w:b w:val="0"/>
          <w:spacing w:val="-3"/>
          <w:sz w:val="24"/>
          <w:szCs w:val="24"/>
          <w:lang w:val="fr-FR"/>
        </w:rPr>
        <w:t xml:space="preserve"> </w:t>
      </w:r>
      <w:r w:rsidRPr="00050447">
        <w:rPr>
          <w:rFonts w:ascii="Times New Roman" w:hAnsi="Times New Roman" w:cs="Times New Roman"/>
          <w:b w:val="0"/>
          <w:sz w:val="24"/>
          <w:szCs w:val="24"/>
          <w:lang w:val="fr-FR"/>
        </w:rPr>
        <w:t>Par</w:t>
      </w:r>
      <w:r w:rsidRPr="00050447">
        <w:rPr>
          <w:rFonts w:ascii="Times New Roman" w:hAnsi="Times New Roman" w:cs="Times New Roman"/>
          <w:b w:val="0"/>
          <w:spacing w:val="-4"/>
          <w:sz w:val="24"/>
          <w:szCs w:val="24"/>
          <w:lang w:val="fr-FR"/>
        </w:rPr>
        <w:t xml:space="preserve"> </w:t>
      </w:r>
      <w:r w:rsidRPr="00050447">
        <w:rPr>
          <w:rFonts w:ascii="Times New Roman" w:hAnsi="Times New Roman" w:cs="Times New Roman"/>
          <w:b w:val="0"/>
          <w:sz w:val="24"/>
          <w:szCs w:val="24"/>
          <w:lang w:val="fr-FR"/>
        </w:rPr>
        <w:t>contre,</w:t>
      </w:r>
      <w:r w:rsidRPr="00050447">
        <w:rPr>
          <w:rFonts w:ascii="Times New Roman" w:hAnsi="Times New Roman" w:cs="Times New Roman"/>
          <w:b w:val="0"/>
          <w:spacing w:val="-3"/>
          <w:sz w:val="24"/>
          <w:szCs w:val="24"/>
          <w:lang w:val="fr-FR"/>
        </w:rPr>
        <w:t xml:space="preserve"> </w:t>
      </w:r>
      <w:r w:rsidRPr="00050447">
        <w:rPr>
          <w:rFonts w:ascii="Times New Roman" w:hAnsi="Times New Roman" w:cs="Times New Roman"/>
          <w:b w:val="0"/>
          <w:sz w:val="24"/>
          <w:szCs w:val="24"/>
          <w:lang w:val="fr-FR"/>
        </w:rPr>
        <w:t>un impact permanent a un caractère d’irréversibilité et est observé de manière définitive ou à très long terme.</w:t>
      </w:r>
      <w:r w:rsidRPr="00050447">
        <w:rPr>
          <w:rFonts w:ascii="Times New Roman" w:hAnsi="Times New Roman" w:cs="Times New Roman"/>
          <w:b w:val="0"/>
          <w:spacing w:val="-12"/>
          <w:sz w:val="24"/>
          <w:szCs w:val="24"/>
          <w:lang w:val="fr-FR"/>
        </w:rPr>
        <w:t xml:space="preserve"> </w:t>
      </w:r>
      <w:r w:rsidRPr="00050447">
        <w:rPr>
          <w:rFonts w:ascii="Times New Roman" w:hAnsi="Times New Roman" w:cs="Times New Roman"/>
          <w:b w:val="0"/>
          <w:sz w:val="24"/>
          <w:szCs w:val="24"/>
          <w:lang w:val="fr-FR"/>
        </w:rPr>
        <w:t>L’évaluation</w:t>
      </w:r>
      <w:r w:rsidRPr="00050447">
        <w:rPr>
          <w:rFonts w:ascii="Times New Roman" w:hAnsi="Times New Roman" w:cs="Times New Roman"/>
          <w:b w:val="0"/>
          <w:spacing w:val="-13"/>
          <w:sz w:val="24"/>
          <w:szCs w:val="24"/>
          <w:lang w:val="fr-FR"/>
        </w:rPr>
        <w:t xml:space="preserve"> </w:t>
      </w:r>
      <w:r w:rsidRPr="00050447">
        <w:rPr>
          <w:rFonts w:ascii="Times New Roman" w:hAnsi="Times New Roman" w:cs="Times New Roman"/>
          <w:b w:val="0"/>
          <w:sz w:val="24"/>
          <w:szCs w:val="24"/>
          <w:lang w:val="fr-FR"/>
        </w:rPr>
        <w:t>de</w:t>
      </w:r>
      <w:r w:rsidRPr="00050447">
        <w:rPr>
          <w:rFonts w:ascii="Times New Roman" w:hAnsi="Times New Roman" w:cs="Times New Roman"/>
          <w:b w:val="0"/>
          <w:spacing w:val="-15"/>
          <w:sz w:val="24"/>
          <w:szCs w:val="24"/>
          <w:lang w:val="fr-FR"/>
        </w:rPr>
        <w:t xml:space="preserve"> </w:t>
      </w:r>
      <w:r w:rsidRPr="00050447">
        <w:rPr>
          <w:rFonts w:ascii="Times New Roman" w:hAnsi="Times New Roman" w:cs="Times New Roman"/>
          <w:b w:val="0"/>
          <w:sz w:val="24"/>
          <w:szCs w:val="24"/>
          <w:lang w:val="fr-FR"/>
        </w:rPr>
        <w:t>la</w:t>
      </w:r>
      <w:r w:rsidRPr="00050447">
        <w:rPr>
          <w:rFonts w:ascii="Times New Roman" w:hAnsi="Times New Roman" w:cs="Times New Roman"/>
          <w:b w:val="0"/>
          <w:spacing w:val="-12"/>
          <w:sz w:val="24"/>
          <w:szCs w:val="24"/>
          <w:lang w:val="fr-FR"/>
        </w:rPr>
        <w:t xml:space="preserve"> </w:t>
      </w:r>
      <w:r w:rsidRPr="00050447">
        <w:rPr>
          <w:rFonts w:ascii="Times New Roman" w:hAnsi="Times New Roman" w:cs="Times New Roman"/>
          <w:b w:val="0"/>
          <w:sz w:val="24"/>
          <w:szCs w:val="24"/>
          <w:lang w:val="fr-FR"/>
        </w:rPr>
        <w:t>fréquence</w:t>
      </w:r>
      <w:r w:rsidRPr="00050447">
        <w:rPr>
          <w:rFonts w:ascii="Times New Roman" w:hAnsi="Times New Roman" w:cs="Times New Roman"/>
          <w:b w:val="0"/>
          <w:spacing w:val="-14"/>
          <w:sz w:val="24"/>
          <w:szCs w:val="24"/>
          <w:lang w:val="fr-FR"/>
        </w:rPr>
        <w:t xml:space="preserve"> </w:t>
      </w:r>
      <w:r w:rsidRPr="00050447">
        <w:rPr>
          <w:rFonts w:ascii="Times New Roman" w:hAnsi="Times New Roman" w:cs="Times New Roman"/>
          <w:b w:val="0"/>
          <w:sz w:val="24"/>
          <w:szCs w:val="24"/>
          <w:lang w:val="fr-FR"/>
        </w:rPr>
        <w:t>ou</w:t>
      </w:r>
      <w:r w:rsidRPr="00050447">
        <w:rPr>
          <w:rFonts w:ascii="Times New Roman" w:hAnsi="Times New Roman" w:cs="Times New Roman"/>
          <w:b w:val="0"/>
          <w:spacing w:val="-13"/>
          <w:sz w:val="24"/>
          <w:szCs w:val="24"/>
          <w:lang w:val="fr-FR"/>
        </w:rPr>
        <w:t xml:space="preserve"> </w:t>
      </w:r>
      <w:r w:rsidRPr="00050447">
        <w:rPr>
          <w:rFonts w:ascii="Times New Roman" w:hAnsi="Times New Roman" w:cs="Times New Roman"/>
          <w:b w:val="0"/>
          <w:sz w:val="24"/>
          <w:szCs w:val="24"/>
          <w:lang w:val="fr-FR"/>
        </w:rPr>
        <w:t>de</w:t>
      </w:r>
      <w:r w:rsidRPr="00050447">
        <w:rPr>
          <w:rFonts w:ascii="Times New Roman" w:hAnsi="Times New Roman" w:cs="Times New Roman"/>
          <w:b w:val="0"/>
          <w:spacing w:val="-15"/>
          <w:sz w:val="24"/>
          <w:szCs w:val="24"/>
          <w:lang w:val="fr-FR"/>
        </w:rPr>
        <w:t xml:space="preserve"> </w:t>
      </w:r>
      <w:r w:rsidRPr="00050447">
        <w:rPr>
          <w:rFonts w:ascii="Times New Roman" w:hAnsi="Times New Roman" w:cs="Times New Roman"/>
          <w:b w:val="0"/>
          <w:sz w:val="24"/>
          <w:szCs w:val="24"/>
          <w:lang w:val="fr-FR"/>
        </w:rPr>
        <w:t>la</w:t>
      </w:r>
      <w:r w:rsidRPr="00050447">
        <w:rPr>
          <w:rFonts w:ascii="Times New Roman" w:hAnsi="Times New Roman" w:cs="Times New Roman"/>
          <w:b w:val="0"/>
          <w:spacing w:val="-12"/>
          <w:sz w:val="24"/>
          <w:szCs w:val="24"/>
          <w:lang w:val="fr-FR"/>
        </w:rPr>
        <w:t xml:space="preserve"> </w:t>
      </w:r>
      <w:r w:rsidRPr="00050447">
        <w:rPr>
          <w:rFonts w:ascii="Times New Roman" w:hAnsi="Times New Roman" w:cs="Times New Roman"/>
          <w:b w:val="0"/>
          <w:sz w:val="24"/>
          <w:szCs w:val="24"/>
          <w:lang w:val="fr-FR"/>
        </w:rPr>
        <w:t>récurrence</w:t>
      </w:r>
      <w:r w:rsidRPr="00050447">
        <w:rPr>
          <w:rFonts w:ascii="Times New Roman" w:hAnsi="Times New Roman" w:cs="Times New Roman"/>
          <w:b w:val="0"/>
          <w:spacing w:val="-12"/>
          <w:sz w:val="24"/>
          <w:szCs w:val="24"/>
          <w:lang w:val="fr-FR"/>
        </w:rPr>
        <w:t xml:space="preserve"> </w:t>
      </w:r>
      <w:r w:rsidRPr="00050447">
        <w:rPr>
          <w:rFonts w:ascii="Times New Roman" w:hAnsi="Times New Roman" w:cs="Times New Roman"/>
          <w:b w:val="0"/>
          <w:sz w:val="24"/>
          <w:szCs w:val="24"/>
          <w:lang w:val="fr-FR"/>
        </w:rPr>
        <w:t>de</w:t>
      </w:r>
      <w:r w:rsidRPr="00050447">
        <w:rPr>
          <w:rFonts w:ascii="Times New Roman" w:hAnsi="Times New Roman" w:cs="Times New Roman"/>
          <w:b w:val="0"/>
          <w:spacing w:val="-12"/>
          <w:sz w:val="24"/>
          <w:szCs w:val="24"/>
          <w:lang w:val="fr-FR"/>
        </w:rPr>
        <w:t xml:space="preserve"> </w:t>
      </w:r>
      <w:r w:rsidRPr="00050447">
        <w:rPr>
          <w:rFonts w:ascii="Times New Roman" w:hAnsi="Times New Roman" w:cs="Times New Roman"/>
          <w:b w:val="0"/>
          <w:sz w:val="24"/>
          <w:szCs w:val="24"/>
          <w:lang w:val="fr-FR"/>
        </w:rPr>
        <w:t>l’impact</w:t>
      </w:r>
      <w:r w:rsidRPr="00050447">
        <w:rPr>
          <w:rFonts w:ascii="Times New Roman" w:hAnsi="Times New Roman" w:cs="Times New Roman"/>
          <w:b w:val="0"/>
          <w:spacing w:val="-15"/>
          <w:sz w:val="24"/>
          <w:szCs w:val="24"/>
          <w:lang w:val="fr-FR"/>
        </w:rPr>
        <w:t xml:space="preserve"> </w:t>
      </w:r>
      <w:r w:rsidRPr="00050447">
        <w:rPr>
          <w:rFonts w:ascii="Times New Roman" w:hAnsi="Times New Roman" w:cs="Times New Roman"/>
          <w:b w:val="0"/>
          <w:sz w:val="24"/>
          <w:szCs w:val="24"/>
          <w:lang w:val="fr-FR"/>
        </w:rPr>
        <w:t>anticipé</w:t>
      </w:r>
      <w:r w:rsidRPr="00050447">
        <w:rPr>
          <w:rFonts w:ascii="Times New Roman" w:hAnsi="Times New Roman" w:cs="Times New Roman"/>
          <w:b w:val="0"/>
          <w:spacing w:val="-15"/>
          <w:sz w:val="24"/>
          <w:szCs w:val="24"/>
          <w:lang w:val="fr-FR"/>
        </w:rPr>
        <w:t xml:space="preserve"> </w:t>
      </w:r>
      <w:r w:rsidRPr="00050447">
        <w:rPr>
          <w:rFonts w:ascii="Times New Roman" w:hAnsi="Times New Roman" w:cs="Times New Roman"/>
          <w:b w:val="0"/>
          <w:sz w:val="24"/>
          <w:szCs w:val="24"/>
          <w:lang w:val="fr-FR"/>
        </w:rPr>
        <w:t>contribue</w:t>
      </w:r>
      <w:r w:rsidRPr="00050447">
        <w:rPr>
          <w:rFonts w:ascii="Times New Roman" w:hAnsi="Times New Roman" w:cs="Times New Roman"/>
          <w:b w:val="0"/>
          <w:spacing w:val="-13"/>
          <w:sz w:val="24"/>
          <w:szCs w:val="24"/>
          <w:lang w:val="fr-FR"/>
        </w:rPr>
        <w:t xml:space="preserve"> </w:t>
      </w:r>
      <w:r w:rsidRPr="00050447">
        <w:rPr>
          <w:rFonts w:ascii="Times New Roman" w:hAnsi="Times New Roman" w:cs="Times New Roman"/>
          <w:b w:val="0"/>
          <w:sz w:val="24"/>
          <w:szCs w:val="24"/>
          <w:lang w:val="fr-FR"/>
        </w:rPr>
        <w:t>d’ailleurs</w:t>
      </w:r>
      <w:r w:rsidRPr="00050447">
        <w:rPr>
          <w:rFonts w:ascii="Times New Roman" w:hAnsi="Times New Roman" w:cs="Times New Roman"/>
          <w:b w:val="0"/>
          <w:spacing w:val="-14"/>
          <w:sz w:val="24"/>
          <w:szCs w:val="24"/>
          <w:lang w:val="fr-FR"/>
        </w:rPr>
        <w:t xml:space="preserve"> </w:t>
      </w:r>
      <w:r w:rsidRPr="00050447">
        <w:rPr>
          <w:rFonts w:ascii="Times New Roman" w:hAnsi="Times New Roman" w:cs="Times New Roman"/>
          <w:b w:val="0"/>
          <w:sz w:val="24"/>
          <w:szCs w:val="24"/>
          <w:lang w:val="fr-FR"/>
        </w:rPr>
        <w:t>à</w:t>
      </w:r>
      <w:r w:rsidRPr="00050447">
        <w:rPr>
          <w:rFonts w:ascii="Times New Roman" w:hAnsi="Times New Roman" w:cs="Times New Roman"/>
          <w:b w:val="0"/>
          <w:spacing w:val="-12"/>
          <w:sz w:val="24"/>
          <w:szCs w:val="24"/>
          <w:lang w:val="fr-FR"/>
        </w:rPr>
        <w:t xml:space="preserve"> </w:t>
      </w:r>
      <w:r w:rsidRPr="00050447">
        <w:rPr>
          <w:rFonts w:ascii="Times New Roman" w:hAnsi="Times New Roman" w:cs="Times New Roman"/>
          <w:b w:val="0"/>
          <w:sz w:val="24"/>
          <w:szCs w:val="24"/>
          <w:lang w:val="fr-FR"/>
        </w:rPr>
        <w:t>mieux définir la notion de durée.</w:t>
      </w:r>
    </w:p>
    <w:p w14:paraId="78DD9E9A" w14:textId="77777777" w:rsidR="00F2602E" w:rsidRPr="00050447" w:rsidRDefault="00F2602E" w:rsidP="004F593C">
      <w:pPr>
        <w:pStyle w:val="BodyText"/>
        <w:spacing w:line="276" w:lineRule="auto"/>
        <w:ind w:right="574"/>
        <w:jc w:val="both"/>
        <w:rPr>
          <w:rFonts w:ascii="Times New Roman" w:hAnsi="Times New Roman" w:cs="Times New Roman"/>
          <w:b w:val="0"/>
          <w:sz w:val="24"/>
          <w:szCs w:val="24"/>
          <w:lang w:val="fr-FR"/>
        </w:rPr>
      </w:pPr>
    </w:p>
    <w:p w14:paraId="6EC979D5" w14:textId="77777777" w:rsidR="00B8767D" w:rsidRPr="00050447" w:rsidRDefault="00B8767D" w:rsidP="00223CE7">
      <w:pPr>
        <w:pStyle w:val="BodyText"/>
        <w:numPr>
          <w:ilvl w:val="0"/>
          <w:numId w:val="44"/>
        </w:numPr>
        <w:spacing w:before="1" w:line="276" w:lineRule="auto"/>
        <w:ind w:right="577"/>
        <w:jc w:val="both"/>
        <w:rPr>
          <w:rFonts w:ascii="Times New Roman" w:hAnsi="Times New Roman" w:cs="Times New Roman"/>
          <w:b w:val="0"/>
          <w:sz w:val="24"/>
          <w:szCs w:val="24"/>
          <w:u w:val="single"/>
        </w:rPr>
      </w:pPr>
      <w:bookmarkStart w:id="221" w:name="_bookmark53"/>
      <w:bookmarkEnd w:id="221"/>
      <w:r w:rsidRPr="00050447">
        <w:rPr>
          <w:rFonts w:ascii="Times New Roman" w:hAnsi="Times New Roman" w:cs="Times New Roman"/>
          <w:b w:val="0"/>
          <w:sz w:val="24"/>
          <w:szCs w:val="24"/>
          <w:u w:val="single"/>
          <w:lang w:val="fr-FR"/>
        </w:rPr>
        <w:t>Étendue de l’impact</w:t>
      </w:r>
    </w:p>
    <w:p w14:paraId="4253DC76" w14:textId="77777777" w:rsidR="00B8767D" w:rsidRPr="00050447" w:rsidRDefault="00B8767D" w:rsidP="004F593C">
      <w:pPr>
        <w:pStyle w:val="BodyText"/>
        <w:spacing w:before="1" w:line="276" w:lineRule="auto"/>
        <w:ind w:right="107"/>
        <w:jc w:val="both"/>
        <w:rPr>
          <w:rFonts w:ascii="Times New Roman" w:hAnsi="Times New Roman" w:cs="Times New Roman"/>
          <w:b w:val="0"/>
          <w:sz w:val="24"/>
          <w:szCs w:val="24"/>
          <w:lang w:val="fr-FR"/>
        </w:rPr>
      </w:pPr>
      <w:r w:rsidRPr="00050447">
        <w:rPr>
          <w:rFonts w:ascii="Times New Roman" w:hAnsi="Times New Roman" w:cs="Times New Roman"/>
          <w:b w:val="0"/>
          <w:sz w:val="24"/>
          <w:szCs w:val="24"/>
          <w:lang w:val="fr-FR"/>
        </w:rPr>
        <w:t>L’étendue</w:t>
      </w:r>
      <w:r w:rsidRPr="00050447">
        <w:rPr>
          <w:rFonts w:ascii="Times New Roman" w:hAnsi="Times New Roman" w:cs="Times New Roman"/>
          <w:b w:val="0"/>
          <w:spacing w:val="-9"/>
          <w:sz w:val="24"/>
          <w:szCs w:val="24"/>
          <w:lang w:val="fr-FR"/>
        </w:rPr>
        <w:t xml:space="preserve"> </w:t>
      </w:r>
      <w:r w:rsidRPr="00050447">
        <w:rPr>
          <w:rFonts w:ascii="Times New Roman" w:hAnsi="Times New Roman" w:cs="Times New Roman"/>
          <w:b w:val="0"/>
          <w:sz w:val="24"/>
          <w:szCs w:val="24"/>
          <w:lang w:val="fr-FR"/>
        </w:rPr>
        <w:t>de</w:t>
      </w:r>
      <w:r w:rsidRPr="00050447">
        <w:rPr>
          <w:rFonts w:ascii="Times New Roman" w:hAnsi="Times New Roman" w:cs="Times New Roman"/>
          <w:b w:val="0"/>
          <w:spacing w:val="-9"/>
          <w:sz w:val="24"/>
          <w:szCs w:val="24"/>
          <w:lang w:val="fr-FR"/>
        </w:rPr>
        <w:t xml:space="preserve"> </w:t>
      </w:r>
      <w:r w:rsidRPr="00050447">
        <w:rPr>
          <w:rFonts w:ascii="Times New Roman" w:hAnsi="Times New Roman" w:cs="Times New Roman"/>
          <w:b w:val="0"/>
          <w:sz w:val="24"/>
          <w:szCs w:val="24"/>
          <w:lang w:val="fr-FR"/>
        </w:rPr>
        <w:t>l’impact</w:t>
      </w:r>
      <w:r w:rsidRPr="00050447">
        <w:rPr>
          <w:rFonts w:ascii="Times New Roman" w:hAnsi="Times New Roman" w:cs="Times New Roman"/>
          <w:b w:val="0"/>
          <w:spacing w:val="-9"/>
          <w:sz w:val="24"/>
          <w:szCs w:val="24"/>
          <w:lang w:val="fr-FR"/>
        </w:rPr>
        <w:t xml:space="preserve"> </w:t>
      </w:r>
      <w:r w:rsidRPr="00050447">
        <w:rPr>
          <w:rFonts w:ascii="Times New Roman" w:hAnsi="Times New Roman" w:cs="Times New Roman"/>
          <w:b w:val="0"/>
          <w:sz w:val="24"/>
          <w:szCs w:val="24"/>
          <w:lang w:val="fr-FR"/>
        </w:rPr>
        <w:t>fait</w:t>
      </w:r>
      <w:r w:rsidRPr="00050447">
        <w:rPr>
          <w:rFonts w:ascii="Times New Roman" w:hAnsi="Times New Roman" w:cs="Times New Roman"/>
          <w:b w:val="0"/>
          <w:spacing w:val="-12"/>
          <w:sz w:val="24"/>
          <w:szCs w:val="24"/>
          <w:lang w:val="fr-FR"/>
        </w:rPr>
        <w:t xml:space="preserve"> </w:t>
      </w:r>
      <w:r w:rsidRPr="00050447">
        <w:rPr>
          <w:rFonts w:ascii="Times New Roman" w:hAnsi="Times New Roman" w:cs="Times New Roman"/>
          <w:b w:val="0"/>
          <w:sz w:val="24"/>
          <w:szCs w:val="24"/>
          <w:lang w:val="fr-FR"/>
        </w:rPr>
        <w:t>référence</w:t>
      </w:r>
      <w:r w:rsidRPr="00050447">
        <w:rPr>
          <w:rFonts w:ascii="Times New Roman" w:hAnsi="Times New Roman" w:cs="Times New Roman"/>
          <w:b w:val="0"/>
          <w:spacing w:val="-9"/>
          <w:sz w:val="24"/>
          <w:szCs w:val="24"/>
          <w:lang w:val="fr-FR"/>
        </w:rPr>
        <w:t xml:space="preserve"> </w:t>
      </w:r>
      <w:r w:rsidRPr="00050447">
        <w:rPr>
          <w:rFonts w:ascii="Times New Roman" w:hAnsi="Times New Roman" w:cs="Times New Roman"/>
          <w:b w:val="0"/>
          <w:sz w:val="24"/>
          <w:szCs w:val="24"/>
          <w:lang w:val="fr-FR"/>
        </w:rPr>
        <w:t>à</w:t>
      </w:r>
      <w:r w:rsidRPr="00050447">
        <w:rPr>
          <w:rFonts w:ascii="Times New Roman" w:hAnsi="Times New Roman" w:cs="Times New Roman"/>
          <w:b w:val="0"/>
          <w:spacing w:val="-9"/>
          <w:sz w:val="24"/>
          <w:szCs w:val="24"/>
          <w:lang w:val="fr-FR"/>
        </w:rPr>
        <w:t xml:space="preserve"> </w:t>
      </w:r>
      <w:r w:rsidRPr="00050447">
        <w:rPr>
          <w:rFonts w:ascii="Times New Roman" w:hAnsi="Times New Roman" w:cs="Times New Roman"/>
          <w:b w:val="0"/>
          <w:sz w:val="24"/>
          <w:szCs w:val="24"/>
          <w:lang w:val="fr-FR"/>
        </w:rPr>
        <w:t>son</w:t>
      </w:r>
      <w:r w:rsidRPr="00050447">
        <w:rPr>
          <w:rFonts w:ascii="Times New Roman" w:hAnsi="Times New Roman" w:cs="Times New Roman"/>
          <w:b w:val="0"/>
          <w:spacing w:val="-10"/>
          <w:sz w:val="24"/>
          <w:szCs w:val="24"/>
          <w:lang w:val="fr-FR"/>
        </w:rPr>
        <w:t xml:space="preserve"> </w:t>
      </w:r>
      <w:r w:rsidRPr="00050447">
        <w:rPr>
          <w:rFonts w:ascii="Times New Roman" w:hAnsi="Times New Roman" w:cs="Times New Roman"/>
          <w:b w:val="0"/>
          <w:sz w:val="24"/>
          <w:szCs w:val="24"/>
          <w:lang w:val="fr-FR"/>
        </w:rPr>
        <w:t>rayon</w:t>
      </w:r>
      <w:r w:rsidRPr="00050447">
        <w:rPr>
          <w:rFonts w:ascii="Times New Roman" w:hAnsi="Times New Roman" w:cs="Times New Roman"/>
          <w:b w:val="0"/>
          <w:spacing w:val="-10"/>
          <w:sz w:val="24"/>
          <w:szCs w:val="24"/>
          <w:lang w:val="fr-FR"/>
        </w:rPr>
        <w:t xml:space="preserve"> </w:t>
      </w:r>
      <w:r w:rsidRPr="00050447">
        <w:rPr>
          <w:rFonts w:ascii="Times New Roman" w:hAnsi="Times New Roman" w:cs="Times New Roman"/>
          <w:b w:val="0"/>
          <w:sz w:val="24"/>
          <w:szCs w:val="24"/>
          <w:lang w:val="fr-FR"/>
        </w:rPr>
        <w:t>d’action</w:t>
      </w:r>
      <w:r w:rsidRPr="00050447">
        <w:rPr>
          <w:rFonts w:ascii="Times New Roman" w:hAnsi="Times New Roman" w:cs="Times New Roman"/>
          <w:b w:val="0"/>
          <w:spacing w:val="-10"/>
          <w:sz w:val="24"/>
          <w:szCs w:val="24"/>
          <w:lang w:val="fr-FR"/>
        </w:rPr>
        <w:t xml:space="preserve"> </w:t>
      </w:r>
      <w:r w:rsidRPr="00050447">
        <w:rPr>
          <w:rFonts w:ascii="Times New Roman" w:hAnsi="Times New Roman" w:cs="Times New Roman"/>
          <w:b w:val="0"/>
          <w:sz w:val="24"/>
          <w:szCs w:val="24"/>
          <w:lang w:val="fr-FR"/>
        </w:rPr>
        <w:t>ou</w:t>
      </w:r>
      <w:r w:rsidRPr="00050447">
        <w:rPr>
          <w:rFonts w:ascii="Times New Roman" w:hAnsi="Times New Roman" w:cs="Times New Roman"/>
          <w:b w:val="0"/>
          <w:spacing w:val="-10"/>
          <w:sz w:val="24"/>
          <w:szCs w:val="24"/>
          <w:lang w:val="fr-FR"/>
        </w:rPr>
        <w:t xml:space="preserve"> </w:t>
      </w:r>
      <w:r w:rsidRPr="00050447">
        <w:rPr>
          <w:rFonts w:ascii="Times New Roman" w:hAnsi="Times New Roman" w:cs="Times New Roman"/>
          <w:b w:val="0"/>
          <w:sz w:val="24"/>
          <w:szCs w:val="24"/>
          <w:lang w:val="fr-FR"/>
        </w:rPr>
        <w:t>à</w:t>
      </w:r>
      <w:r w:rsidRPr="00050447">
        <w:rPr>
          <w:rFonts w:ascii="Times New Roman" w:hAnsi="Times New Roman" w:cs="Times New Roman"/>
          <w:b w:val="0"/>
          <w:spacing w:val="-9"/>
          <w:sz w:val="24"/>
          <w:szCs w:val="24"/>
          <w:lang w:val="fr-FR"/>
        </w:rPr>
        <w:t xml:space="preserve"> </w:t>
      </w:r>
      <w:r w:rsidRPr="00050447">
        <w:rPr>
          <w:rFonts w:ascii="Times New Roman" w:hAnsi="Times New Roman" w:cs="Times New Roman"/>
          <w:b w:val="0"/>
          <w:sz w:val="24"/>
          <w:szCs w:val="24"/>
          <w:lang w:val="fr-FR"/>
        </w:rPr>
        <w:t>la</w:t>
      </w:r>
      <w:r w:rsidRPr="00050447">
        <w:rPr>
          <w:rFonts w:ascii="Times New Roman" w:hAnsi="Times New Roman" w:cs="Times New Roman"/>
          <w:b w:val="0"/>
          <w:spacing w:val="-9"/>
          <w:sz w:val="24"/>
          <w:szCs w:val="24"/>
          <w:lang w:val="fr-FR"/>
        </w:rPr>
        <w:t xml:space="preserve"> </w:t>
      </w:r>
      <w:r w:rsidRPr="00050447">
        <w:rPr>
          <w:rFonts w:ascii="Times New Roman" w:hAnsi="Times New Roman" w:cs="Times New Roman"/>
          <w:b w:val="0"/>
          <w:sz w:val="24"/>
          <w:szCs w:val="24"/>
          <w:lang w:val="fr-FR"/>
        </w:rPr>
        <w:t>portée</w:t>
      </w:r>
      <w:r w:rsidRPr="00050447">
        <w:rPr>
          <w:rFonts w:ascii="Times New Roman" w:hAnsi="Times New Roman" w:cs="Times New Roman"/>
          <w:b w:val="0"/>
          <w:spacing w:val="-8"/>
          <w:sz w:val="24"/>
          <w:szCs w:val="24"/>
          <w:lang w:val="fr-FR"/>
        </w:rPr>
        <w:t xml:space="preserve"> </w:t>
      </w:r>
      <w:r w:rsidRPr="00050447">
        <w:rPr>
          <w:rFonts w:ascii="Times New Roman" w:hAnsi="Times New Roman" w:cs="Times New Roman"/>
          <w:b w:val="0"/>
          <w:sz w:val="24"/>
          <w:szCs w:val="24"/>
          <w:lang w:val="fr-FR"/>
        </w:rPr>
        <w:t>spatiale</w:t>
      </w:r>
      <w:r w:rsidRPr="00050447">
        <w:rPr>
          <w:rFonts w:ascii="Times New Roman" w:hAnsi="Times New Roman" w:cs="Times New Roman"/>
          <w:b w:val="0"/>
          <w:spacing w:val="-9"/>
          <w:sz w:val="24"/>
          <w:szCs w:val="24"/>
          <w:lang w:val="fr-FR"/>
        </w:rPr>
        <w:t xml:space="preserve"> </w:t>
      </w:r>
      <w:r w:rsidRPr="00050447">
        <w:rPr>
          <w:rFonts w:ascii="Times New Roman" w:hAnsi="Times New Roman" w:cs="Times New Roman"/>
          <w:b w:val="0"/>
          <w:sz w:val="24"/>
          <w:szCs w:val="24"/>
          <w:lang w:val="fr-FR"/>
        </w:rPr>
        <w:t>de</w:t>
      </w:r>
      <w:r w:rsidRPr="00050447">
        <w:rPr>
          <w:rFonts w:ascii="Times New Roman" w:hAnsi="Times New Roman" w:cs="Times New Roman"/>
          <w:b w:val="0"/>
          <w:spacing w:val="-9"/>
          <w:sz w:val="24"/>
          <w:szCs w:val="24"/>
          <w:lang w:val="fr-FR"/>
        </w:rPr>
        <w:t xml:space="preserve"> </w:t>
      </w:r>
      <w:r w:rsidRPr="00050447">
        <w:rPr>
          <w:rFonts w:ascii="Times New Roman" w:hAnsi="Times New Roman" w:cs="Times New Roman"/>
          <w:b w:val="0"/>
          <w:sz w:val="24"/>
          <w:szCs w:val="24"/>
          <w:lang w:val="fr-FR"/>
        </w:rPr>
        <w:t>sa</w:t>
      </w:r>
      <w:r w:rsidRPr="00050447">
        <w:rPr>
          <w:rFonts w:ascii="Times New Roman" w:hAnsi="Times New Roman" w:cs="Times New Roman"/>
          <w:b w:val="0"/>
          <w:spacing w:val="-9"/>
          <w:sz w:val="24"/>
          <w:szCs w:val="24"/>
          <w:lang w:val="fr-FR"/>
        </w:rPr>
        <w:t xml:space="preserve"> </w:t>
      </w:r>
      <w:r w:rsidRPr="00050447">
        <w:rPr>
          <w:rFonts w:ascii="Times New Roman" w:hAnsi="Times New Roman" w:cs="Times New Roman"/>
          <w:b w:val="0"/>
          <w:sz w:val="24"/>
          <w:szCs w:val="24"/>
          <w:lang w:val="fr-FR"/>
        </w:rPr>
        <w:t>répercussion.</w:t>
      </w:r>
      <w:r w:rsidRPr="00050447">
        <w:rPr>
          <w:rFonts w:ascii="Times New Roman" w:hAnsi="Times New Roman" w:cs="Times New Roman"/>
          <w:b w:val="0"/>
          <w:spacing w:val="-9"/>
          <w:sz w:val="24"/>
          <w:szCs w:val="24"/>
          <w:lang w:val="fr-FR"/>
        </w:rPr>
        <w:t xml:space="preserve"> </w:t>
      </w:r>
      <w:r w:rsidRPr="00050447">
        <w:rPr>
          <w:rFonts w:ascii="Times New Roman" w:hAnsi="Times New Roman" w:cs="Times New Roman"/>
          <w:b w:val="0"/>
          <w:sz w:val="24"/>
          <w:szCs w:val="24"/>
          <w:lang w:val="fr-FR"/>
        </w:rPr>
        <w:t>Elle peut être ponctuelle, locale ou régionale. Dans une certaine mesure, elle est indépendante des limites des deux zones d’étude qui ont été retenues pour le présent projet.</w:t>
      </w:r>
    </w:p>
    <w:p w14:paraId="3B1223AA" w14:textId="77777777" w:rsidR="00F2602E" w:rsidRPr="00050447" w:rsidRDefault="00F2602E" w:rsidP="00F2602E">
      <w:pPr>
        <w:pStyle w:val="BodyText"/>
        <w:spacing w:before="1" w:line="276" w:lineRule="auto"/>
        <w:ind w:right="107"/>
        <w:jc w:val="both"/>
        <w:rPr>
          <w:rFonts w:ascii="Times New Roman" w:hAnsi="Times New Roman" w:cs="Times New Roman"/>
          <w:b w:val="0"/>
          <w:sz w:val="24"/>
          <w:szCs w:val="24"/>
          <w:lang w:val="fr-FR"/>
        </w:rPr>
      </w:pPr>
    </w:p>
    <w:p w14:paraId="263D6CEA" w14:textId="14F2A0DE" w:rsidR="00B8767D" w:rsidRPr="00050447" w:rsidRDefault="00B8767D" w:rsidP="004F593C">
      <w:pPr>
        <w:pStyle w:val="BodyText"/>
        <w:spacing w:before="1" w:line="276" w:lineRule="auto"/>
        <w:ind w:right="107"/>
        <w:jc w:val="both"/>
        <w:rPr>
          <w:rFonts w:ascii="Times New Roman" w:hAnsi="Times New Roman" w:cs="Times New Roman"/>
          <w:b w:val="0"/>
          <w:sz w:val="24"/>
          <w:szCs w:val="24"/>
          <w:lang w:val="fr-FR"/>
        </w:rPr>
      </w:pPr>
      <w:r w:rsidRPr="00050447">
        <w:rPr>
          <w:rFonts w:ascii="Times New Roman" w:hAnsi="Times New Roman" w:cs="Times New Roman"/>
          <w:b w:val="0"/>
          <w:sz w:val="24"/>
          <w:szCs w:val="24"/>
          <w:lang w:val="fr-FR"/>
        </w:rPr>
        <w:t>Une</w:t>
      </w:r>
      <w:r w:rsidRPr="00050447">
        <w:rPr>
          <w:rFonts w:ascii="Times New Roman" w:hAnsi="Times New Roman" w:cs="Times New Roman"/>
          <w:b w:val="0"/>
          <w:spacing w:val="-8"/>
          <w:sz w:val="24"/>
          <w:szCs w:val="24"/>
          <w:lang w:val="fr-FR"/>
        </w:rPr>
        <w:t xml:space="preserve"> </w:t>
      </w:r>
      <w:r w:rsidRPr="00050447">
        <w:rPr>
          <w:rFonts w:ascii="Times New Roman" w:hAnsi="Times New Roman" w:cs="Times New Roman"/>
          <w:b w:val="0"/>
          <w:sz w:val="24"/>
          <w:szCs w:val="24"/>
          <w:lang w:val="fr-FR"/>
        </w:rPr>
        <w:t>étendue</w:t>
      </w:r>
      <w:r w:rsidRPr="00050447">
        <w:rPr>
          <w:rFonts w:ascii="Times New Roman" w:hAnsi="Times New Roman" w:cs="Times New Roman"/>
          <w:b w:val="0"/>
          <w:spacing w:val="-8"/>
          <w:sz w:val="24"/>
          <w:szCs w:val="24"/>
          <w:lang w:val="fr-FR"/>
        </w:rPr>
        <w:t xml:space="preserve"> </w:t>
      </w:r>
      <w:r w:rsidRPr="00050447">
        <w:rPr>
          <w:rFonts w:ascii="Times New Roman" w:hAnsi="Times New Roman" w:cs="Times New Roman"/>
          <w:b w:val="0"/>
          <w:sz w:val="24"/>
          <w:szCs w:val="24"/>
          <w:lang w:val="fr-FR"/>
        </w:rPr>
        <w:t>régionale</w:t>
      </w:r>
      <w:r w:rsidRPr="00050447">
        <w:rPr>
          <w:rFonts w:ascii="Times New Roman" w:hAnsi="Times New Roman" w:cs="Times New Roman"/>
          <w:b w:val="0"/>
          <w:spacing w:val="-10"/>
          <w:sz w:val="24"/>
          <w:szCs w:val="24"/>
          <w:lang w:val="fr-FR"/>
        </w:rPr>
        <w:t xml:space="preserve"> </w:t>
      </w:r>
      <w:r w:rsidRPr="00050447">
        <w:rPr>
          <w:rFonts w:ascii="Times New Roman" w:hAnsi="Times New Roman" w:cs="Times New Roman"/>
          <w:b w:val="0"/>
          <w:sz w:val="24"/>
          <w:szCs w:val="24"/>
          <w:lang w:val="fr-FR"/>
        </w:rPr>
        <w:t>se</w:t>
      </w:r>
      <w:r w:rsidRPr="00050447">
        <w:rPr>
          <w:rFonts w:ascii="Times New Roman" w:hAnsi="Times New Roman" w:cs="Times New Roman"/>
          <w:b w:val="0"/>
          <w:spacing w:val="-8"/>
          <w:sz w:val="24"/>
          <w:szCs w:val="24"/>
          <w:lang w:val="fr-FR"/>
        </w:rPr>
        <w:t xml:space="preserve"> </w:t>
      </w:r>
      <w:r w:rsidRPr="00050447">
        <w:rPr>
          <w:rFonts w:ascii="Times New Roman" w:hAnsi="Times New Roman" w:cs="Times New Roman"/>
          <w:b w:val="0"/>
          <w:sz w:val="24"/>
          <w:szCs w:val="24"/>
          <w:lang w:val="fr-FR"/>
        </w:rPr>
        <w:t>rapporte</w:t>
      </w:r>
      <w:r w:rsidRPr="00050447">
        <w:rPr>
          <w:rFonts w:ascii="Times New Roman" w:hAnsi="Times New Roman" w:cs="Times New Roman"/>
          <w:b w:val="0"/>
          <w:spacing w:val="-8"/>
          <w:sz w:val="24"/>
          <w:szCs w:val="24"/>
          <w:lang w:val="fr-FR"/>
        </w:rPr>
        <w:t xml:space="preserve"> </w:t>
      </w:r>
      <w:r w:rsidRPr="00050447">
        <w:rPr>
          <w:rFonts w:ascii="Times New Roman" w:hAnsi="Times New Roman" w:cs="Times New Roman"/>
          <w:b w:val="0"/>
          <w:sz w:val="24"/>
          <w:szCs w:val="24"/>
          <w:lang w:val="fr-FR"/>
        </w:rPr>
        <w:t>généralement</w:t>
      </w:r>
      <w:r w:rsidRPr="00050447">
        <w:rPr>
          <w:rFonts w:ascii="Times New Roman" w:hAnsi="Times New Roman" w:cs="Times New Roman"/>
          <w:b w:val="0"/>
          <w:spacing w:val="-11"/>
          <w:sz w:val="24"/>
          <w:szCs w:val="24"/>
          <w:lang w:val="fr-FR"/>
        </w:rPr>
        <w:t xml:space="preserve"> </w:t>
      </w:r>
      <w:r w:rsidRPr="00050447">
        <w:rPr>
          <w:rFonts w:ascii="Times New Roman" w:hAnsi="Times New Roman" w:cs="Times New Roman"/>
          <w:b w:val="0"/>
          <w:sz w:val="24"/>
          <w:szCs w:val="24"/>
          <w:lang w:val="fr-FR"/>
        </w:rPr>
        <w:t>à</w:t>
      </w:r>
      <w:r w:rsidRPr="00050447">
        <w:rPr>
          <w:rFonts w:ascii="Times New Roman" w:hAnsi="Times New Roman" w:cs="Times New Roman"/>
          <w:b w:val="0"/>
          <w:spacing w:val="-8"/>
          <w:sz w:val="24"/>
          <w:szCs w:val="24"/>
          <w:lang w:val="fr-FR"/>
        </w:rPr>
        <w:t xml:space="preserve"> </w:t>
      </w:r>
      <w:r w:rsidRPr="00050447">
        <w:rPr>
          <w:rFonts w:ascii="Times New Roman" w:hAnsi="Times New Roman" w:cs="Times New Roman"/>
          <w:b w:val="0"/>
          <w:sz w:val="24"/>
          <w:szCs w:val="24"/>
          <w:lang w:val="fr-FR"/>
        </w:rPr>
        <w:t>un</w:t>
      </w:r>
      <w:r w:rsidRPr="00050447">
        <w:rPr>
          <w:rFonts w:ascii="Times New Roman" w:hAnsi="Times New Roman" w:cs="Times New Roman"/>
          <w:b w:val="0"/>
          <w:spacing w:val="-11"/>
          <w:sz w:val="24"/>
          <w:szCs w:val="24"/>
          <w:lang w:val="fr-FR"/>
        </w:rPr>
        <w:t xml:space="preserve"> </w:t>
      </w:r>
      <w:r w:rsidRPr="00050447">
        <w:rPr>
          <w:rFonts w:ascii="Times New Roman" w:hAnsi="Times New Roman" w:cs="Times New Roman"/>
          <w:b w:val="0"/>
          <w:sz w:val="24"/>
          <w:szCs w:val="24"/>
          <w:lang w:val="fr-FR"/>
        </w:rPr>
        <w:t>vaste</w:t>
      </w:r>
      <w:r w:rsidRPr="00050447">
        <w:rPr>
          <w:rFonts w:ascii="Times New Roman" w:hAnsi="Times New Roman" w:cs="Times New Roman"/>
          <w:b w:val="0"/>
          <w:spacing w:val="-8"/>
          <w:sz w:val="24"/>
          <w:szCs w:val="24"/>
          <w:lang w:val="fr-FR"/>
        </w:rPr>
        <w:t xml:space="preserve"> </w:t>
      </w:r>
      <w:r w:rsidRPr="00050447">
        <w:rPr>
          <w:rFonts w:ascii="Times New Roman" w:hAnsi="Times New Roman" w:cs="Times New Roman"/>
          <w:b w:val="0"/>
          <w:sz w:val="24"/>
          <w:szCs w:val="24"/>
          <w:lang w:val="fr-FR"/>
        </w:rPr>
        <w:t>territoire</w:t>
      </w:r>
      <w:r w:rsidRPr="00050447">
        <w:rPr>
          <w:rFonts w:ascii="Times New Roman" w:hAnsi="Times New Roman" w:cs="Times New Roman"/>
          <w:b w:val="0"/>
          <w:spacing w:val="-8"/>
          <w:sz w:val="24"/>
          <w:szCs w:val="24"/>
          <w:lang w:val="fr-FR"/>
        </w:rPr>
        <w:t xml:space="preserve"> </w:t>
      </w:r>
      <w:r w:rsidRPr="00050447">
        <w:rPr>
          <w:rFonts w:ascii="Times New Roman" w:hAnsi="Times New Roman" w:cs="Times New Roman"/>
          <w:b w:val="0"/>
          <w:sz w:val="24"/>
          <w:szCs w:val="24"/>
          <w:lang w:val="fr-FR"/>
        </w:rPr>
        <w:t>ayant</w:t>
      </w:r>
      <w:r w:rsidRPr="00050447">
        <w:rPr>
          <w:rFonts w:ascii="Times New Roman" w:hAnsi="Times New Roman" w:cs="Times New Roman"/>
          <w:b w:val="0"/>
          <w:spacing w:val="-9"/>
          <w:sz w:val="24"/>
          <w:szCs w:val="24"/>
          <w:lang w:val="fr-FR"/>
        </w:rPr>
        <w:t xml:space="preserve"> </w:t>
      </w:r>
      <w:r w:rsidRPr="00050447">
        <w:rPr>
          <w:rFonts w:ascii="Times New Roman" w:hAnsi="Times New Roman" w:cs="Times New Roman"/>
          <w:b w:val="0"/>
          <w:sz w:val="24"/>
          <w:szCs w:val="24"/>
          <w:lang w:val="fr-FR"/>
        </w:rPr>
        <w:t>une</w:t>
      </w:r>
      <w:r w:rsidRPr="00050447">
        <w:rPr>
          <w:rFonts w:ascii="Times New Roman" w:hAnsi="Times New Roman" w:cs="Times New Roman"/>
          <w:b w:val="0"/>
          <w:spacing w:val="-10"/>
          <w:sz w:val="24"/>
          <w:szCs w:val="24"/>
          <w:lang w:val="fr-FR"/>
        </w:rPr>
        <w:t xml:space="preserve"> </w:t>
      </w:r>
      <w:r w:rsidRPr="00050447">
        <w:rPr>
          <w:rFonts w:ascii="Times New Roman" w:hAnsi="Times New Roman" w:cs="Times New Roman"/>
          <w:b w:val="0"/>
          <w:sz w:val="24"/>
          <w:szCs w:val="24"/>
          <w:lang w:val="fr-FR"/>
        </w:rPr>
        <w:t>structure</w:t>
      </w:r>
      <w:r w:rsidRPr="00050447">
        <w:rPr>
          <w:rFonts w:ascii="Times New Roman" w:hAnsi="Times New Roman" w:cs="Times New Roman"/>
          <w:b w:val="0"/>
          <w:spacing w:val="-8"/>
          <w:sz w:val="24"/>
          <w:szCs w:val="24"/>
          <w:lang w:val="fr-FR"/>
        </w:rPr>
        <w:t xml:space="preserve"> </w:t>
      </w:r>
      <w:r w:rsidRPr="00050447">
        <w:rPr>
          <w:rFonts w:ascii="Times New Roman" w:hAnsi="Times New Roman" w:cs="Times New Roman"/>
          <w:b w:val="0"/>
          <w:sz w:val="24"/>
          <w:szCs w:val="24"/>
          <w:lang w:val="fr-FR"/>
        </w:rPr>
        <w:t>géographique et/ou</w:t>
      </w:r>
      <w:r w:rsidRPr="00050447">
        <w:rPr>
          <w:rFonts w:ascii="Times New Roman" w:hAnsi="Times New Roman" w:cs="Times New Roman"/>
          <w:b w:val="0"/>
          <w:spacing w:val="-10"/>
          <w:sz w:val="24"/>
          <w:szCs w:val="24"/>
          <w:lang w:val="fr-FR"/>
        </w:rPr>
        <w:t xml:space="preserve"> </w:t>
      </w:r>
      <w:r w:rsidRPr="00050447">
        <w:rPr>
          <w:rFonts w:ascii="Times New Roman" w:hAnsi="Times New Roman" w:cs="Times New Roman"/>
          <w:b w:val="0"/>
          <w:sz w:val="24"/>
          <w:szCs w:val="24"/>
          <w:lang w:val="fr-FR"/>
        </w:rPr>
        <w:t>administrative</w:t>
      </w:r>
      <w:r w:rsidRPr="00050447">
        <w:rPr>
          <w:rFonts w:ascii="Times New Roman" w:hAnsi="Times New Roman" w:cs="Times New Roman"/>
          <w:b w:val="0"/>
          <w:spacing w:val="-10"/>
          <w:sz w:val="24"/>
          <w:szCs w:val="24"/>
          <w:lang w:val="fr-FR"/>
        </w:rPr>
        <w:t xml:space="preserve"> </w:t>
      </w:r>
      <w:r w:rsidRPr="00050447">
        <w:rPr>
          <w:rFonts w:ascii="Times New Roman" w:hAnsi="Times New Roman" w:cs="Times New Roman"/>
          <w:b w:val="0"/>
          <w:sz w:val="24"/>
          <w:szCs w:val="24"/>
          <w:lang w:val="fr-FR"/>
        </w:rPr>
        <w:t>qui</w:t>
      </w:r>
      <w:r w:rsidRPr="00050447">
        <w:rPr>
          <w:rFonts w:ascii="Times New Roman" w:hAnsi="Times New Roman" w:cs="Times New Roman"/>
          <w:b w:val="0"/>
          <w:spacing w:val="-10"/>
          <w:sz w:val="24"/>
          <w:szCs w:val="24"/>
          <w:lang w:val="fr-FR"/>
        </w:rPr>
        <w:t xml:space="preserve"> </w:t>
      </w:r>
      <w:r w:rsidRPr="00050447">
        <w:rPr>
          <w:rFonts w:ascii="Times New Roman" w:hAnsi="Times New Roman" w:cs="Times New Roman"/>
          <w:b w:val="0"/>
          <w:sz w:val="24"/>
          <w:szCs w:val="24"/>
          <w:lang w:val="fr-FR"/>
        </w:rPr>
        <w:t>est</w:t>
      </w:r>
      <w:r w:rsidRPr="00050447">
        <w:rPr>
          <w:rFonts w:ascii="Times New Roman" w:hAnsi="Times New Roman" w:cs="Times New Roman"/>
          <w:b w:val="0"/>
          <w:spacing w:val="-11"/>
          <w:sz w:val="24"/>
          <w:szCs w:val="24"/>
          <w:lang w:val="fr-FR"/>
        </w:rPr>
        <w:t xml:space="preserve"> </w:t>
      </w:r>
      <w:r w:rsidRPr="00050447">
        <w:rPr>
          <w:rFonts w:ascii="Times New Roman" w:hAnsi="Times New Roman" w:cs="Times New Roman"/>
          <w:b w:val="0"/>
          <w:sz w:val="24"/>
          <w:szCs w:val="24"/>
          <w:lang w:val="fr-FR"/>
        </w:rPr>
        <w:t>définie</w:t>
      </w:r>
      <w:r w:rsidRPr="00050447">
        <w:rPr>
          <w:rFonts w:ascii="Times New Roman" w:hAnsi="Times New Roman" w:cs="Times New Roman"/>
          <w:b w:val="0"/>
          <w:spacing w:val="-10"/>
          <w:sz w:val="24"/>
          <w:szCs w:val="24"/>
          <w:lang w:val="fr-FR"/>
        </w:rPr>
        <w:t xml:space="preserve"> </w:t>
      </w:r>
      <w:r w:rsidRPr="00050447">
        <w:rPr>
          <w:rFonts w:ascii="Times New Roman" w:hAnsi="Times New Roman" w:cs="Times New Roman"/>
          <w:b w:val="0"/>
          <w:sz w:val="24"/>
          <w:szCs w:val="24"/>
          <w:lang w:val="fr-FR"/>
        </w:rPr>
        <w:t>et</w:t>
      </w:r>
      <w:r w:rsidRPr="00050447">
        <w:rPr>
          <w:rFonts w:ascii="Times New Roman" w:hAnsi="Times New Roman" w:cs="Times New Roman"/>
          <w:b w:val="0"/>
          <w:spacing w:val="-10"/>
          <w:sz w:val="24"/>
          <w:szCs w:val="24"/>
          <w:lang w:val="fr-FR"/>
        </w:rPr>
        <w:t xml:space="preserve"> </w:t>
      </w:r>
      <w:r w:rsidRPr="00050447">
        <w:rPr>
          <w:rFonts w:ascii="Times New Roman" w:hAnsi="Times New Roman" w:cs="Times New Roman"/>
          <w:b w:val="0"/>
          <w:sz w:val="24"/>
          <w:szCs w:val="24"/>
          <w:lang w:val="fr-FR"/>
        </w:rPr>
        <w:t>perceptible</w:t>
      </w:r>
      <w:r w:rsidRPr="00050447">
        <w:rPr>
          <w:rFonts w:ascii="Times New Roman" w:hAnsi="Times New Roman" w:cs="Times New Roman"/>
          <w:b w:val="0"/>
          <w:spacing w:val="-10"/>
          <w:sz w:val="24"/>
          <w:szCs w:val="24"/>
          <w:lang w:val="fr-FR"/>
        </w:rPr>
        <w:t xml:space="preserve"> </w:t>
      </w:r>
      <w:r w:rsidRPr="00050447">
        <w:rPr>
          <w:rFonts w:ascii="Times New Roman" w:hAnsi="Times New Roman" w:cs="Times New Roman"/>
          <w:b w:val="0"/>
          <w:sz w:val="24"/>
          <w:szCs w:val="24"/>
          <w:lang w:val="fr-FR"/>
        </w:rPr>
        <w:t>par</w:t>
      </w:r>
      <w:r w:rsidRPr="00050447">
        <w:rPr>
          <w:rFonts w:ascii="Times New Roman" w:hAnsi="Times New Roman" w:cs="Times New Roman"/>
          <w:b w:val="0"/>
          <w:spacing w:val="-12"/>
          <w:sz w:val="24"/>
          <w:szCs w:val="24"/>
          <w:lang w:val="fr-FR"/>
        </w:rPr>
        <w:t xml:space="preserve"> </w:t>
      </w:r>
      <w:r w:rsidRPr="00050447">
        <w:rPr>
          <w:rFonts w:ascii="Times New Roman" w:hAnsi="Times New Roman" w:cs="Times New Roman"/>
          <w:b w:val="0"/>
          <w:sz w:val="24"/>
          <w:szCs w:val="24"/>
          <w:lang w:val="fr-FR"/>
        </w:rPr>
        <w:t>une</w:t>
      </w:r>
      <w:r w:rsidRPr="00050447">
        <w:rPr>
          <w:rFonts w:ascii="Times New Roman" w:hAnsi="Times New Roman" w:cs="Times New Roman"/>
          <w:b w:val="0"/>
          <w:spacing w:val="-10"/>
          <w:sz w:val="24"/>
          <w:szCs w:val="24"/>
          <w:lang w:val="fr-FR"/>
        </w:rPr>
        <w:t xml:space="preserve"> </w:t>
      </w:r>
      <w:r w:rsidRPr="00050447">
        <w:rPr>
          <w:rFonts w:ascii="Times New Roman" w:hAnsi="Times New Roman" w:cs="Times New Roman"/>
          <w:b w:val="0"/>
          <w:sz w:val="24"/>
          <w:szCs w:val="24"/>
          <w:lang w:val="fr-FR"/>
        </w:rPr>
        <w:t>population</w:t>
      </w:r>
      <w:r w:rsidRPr="00050447">
        <w:rPr>
          <w:rFonts w:ascii="Times New Roman" w:hAnsi="Times New Roman" w:cs="Times New Roman"/>
          <w:b w:val="0"/>
          <w:spacing w:val="-11"/>
          <w:sz w:val="24"/>
          <w:szCs w:val="24"/>
          <w:lang w:val="fr-FR"/>
        </w:rPr>
        <w:t xml:space="preserve"> </w:t>
      </w:r>
      <w:r w:rsidRPr="00050447">
        <w:rPr>
          <w:rFonts w:ascii="Times New Roman" w:hAnsi="Times New Roman" w:cs="Times New Roman"/>
          <w:b w:val="0"/>
          <w:sz w:val="24"/>
          <w:szCs w:val="24"/>
          <w:lang w:val="fr-FR"/>
        </w:rPr>
        <w:t>donnée,</w:t>
      </w:r>
      <w:r w:rsidRPr="00050447">
        <w:rPr>
          <w:rFonts w:ascii="Times New Roman" w:hAnsi="Times New Roman" w:cs="Times New Roman"/>
          <w:b w:val="0"/>
          <w:spacing w:val="-13"/>
          <w:sz w:val="24"/>
          <w:szCs w:val="24"/>
          <w:lang w:val="fr-FR"/>
        </w:rPr>
        <w:t xml:space="preserve"> </w:t>
      </w:r>
      <w:r w:rsidRPr="00050447">
        <w:rPr>
          <w:rFonts w:ascii="Times New Roman" w:hAnsi="Times New Roman" w:cs="Times New Roman"/>
          <w:b w:val="0"/>
          <w:sz w:val="24"/>
          <w:szCs w:val="24"/>
          <w:lang w:val="fr-FR"/>
        </w:rPr>
        <w:t>ou</w:t>
      </w:r>
      <w:r w:rsidRPr="00050447">
        <w:rPr>
          <w:rFonts w:ascii="Times New Roman" w:hAnsi="Times New Roman" w:cs="Times New Roman"/>
          <w:b w:val="0"/>
          <w:spacing w:val="-11"/>
          <w:sz w:val="24"/>
          <w:szCs w:val="24"/>
          <w:lang w:val="fr-FR"/>
        </w:rPr>
        <w:t xml:space="preserve"> </w:t>
      </w:r>
      <w:r w:rsidRPr="00050447">
        <w:rPr>
          <w:rFonts w:ascii="Times New Roman" w:hAnsi="Times New Roman" w:cs="Times New Roman"/>
          <w:b w:val="0"/>
          <w:sz w:val="24"/>
          <w:szCs w:val="24"/>
          <w:lang w:val="fr-FR"/>
        </w:rPr>
        <w:t>encore</w:t>
      </w:r>
      <w:r w:rsidRPr="00050447">
        <w:rPr>
          <w:rFonts w:ascii="Times New Roman" w:hAnsi="Times New Roman" w:cs="Times New Roman"/>
          <w:b w:val="0"/>
          <w:spacing w:val="-11"/>
          <w:sz w:val="24"/>
          <w:szCs w:val="24"/>
          <w:lang w:val="fr-FR"/>
        </w:rPr>
        <w:t xml:space="preserve"> </w:t>
      </w:r>
      <w:r w:rsidRPr="00050447">
        <w:rPr>
          <w:rFonts w:ascii="Times New Roman" w:hAnsi="Times New Roman" w:cs="Times New Roman"/>
          <w:b w:val="0"/>
          <w:sz w:val="24"/>
          <w:szCs w:val="24"/>
          <w:lang w:val="fr-FR"/>
        </w:rPr>
        <w:t>qui</w:t>
      </w:r>
      <w:r w:rsidRPr="00050447">
        <w:rPr>
          <w:rFonts w:ascii="Times New Roman" w:hAnsi="Times New Roman" w:cs="Times New Roman"/>
          <w:b w:val="0"/>
          <w:spacing w:val="-10"/>
          <w:sz w:val="24"/>
          <w:szCs w:val="24"/>
          <w:lang w:val="fr-FR"/>
        </w:rPr>
        <w:t xml:space="preserve"> </w:t>
      </w:r>
      <w:r w:rsidRPr="00050447">
        <w:rPr>
          <w:rFonts w:ascii="Times New Roman" w:hAnsi="Times New Roman" w:cs="Times New Roman"/>
          <w:b w:val="0"/>
          <w:sz w:val="24"/>
          <w:szCs w:val="24"/>
          <w:lang w:val="fr-FR"/>
        </w:rPr>
        <w:t>peut</w:t>
      </w:r>
      <w:r w:rsidRPr="00050447">
        <w:rPr>
          <w:rFonts w:ascii="Times New Roman" w:hAnsi="Times New Roman" w:cs="Times New Roman"/>
          <w:b w:val="0"/>
          <w:spacing w:val="-10"/>
          <w:sz w:val="24"/>
          <w:szCs w:val="24"/>
          <w:lang w:val="fr-FR"/>
        </w:rPr>
        <w:t xml:space="preserve"> </w:t>
      </w:r>
      <w:r w:rsidRPr="00050447">
        <w:rPr>
          <w:rFonts w:ascii="Times New Roman" w:hAnsi="Times New Roman" w:cs="Times New Roman"/>
          <w:b w:val="0"/>
          <w:sz w:val="24"/>
          <w:szCs w:val="24"/>
          <w:lang w:val="fr-FR"/>
        </w:rPr>
        <w:t>l’être de par les composantes naturelles du milieu qu’on y trouve (ex. : district écologique qui regroupe de grandes caractéristiques physiographiques similaires).</w:t>
      </w:r>
    </w:p>
    <w:p w14:paraId="0C545406" w14:textId="77777777" w:rsidR="00F2602E" w:rsidRPr="00050447" w:rsidRDefault="00F2602E" w:rsidP="00F2602E">
      <w:pPr>
        <w:pStyle w:val="BodyText"/>
        <w:spacing w:before="1" w:line="276" w:lineRule="auto"/>
        <w:ind w:right="107"/>
        <w:jc w:val="both"/>
        <w:rPr>
          <w:rFonts w:ascii="Times New Roman" w:hAnsi="Times New Roman" w:cs="Times New Roman"/>
          <w:b w:val="0"/>
          <w:sz w:val="24"/>
          <w:szCs w:val="24"/>
          <w:lang w:val="fr-FR"/>
        </w:rPr>
      </w:pPr>
    </w:p>
    <w:p w14:paraId="1D8822E1" w14:textId="12B6DD4B" w:rsidR="00B8767D" w:rsidRPr="00050447" w:rsidRDefault="00B8767D" w:rsidP="004F593C">
      <w:pPr>
        <w:pStyle w:val="BodyText"/>
        <w:spacing w:before="1" w:line="276" w:lineRule="auto"/>
        <w:ind w:right="107"/>
        <w:jc w:val="both"/>
        <w:rPr>
          <w:rFonts w:ascii="Times New Roman" w:hAnsi="Times New Roman" w:cs="Times New Roman"/>
          <w:b w:val="0"/>
          <w:sz w:val="24"/>
          <w:szCs w:val="24"/>
          <w:lang w:val="fr-FR"/>
        </w:rPr>
      </w:pPr>
      <w:r w:rsidRPr="00050447">
        <w:rPr>
          <w:rFonts w:ascii="Times New Roman" w:hAnsi="Times New Roman" w:cs="Times New Roman"/>
          <w:b w:val="0"/>
          <w:sz w:val="24"/>
          <w:szCs w:val="24"/>
          <w:lang w:val="fr-FR"/>
        </w:rPr>
        <w:t>Une étendue locale renvoie, de son côté, à une portion de territoire plus restreinte, à un écosystème particulier,</w:t>
      </w:r>
      <w:r w:rsidRPr="00050447">
        <w:rPr>
          <w:rFonts w:ascii="Times New Roman" w:hAnsi="Times New Roman" w:cs="Times New Roman"/>
          <w:b w:val="0"/>
          <w:spacing w:val="-2"/>
          <w:sz w:val="24"/>
          <w:szCs w:val="24"/>
          <w:lang w:val="fr-FR"/>
        </w:rPr>
        <w:t xml:space="preserve"> </w:t>
      </w:r>
      <w:r w:rsidRPr="00050447">
        <w:rPr>
          <w:rFonts w:ascii="Times New Roman" w:hAnsi="Times New Roman" w:cs="Times New Roman"/>
          <w:b w:val="0"/>
          <w:sz w:val="24"/>
          <w:szCs w:val="24"/>
          <w:lang w:val="fr-FR"/>
        </w:rPr>
        <w:t>à</w:t>
      </w:r>
      <w:r w:rsidRPr="00050447">
        <w:rPr>
          <w:rFonts w:ascii="Times New Roman" w:hAnsi="Times New Roman" w:cs="Times New Roman"/>
          <w:b w:val="0"/>
          <w:spacing w:val="-1"/>
          <w:sz w:val="24"/>
          <w:szCs w:val="24"/>
          <w:lang w:val="fr-FR"/>
        </w:rPr>
        <w:t xml:space="preserve"> </w:t>
      </w:r>
      <w:r w:rsidRPr="00050447">
        <w:rPr>
          <w:rFonts w:ascii="Times New Roman" w:hAnsi="Times New Roman" w:cs="Times New Roman"/>
          <w:b w:val="0"/>
          <w:sz w:val="24"/>
          <w:szCs w:val="24"/>
          <w:lang w:val="fr-FR"/>
        </w:rPr>
        <w:t>une</w:t>
      </w:r>
      <w:r w:rsidRPr="00050447">
        <w:rPr>
          <w:rFonts w:ascii="Times New Roman" w:hAnsi="Times New Roman" w:cs="Times New Roman"/>
          <w:b w:val="0"/>
          <w:spacing w:val="-3"/>
          <w:sz w:val="24"/>
          <w:szCs w:val="24"/>
          <w:lang w:val="fr-FR"/>
        </w:rPr>
        <w:t xml:space="preserve"> </w:t>
      </w:r>
      <w:r w:rsidRPr="00050447">
        <w:rPr>
          <w:rFonts w:ascii="Times New Roman" w:hAnsi="Times New Roman" w:cs="Times New Roman"/>
          <w:b w:val="0"/>
          <w:sz w:val="24"/>
          <w:szCs w:val="24"/>
          <w:lang w:val="fr-FR"/>
        </w:rPr>
        <w:t>entité administrative donnée ou</w:t>
      </w:r>
      <w:r w:rsidRPr="00050447">
        <w:rPr>
          <w:rFonts w:ascii="Times New Roman" w:hAnsi="Times New Roman" w:cs="Times New Roman"/>
          <w:b w:val="0"/>
          <w:spacing w:val="-1"/>
          <w:sz w:val="24"/>
          <w:szCs w:val="24"/>
          <w:lang w:val="fr-FR"/>
        </w:rPr>
        <w:t xml:space="preserve"> </w:t>
      </w:r>
      <w:r w:rsidRPr="00050447">
        <w:rPr>
          <w:rFonts w:ascii="Times New Roman" w:hAnsi="Times New Roman" w:cs="Times New Roman"/>
          <w:b w:val="0"/>
          <w:sz w:val="24"/>
          <w:szCs w:val="24"/>
          <w:lang w:val="fr-FR"/>
        </w:rPr>
        <w:t>encore à</w:t>
      </w:r>
      <w:r w:rsidRPr="00050447">
        <w:rPr>
          <w:rFonts w:ascii="Times New Roman" w:hAnsi="Times New Roman" w:cs="Times New Roman"/>
          <w:b w:val="0"/>
          <w:spacing w:val="-1"/>
          <w:sz w:val="24"/>
          <w:szCs w:val="24"/>
          <w:lang w:val="fr-FR"/>
        </w:rPr>
        <w:t xml:space="preserve"> </w:t>
      </w:r>
      <w:r w:rsidRPr="00050447">
        <w:rPr>
          <w:rFonts w:ascii="Times New Roman" w:hAnsi="Times New Roman" w:cs="Times New Roman"/>
          <w:b w:val="0"/>
          <w:sz w:val="24"/>
          <w:szCs w:val="24"/>
          <w:lang w:val="fr-FR"/>
        </w:rPr>
        <w:t>une dimension</w:t>
      </w:r>
      <w:r w:rsidRPr="00050447">
        <w:rPr>
          <w:rFonts w:ascii="Times New Roman" w:hAnsi="Times New Roman" w:cs="Times New Roman"/>
          <w:b w:val="0"/>
          <w:spacing w:val="-2"/>
          <w:sz w:val="24"/>
          <w:szCs w:val="24"/>
          <w:lang w:val="fr-FR"/>
        </w:rPr>
        <w:t xml:space="preserve"> </w:t>
      </w:r>
      <w:r w:rsidRPr="00050447">
        <w:rPr>
          <w:rFonts w:ascii="Times New Roman" w:hAnsi="Times New Roman" w:cs="Times New Roman"/>
          <w:b w:val="0"/>
          <w:sz w:val="24"/>
          <w:szCs w:val="24"/>
          <w:lang w:val="fr-FR"/>
        </w:rPr>
        <w:t>environnementale qui</w:t>
      </w:r>
      <w:r w:rsidRPr="00050447">
        <w:rPr>
          <w:rFonts w:ascii="Times New Roman" w:hAnsi="Times New Roman" w:cs="Times New Roman"/>
          <w:b w:val="0"/>
          <w:spacing w:val="-1"/>
          <w:sz w:val="24"/>
          <w:szCs w:val="24"/>
          <w:lang w:val="fr-FR"/>
        </w:rPr>
        <w:t xml:space="preserve"> </w:t>
      </w:r>
      <w:r w:rsidRPr="00050447">
        <w:rPr>
          <w:rFonts w:ascii="Times New Roman" w:hAnsi="Times New Roman" w:cs="Times New Roman"/>
          <w:b w:val="0"/>
          <w:sz w:val="24"/>
          <w:szCs w:val="24"/>
          <w:lang w:val="fr-FR"/>
        </w:rPr>
        <w:t>n’est perceptible que par une partie d’une population régionale.</w:t>
      </w:r>
    </w:p>
    <w:p w14:paraId="6EBC560C" w14:textId="514692CB" w:rsidR="00B8767D" w:rsidRPr="00050447" w:rsidRDefault="00B8767D" w:rsidP="004F593C">
      <w:pPr>
        <w:pStyle w:val="BodyText"/>
        <w:spacing w:before="1" w:line="276" w:lineRule="auto"/>
        <w:ind w:right="107"/>
        <w:jc w:val="both"/>
        <w:rPr>
          <w:rFonts w:ascii="Times New Roman" w:hAnsi="Times New Roman" w:cs="Times New Roman"/>
          <w:b w:val="0"/>
          <w:spacing w:val="-2"/>
          <w:sz w:val="24"/>
          <w:szCs w:val="24"/>
          <w:lang w:val="fr-FR"/>
        </w:rPr>
      </w:pPr>
      <w:r w:rsidRPr="00050447">
        <w:rPr>
          <w:rFonts w:ascii="Times New Roman" w:hAnsi="Times New Roman" w:cs="Times New Roman"/>
          <w:b w:val="0"/>
          <w:sz w:val="24"/>
          <w:szCs w:val="24"/>
          <w:lang w:val="fr-FR"/>
        </w:rPr>
        <w:t>Enfin,</w:t>
      </w:r>
      <w:r w:rsidRPr="00050447">
        <w:rPr>
          <w:rFonts w:ascii="Times New Roman" w:hAnsi="Times New Roman" w:cs="Times New Roman"/>
          <w:b w:val="0"/>
          <w:spacing w:val="14"/>
          <w:sz w:val="24"/>
          <w:szCs w:val="24"/>
          <w:lang w:val="fr-FR"/>
        </w:rPr>
        <w:t xml:space="preserve"> </w:t>
      </w:r>
      <w:r w:rsidRPr="00050447">
        <w:rPr>
          <w:rFonts w:ascii="Times New Roman" w:hAnsi="Times New Roman" w:cs="Times New Roman"/>
          <w:b w:val="0"/>
          <w:sz w:val="24"/>
          <w:szCs w:val="24"/>
          <w:lang w:val="fr-FR"/>
        </w:rPr>
        <w:t>une</w:t>
      </w:r>
      <w:r w:rsidRPr="00050447">
        <w:rPr>
          <w:rFonts w:ascii="Times New Roman" w:hAnsi="Times New Roman" w:cs="Times New Roman"/>
          <w:b w:val="0"/>
          <w:spacing w:val="16"/>
          <w:sz w:val="24"/>
          <w:szCs w:val="24"/>
          <w:lang w:val="fr-FR"/>
        </w:rPr>
        <w:t xml:space="preserve"> </w:t>
      </w:r>
      <w:r w:rsidRPr="00050447">
        <w:rPr>
          <w:rFonts w:ascii="Times New Roman" w:hAnsi="Times New Roman" w:cs="Times New Roman"/>
          <w:b w:val="0"/>
          <w:sz w:val="24"/>
          <w:szCs w:val="24"/>
          <w:lang w:val="fr-FR"/>
        </w:rPr>
        <w:t>étendue</w:t>
      </w:r>
      <w:r w:rsidRPr="00050447">
        <w:rPr>
          <w:rFonts w:ascii="Times New Roman" w:hAnsi="Times New Roman" w:cs="Times New Roman"/>
          <w:b w:val="0"/>
          <w:spacing w:val="16"/>
          <w:sz w:val="24"/>
          <w:szCs w:val="24"/>
          <w:lang w:val="fr-FR"/>
        </w:rPr>
        <w:t xml:space="preserve"> </w:t>
      </w:r>
      <w:r w:rsidRPr="00050447">
        <w:rPr>
          <w:rFonts w:ascii="Times New Roman" w:hAnsi="Times New Roman" w:cs="Times New Roman"/>
          <w:b w:val="0"/>
          <w:sz w:val="24"/>
          <w:szCs w:val="24"/>
          <w:lang w:val="fr-FR"/>
        </w:rPr>
        <w:t>ponctuelle</w:t>
      </w:r>
      <w:r w:rsidRPr="00050447">
        <w:rPr>
          <w:rFonts w:ascii="Times New Roman" w:hAnsi="Times New Roman" w:cs="Times New Roman"/>
          <w:b w:val="0"/>
          <w:spacing w:val="15"/>
          <w:sz w:val="24"/>
          <w:szCs w:val="24"/>
          <w:lang w:val="fr-FR"/>
        </w:rPr>
        <w:t xml:space="preserve"> </w:t>
      </w:r>
      <w:r w:rsidRPr="00050447">
        <w:rPr>
          <w:rFonts w:ascii="Times New Roman" w:hAnsi="Times New Roman" w:cs="Times New Roman"/>
          <w:b w:val="0"/>
          <w:sz w:val="24"/>
          <w:szCs w:val="24"/>
          <w:lang w:val="fr-FR"/>
        </w:rPr>
        <w:t>correspond</w:t>
      </w:r>
      <w:r w:rsidRPr="00050447">
        <w:rPr>
          <w:rFonts w:ascii="Times New Roman" w:hAnsi="Times New Roman" w:cs="Times New Roman"/>
          <w:b w:val="0"/>
          <w:spacing w:val="15"/>
          <w:sz w:val="24"/>
          <w:szCs w:val="24"/>
          <w:lang w:val="fr-FR"/>
        </w:rPr>
        <w:t xml:space="preserve"> </w:t>
      </w:r>
      <w:r w:rsidRPr="00050447">
        <w:rPr>
          <w:rFonts w:ascii="Times New Roman" w:hAnsi="Times New Roman" w:cs="Times New Roman"/>
          <w:b w:val="0"/>
          <w:sz w:val="24"/>
          <w:szCs w:val="24"/>
          <w:lang w:val="fr-FR"/>
        </w:rPr>
        <w:t>à</w:t>
      </w:r>
      <w:r w:rsidRPr="00050447">
        <w:rPr>
          <w:rFonts w:ascii="Times New Roman" w:hAnsi="Times New Roman" w:cs="Times New Roman"/>
          <w:b w:val="0"/>
          <w:spacing w:val="16"/>
          <w:sz w:val="24"/>
          <w:szCs w:val="24"/>
          <w:lang w:val="fr-FR"/>
        </w:rPr>
        <w:t xml:space="preserve"> </w:t>
      </w:r>
      <w:r w:rsidRPr="00050447">
        <w:rPr>
          <w:rFonts w:ascii="Times New Roman" w:hAnsi="Times New Roman" w:cs="Times New Roman"/>
          <w:b w:val="0"/>
          <w:sz w:val="24"/>
          <w:szCs w:val="24"/>
          <w:lang w:val="fr-FR"/>
        </w:rPr>
        <w:t>une</w:t>
      </w:r>
      <w:r w:rsidRPr="00050447">
        <w:rPr>
          <w:rFonts w:ascii="Times New Roman" w:hAnsi="Times New Roman" w:cs="Times New Roman"/>
          <w:b w:val="0"/>
          <w:spacing w:val="15"/>
          <w:sz w:val="24"/>
          <w:szCs w:val="24"/>
          <w:lang w:val="fr-FR"/>
        </w:rPr>
        <w:t xml:space="preserve"> </w:t>
      </w:r>
      <w:r w:rsidRPr="00050447">
        <w:rPr>
          <w:rFonts w:ascii="Times New Roman" w:hAnsi="Times New Roman" w:cs="Times New Roman"/>
          <w:b w:val="0"/>
          <w:sz w:val="24"/>
          <w:szCs w:val="24"/>
          <w:lang w:val="fr-FR"/>
        </w:rPr>
        <w:t>perturbation</w:t>
      </w:r>
      <w:r w:rsidRPr="00050447">
        <w:rPr>
          <w:rFonts w:ascii="Times New Roman" w:hAnsi="Times New Roman" w:cs="Times New Roman"/>
          <w:b w:val="0"/>
          <w:spacing w:val="15"/>
          <w:sz w:val="24"/>
          <w:szCs w:val="24"/>
          <w:lang w:val="fr-FR"/>
        </w:rPr>
        <w:t xml:space="preserve"> </w:t>
      </w:r>
      <w:r w:rsidRPr="00050447">
        <w:rPr>
          <w:rFonts w:ascii="Times New Roman" w:hAnsi="Times New Roman" w:cs="Times New Roman"/>
          <w:b w:val="0"/>
          <w:sz w:val="24"/>
          <w:szCs w:val="24"/>
          <w:lang w:val="fr-FR"/>
        </w:rPr>
        <w:t>bien</w:t>
      </w:r>
      <w:r w:rsidRPr="00050447">
        <w:rPr>
          <w:rFonts w:ascii="Times New Roman" w:hAnsi="Times New Roman" w:cs="Times New Roman"/>
          <w:b w:val="0"/>
          <w:spacing w:val="15"/>
          <w:sz w:val="24"/>
          <w:szCs w:val="24"/>
          <w:lang w:val="fr-FR"/>
        </w:rPr>
        <w:t xml:space="preserve"> </w:t>
      </w:r>
      <w:r w:rsidRPr="00050447">
        <w:rPr>
          <w:rFonts w:ascii="Times New Roman" w:hAnsi="Times New Roman" w:cs="Times New Roman"/>
          <w:b w:val="0"/>
          <w:sz w:val="24"/>
          <w:szCs w:val="24"/>
          <w:lang w:val="fr-FR"/>
        </w:rPr>
        <w:t>circonscrite,</w:t>
      </w:r>
      <w:r w:rsidRPr="00050447">
        <w:rPr>
          <w:rFonts w:ascii="Times New Roman" w:hAnsi="Times New Roman" w:cs="Times New Roman"/>
          <w:b w:val="0"/>
          <w:spacing w:val="15"/>
          <w:sz w:val="24"/>
          <w:szCs w:val="24"/>
          <w:lang w:val="fr-FR"/>
        </w:rPr>
        <w:t xml:space="preserve"> </w:t>
      </w:r>
      <w:r w:rsidRPr="00050447">
        <w:rPr>
          <w:rFonts w:ascii="Times New Roman" w:hAnsi="Times New Roman" w:cs="Times New Roman"/>
          <w:b w:val="0"/>
          <w:sz w:val="24"/>
          <w:szCs w:val="24"/>
          <w:lang w:val="fr-FR"/>
        </w:rPr>
        <w:t>touchant</w:t>
      </w:r>
      <w:r w:rsidRPr="00050447">
        <w:rPr>
          <w:rFonts w:ascii="Times New Roman" w:hAnsi="Times New Roman" w:cs="Times New Roman"/>
          <w:b w:val="0"/>
          <w:spacing w:val="15"/>
          <w:sz w:val="24"/>
          <w:szCs w:val="24"/>
          <w:lang w:val="fr-FR"/>
        </w:rPr>
        <w:t xml:space="preserve"> </w:t>
      </w:r>
      <w:r w:rsidRPr="00050447">
        <w:rPr>
          <w:rFonts w:ascii="Times New Roman" w:hAnsi="Times New Roman" w:cs="Times New Roman"/>
          <w:b w:val="0"/>
          <w:sz w:val="24"/>
          <w:szCs w:val="24"/>
          <w:lang w:val="fr-FR"/>
        </w:rPr>
        <w:t>une</w:t>
      </w:r>
      <w:r w:rsidRPr="00050447">
        <w:rPr>
          <w:rFonts w:ascii="Times New Roman" w:hAnsi="Times New Roman" w:cs="Times New Roman"/>
          <w:b w:val="0"/>
          <w:spacing w:val="21"/>
          <w:sz w:val="24"/>
          <w:szCs w:val="24"/>
          <w:lang w:val="fr-FR"/>
        </w:rPr>
        <w:t xml:space="preserve"> </w:t>
      </w:r>
      <w:r w:rsidRPr="00050447">
        <w:rPr>
          <w:rFonts w:ascii="Times New Roman" w:hAnsi="Times New Roman" w:cs="Times New Roman"/>
          <w:b w:val="0"/>
          <w:spacing w:val="-2"/>
          <w:sz w:val="24"/>
          <w:szCs w:val="24"/>
          <w:lang w:val="fr-FR"/>
        </w:rPr>
        <w:t>faible</w:t>
      </w:r>
      <w:r w:rsidR="005E74EA" w:rsidRPr="00050447">
        <w:rPr>
          <w:rFonts w:ascii="Times New Roman" w:hAnsi="Times New Roman" w:cs="Times New Roman"/>
          <w:b w:val="0"/>
          <w:sz w:val="24"/>
          <w:szCs w:val="24"/>
          <w:lang w:val="fr-FR"/>
        </w:rPr>
        <w:t xml:space="preserve"> </w:t>
      </w:r>
      <w:r w:rsidRPr="00050447">
        <w:rPr>
          <w:rFonts w:ascii="Times New Roman" w:hAnsi="Times New Roman" w:cs="Times New Roman"/>
          <w:b w:val="0"/>
          <w:sz w:val="24"/>
          <w:szCs w:val="24"/>
          <w:lang w:val="fr-FR"/>
        </w:rPr>
        <w:t>superficie</w:t>
      </w:r>
      <w:r w:rsidRPr="00050447">
        <w:rPr>
          <w:rFonts w:ascii="Times New Roman" w:hAnsi="Times New Roman" w:cs="Times New Roman"/>
          <w:b w:val="0"/>
          <w:spacing w:val="-4"/>
          <w:sz w:val="24"/>
          <w:szCs w:val="24"/>
          <w:lang w:val="fr-FR"/>
        </w:rPr>
        <w:t xml:space="preserve"> </w:t>
      </w:r>
      <w:r w:rsidRPr="00050447">
        <w:rPr>
          <w:rFonts w:ascii="Times New Roman" w:hAnsi="Times New Roman" w:cs="Times New Roman"/>
          <w:b w:val="0"/>
          <w:sz w:val="24"/>
          <w:szCs w:val="24"/>
          <w:lang w:val="fr-FR"/>
        </w:rPr>
        <w:t>utilisée</w:t>
      </w:r>
      <w:r w:rsidRPr="00050447">
        <w:rPr>
          <w:rFonts w:ascii="Times New Roman" w:hAnsi="Times New Roman" w:cs="Times New Roman"/>
          <w:b w:val="0"/>
          <w:spacing w:val="-1"/>
          <w:sz w:val="24"/>
          <w:szCs w:val="24"/>
          <w:lang w:val="fr-FR"/>
        </w:rPr>
        <w:t xml:space="preserve"> </w:t>
      </w:r>
      <w:r w:rsidRPr="00050447">
        <w:rPr>
          <w:rFonts w:ascii="Times New Roman" w:hAnsi="Times New Roman" w:cs="Times New Roman"/>
          <w:b w:val="0"/>
          <w:sz w:val="24"/>
          <w:szCs w:val="24"/>
          <w:lang w:val="fr-FR"/>
        </w:rPr>
        <w:t>ou</w:t>
      </w:r>
      <w:r w:rsidRPr="00050447">
        <w:rPr>
          <w:rFonts w:ascii="Times New Roman" w:hAnsi="Times New Roman" w:cs="Times New Roman"/>
          <w:b w:val="0"/>
          <w:spacing w:val="-2"/>
          <w:sz w:val="24"/>
          <w:szCs w:val="24"/>
          <w:lang w:val="fr-FR"/>
        </w:rPr>
        <w:t xml:space="preserve"> </w:t>
      </w:r>
      <w:r w:rsidRPr="00050447">
        <w:rPr>
          <w:rFonts w:ascii="Times New Roman" w:hAnsi="Times New Roman" w:cs="Times New Roman"/>
          <w:b w:val="0"/>
          <w:sz w:val="24"/>
          <w:szCs w:val="24"/>
          <w:lang w:val="fr-FR"/>
        </w:rPr>
        <w:t>perceptible par</w:t>
      </w:r>
      <w:r w:rsidRPr="00050447">
        <w:rPr>
          <w:rFonts w:ascii="Times New Roman" w:hAnsi="Times New Roman" w:cs="Times New Roman"/>
          <w:b w:val="0"/>
          <w:spacing w:val="-3"/>
          <w:sz w:val="24"/>
          <w:szCs w:val="24"/>
          <w:lang w:val="fr-FR"/>
        </w:rPr>
        <w:t xml:space="preserve"> </w:t>
      </w:r>
      <w:r w:rsidRPr="00050447">
        <w:rPr>
          <w:rFonts w:ascii="Times New Roman" w:hAnsi="Times New Roman" w:cs="Times New Roman"/>
          <w:b w:val="0"/>
          <w:sz w:val="24"/>
          <w:szCs w:val="24"/>
          <w:lang w:val="fr-FR"/>
        </w:rPr>
        <w:t>seulement</w:t>
      </w:r>
      <w:r w:rsidRPr="00050447">
        <w:rPr>
          <w:rFonts w:ascii="Times New Roman" w:hAnsi="Times New Roman" w:cs="Times New Roman"/>
          <w:b w:val="0"/>
          <w:spacing w:val="-2"/>
          <w:sz w:val="24"/>
          <w:szCs w:val="24"/>
          <w:lang w:val="fr-FR"/>
        </w:rPr>
        <w:t xml:space="preserve"> </w:t>
      </w:r>
      <w:r w:rsidRPr="00050447">
        <w:rPr>
          <w:rFonts w:ascii="Times New Roman" w:hAnsi="Times New Roman" w:cs="Times New Roman"/>
          <w:b w:val="0"/>
          <w:sz w:val="24"/>
          <w:szCs w:val="24"/>
          <w:lang w:val="fr-FR"/>
        </w:rPr>
        <w:t>un</w:t>
      </w:r>
      <w:r w:rsidRPr="00050447">
        <w:rPr>
          <w:rFonts w:ascii="Times New Roman" w:hAnsi="Times New Roman" w:cs="Times New Roman"/>
          <w:b w:val="0"/>
          <w:spacing w:val="-2"/>
          <w:sz w:val="24"/>
          <w:szCs w:val="24"/>
          <w:lang w:val="fr-FR"/>
        </w:rPr>
        <w:t xml:space="preserve"> </w:t>
      </w:r>
      <w:r w:rsidRPr="00050447">
        <w:rPr>
          <w:rFonts w:ascii="Times New Roman" w:hAnsi="Times New Roman" w:cs="Times New Roman"/>
          <w:b w:val="0"/>
          <w:sz w:val="24"/>
          <w:szCs w:val="24"/>
          <w:lang w:val="fr-FR"/>
        </w:rPr>
        <w:t>groupe</w:t>
      </w:r>
      <w:r w:rsidRPr="00050447">
        <w:rPr>
          <w:rFonts w:ascii="Times New Roman" w:hAnsi="Times New Roman" w:cs="Times New Roman"/>
          <w:b w:val="0"/>
          <w:spacing w:val="-2"/>
          <w:sz w:val="24"/>
          <w:szCs w:val="24"/>
          <w:lang w:val="fr-FR"/>
        </w:rPr>
        <w:t xml:space="preserve"> </w:t>
      </w:r>
      <w:r w:rsidRPr="00050447">
        <w:rPr>
          <w:rFonts w:ascii="Times New Roman" w:hAnsi="Times New Roman" w:cs="Times New Roman"/>
          <w:b w:val="0"/>
          <w:sz w:val="24"/>
          <w:szCs w:val="24"/>
          <w:lang w:val="fr-FR"/>
        </w:rPr>
        <w:t>restreint</w:t>
      </w:r>
      <w:r w:rsidRPr="00050447">
        <w:rPr>
          <w:rFonts w:ascii="Times New Roman" w:hAnsi="Times New Roman" w:cs="Times New Roman"/>
          <w:b w:val="0"/>
          <w:spacing w:val="-1"/>
          <w:sz w:val="24"/>
          <w:szCs w:val="24"/>
          <w:lang w:val="fr-FR"/>
        </w:rPr>
        <w:t xml:space="preserve"> </w:t>
      </w:r>
      <w:r w:rsidRPr="00050447">
        <w:rPr>
          <w:rFonts w:ascii="Times New Roman" w:hAnsi="Times New Roman" w:cs="Times New Roman"/>
          <w:b w:val="0"/>
          <w:spacing w:val="-2"/>
          <w:sz w:val="24"/>
          <w:szCs w:val="24"/>
          <w:lang w:val="fr-FR"/>
        </w:rPr>
        <w:t>d’individus.</w:t>
      </w:r>
    </w:p>
    <w:p w14:paraId="0F9ACC56" w14:textId="77777777" w:rsidR="00F2602E" w:rsidRPr="00050447" w:rsidRDefault="00F2602E" w:rsidP="004F593C">
      <w:pPr>
        <w:pStyle w:val="BodyText"/>
        <w:spacing w:before="160" w:line="276" w:lineRule="auto"/>
        <w:jc w:val="both"/>
        <w:rPr>
          <w:rFonts w:ascii="Times New Roman" w:hAnsi="Times New Roman" w:cs="Times New Roman"/>
          <w:b w:val="0"/>
          <w:sz w:val="24"/>
          <w:szCs w:val="24"/>
          <w:lang w:val="fr-FR"/>
        </w:rPr>
      </w:pPr>
    </w:p>
    <w:p w14:paraId="4A3DEB17" w14:textId="77777777" w:rsidR="00B8767D" w:rsidRPr="00050447" w:rsidRDefault="00B8767D" w:rsidP="00223CE7">
      <w:pPr>
        <w:pStyle w:val="BodyText"/>
        <w:numPr>
          <w:ilvl w:val="0"/>
          <w:numId w:val="44"/>
        </w:numPr>
        <w:spacing w:before="1" w:line="276" w:lineRule="auto"/>
        <w:ind w:right="577"/>
        <w:jc w:val="both"/>
        <w:rPr>
          <w:rFonts w:ascii="Times New Roman" w:hAnsi="Times New Roman" w:cs="Times New Roman"/>
          <w:b w:val="0"/>
          <w:sz w:val="24"/>
          <w:szCs w:val="24"/>
          <w:u w:val="single"/>
        </w:rPr>
      </w:pPr>
      <w:bookmarkStart w:id="222" w:name="_bookmark54"/>
      <w:bookmarkEnd w:id="222"/>
      <w:r w:rsidRPr="00050447">
        <w:rPr>
          <w:rFonts w:ascii="Times New Roman" w:hAnsi="Times New Roman" w:cs="Times New Roman"/>
          <w:b w:val="0"/>
          <w:sz w:val="24"/>
          <w:szCs w:val="24"/>
          <w:u w:val="single"/>
          <w:lang w:val="fr-FR"/>
        </w:rPr>
        <w:t>Intensité de l’impact</w:t>
      </w:r>
    </w:p>
    <w:p w14:paraId="4470BE60" w14:textId="77777777" w:rsidR="00B8767D" w:rsidRPr="00050447" w:rsidRDefault="00B8767D" w:rsidP="004F593C">
      <w:pPr>
        <w:pStyle w:val="BodyText"/>
        <w:spacing w:before="1" w:line="276" w:lineRule="auto"/>
        <w:ind w:right="107"/>
        <w:jc w:val="both"/>
        <w:rPr>
          <w:rFonts w:ascii="Times New Roman" w:hAnsi="Times New Roman" w:cs="Times New Roman"/>
          <w:b w:val="0"/>
          <w:sz w:val="24"/>
          <w:szCs w:val="24"/>
          <w:lang w:val="fr-FR"/>
        </w:rPr>
      </w:pPr>
      <w:r w:rsidRPr="00050447">
        <w:rPr>
          <w:rFonts w:ascii="Times New Roman" w:hAnsi="Times New Roman" w:cs="Times New Roman"/>
          <w:b w:val="0"/>
          <w:sz w:val="24"/>
          <w:szCs w:val="24"/>
          <w:lang w:val="fr-FR"/>
        </w:rPr>
        <w:t>L’intensité de l’impact est fonction de l’ampleur des modifications observées sur la composante touchée par une activité du projet ou encore des perturbations qui en découlent. Ainsi, une faible intensité est associée à un impact ne provoquant que de faibles modifications à la composante visée, ne remettant pas en cause son utilisation ou ses caractéristiques.</w:t>
      </w:r>
    </w:p>
    <w:p w14:paraId="4B1F829A" w14:textId="77777777" w:rsidR="00F2602E" w:rsidRPr="00050447" w:rsidRDefault="00F2602E" w:rsidP="00F2602E">
      <w:pPr>
        <w:pStyle w:val="BodyText"/>
        <w:spacing w:before="1" w:line="276" w:lineRule="auto"/>
        <w:ind w:right="107"/>
        <w:jc w:val="both"/>
        <w:rPr>
          <w:rFonts w:ascii="Times New Roman" w:hAnsi="Times New Roman" w:cs="Times New Roman"/>
          <w:b w:val="0"/>
          <w:sz w:val="24"/>
          <w:szCs w:val="24"/>
          <w:lang w:val="fr-FR"/>
        </w:rPr>
      </w:pPr>
    </w:p>
    <w:p w14:paraId="34444DBB" w14:textId="37DA41EA" w:rsidR="00B8767D" w:rsidRPr="00050447" w:rsidRDefault="00B8767D" w:rsidP="004F593C">
      <w:pPr>
        <w:pStyle w:val="BodyText"/>
        <w:spacing w:before="1" w:line="276" w:lineRule="auto"/>
        <w:ind w:right="107"/>
        <w:jc w:val="both"/>
        <w:rPr>
          <w:rFonts w:ascii="Times New Roman" w:hAnsi="Times New Roman" w:cs="Times New Roman"/>
          <w:b w:val="0"/>
          <w:sz w:val="24"/>
          <w:szCs w:val="24"/>
          <w:lang w:val="fr-FR"/>
        </w:rPr>
      </w:pPr>
      <w:r w:rsidRPr="00050447">
        <w:rPr>
          <w:rFonts w:ascii="Times New Roman" w:hAnsi="Times New Roman" w:cs="Times New Roman"/>
          <w:b w:val="0"/>
          <w:sz w:val="24"/>
          <w:szCs w:val="24"/>
          <w:lang w:val="fr-FR"/>
        </w:rPr>
        <w:t>Pour</w:t>
      </w:r>
      <w:r w:rsidRPr="00050447">
        <w:rPr>
          <w:rFonts w:ascii="Times New Roman" w:hAnsi="Times New Roman" w:cs="Times New Roman"/>
          <w:b w:val="0"/>
          <w:spacing w:val="-2"/>
          <w:sz w:val="24"/>
          <w:szCs w:val="24"/>
          <w:lang w:val="fr-FR"/>
        </w:rPr>
        <w:t xml:space="preserve"> </w:t>
      </w:r>
      <w:r w:rsidRPr="00050447">
        <w:rPr>
          <w:rFonts w:ascii="Times New Roman" w:hAnsi="Times New Roman" w:cs="Times New Roman"/>
          <w:b w:val="0"/>
          <w:sz w:val="24"/>
          <w:szCs w:val="24"/>
          <w:lang w:val="fr-FR"/>
        </w:rPr>
        <w:t>les</w:t>
      </w:r>
      <w:r w:rsidRPr="00050447">
        <w:rPr>
          <w:rFonts w:ascii="Times New Roman" w:hAnsi="Times New Roman" w:cs="Times New Roman"/>
          <w:b w:val="0"/>
          <w:spacing w:val="-2"/>
          <w:sz w:val="24"/>
          <w:szCs w:val="24"/>
          <w:lang w:val="fr-FR"/>
        </w:rPr>
        <w:t xml:space="preserve"> </w:t>
      </w:r>
      <w:r w:rsidRPr="00050447">
        <w:rPr>
          <w:rFonts w:ascii="Times New Roman" w:hAnsi="Times New Roman" w:cs="Times New Roman"/>
          <w:b w:val="0"/>
          <w:sz w:val="24"/>
          <w:szCs w:val="24"/>
          <w:lang w:val="fr-FR"/>
        </w:rPr>
        <w:t>composantes</w:t>
      </w:r>
      <w:r w:rsidRPr="00050447">
        <w:rPr>
          <w:rFonts w:ascii="Times New Roman" w:hAnsi="Times New Roman" w:cs="Times New Roman"/>
          <w:b w:val="0"/>
          <w:spacing w:val="-2"/>
          <w:sz w:val="24"/>
          <w:szCs w:val="24"/>
          <w:lang w:val="fr-FR"/>
        </w:rPr>
        <w:t xml:space="preserve"> </w:t>
      </w:r>
      <w:r w:rsidRPr="00050447">
        <w:rPr>
          <w:rFonts w:ascii="Times New Roman" w:hAnsi="Times New Roman" w:cs="Times New Roman"/>
          <w:b w:val="0"/>
          <w:sz w:val="24"/>
          <w:szCs w:val="24"/>
          <w:lang w:val="fr-FR"/>
        </w:rPr>
        <w:t>du</w:t>
      </w:r>
      <w:r w:rsidRPr="00050447">
        <w:rPr>
          <w:rFonts w:ascii="Times New Roman" w:hAnsi="Times New Roman" w:cs="Times New Roman"/>
          <w:b w:val="0"/>
          <w:spacing w:val="-3"/>
          <w:sz w:val="24"/>
          <w:szCs w:val="24"/>
          <w:lang w:val="fr-FR"/>
        </w:rPr>
        <w:t xml:space="preserve"> </w:t>
      </w:r>
      <w:r w:rsidRPr="00050447">
        <w:rPr>
          <w:rFonts w:ascii="Times New Roman" w:hAnsi="Times New Roman" w:cs="Times New Roman"/>
          <w:b w:val="0"/>
          <w:sz w:val="24"/>
          <w:szCs w:val="24"/>
          <w:lang w:val="fr-FR"/>
        </w:rPr>
        <w:t>milieu</w:t>
      </w:r>
      <w:r w:rsidRPr="00050447">
        <w:rPr>
          <w:rFonts w:ascii="Times New Roman" w:hAnsi="Times New Roman" w:cs="Times New Roman"/>
          <w:b w:val="0"/>
          <w:spacing w:val="-1"/>
          <w:sz w:val="24"/>
          <w:szCs w:val="24"/>
          <w:lang w:val="fr-FR"/>
        </w:rPr>
        <w:t xml:space="preserve"> </w:t>
      </w:r>
      <w:r w:rsidRPr="00050447">
        <w:rPr>
          <w:rFonts w:ascii="Times New Roman" w:hAnsi="Times New Roman" w:cs="Times New Roman"/>
          <w:b w:val="0"/>
          <w:sz w:val="24"/>
          <w:szCs w:val="24"/>
          <w:lang w:val="fr-FR"/>
        </w:rPr>
        <w:t>biologique,</w:t>
      </w:r>
      <w:r w:rsidRPr="00050447">
        <w:rPr>
          <w:rFonts w:ascii="Times New Roman" w:hAnsi="Times New Roman" w:cs="Times New Roman"/>
          <w:b w:val="0"/>
          <w:spacing w:val="-1"/>
          <w:sz w:val="24"/>
          <w:szCs w:val="24"/>
          <w:lang w:val="fr-FR"/>
        </w:rPr>
        <w:t xml:space="preserve"> </w:t>
      </w:r>
      <w:r w:rsidRPr="00050447">
        <w:rPr>
          <w:rFonts w:ascii="Times New Roman" w:hAnsi="Times New Roman" w:cs="Times New Roman"/>
          <w:b w:val="0"/>
          <w:sz w:val="24"/>
          <w:szCs w:val="24"/>
          <w:lang w:val="fr-FR"/>
        </w:rPr>
        <w:t>un</w:t>
      </w:r>
      <w:r w:rsidRPr="00050447">
        <w:rPr>
          <w:rFonts w:ascii="Times New Roman" w:hAnsi="Times New Roman" w:cs="Times New Roman"/>
          <w:b w:val="0"/>
          <w:spacing w:val="-4"/>
          <w:sz w:val="24"/>
          <w:szCs w:val="24"/>
          <w:lang w:val="fr-FR"/>
        </w:rPr>
        <w:t xml:space="preserve"> </w:t>
      </w:r>
      <w:r w:rsidRPr="00050447">
        <w:rPr>
          <w:rFonts w:ascii="Times New Roman" w:hAnsi="Times New Roman" w:cs="Times New Roman"/>
          <w:b w:val="0"/>
          <w:sz w:val="24"/>
          <w:szCs w:val="24"/>
          <w:lang w:val="fr-FR"/>
        </w:rPr>
        <w:t>impact</w:t>
      </w:r>
      <w:r w:rsidRPr="00050447">
        <w:rPr>
          <w:rFonts w:ascii="Times New Roman" w:hAnsi="Times New Roman" w:cs="Times New Roman"/>
          <w:b w:val="0"/>
          <w:spacing w:val="-1"/>
          <w:sz w:val="24"/>
          <w:szCs w:val="24"/>
          <w:lang w:val="fr-FR"/>
        </w:rPr>
        <w:t xml:space="preserve"> </w:t>
      </w:r>
      <w:r w:rsidRPr="00050447">
        <w:rPr>
          <w:rFonts w:ascii="Times New Roman" w:hAnsi="Times New Roman" w:cs="Times New Roman"/>
          <w:b w:val="0"/>
          <w:sz w:val="24"/>
          <w:szCs w:val="24"/>
          <w:lang w:val="fr-FR"/>
        </w:rPr>
        <w:t>de</w:t>
      </w:r>
      <w:r w:rsidRPr="00050447">
        <w:rPr>
          <w:rFonts w:ascii="Times New Roman" w:hAnsi="Times New Roman" w:cs="Times New Roman"/>
          <w:b w:val="0"/>
          <w:spacing w:val="-3"/>
          <w:sz w:val="24"/>
          <w:szCs w:val="24"/>
          <w:lang w:val="fr-FR"/>
        </w:rPr>
        <w:t xml:space="preserve"> </w:t>
      </w:r>
      <w:r w:rsidRPr="00050447">
        <w:rPr>
          <w:rFonts w:ascii="Times New Roman" w:hAnsi="Times New Roman" w:cs="Times New Roman"/>
          <w:b w:val="0"/>
          <w:sz w:val="24"/>
          <w:szCs w:val="24"/>
          <w:lang w:val="fr-FR"/>
        </w:rPr>
        <w:t>faible</w:t>
      </w:r>
      <w:r w:rsidRPr="00050447">
        <w:rPr>
          <w:rFonts w:ascii="Times New Roman" w:hAnsi="Times New Roman" w:cs="Times New Roman"/>
          <w:b w:val="0"/>
          <w:spacing w:val="-3"/>
          <w:sz w:val="24"/>
          <w:szCs w:val="24"/>
          <w:lang w:val="fr-FR"/>
        </w:rPr>
        <w:t xml:space="preserve"> </w:t>
      </w:r>
      <w:r w:rsidRPr="00050447">
        <w:rPr>
          <w:rFonts w:ascii="Times New Roman" w:hAnsi="Times New Roman" w:cs="Times New Roman"/>
          <w:b w:val="0"/>
          <w:sz w:val="24"/>
          <w:szCs w:val="24"/>
          <w:lang w:val="fr-FR"/>
        </w:rPr>
        <w:t>intensité</w:t>
      </w:r>
      <w:r w:rsidRPr="00050447">
        <w:rPr>
          <w:rFonts w:ascii="Times New Roman" w:hAnsi="Times New Roman" w:cs="Times New Roman"/>
          <w:b w:val="0"/>
          <w:spacing w:val="-1"/>
          <w:sz w:val="24"/>
          <w:szCs w:val="24"/>
          <w:lang w:val="fr-FR"/>
        </w:rPr>
        <w:t xml:space="preserve"> </w:t>
      </w:r>
      <w:r w:rsidRPr="00050447">
        <w:rPr>
          <w:rFonts w:ascii="Times New Roman" w:hAnsi="Times New Roman" w:cs="Times New Roman"/>
          <w:b w:val="0"/>
          <w:sz w:val="24"/>
          <w:szCs w:val="24"/>
          <w:lang w:val="fr-FR"/>
        </w:rPr>
        <w:t>implique que</w:t>
      </w:r>
      <w:r w:rsidRPr="00050447">
        <w:rPr>
          <w:rFonts w:ascii="Times New Roman" w:hAnsi="Times New Roman" w:cs="Times New Roman"/>
          <w:b w:val="0"/>
          <w:spacing w:val="-3"/>
          <w:sz w:val="24"/>
          <w:szCs w:val="24"/>
          <w:lang w:val="fr-FR"/>
        </w:rPr>
        <w:t xml:space="preserve"> </w:t>
      </w:r>
      <w:r w:rsidRPr="00050447">
        <w:rPr>
          <w:rFonts w:ascii="Times New Roman" w:hAnsi="Times New Roman" w:cs="Times New Roman"/>
          <w:b w:val="0"/>
          <w:sz w:val="24"/>
          <w:szCs w:val="24"/>
          <w:lang w:val="fr-FR"/>
        </w:rPr>
        <w:t>seulement</w:t>
      </w:r>
      <w:r w:rsidRPr="00050447">
        <w:rPr>
          <w:rFonts w:ascii="Times New Roman" w:hAnsi="Times New Roman" w:cs="Times New Roman"/>
          <w:b w:val="0"/>
          <w:spacing w:val="-4"/>
          <w:sz w:val="24"/>
          <w:szCs w:val="24"/>
          <w:lang w:val="fr-FR"/>
        </w:rPr>
        <w:t xml:space="preserve"> </w:t>
      </w:r>
      <w:r w:rsidRPr="00050447">
        <w:rPr>
          <w:rFonts w:ascii="Times New Roman" w:hAnsi="Times New Roman" w:cs="Times New Roman"/>
          <w:b w:val="0"/>
          <w:sz w:val="24"/>
          <w:szCs w:val="24"/>
          <w:lang w:val="fr-FR"/>
        </w:rPr>
        <w:t xml:space="preserve">une </w:t>
      </w:r>
      <w:r w:rsidRPr="00050447">
        <w:rPr>
          <w:rFonts w:ascii="Times New Roman" w:hAnsi="Times New Roman" w:cs="Times New Roman"/>
          <w:b w:val="0"/>
          <w:sz w:val="24"/>
          <w:szCs w:val="24"/>
          <w:lang w:val="fr-FR"/>
        </w:rPr>
        <w:lastRenderedPageBreak/>
        <w:t>faible</w:t>
      </w:r>
      <w:r w:rsidRPr="00050447">
        <w:rPr>
          <w:rFonts w:ascii="Times New Roman" w:hAnsi="Times New Roman" w:cs="Times New Roman"/>
          <w:b w:val="0"/>
          <w:spacing w:val="-6"/>
          <w:sz w:val="24"/>
          <w:szCs w:val="24"/>
          <w:lang w:val="fr-FR"/>
        </w:rPr>
        <w:t xml:space="preserve"> </w:t>
      </w:r>
      <w:r w:rsidRPr="00050447">
        <w:rPr>
          <w:rFonts w:ascii="Times New Roman" w:hAnsi="Times New Roman" w:cs="Times New Roman"/>
          <w:b w:val="0"/>
          <w:sz w:val="24"/>
          <w:szCs w:val="24"/>
          <w:lang w:val="fr-FR"/>
        </w:rPr>
        <w:t>proportion</w:t>
      </w:r>
      <w:r w:rsidRPr="00050447">
        <w:rPr>
          <w:rFonts w:ascii="Times New Roman" w:hAnsi="Times New Roman" w:cs="Times New Roman"/>
          <w:b w:val="0"/>
          <w:spacing w:val="-7"/>
          <w:sz w:val="24"/>
          <w:szCs w:val="24"/>
          <w:lang w:val="fr-FR"/>
        </w:rPr>
        <w:t xml:space="preserve"> </w:t>
      </w:r>
      <w:r w:rsidRPr="00050447">
        <w:rPr>
          <w:rFonts w:ascii="Times New Roman" w:hAnsi="Times New Roman" w:cs="Times New Roman"/>
          <w:b w:val="0"/>
          <w:sz w:val="24"/>
          <w:szCs w:val="24"/>
          <w:lang w:val="fr-FR"/>
        </w:rPr>
        <w:t>des</w:t>
      </w:r>
      <w:r w:rsidRPr="00050447">
        <w:rPr>
          <w:rFonts w:ascii="Times New Roman" w:hAnsi="Times New Roman" w:cs="Times New Roman"/>
          <w:b w:val="0"/>
          <w:spacing w:val="-5"/>
          <w:sz w:val="24"/>
          <w:szCs w:val="24"/>
          <w:lang w:val="fr-FR"/>
        </w:rPr>
        <w:t xml:space="preserve"> </w:t>
      </w:r>
      <w:r w:rsidRPr="00050447">
        <w:rPr>
          <w:rFonts w:ascii="Times New Roman" w:hAnsi="Times New Roman" w:cs="Times New Roman"/>
          <w:b w:val="0"/>
          <w:sz w:val="24"/>
          <w:szCs w:val="24"/>
          <w:lang w:val="fr-FR"/>
        </w:rPr>
        <w:t>populations</w:t>
      </w:r>
      <w:r w:rsidRPr="00050447">
        <w:rPr>
          <w:rFonts w:ascii="Times New Roman" w:hAnsi="Times New Roman" w:cs="Times New Roman"/>
          <w:b w:val="0"/>
          <w:spacing w:val="-9"/>
          <w:sz w:val="24"/>
          <w:szCs w:val="24"/>
          <w:lang w:val="fr-FR"/>
        </w:rPr>
        <w:t xml:space="preserve"> </w:t>
      </w:r>
      <w:r w:rsidRPr="00050447">
        <w:rPr>
          <w:rFonts w:ascii="Times New Roman" w:hAnsi="Times New Roman" w:cs="Times New Roman"/>
          <w:b w:val="0"/>
          <w:sz w:val="24"/>
          <w:szCs w:val="24"/>
          <w:lang w:val="fr-FR"/>
        </w:rPr>
        <w:t>végétales</w:t>
      </w:r>
      <w:r w:rsidRPr="00050447">
        <w:rPr>
          <w:rFonts w:ascii="Times New Roman" w:hAnsi="Times New Roman" w:cs="Times New Roman"/>
          <w:b w:val="0"/>
          <w:spacing w:val="-8"/>
          <w:sz w:val="24"/>
          <w:szCs w:val="24"/>
          <w:lang w:val="fr-FR"/>
        </w:rPr>
        <w:t xml:space="preserve"> </w:t>
      </w:r>
      <w:r w:rsidRPr="00050447">
        <w:rPr>
          <w:rFonts w:ascii="Times New Roman" w:hAnsi="Times New Roman" w:cs="Times New Roman"/>
          <w:b w:val="0"/>
          <w:sz w:val="24"/>
          <w:szCs w:val="24"/>
          <w:lang w:val="fr-FR"/>
        </w:rPr>
        <w:t>ou</w:t>
      </w:r>
      <w:r w:rsidRPr="00050447">
        <w:rPr>
          <w:rFonts w:ascii="Times New Roman" w:hAnsi="Times New Roman" w:cs="Times New Roman"/>
          <w:b w:val="0"/>
          <w:spacing w:val="-7"/>
          <w:sz w:val="24"/>
          <w:szCs w:val="24"/>
          <w:lang w:val="fr-FR"/>
        </w:rPr>
        <w:t xml:space="preserve"> </w:t>
      </w:r>
      <w:r w:rsidRPr="00050447">
        <w:rPr>
          <w:rFonts w:ascii="Times New Roman" w:hAnsi="Times New Roman" w:cs="Times New Roman"/>
          <w:b w:val="0"/>
          <w:sz w:val="24"/>
          <w:szCs w:val="24"/>
          <w:lang w:val="fr-FR"/>
        </w:rPr>
        <w:t>animales</w:t>
      </w:r>
      <w:r w:rsidRPr="00050447">
        <w:rPr>
          <w:rFonts w:ascii="Times New Roman" w:hAnsi="Times New Roman" w:cs="Times New Roman"/>
          <w:b w:val="0"/>
          <w:spacing w:val="-8"/>
          <w:sz w:val="24"/>
          <w:szCs w:val="24"/>
          <w:lang w:val="fr-FR"/>
        </w:rPr>
        <w:t xml:space="preserve"> </w:t>
      </w:r>
      <w:r w:rsidRPr="00050447">
        <w:rPr>
          <w:rFonts w:ascii="Times New Roman" w:hAnsi="Times New Roman" w:cs="Times New Roman"/>
          <w:b w:val="0"/>
          <w:sz w:val="24"/>
          <w:szCs w:val="24"/>
          <w:lang w:val="fr-FR"/>
        </w:rPr>
        <w:t>ou</w:t>
      </w:r>
      <w:r w:rsidRPr="00050447">
        <w:rPr>
          <w:rFonts w:ascii="Times New Roman" w:hAnsi="Times New Roman" w:cs="Times New Roman"/>
          <w:b w:val="0"/>
          <w:spacing w:val="-7"/>
          <w:sz w:val="24"/>
          <w:szCs w:val="24"/>
          <w:lang w:val="fr-FR"/>
        </w:rPr>
        <w:t xml:space="preserve"> </w:t>
      </w:r>
      <w:r w:rsidRPr="00050447">
        <w:rPr>
          <w:rFonts w:ascii="Times New Roman" w:hAnsi="Times New Roman" w:cs="Times New Roman"/>
          <w:b w:val="0"/>
          <w:sz w:val="24"/>
          <w:szCs w:val="24"/>
          <w:lang w:val="fr-FR"/>
        </w:rPr>
        <w:t>de</w:t>
      </w:r>
      <w:r w:rsidRPr="00050447">
        <w:rPr>
          <w:rFonts w:ascii="Times New Roman" w:hAnsi="Times New Roman" w:cs="Times New Roman"/>
          <w:b w:val="0"/>
          <w:spacing w:val="-6"/>
          <w:sz w:val="24"/>
          <w:szCs w:val="24"/>
          <w:lang w:val="fr-FR"/>
        </w:rPr>
        <w:t xml:space="preserve"> </w:t>
      </w:r>
      <w:r w:rsidRPr="00050447">
        <w:rPr>
          <w:rFonts w:ascii="Times New Roman" w:hAnsi="Times New Roman" w:cs="Times New Roman"/>
          <w:b w:val="0"/>
          <w:sz w:val="24"/>
          <w:szCs w:val="24"/>
          <w:lang w:val="fr-FR"/>
        </w:rPr>
        <w:t>leurs</w:t>
      </w:r>
      <w:r w:rsidRPr="00050447">
        <w:rPr>
          <w:rFonts w:ascii="Times New Roman" w:hAnsi="Times New Roman" w:cs="Times New Roman"/>
          <w:b w:val="0"/>
          <w:spacing w:val="-8"/>
          <w:sz w:val="24"/>
          <w:szCs w:val="24"/>
          <w:lang w:val="fr-FR"/>
        </w:rPr>
        <w:t xml:space="preserve"> </w:t>
      </w:r>
      <w:r w:rsidRPr="00050447">
        <w:rPr>
          <w:rFonts w:ascii="Times New Roman" w:hAnsi="Times New Roman" w:cs="Times New Roman"/>
          <w:b w:val="0"/>
          <w:sz w:val="24"/>
          <w:szCs w:val="24"/>
          <w:lang w:val="fr-FR"/>
        </w:rPr>
        <w:t>habitats</w:t>
      </w:r>
      <w:r w:rsidRPr="00050447">
        <w:rPr>
          <w:rFonts w:ascii="Times New Roman" w:hAnsi="Times New Roman" w:cs="Times New Roman"/>
          <w:b w:val="0"/>
          <w:spacing w:val="-7"/>
          <w:sz w:val="24"/>
          <w:szCs w:val="24"/>
          <w:lang w:val="fr-FR"/>
        </w:rPr>
        <w:t xml:space="preserve"> </w:t>
      </w:r>
      <w:r w:rsidRPr="00050447">
        <w:rPr>
          <w:rFonts w:ascii="Times New Roman" w:hAnsi="Times New Roman" w:cs="Times New Roman"/>
          <w:b w:val="0"/>
          <w:sz w:val="24"/>
          <w:szCs w:val="24"/>
          <w:lang w:val="fr-FR"/>
        </w:rPr>
        <w:t>sera</w:t>
      </w:r>
      <w:r w:rsidRPr="00050447">
        <w:rPr>
          <w:rFonts w:ascii="Times New Roman" w:hAnsi="Times New Roman" w:cs="Times New Roman"/>
          <w:b w:val="0"/>
          <w:spacing w:val="-7"/>
          <w:sz w:val="24"/>
          <w:szCs w:val="24"/>
          <w:lang w:val="fr-FR"/>
        </w:rPr>
        <w:t xml:space="preserve"> </w:t>
      </w:r>
      <w:r w:rsidRPr="00050447">
        <w:rPr>
          <w:rFonts w:ascii="Times New Roman" w:hAnsi="Times New Roman" w:cs="Times New Roman"/>
          <w:b w:val="0"/>
          <w:sz w:val="24"/>
          <w:szCs w:val="24"/>
          <w:lang w:val="fr-FR"/>
        </w:rPr>
        <w:t>affectée</w:t>
      </w:r>
      <w:r w:rsidRPr="00050447">
        <w:rPr>
          <w:rFonts w:ascii="Times New Roman" w:hAnsi="Times New Roman" w:cs="Times New Roman"/>
          <w:b w:val="0"/>
          <w:spacing w:val="-6"/>
          <w:sz w:val="24"/>
          <w:szCs w:val="24"/>
          <w:lang w:val="fr-FR"/>
        </w:rPr>
        <w:t xml:space="preserve"> </w:t>
      </w:r>
      <w:r w:rsidRPr="00050447">
        <w:rPr>
          <w:rFonts w:ascii="Times New Roman" w:hAnsi="Times New Roman" w:cs="Times New Roman"/>
          <w:b w:val="0"/>
          <w:sz w:val="24"/>
          <w:szCs w:val="24"/>
          <w:lang w:val="fr-FR"/>
        </w:rPr>
        <w:t>par</w:t>
      </w:r>
      <w:r w:rsidRPr="00050447">
        <w:rPr>
          <w:rFonts w:ascii="Times New Roman" w:hAnsi="Times New Roman" w:cs="Times New Roman"/>
          <w:b w:val="0"/>
          <w:spacing w:val="-8"/>
          <w:sz w:val="24"/>
          <w:szCs w:val="24"/>
          <w:lang w:val="fr-FR"/>
        </w:rPr>
        <w:t xml:space="preserve"> </w:t>
      </w:r>
      <w:r w:rsidRPr="00050447">
        <w:rPr>
          <w:rFonts w:ascii="Times New Roman" w:hAnsi="Times New Roman" w:cs="Times New Roman"/>
          <w:b w:val="0"/>
          <w:sz w:val="24"/>
          <w:szCs w:val="24"/>
          <w:lang w:val="fr-FR"/>
        </w:rPr>
        <w:t>le</w:t>
      </w:r>
      <w:r w:rsidRPr="00050447">
        <w:rPr>
          <w:rFonts w:ascii="Times New Roman" w:hAnsi="Times New Roman" w:cs="Times New Roman"/>
          <w:b w:val="0"/>
          <w:spacing w:val="-6"/>
          <w:sz w:val="24"/>
          <w:szCs w:val="24"/>
          <w:lang w:val="fr-FR"/>
        </w:rPr>
        <w:t xml:space="preserve"> </w:t>
      </w:r>
      <w:r w:rsidRPr="00050447">
        <w:rPr>
          <w:rFonts w:ascii="Times New Roman" w:hAnsi="Times New Roman" w:cs="Times New Roman"/>
          <w:b w:val="0"/>
          <w:sz w:val="24"/>
          <w:szCs w:val="24"/>
          <w:lang w:val="fr-FR"/>
        </w:rPr>
        <w:t>projet. Une</w:t>
      </w:r>
      <w:r w:rsidRPr="00050447">
        <w:rPr>
          <w:rFonts w:ascii="Times New Roman" w:hAnsi="Times New Roman" w:cs="Times New Roman"/>
          <w:b w:val="0"/>
          <w:spacing w:val="-4"/>
          <w:sz w:val="24"/>
          <w:szCs w:val="24"/>
          <w:lang w:val="fr-FR"/>
        </w:rPr>
        <w:t xml:space="preserve"> </w:t>
      </w:r>
      <w:r w:rsidRPr="00050447">
        <w:rPr>
          <w:rFonts w:ascii="Times New Roman" w:hAnsi="Times New Roman" w:cs="Times New Roman"/>
          <w:b w:val="0"/>
          <w:sz w:val="24"/>
          <w:szCs w:val="24"/>
          <w:lang w:val="fr-FR"/>
        </w:rPr>
        <w:t>faible</w:t>
      </w:r>
      <w:r w:rsidRPr="00050447">
        <w:rPr>
          <w:rFonts w:ascii="Times New Roman" w:hAnsi="Times New Roman" w:cs="Times New Roman"/>
          <w:b w:val="0"/>
          <w:spacing w:val="-4"/>
          <w:sz w:val="24"/>
          <w:szCs w:val="24"/>
          <w:lang w:val="fr-FR"/>
        </w:rPr>
        <w:t xml:space="preserve"> </w:t>
      </w:r>
      <w:r w:rsidRPr="00050447">
        <w:rPr>
          <w:rFonts w:ascii="Times New Roman" w:hAnsi="Times New Roman" w:cs="Times New Roman"/>
          <w:b w:val="0"/>
          <w:sz w:val="24"/>
          <w:szCs w:val="24"/>
          <w:lang w:val="fr-FR"/>
        </w:rPr>
        <w:t>intensité</w:t>
      </w:r>
      <w:r w:rsidRPr="00050447">
        <w:rPr>
          <w:rFonts w:ascii="Times New Roman" w:hAnsi="Times New Roman" w:cs="Times New Roman"/>
          <w:b w:val="0"/>
          <w:spacing w:val="-4"/>
          <w:sz w:val="24"/>
          <w:szCs w:val="24"/>
          <w:lang w:val="fr-FR"/>
        </w:rPr>
        <w:t xml:space="preserve"> </w:t>
      </w:r>
      <w:r w:rsidRPr="00050447">
        <w:rPr>
          <w:rFonts w:ascii="Times New Roman" w:hAnsi="Times New Roman" w:cs="Times New Roman"/>
          <w:b w:val="0"/>
          <w:sz w:val="24"/>
          <w:szCs w:val="24"/>
          <w:lang w:val="fr-FR"/>
        </w:rPr>
        <w:t>signifie</w:t>
      </w:r>
      <w:r w:rsidRPr="00050447">
        <w:rPr>
          <w:rFonts w:ascii="Times New Roman" w:hAnsi="Times New Roman" w:cs="Times New Roman"/>
          <w:b w:val="0"/>
          <w:spacing w:val="-4"/>
          <w:sz w:val="24"/>
          <w:szCs w:val="24"/>
          <w:lang w:val="fr-FR"/>
        </w:rPr>
        <w:t xml:space="preserve"> </w:t>
      </w:r>
      <w:r w:rsidRPr="00050447">
        <w:rPr>
          <w:rFonts w:ascii="Times New Roman" w:hAnsi="Times New Roman" w:cs="Times New Roman"/>
          <w:b w:val="0"/>
          <w:sz w:val="24"/>
          <w:szCs w:val="24"/>
          <w:lang w:val="fr-FR"/>
        </w:rPr>
        <w:t>aussi</w:t>
      </w:r>
      <w:r w:rsidRPr="00050447">
        <w:rPr>
          <w:rFonts w:ascii="Times New Roman" w:hAnsi="Times New Roman" w:cs="Times New Roman"/>
          <w:b w:val="0"/>
          <w:spacing w:val="-5"/>
          <w:sz w:val="24"/>
          <w:szCs w:val="24"/>
          <w:lang w:val="fr-FR"/>
        </w:rPr>
        <w:t xml:space="preserve"> </w:t>
      </w:r>
      <w:r w:rsidRPr="00050447">
        <w:rPr>
          <w:rFonts w:ascii="Times New Roman" w:hAnsi="Times New Roman" w:cs="Times New Roman"/>
          <w:b w:val="0"/>
          <w:sz w:val="24"/>
          <w:szCs w:val="24"/>
          <w:lang w:val="fr-FR"/>
        </w:rPr>
        <w:t>que</w:t>
      </w:r>
      <w:r w:rsidRPr="00050447">
        <w:rPr>
          <w:rFonts w:ascii="Times New Roman" w:hAnsi="Times New Roman" w:cs="Times New Roman"/>
          <w:b w:val="0"/>
          <w:spacing w:val="-4"/>
          <w:sz w:val="24"/>
          <w:szCs w:val="24"/>
          <w:lang w:val="fr-FR"/>
        </w:rPr>
        <w:t xml:space="preserve"> </w:t>
      </w:r>
      <w:r w:rsidRPr="00050447">
        <w:rPr>
          <w:rFonts w:ascii="Times New Roman" w:hAnsi="Times New Roman" w:cs="Times New Roman"/>
          <w:b w:val="0"/>
          <w:sz w:val="24"/>
          <w:szCs w:val="24"/>
          <w:lang w:val="fr-FR"/>
        </w:rPr>
        <w:t>le</w:t>
      </w:r>
      <w:r w:rsidRPr="00050447">
        <w:rPr>
          <w:rFonts w:ascii="Times New Roman" w:hAnsi="Times New Roman" w:cs="Times New Roman"/>
          <w:b w:val="0"/>
          <w:spacing w:val="-4"/>
          <w:sz w:val="24"/>
          <w:szCs w:val="24"/>
          <w:lang w:val="fr-FR"/>
        </w:rPr>
        <w:t xml:space="preserve"> </w:t>
      </w:r>
      <w:r w:rsidRPr="00050447">
        <w:rPr>
          <w:rFonts w:ascii="Times New Roman" w:hAnsi="Times New Roman" w:cs="Times New Roman"/>
          <w:b w:val="0"/>
          <w:sz w:val="24"/>
          <w:szCs w:val="24"/>
          <w:lang w:val="fr-FR"/>
        </w:rPr>
        <w:t>projet</w:t>
      </w:r>
      <w:r w:rsidRPr="00050447">
        <w:rPr>
          <w:rFonts w:ascii="Times New Roman" w:hAnsi="Times New Roman" w:cs="Times New Roman"/>
          <w:b w:val="0"/>
          <w:spacing w:val="-5"/>
          <w:sz w:val="24"/>
          <w:szCs w:val="24"/>
          <w:lang w:val="fr-FR"/>
        </w:rPr>
        <w:t xml:space="preserve"> </w:t>
      </w:r>
      <w:r w:rsidRPr="00050447">
        <w:rPr>
          <w:rFonts w:ascii="Times New Roman" w:hAnsi="Times New Roman" w:cs="Times New Roman"/>
          <w:b w:val="0"/>
          <w:sz w:val="24"/>
          <w:szCs w:val="24"/>
          <w:lang w:val="fr-FR"/>
        </w:rPr>
        <w:t>ne</w:t>
      </w:r>
      <w:r w:rsidRPr="00050447">
        <w:rPr>
          <w:rFonts w:ascii="Times New Roman" w:hAnsi="Times New Roman" w:cs="Times New Roman"/>
          <w:b w:val="0"/>
          <w:spacing w:val="-4"/>
          <w:sz w:val="24"/>
          <w:szCs w:val="24"/>
          <w:lang w:val="fr-FR"/>
        </w:rPr>
        <w:t xml:space="preserve"> </w:t>
      </w:r>
      <w:r w:rsidRPr="00050447">
        <w:rPr>
          <w:rFonts w:ascii="Times New Roman" w:hAnsi="Times New Roman" w:cs="Times New Roman"/>
          <w:b w:val="0"/>
          <w:sz w:val="24"/>
          <w:szCs w:val="24"/>
          <w:lang w:val="fr-FR"/>
        </w:rPr>
        <w:t>met</w:t>
      </w:r>
      <w:r w:rsidRPr="00050447">
        <w:rPr>
          <w:rFonts w:ascii="Times New Roman" w:hAnsi="Times New Roman" w:cs="Times New Roman"/>
          <w:b w:val="0"/>
          <w:spacing w:val="-5"/>
          <w:sz w:val="24"/>
          <w:szCs w:val="24"/>
          <w:lang w:val="fr-FR"/>
        </w:rPr>
        <w:t xml:space="preserve"> </w:t>
      </w:r>
      <w:r w:rsidRPr="00050447">
        <w:rPr>
          <w:rFonts w:ascii="Times New Roman" w:hAnsi="Times New Roman" w:cs="Times New Roman"/>
          <w:b w:val="0"/>
          <w:sz w:val="24"/>
          <w:szCs w:val="24"/>
          <w:lang w:val="fr-FR"/>
        </w:rPr>
        <w:t>pas</w:t>
      </w:r>
      <w:r w:rsidRPr="00050447">
        <w:rPr>
          <w:rFonts w:ascii="Times New Roman" w:hAnsi="Times New Roman" w:cs="Times New Roman"/>
          <w:b w:val="0"/>
          <w:spacing w:val="-6"/>
          <w:sz w:val="24"/>
          <w:szCs w:val="24"/>
          <w:lang w:val="fr-FR"/>
        </w:rPr>
        <w:t xml:space="preserve"> </w:t>
      </w:r>
      <w:r w:rsidRPr="00050447">
        <w:rPr>
          <w:rFonts w:ascii="Times New Roman" w:hAnsi="Times New Roman" w:cs="Times New Roman"/>
          <w:b w:val="0"/>
          <w:sz w:val="24"/>
          <w:szCs w:val="24"/>
          <w:lang w:val="fr-FR"/>
        </w:rPr>
        <w:t>en</w:t>
      </w:r>
      <w:r w:rsidRPr="00050447">
        <w:rPr>
          <w:rFonts w:ascii="Times New Roman" w:hAnsi="Times New Roman" w:cs="Times New Roman"/>
          <w:b w:val="0"/>
          <w:spacing w:val="-4"/>
          <w:sz w:val="24"/>
          <w:szCs w:val="24"/>
          <w:lang w:val="fr-FR"/>
        </w:rPr>
        <w:t xml:space="preserve"> </w:t>
      </w:r>
      <w:r w:rsidRPr="00050447">
        <w:rPr>
          <w:rFonts w:ascii="Times New Roman" w:hAnsi="Times New Roman" w:cs="Times New Roman"/>
          <w:b w:val="0"/>
          <w:sz w:val="24"/>
          <w:szCs w:val="24"/>
          <w:lang w:val="fr-FR"/>
        </w:rPr>
        <w:t>cause</w:t>
      </w:r>
      <w:r w:rsidRPr="00050447">
        <w:rPr>
          <w:rFonts w:ascii="Times New Roman" w:hAnsi="Times New Roman" w:cs="Times New Roman"/>
          <w:b w:val="0"/>
          <w:spacing w:val="-4"/>
          <w:sz w:val="24"/>
          <w:szCs w:val="24"/>
          <w:lang w:val="fr-FR"/>
        </w:rPr>
        <w:t xml:space="preserve"> </w:t>
      </w:r>
      <w:r w:rsidRPr="00050447">
        <w:rPr>
          <w:rFonts w:ascii="Times New Roman" w:hAnsi="Times New Roman" w:cs="Times New Roman"/>
          <w:b w:val="0"/>
          <w:sz w:val="24"/>
          <w:szCs w:val="24"/>
          <w:lang w:val="fr-FR"/>
        </w:rPr>
        <w:t>l’intégrité</w:t>
      </w:r>
      <w:r w:rsidRPr="00050447">
        <w:rPr>
          <w:rFonts w:ascii="Times New Roman" w:hAnsi="Times New Roman" w:cs="Times New Roman"/>
          <w:b w:val="0"/>
          <w:spacing w:val="-4"/>
          <w:sz w:val="24"/>
          <w:szCs w:val="24"/>
          <w:lang w:val="fr-FR"/>
        </w:rPr>
        <w:t xml:space="preserve"> </w:t>
      </w:r>
      <w:r w:rsidRPr="00050447">
        <w:rPr>
          <w:rFonts w:ascii="Times New Roman" w:hAnsi="Times New Roman" w:cs="Times New Roman"/>
          <w:b w:val="0"/>
          <w:sz w:val="24"/>
          <w:szCs w:val="24"/>
          <w:lang w:val="fr-FR"/>
        </w:rPr>
        <w:t>des</w:t>
      </w:r>
      <w:r w:rsidRPr="00050447">
        <w:rPr>
          <w:rFonts w:ascii="Times New Roman" w:hAnsi="Times New Roman" w:cs="Times New Roman"/>
          <w:b w:val="0"/>
          <w:spacing w:val="-5"/>
          <w:sz w:val="24"/>
          <w:szCs w:val="24"/>
          <w:lang w:val="fr-FR"/>
        </w:rPr>
        <w:t xml:space="preserve"> </w:t>
      </w:r>
      <w:r w:rsidRPr="00050447">
        <w:rPr>
          <w:rFonts w:ascii="Times New Roman" w:hAnsi="Times New Roman" w:cs="Times New Roman"/>
          <w:b w:val="0"/>
          <w:sz w:val="24"/>
          <w:szCs w:val="24"/>
          <w:lang w:val="fr-FR"/>
        </w:rPr>
        <w:t>populations</w:t>
      </w:r>
      <w:r w:rsidRPr="00050447">
        <w:rPr>
          <w:rFonts w:ascii="Times New Roman" w:hAnsi="Times New Roman" w:cs="Times New Roman"/>
          <w:b w:val="0"/>
          <w:spacing w:val="-6"/>
          <w:sz w:val="24"/>
          <w:szCs w:val="24"/>
          <w:lang w:val="fr-FR"/>
        </w:rPr>
        <w:t xml:space="preserve"> </w:t>
      </w:r>
      <w:r w:rsidRPr="00050447">
        <w:rPr>
          <w:rFonts w:ascii="Times New Roman" w:hAnsi="Times New Roman" w:cs="Times New Roman"/>
          <w:b w:val="0"/>
          <w:sz w:val="24"/>
          <w:szCs w:val="24"/>
          <w:lang w:val="fr-FR"/>
        </w:rPr>
        <w:t>visées</w:t>
      </w:r>
      <w:r w:rsidRPr="00050447">
        <w:rPr>
          <w:rFonts w:ascii="Times New Roman" w:hAnsi="Times New Roman" w:cs="Times New Roman"/>
          <w:b w:val="0"/>
          <w:spacing w:val="-6"/>
          <w:sz w:val="24"/>
          <w:szCs w:val="24"/>
          <w:lang w:val="fr-FR"/>
        </w:rPr>
        <w:t xml:space="preserve"> </w:t>
      </w:r>
      <w:r w:rsidRPr="00050447">
        <w:rPr>
          <w:rFonts w:ascii="Times New Roman" w:hAnsi="Times New Roman" w:cs="Times New Roman"/>
          <w:b w:val="0"/>
          <w:sz w:val="24"/>
          <w:szCs w:val="24"/>
          <w:lang w:val="fr-FR"/>
        </w:rPr>
        <w:t>et n’affecte pas l’abondance et la répartition des espèces végétales et animales touchées.</w:t>
      </w:r>
    </w:p>
    <w:p w14:paraId="0147E810" w14:textId="77777777" w:rsidR="00F2602E" w:rsidRPr="00050447" w:rsidRDefault="00F2602E" w:rsidP="00F2602E">
      <w:pPr>
        <w:pStyle w:val="BodyText"/>
        <w:spacing w:before="1" w:line="276" w:lineRule="auto"/>
        <w:ind w:right="107"/>
        <w:jc w:val="both"/>
        <w:rPr>
          <w:rFonts w:ascii="Times New Roman" w:hAnsi="Times New Roman" w:cs="Times New Roman"/>
          <w:b w:val="0"/>
          <w:sz w:val="24"/>
          <w:szCs w:val="24"/>
          <w:lang w:val="fr-FR"/>
        </w:rPr>
      </w:pPr>
    </w:p>
    <w:p w14:paraId="3B66C524" w14:textId="24663D3C" w:rsidR="00B8767D" w:rsidRPr="00050447" w:rsidRDefault="00B8767D" w:rsidP="004F593C">
      <w:pPr>
        <w:pStyle w:val="BodyText"/>
        <w:spacing w:before="1" w:line="276" w:lineRule="auto"/>
        <w:ind w:right="107"/>
        <w:jc w:val="both"/>
        <w:rPr>
          <w:rFonts w:ascii="Times New Roman" w:hAnsi="Times New Roman" w:cs="Times New Roman"/>
          <w:b w:val="0"/>
          <w:sz w:val="24"/>
          <w:szCs w:val="24"/>
          <w:lang w:val="fr-FR"/>
        </w:rPr>
      </w:pPr>
      <w:r w:rsidRPr="00050447">
        <w:rPr>
          <w:rFonts w:ascii="Times New Roman" w:hAnsi="Times New Roman" w:cs="Times New Roman"/>
          <w:b w:val="0"/>
          <w:sz w:val="24"/>
          <w:szCs w:val="24"/>
          <w:lang w:val="fr-FR"/>
        </w:rPr>
        <w:t>Pour ce qui est des composantes du milieu humain, un impact est jugé d’intensité faible si la perturbation</w:t>
      </w:r>
      <w:r w:rsidRPr="00050447">
        <w:rPr>
          <w:rFonts w:ascii="Times New Roman" w:hAnsi="Times New Roman" w:cs="Times New Roman"/>
          <w:b w:val="0"/>
          <w:spacing w:val="-2"/>
          <w:sz w:val="24"/>
          <w:szCs w:val="24"/>
          <w:lang w:val="fr-FR"/>
        </w:rPr>
        <w:t xml:space="preserve"> </w:t>
      </w:r>
      <w:r w:rsidRPr="00050447">
        <w:rPr>
          <w:rFonts w:ascii="Times New Roman" w:hAnsi="Times New Roman" w:cs="Times New Roman"/>
          <w:b w:val="0"/>
          <w:sz w:val="24"/>
          <w:szCs w:val="24"/>
          <w:lang w:val="fr-FR"/>
        </w:rPr>
        <w:t>n’affecte</w:t>
      </w:r>
      <w:r w:rsidRPr="00050447">
        <w:rPr>
          <w:rFonts w:ascii="Times New Roman" w:hAnsi="Times New Roman" w:cs="Times New Roman"/>
          <w:b w:val="0"/>
          <w:spacing w:val="-2"/>
          <w:sz w:val="24"/>
          <w:szCs w:val="24"/>
          <w:lang w:val="fr-FR"/>
        </w:rPr>
        <w:t xml:space="preserve"> </w:t>
      </w:r>
      <w:r w:rsidRPr="00050447">
        <w:rPr>
          <w:rFonts w:ascii="Times New Roman" w:hAnsi="Times New Roman" w:cs="Times New Roman"/>
          <w:b w:val="0"/>
          <w:sz w:val="24"/>
          <w:szCs w:val="24"/>
          <w:lang w:val="fr-FR"/>
        </w:rPr>
        <w:t>qu’une</w:t>
      </w:r>
      <w:r w:rsidRPr="00050447">
        <w:rPr>
          <w:rFonts w:ascii="Times New Roman" w:hAnsi="Times New Roman" w:cs="Times New Roman"/>
          <w:b w:val="0"/>
          <w:spacing w:val="-1"/>
          <w:sz w:val="24"/>
          <w:szCs w:val="24"/>
          <w:lang w:val="fr-FR"/>
        </w:rPr>
        <w:t xml:space="preserve"> </w:t>
      </w:r>
      <w:r w:rsidRPr="00050447">
        <w:rPr>
          <w:rFonts w:ascii="Times New Roman" w:hAnsi="Times New Roman" w:cs="Times New Roman"/>
          <w:b w:val="0"/>
          <w:sz w:val="24"/>
          <w:szCs w:val="24"/>
          <w:lang w:val="fr-FR"/>
        </w:rPr>
        <w:t>petite</w:t>
      </w:r>
      <w:r w:rsidRPr="00050447">
        <w:rPr>
          <w:rFonts w:ascii="Times New Roman" w:hAnsi="Times New Roman" w:cs="Times New Roman"/>
          <w:b w:val="0"/>
          <w:spacing w:val="-3"/>
          <w:sz w:val="24"/>
          <w:szCs w:val="24"/>
          <w:lang w:val="fr-FR"/>
        </w:rPr>
        <w:t xml:space="preserve"> </w:t>
      </w:r>
      <w:r w:rsidRPr="00050447">
        <w:rPr>
          <w:rFonts w:ascii="Times New Roman" w:hAnsi="Times New Roman" w:cs="Times New Roman"/>
          <w:b w:val="0"/>
          <w:sz w:val="24"/>
          <w:szCs w:val="24"/>
          <w:lang w:val="fr-FR"/>
        </w:rPr>
        <w:t>proportion</w:t>
      </w:r>
      <w:r w:rsidRPr="00050447">
        <w:rPr>
          <w:rFonts w:ascii="Times New Roman" w:hAnsi="Times New Roman" w:cs="Times New Roman"/>
          <w:b w:val="0"/>
          <w:spacing w:val="-2"/>
          <w:sz w:val="24"/>
          <w:szCs w:val="24"/>
          <w:lang w:val="fr-FR"/>
        </w:rPr>
        <w:t xml:space="preserve"> </w:t>
      </w:r>
      <w:r w:rsidRPr="00050447">
        <w:rPr>
          <w:rFonts w:ascii="Times New Roman" w:hAnsi="Times New Roman" w:cs="Times New Roman"/>
          <w:b w:val="0"/>
          <w:sz w:val="24"/>
          <w:szCs w:val="24"/>
          <w:lang w:val="fr-FR"/>
        </w:rPr>
        <w:t>d’une</w:t>
      </w:r>
      <w:r w:rsidRPr="00050447">
        <w:rPr>
          <w:rFonts w:ascii="Times New Roman" w:hAnsi="Times New Roman" w:cs="Times New Roman"/>
          <w:b w:val="0"/>
          <w:spacing w:val="-1"/>
          <w:sz w:val="24"/>
          <w:szCs w:val="24"/>
          <w:lang w:val="fr-FR"/>
        </w:rPr>
        <w:t xml:space="preserve"> </w:t>
      </w:r>
      <w:r w:rsidRPr="00050447">
        <w:rPr>
          <w:rFonts w:ascii="Times New Roman" w:hAnsi="Times New Roman" w:cs="Times New Roman"/>
          <w:b w:val="0"/>
          <w:sz w:val="24"/>
          <w:szCs w:val="24"/>
          <w:lang w:val="fr-FR"/>
        </w:rPr>
        <w:t>communauté</w:t>
      </w:r>
      <w:r w:rsidRPr="00050447">
        <w:rPr>
          <w:rFonts w:ascii="Times New Roman" w:hAnsi="Times New Roman" w:cs="Times New Roman"/>
          <w:b w:val="0"/>
          <w:spacing w:val="-3"/>
          <w:sz w:val="24"/>
          <w:szCs w:val="24"/>
          <w:lang w:val="fr-FR"/>
        </w:rPr>
        <w:t xml:space="preserve"> </w:t>
      </w:r>
      <w:r w:rsidRPr="00050447">
        <w:rPr>
          <w:rFonts w:ascii="Times New Roman" w:hAnsi="Times New Roman" w:cs="Times New Roman"/>
          <w:b w:val="0"/>
          <w:sz w:val="24"/>
          <w:szCs w:val="24"/>
          <w:lang w:val="fr-FR"/>
        </w:rPr>
        <w:t>ou</w:t>
      </w:r>
      <w:r w:rsidRPr="00050447">
        <w:rPr>
          <w:rFonts w:ascii="Times New Roman" w:hAnsi="Times New Roman" w:cs="Times New Roman"/>
          <w:b w:val="0"/>
          <w:spacing w:val="-2"/>
          <w:sz w:val="24"/>
          <w:szCs w:val="24"/>
          <w:lang w:val="fr-FR"/>
        </w:rPr>
        <w:t xml:space="preserve"> </w:t>
      </w:r>
      <w:r w:rsidRPr="00050447">
        <w:rPr>
          <w:rFonts w:ascii="Times New Roman" w:hAnsi="Times New Roman" w:cs="Times New Roman"/>
          <w:b w:val="0"/>
          <w:sz w:val="24"/>
          <w:szCs w:val="24"/>
          <w:lang w:val="fr-FR"/>
        </w:rPr>
        <w:t>d’une</w:t>
      </w:r>
      <w:r w:rsidRPr="00050447">
        <w:rPr>
          <w:rFonts w:ascii="Times New Roman" w:hAnsi="Times New Roman" w:cs="Times New Roman"/>
          <w:b w:val="0"/>
          <w:spacing w:val="-3"/>
          <w:sz w:val="24"/>
          <w:szCs w:val="24"/>
          <w:lang w:val="fr-FR"/>
        </w:rPr>
        <w:t xml:space="preserve"> </w:t>
      </w:r>
      <w:r w:rsidRPr="00050447">
        <w:rPr>
          <w:rFonts w:ascii="Times New Roman" w:hAnsi="Times New Roman" w:cs="Times New Roman"/>
          <w:b w:val="0"/>
          <w:sz w:val="24"/>
          <w:szCs w:val="24"/>
          <w:lang w:val="fr-FR"/>
        </w:rPr>
        <w:t>population,</w:t>
      </w:r>
      <w:r w:rsidRPr="00050447">
        <w:rPr>
          <w:rFonts w:ascii="Times New Roman" w:hAnsi="Times New Roman" w:cs="Times New Roman"/>
          <w:b w:val="0"/>
          <w:spacing w:val="-2"/>
          <w:sz w:val="24"/>
          <w:szCs w:val="24"/>
          <w:lang w:val="fr-FR"/>
        </w:rPr>
        <w:t xml:space="preserve"> </w:t>
      </w:r>
      <w:r w:rsidRPr="00050447">
        <w:rPr>
          <w:rFonts w:ascii="Times New Roman" w:hAnsi="Times New Roman" w:cs="Times New Roman"/>
          <w:b w:val="0"/>
          <w:sz w:val="24"/>
          <w:szCs w:val="24"/>
          <w:lang w:val="fr-FR"/>
        </w:rPr>
        <w:t>ou</w:t>
      </w:r>
      <w:r w:rsidRPr="00050447">
        <w:rPr>
          <w:rFonts w:ascii="Times New Roman" w:hAnsi="Times New Roman" w:cs="Times New Roman"/>
          <w:b w:val="0"/>
          <w:spacing w:val="-3"/>
          <w:sz w:val="24"/>
          <w:szCs w:val="24"/>
          <w:lang w:val="fr-FR"/>
        </w:rPr>
        <w:t xml:space="preserve"> </w:t>
      </w:r>
      <w:r w:rsidRPr="00050447">
        <w:rPr>
          <w:rFonts w:ascii="Times New Roman" w:hAnsi="Times New Roman" w:cs="Times New Roman"/>
          <w:b w:val="0"/>
          <w:sz w:val="24"/>
          <w:szCs w:val="24"/>
          <w:lang w:val="fr-FR"/>
        </w:rPr>
        <w:t>encore</w:t>
      </w:r>
      <w:r w:rsidRPr="00050447">
        <w:rPr>
          <w:rFonts w:ascii="Times New Roman" w:hAnsi="Times New Roman" w:cs="Times New Roman"/>
          <w:b w:val="0"/>
          <w:spacing w:val="-2"/>
          <w:sz w:val="24"/>
          <w:szCs w:val="24"/>
          <w:lang w:val="fr-FR"/>
        </w:rPr>
        <w:t xml:space="preserve"> </w:t>
      </w:r>
      <w:r w:rsidRPr="00050447">
        <w:rPr>
          <w:rFonts w:ascii="Times New Roman" w:hAnsi="Times New Roman" w:cs="Times New Roman"/>
          <w:b w:val="0"/>
          <w:sz w:val="24"/>
          <w:szCs w:val="24"/>
          <w:lang w:val="fr-FR"/>
        </w:rPr>
        <w:t>si elle ne réduit que légèrement ou partiellement l’utilisation ou l’intégrité d’une composante sans pour autant mettre en cause la vocation, l’usage ou le caractère fonctionnel et sécuritaire du milieu de vie.</w:t>
      </w:r>
    </w:p>
    <w:p w14:paraId="2051FA84" w14:textId="77777777" w:rsidR="00F2602E" w:rsidRPr="00050447" w:rsidRDefault="00F2602E" w:rsidP="00F2602E">
      <w:pPr>
        <w:pStyle w:val="BodyText"/>
        <w:spacing w:before="1" w:line="276" w:lineRule="auto"/>
        <w:ind w:right="107"/>
        <w:jc w:val="both"/>
        <w:rPr>
          <w:rFonts w:ascii="Times New Roman" w:hAnsi="Times New Roman" w:cs="Times New Roman"/>
          <w:b w:val="0"/>
          <w:sz w:val="24"/>
          <w:szCs w:val="24"/>
          <w:lang w:val="fr-FR"/>
        </w:rPr>
      </w:pPr>
    </w:p>
    <w:p w14:paraId="6BA2126A" w14:textId="280D4663" w:rsidR="00B8767D" w:rsidRPr="00050447" w:rsidRDefault="00B8767D" w:rsidP="004F593C">
      <w:pPr>
        <w:pStyle w:val="BodyText"/>
        <w:spacing w:before="1" w:line="276" w:lineRule="auto"/>
        <w:ind w:right="107"/>
        <w:jc w:val="both"/>
        <w:rPr>
          <w:rFonts w:ascii="Times New Roman" w:hAnsi="Times New Roman" w:cs="Times New Roman"/>
          <w:b w:val="0"/>
          <w:sz w:val="24"/>
          <w:szCs w:val="24"/>
          <w:lang w:val="fr-FR"/>
        </w:rPr>
      </w:pPr>
      <w:r w:rsidRPr="00050447">
        <w:rPr>
          <w:rFonts w:ascii="Times New Roman" w:hAnsi="Times New Roman" w:cs="Times New Roman"/>
          <w:b w:val="0"/>
          <w:sz w:val="24"/>
          <w:szCs w:val="24"/>
          <w:lang w:val="fr-FR"/>
        </w:rPr>
        <w:t>Un impact est dit d’intensité moyenne lorsqu’il engendre des perturbations tangibles sur l’utilisation d’une</w:t>
      </w:r>
      <w:r w:rsidRPr="00050447">
        <w:rPr>
          <w:rFonts w:ascii="Times New Roman" w:hAnsi="Times New Roman" w:cs="Times New Roman"/>
          <w:b w:val="0"/>
          <w:spacing w:val="60"/>
          <w:sz w:val="24"/>
          <w:szCs w:val="24"/>
          <w:lang w:val="fr-FR"/>
        </w:rPr>
        <w:t xml:space="preserve"> </w:t>
      </w:r>
      <w:r w:rsidRPr="00050447">
        <w:rPr>
          <w:rFonts w:ascii="Times New Roman" w:hAnsi="Times New Roman" w:cs="Times New Roman"/>
          <w:b w:val="0"/>
          <w:sz w:val="24"/>
          <w:szCs w:val="24"/>
          <w:lang w:val="fr-FR"/>
        </w:rPr>
        <w:t>composante</w:t>
      </w:r>
      <w:r w:rsidRPr="00050447">
        <w:rPr>
          <w:rFonts w:ascii="Times New Roman" w:hAnsi="Times New Roman" w:cs="Times New Roman"/>
          <w:b w:val="0"/>
          <w:spacing w:val="61"/>
          <w:sz w:val="24"/>
          <w:szCs w:val="24"/>
          <w:lang w:val="fr-FR"/>
        </w:rPr>
        <w:t xml:space="preserve"> </w:t>
      </w:r>
      <w:r w:rsidRPr="00050447">
        <w:rPr>
          <w:rFonts w:ascii="Times New Roman" w:hAnsi="Times New Roman" w:cs="Times New Roman"/>
          <w:b w:val="0"/>
          <w:sz w:val="24"/>
          <w:szCs w:val="24"/>
          <w:lang w:val="fr-FR"/>
        </w:rPr>
        <w:t>ou</w:t>
      </w:r>
      <w:r w:rsidRPr="00050447">
        <w:rPr>
          <w:rFonts w:ascii="Times New Roman" w:hAnsi="Times New Roman" w:cs="Times New Roman"/>
          <w:b w:val="0"/>
          <w:spacing w:val="61"/>
          <w:sz w:val="24"/>
          <w:szCs w:val="24"/>
          <w:lang w:val="fr-FR"/>
        </w:rPr>
        <w:t xml:space="preserve"> </w:t>
      </w:r>
      <w:r w:rsidRPr="00050447">
        <w:rPr>
          <w:rFonts w:ascii="Times New Roman" w:hAnsi="Times New Roman" w:cs="Times New Roman"/>
          <w:b w:val="0"/>
          <w:sz w:val="24"/>
          <w:szCs w:val="24"/>
          <w:lang w:val="fr-FR"/>
        </w:rPr>
        <w:t>ses</w:t>
      </w:r>
      <w:r w:rsidRPr="00050447">
        <w:rPr>
          <w:rFonts w:ascii="Times New Roman" w:hAnsi="Times New Roman" w:cs="Times New Roman"/>
          <w:b w:val="0"/>
          <w:spacing w:val="60"/>
          <w:sz w:val="24"/>
          <w:szCs w:val="24"/>
          <w:lang w:val="fr-FR"/>
        </w:rPr>
        <w:t xml:space="preserve"> </w:t>
      </w:r>
      <w:r w:rsidRPr="00050447">
        <w:rPr>
          <w:rFonts w:ascii="Times New Roman" w:hAnsi="Times New Roman" w:cs="Times New Roman"/>
          <w:b w:val="0"/>
          <w:sz w:val="24"/>
          <w:szCs w:val="24"/>
          <w:lang w:val="fr-FR"/>
        </w:rPr>
        <w:t>caractéristiques,</w:t>
      </w:r>
      <w:r w:rsidRPr="00050447">
        <w:rPr>
          <w:rFonts w:ascii="Times New Roman" w:hAnsi="Times New Roman" w:cs="Times New Roman"/>
          <w:b w:val="0"/>
          <w:spacing w:val="61"/>
          <w:sz w:val="24"/>
          <w:szCs w:val="24"/>
          <w:lang w:val="fr-FR"/>
        </w:rPr>
        <w:t xml:space="preserve"> </w:t>
      </w:r>
      <w:r w:rsidRPr="00050447">
        <w:rPr>
          <w:rFonts w:ascii="Times New Roman" w:hAnsi="Times New Roman" w:cs="Times New Roman"/>
          <w:b w:val="0"/>
          <w:sz w:val="24"/>
          <w:szCs w:val="24"/>
          <w:lang w:val="fr-FR"/>
        </w:rPr>
        <w:t>mais</w:t>
      </w:r>
      <w:r w:rsidRPr="00050447">
        <w:rPr>
          <w:rFonts w:ascii="Times New Roman" w:hAnsi="Times New Roman" w:cs="Times New Roman"/>
          <w:b w:val="0"/>
          <w:spacing w:val="60"/>
          <w:sz w:val="24"/>
          <w:szCs w:val="24"/>
          <w:lang w:val="fr-FR"/>
        </w:rPr>
        <w:t xml:space="preserve"> </w:t>
      </w:r>
      <w:r w:rsidRPr="00050447">
        <w:rPr>
          <w:rFonts w:ascii="Times New Roman" w:hAnsi="Times New Roman" w:cs="Times New Roman"/>
          <w:b w:val="0"/>
          <w:sz w:val="24"/>
          <w:szCs w:val="24"/>
          <w:lang w:val="fr-FR"/>
        </w:rPr>
        <w:t>pas</w:t>
      </w:r>
      <w:r w:rsidRPr="00050447">
        <w:rPr>
          <w:rFonts w:ascii="Times New Roman" w:hAnsi="Times New Roman" w:cs="Times New Roman"/>
          <w:b w:val="0"/>
          <w:spacing w:val="61"/>
          <w:sz w:val="24"/>
          <w:szCs w:val="24"/>
          <w:lang w:val="fr-FR"/>
        </w:rPr>
        <w:t xml:space="preserve"> </w:t>
      </w:r>
      <w:r w:rsidRPr="00050447">
        <w:rPr>
          <w:rFonts w:ascii="Times New Roman" w:hAnsi="Times New Roman" w:cs="Times New Roman"/>
          <w:b w:val="0"/>
          <w:sz w:val="24"/>
          <w:szCs w:val="24"/>
          <w:lang w:val="fr-FR"/>
        </w:rPr>
        <w:t>de</w:t>
      </w:r>
      <w:r w:rsidRPr="00050447">
        <w:rPr>
          <w:rFonts w:ascii="Times New Roman" w:hAnsi="Times New Roman" w:cs="Times New Roman"/>
          <w:b w:val="0"/>
          <w:spacing w:val="62"/>
          <w:sz w:val="24"/>
          <w:szCs w:val="24"/>
          <w:lang w:val="fr-FR"/>
        </w:rPr>
        <w:t xml:space="preserve"> </w:t>
      </w:r>
      <w:r w:rsidRPr="00050447">
        <w:rPr>
          <w:rFonts w:ascii="Times New Roman" w:hAnsi="Times New Roman" w:cs="Times New Roman"/>
          <w:b w:val="0"/>
          <w:sz w:val="24"/>
          <w:szCs w:val="24"/>
          <w:lang w:val="fr-FR"/>
        </w:rPr>
        <w:t>manière</w:t>
      </w:r>
      <w:r w:rsidRPr="00050447">
        <w:rPr>
          <w:rFonts w:ascii="Times New Roman" w:hAnsi="Times New Roman" w:cs="Times New Roman"/>
          <w:b w:val="0"/>
          <w:spacing w:val="62"/>
          <w:sz w:val="24"/>
          <w:szCs w:val="24"/>
          <w:lang w:val="fr-FR"/>
        </w:rPr>
        <w:t xml:space="preserve"> </w:t>
      </w:r>
      <w:r w:rsidRPr="00050447">
        <w:rPr>
          <w:rFonts w:ascii="Times New Roman" w:hAnsi="Times New Roman" w:cs="Times New Roman"/>
          <w:b w:val="0"/>
          <w:sz w:val="24"/>
          <w:szCs w:val="24"/>
          <w:lang w:val="fr-FR"/>
        </w:rPr>
        <w:t>à</w:t>
      </w:r>
      <w:r w:rsidRPr="00050447">
        <w:rPr>
          <w:rFonts w:ascii="Times New Roman" w:hAnsi="Times New Roman" w:cs="Times New Roman"/>
          <w:b w:val="0"/>
          <w:spacing w:val="61"/>
          <w:sz w:val="24"/>
          <w:szCs w:val="24"/>
          <w:lang w:val="fr-FR"/>
        </w:rPr>
        <w:t xml:space="preserve"> </w:t>
      </w:r>
      <w:r w:rsidRPr="00050447">
        <w:rPr>
          <w:rFonts w:ascii="Times New Roman" w:hAnsi="Times New Roman" w:cs="Times New Roman"/>
          <w:b w:val="0"/>
          <w:sz w:val="24"/>
          <w:szCs w:val="24"/>
          <w:lang w:val="fr-FR"/>
        </w:rPr>
        <w:t>les</w:t>
      </w:r>
      <w:r w:rsidRPr="00050447">
        <w:rPr>
          <w:rFonts w:ascii="Times New Roman" w:hAnsi="Times New Roman" w:cs="Times New Roman"/>
          <w:b w:val="0"/>
          <w:spacing w:val="60"/>
          <w:sz w:val="24"/>
          <w:szCs w:val="24"/>
          <w:lang w:val="fr-FR"/>
        </w:rPr>
        <w:t xml:space="preserve"> </w:t>
      </w:r>
      <w:r w:rsidRPr="00050447">
        <w:rPr>
          <w:rFonts w:ascii="Times New Roman" w:hAnsi="Times New Roman" w:cs="Times New Roman"/>
          <w:b w:val="0"/>
          <w:sz w:val="24"/>
          <w:szCs w:val="24"/>
          <w:lang w:val="fr-FR"/>
        </w:rPr>
        <w:t>réduire</w:t>
      </w:r>
      <w:r w:rsidRPr="00050447">
        <w:rPr>
          <w:rFonts w:ascii="Times New Roman" w:hAnsi="Times New Roman" w:cs="Times New Roman"/>
          <w:b w:val="0"/>
          <w:spacing w:val="61"/>
          <w:sz w:val="24"/>
          <w:szCs w:val="24"/>
          <w:lang w:val="fr-FR"/>
        </w:rPr>
        <w:t xml:space="preserve"> </w:t>
      </w:r>
      <w:r w:rsidRPr="00050447">
        <w:rPr>
          <w:rFonts w:ascii="Times New Roman" w:hAnsi="Times New Roman" w:cs="Times New Roman"/>
          <w:b w:val="0"/>
          <w:sz w:val="24"/>
          <w:szCs w:val="24"/>
          <w:lang w:val="fr-FR"/>
        </w:rPr>
        <w:t>complètement</w:t>
      </w:r>
      <w:r w:rsidRPr="00050447">
        <w:rPr>
          <w:rFonts w:ascii="Times New Roman" w:hAnsi="Times New Roman" w:cs="Times New Roman"/>
          <w:b w:val="0"/>
          <w:spacing w:val="62"/>
          <w:sz w:val="24"/>
          <w:szCs w:val="24"/>
          <w:lang w:val="fr-FR"/>
        </w:rPr>
        <w:t xml:space="preserve"> </w:t>
      </w:r>
      <w:r w:rsidRPr="00050447">
        <w:rPr>
          <w:rFonts w:ascii="Times New Roman" w:hAnsi="Times New Roman" w:cs="Times New Roman"/>
          <w:b w:val="0"/>
          <w:spacing w:val="-5"/>
          <w:sz w:val="24"/>
          <w:szCs w:val="24"/>
          <w:lang w:val="fr-FR"/>
        </w:rPr>
        <w:t xml:space="preserve">et </w:t>
      </w:r>
      <w:r w:rsidRPr="00050447">
        <w:rPr>
          <w:rFonts w:ascii="Times New Roman" w:hAnsi="Times New Roman" w:cs="Times New Roman"/>
          <w:b w:val="0"/>
          <w:sz w:val="24"/>
          <w:szCs w:val="24"/>
          <w:lang w:val="fr-FR"/>
        </w:rPr>
        <w:t>irréversiblement. Pour la flore et la faune, l’intensité est jugée moyenne si les perturbations affectent une proportion moyenne des effectifs ou des habitats, sans toutefois compromettre l’intégrité des populations touchées.</w:t>
      </w:r>
    </w:p>
    <w:p w14:paraId="519D4548" w14:textId="77777777" w:rsidR="00F2602E" w:rsidRPr="00050447" w:rsidRDefault="00F2602E" w:rsidP="00F2602E">
      <w:pPr>
        <w:pStyle w:val="BodyText"/>
        <w:spacing w:before="1" w:line="276" w:lineRule="auto"/>
        <w:ind w:right="107"/>
        <w:jc w:val="both"/>
        <w:rPr>
          <w:rFonts w:ascii="Times New Roman" w:hAnsi="Times New Roman" w:cs="Times New Roman"/>
          <w:b w:val="0"/>
          <w:sz w:val="24"/>
          <w:szCs w:val="24"/>
          <w:lang w:val="fr-FR"/>
        </w:rPr>
      </w:pPr>
    </w:p>
    <w:p w14:paraId="43A9678A" w14:textId="7E9913E5" w:rsidR="00B8767D" w:rsidRPr="00050447" w:rsidRDefault="00B8767D" w:rsidP="004F593C">
      <w:pPr>
        <w:pStyle w:val="BodyText"/>
        <w:spacing w:before="1" w:line="276" w:lineRule="auto"/>
        <w:ind w:right="107"/>
        <w:jc w:val="both"/>
        <w:rPr>
          <w:rFonts w:ascii="Times New Roman" w:hAnsi="Times New Roman" w:cs="Times New Roman"/>
          <w:b w:val="0"/>
          <w:sz w:val="24"/>
          <w:szCs w:val="24"/>
          <w:lang w:val="fr-FR"/>
        </w:rPr>
      </w:pPr>
      <w:r w:rsidRPr="00050447">
        <w:rPr>
          <w:rFonts w:ascii="Times New Roman" w:hAnsi="Times New Roman" w:cs="Times New Roman"/>
          <w:b w:val="0"/>
          <w:sz w:val="24"/>
          <w:szCs w:val="24"/>
          <w:lang w:val="fr-FR"/>
        </w:rPr>
        <w:t>Cependant,</w:t>
      </w:r>
      <w:r w:rsidRPr="00050447">
        <w:rPr>
          <w:rFonts w:ascii="Times New Roman" w:hAnsi="Times New Roman" w:cs="Times New Roman"/>
          <w:b w:val="0"/>
          <w:spacing w:val="-7"/>
          <w:sz w:val="24"/>
          <w:szCs w:val="24"/>
          <w:lang w:val="fr-FR"/>
        </w:rPr>
        <w:t xml:space="preserve"> </w:t>
      </w:r>
      <w:r w:rsidRPr="00050447">
        <w:rPr>
          <w:rFonts w:ascii="Times New Roman" w:hAnsi="Times New Roman" w:cs="Times New Roman"/>
          <w:b w:val="0"/>
          <w:sz w:val="24"/>
          <w:szCs w:val="24"/>
          <w:lang w:val="fr-FR"/>
        </w:rPr>
        <w:t>les</w:t>
      </w:r>
      <w:r w:rsidRPr="00050447">
        <w:rPr>
          <w:rFonts w:ascii="Times New Roman" w:hAnsi="Times New Roman" w:cs="Times New Roman"/>
          <w:b w:val="0"/>
          <w:spacing w:val="-8"/>
          <w:sz w:val="24"/>
          <w:szCs w:val="24"/>
          <w:lang w:val="fr-FR"/>
        </w:rPr>
        <w:t xml:space="preserve"> </w:t>
      </w:r>
      <w:r w:rsidRPr="00050447">
        <w:rPr>
          <w:rFonts w:ascii="Times New Roman" w:hAnsi="Times New Roman" w:cs="Times New Roman"/>
          <w:b w:val="0"/>
          <w:sz w:val="24"/>
          <w:szCs w:val="24"/>
          <w:lang w:val="fr-FR"/>
        </w:rPr>
        <w:t>perturbations</w:t>
      </w:r>
      <w:r w:rsidRPr="00050447">
        <w:rPr>
          <w:rFonts w:ascii="Times New Roman" w:hAnsi="Times New Roman" w:cs="Times New Roman"/>
          <w:b w:val="0"/>
          <w:spacing w:val="-9"/>
          <w:sz w:val="24"/>
          <w:szCs w:val="24"/>
          <w:lang w:val="fr-FR"/>
        </w:rPr>
        <w:t xml:space="preserve"> </w:t>
      </w:r>
      <w:r w:rsidRPr="00050447">
        <w:rPr>
          <w:rFonts w:ascii="Times New Roman" w:hAnsi="Times New Roman" w:cs="Times New Roman"/>
          <w:b w:val="0"/>
          <w:sz w:val="24"/>
          <w:szCs w:val="24"/>
          <w:lang w:val="fr-FR"/>
        </w:rPr>
        <w:t>peuvent</w:t>
      </w:r>
      <w:r w:rsidRPr="00050447">
        <w:rPr>
          <w:rFonts w:ascii="Times New Roman" w:hAnsi="Times New Roman" w:cs="Times New Roman"/>
          <w:b w:val="0"/>
          <w:spacing w:val="-7"/>
          <w:sz w:val="24"/>
          <w:szCs w:val="24"/>
          <w:lang w:val="fr-FR"/>
        </w:rPr>
        <w:t xml:space="preserve"> </w:t>
      </w:r>
      <w:r w:rsidRPr="00050447">
        <w:rPr>
          <w:rFonts w:ascii="Times New Roman" w:hAnsi="Times New Roman" w:cs="Times New Roman"/>
          <w:b w:val="0"/>
          <w:sz w:val="24"/>
          <w:szCs w:val="24"/>
          <w:lang w:val="fr-FR"/>
        </w:rPr>
        <w:t>tout</w:t>
      </w:r>
      <w:r w:rsidRPr="00050447">
        <w:rPr>
          <w:rFonts w:ascii="Times New Roman" w:hAnsi="Times New Roman" w:cs="Times New Roman"/>
          <w:b w:val="0"/>
          <w:spacing w:val="-8"/>
          <w:sz w:val="24"/>
          <w:szCs w:val="24"/>
          <w:lang w:val="fr-FR"/>
        </w:rPr>
        <w:t xml:space="preserve"> </w:t>
      </w:r>
      <w:r w:rsidRPr="00050447">
        <w:rPr>
          <w:rFonts w:ascii="Times New Roman" w:hAnsi="Times New Roman" w:cs="Times New Roman"/>
          <w:b w:val="0"/>
          <w:sz w:val="24"/>
          <w:szCs w:val="24"/>
          <w:lang w:val="fr-FR"/>
        </w:rPr>
        <w:t>de</w:t>
      </w:r>
      <w:r w:rsidRPr="00050447">
        <w:rPr>
          <w:rFonts w:ascii="Times New Roman" w:hAnsi="Times New Roman" w:cs="Times New Roman"/>
          <w:b w:val="0"/>
          <w:spacing w:val="-4"/>
          <w:sz w:val="24"/>
          <w:szCs w:val="24"/>
          <w:lang w:val="fr-FR"/>
        </w:rPr>
        <w:t xml:space="preserve"> </w:t>
      </w:r>
      <w:r w:rsidRPr="00050447">
        <w:rPr>
          <w:rFonts w:ascii="Times New Roman" w:hAnsi="Times New Roman" w:cs="Times New Roman"/>
          <w:b w:val="0"/>
          <w:sz w:val="24"/>
          <w:szCs w:val="24"/>
          <w:lang w:val="fr-FR"/>
        </w:rPr>
        <w:t>même</w:t>
      </w:r>
      <w:r w:rsidRPr="00050447">
        <w:rPr>
          <w:rFonts w:ascii="Times New Roman" w:hAnsi="Times New Roman" w:cs="Times New Roman"/>
          <w:b w:val="0"/>
          <w:spacing w:val="-6"/>
          <w:sz w:val="24"/>
          <w:szCs w:val="24"/>
          <w:lang w:val="fr-FR"/>
        </w:rPr>
        <w:t xml:space="preserve"> </w:t>
      </w:r>
      <w:r w:rsidRPr="00050447">
        <w:rPr>
          <w:rFonts w:ascii="Times New Roman" w:hAnsi="Times New Roman" w:cs="Times New Roman"/>
          <w:b w:val="0"/>
          <w:sz w:val="24"/>
          <w:szCs w:val="24"/>
          <w:lang w:val="fr-FR"/>
        </w:rPr>
        <w:t>entraîner</w:t>
      </w:r>
      <w:r w:rsidRPr="00050447">
        <w:rPr>
          <w:rFonts w:ascii="Times New Roman" w:hAnsi="Times New Roman" w:cs="Times New Roman"/>
          <w:b w:val="0"/>
          <w:spacing w:val="-8"/>
          <w:sz w:val="24"/>
          <w:szCs w:val="24"/>
          <w:lang w:val="fr-FR"/>
        </w:rPr>
        <w:t xml:space="preserve"> </w:t>
      </w:r>
      <w:r w:rsidRPr="00050447">
        <w:rPr>
          <w:rFonts w:ascii="Times New Roman" w:hAnsi="Times New Roman" w:cs="Times New Roman"/>
          <w:b w:val="0"/>
          <w:sz w:val="24"/>
          <w:szCs w:val="24"/>
          <w:lang w:val="fr-FR"/>
        </w:rPr>
        <w:t>une</w:t>
      </w:r>
      <w:r w:rsidRPr="00050447">
        <w:rPr>
          <w:rFonts w:ascii="Times New Roman" w:hAnsi="Times New Roman" w:cs="Times New Roman"/>
          <w:b w:val="0"/>
          <w:spacing w:val="-6"/>
          <w:sz w:val="24"/>
          <w:szCs w:val="24"/>
          <w:lang w:val="fr-FR"/>
        </w:rPr>
        <w:t xml:space="preserve"> </w:t>
      </w:r>
      <w:r w:rsidRPr="00050447">
        <w:rPr>
          <w:rFonts w:ascii="Times New Roman" w:hAnsi="Times New Roman" w:cs="Times New Roman"/>
          <w:b w:val="0"/>
          <w:sz w:val="24"/>
          <w:szCs w:val="24"/>
          <w:lang w:val="fr-FR"/>
        </w:rPr>
        <w:t>diminution</w:t>
      </w:r>
      <w:r w:rsidRPr="00050447">
        <w:rPr>
          <w:rFonts w:ascii="Times New Roman" w:hAnsi="Times New Roman" w:cs="Times New Roman"/>
          <w:b w:val="0"/>
          <w:spacing w:val="-5"/>
          <w:sz w:val="24"/>
          <w:szCs w:val="24"/>
          <w:lang w:val="fr-FR"/>
        </w:rPr>
        <w:t xml:space="preserve"> </w:t>
      </w:r>
      <w:r w:rsidRPr="00050447">
        <w:rPr>
          <w:rFonts w:ascii="Times New Roman" w:hAnsi="Times New Roman" w:cs="Times New Roman"/>
          <w:b w:val="0"/>
          <w:sz w:val="24"/>
          <w:szCs w:val="24"/>
          <w:lang w:val="fr-FR"/>
        </w:rPr>
        <w:t>dans</w:t>
      </w:r>
      <w:r w:rsidRPr="00050447">
        <w:rPr>
          <w:rFonts w:ascii="Times New Roman" w:hAnsi="Times New Roman" w:cs="Times New Roman"/>
          <w:b w:val="0"/>
          <w:spacing w:val="-8"/>
          <w:sz w:val="24"/>
          <w:szCs w:val="24"/>
          <w:lang w:val="fr-FR"/>
        </w:rPr>
        <w:t xml:space="preserve"> </w:t>
      </w:r>
      <w:r w:rsidRPr="00050447">
        <w:rPr>
          <w:rFonts w:ascii="Times New Roman" w:hAnsi="Times New Roman" w:cs="Times New Roman"/>
          <w:b w:val="0"/>
          <w:sz w:val="24"/>
          <w:szCs w:val="24"/>
          <w:lang w:val="fr-FR"/>
        </w:rPr>
        <w:t>l’abondance</w:t>
      </w:r>
      <w:r w:rsidRPr="00050447">
        <w:rPr>
          <w:rFonts w:ascii="Times New Roman" w:hAnsi="Times New Roman" w:cs="Times New Roman"/>
          <w:b w:val="0"/>
          <w:spacing w:val="-6"/>
          <w:sz w:val="24"/>
          <w:szCs w:val="24"/>
          <w:lang w:val="fr-FR"/>
        </w:rPr>
        <w:t xml:space="preserve"> </w:t>
      </w:r>
      <w:r w:rsidRPr="00050447">
        <w:rPr>
          <w:rFonts w:ascii="Times New Roman" w:hAnsi="Times New Roman" w:cs="Times New Roman"/>
          <w:b w:val="0"/>
          <w:sz w:val="24"/>
          <w:szCs w:val="24"/>
          <w:lang w:val="fr-FR"/>
        </w:rPr>
        <w:t>ou</w:t>
      </w:r>
      <w:r w:rsidRPr="00050447">
        <w:rPr>
          <w:rFonts w:ascii="Times New Roman" w:hAnsi="Times New Roman" w:cs="Times New Roman"/>
          <w:b w:val="0"/>
          <w:spacing w:val="-7"/>
          <w:sz w:val="24"/>
          <w:szCs w:val="24"/>
          <w:lang w:val="fr-FR"/>
        </w:rPr>
        <w:t xml:space="preserve"> </w:t>
      </w:r>
      <w:r w:rsidRPr="00050447">
        <w:rPr>
          <w:rFonts w:ascii="Times New Roman" w:hAnsi="Times New Roman" w:cs="Times New Roman"/>
          <w:b w:val="0"/>
          <w:sz w:val="24"/>
          <w:szCs w:val="24"/>
          <w:lang w:val="fr-FR"/>
        </w:rPr>
        <w:t>un changement dans la répartition des espèces affectées. En ce qui concerne le milieu humain, les perturbations d’une composante doivent affecter un segment significatif d’une population ou d’une communauté pour être considérées d’intensité moyenne.</w:t>
      </w:r>
    </w:p>
    <w:p w14:paraId="2CAE25C1" w14:textId="77777777" w:rsidR="00F2602E" w:rsidRPr="00050447" w:rsidRDefault="00F2602E" w:rsidP="00F2602E">
      <w:pPr>
        <w:pStyle w:val="BodyText"/>
        <w:spacing w:before="1" w:line="276" w:lineRule="auto"/>
        <w:ind w:right="107"/>
        <w:jc w:val="both"/>
        <w:rPr>
          <w:rFonts w:ascii="Times New Roman" w:hAnsi="Times New Roman" w:cs="Times New Roman"/>
          <w:b w:val="0"/>
          <w:sz w:val="24"/>
          <w:szCs w:val="24"/>
          <w:lang w:val="fr-FR"/>
        </w:rPr>
      </w:pPr>
    </w:p>
    <w:p w14:paraId="54F5FCDD" w14:textId="7F3B9ACA" w:rsidR="00B8767D" w:rsidRPr="00050447" w:rsidRDefault="00B8767D" w:rsidP="004F593C">
      <w:pPr>
        <w:pStyle w:val="BodyText"/>
        <w:spacing w:before="1" w:line="276" w:lineRule="auto"/>
        <w:ind w:right="107"/>
        <w:jc w:val="both"/>
        <w:rPr>
          <w:rFonts w:ascii="Times New Roman" w:hAnsi="Times New Roman" w:cs="Times New Roman"/>
          <w:b w:val="0"/>
          <w:sz w:val="24"/>
          <w:szCs w:val="24"/>
          <w:lang w:val="fr-FR"/>
        </w:rPr>
      </w:pPr>
      <w:r w:rsidRPr="00050447">
        <w:rPr>
          <w:rFonts w:ascii="Times New Roman" w:hAnsi="Times New Roman" w:cs="Times New Roman"/>
          <w:b w:val="0"/>
          <w:sz w:val="24"/>
          <w:szCs w:val="24"/>
          <w:lang w:val="fr-FR"/>
        </w:rPr>
        <w:t>En dernier lieu, un impact est qualifié de forte intensité lorsqu’il est lié à des modifications très importantes d’une composante. Pour le milieu biologique, une forte intensité correspond à la destruction ou l’altération d’une population entière ou une proportion élevée de l’effectif d’une population ou d’un habitat d’une espèce donnée.</w:t>
      </w:r>
    </w:p>
    <w:p w14:paraId="306F9276" w14:textId="77777777" w:rsidR="00F2602E" w:rsidRPr="00050447" w:rsidRDefault="00F2602E" w:rsidP="00F2602E">
      <w:pPr>
        <w:pStyle w:val="BodyText"/>
        <w:spacing w:before="1" w:line="276" w:lineRule="auto"/>
        <w:ind w:right="107"/>
        <w:jc w:val="both"/>
        <w:rPr>
          <w:rFonts w:ascii="Times New Roman" w:hAnsi="Times New Roman" w:cs="Times New Roman"/>
          <w:b w:val="0"/>
          <w:sz w:val="24"/>
          <w:szCs w:val="24"/>
          <w:lang w:val="fr-FR"/>
        </w:rPr>
      </w:pPr>
    </w:p>
    <w:p w14:paraId="7BF27B0E" w14:textId="4C5D4010" w:rsidR="00B8767D" w:rsidRPr="00050447" w:rsidRDefault="00B8767D" w:rsidP="004F593C">
      <w:pPr>
        <w:pStyle w:val="BodyText"/>
        <w:spacing w:before="1" w:line="276" w:lineRule="auto"/>
        <w:ind w:right="107"/>
        <w:jc w:val="both"/>
        <w:rPr>
          <w:rFonts w:ascii="Times New Roman" w:hAnsi="Times New Roman" w:cs="Times New Roman"/>
          <w:b w:val="0"/>
          <w:spacing w:val="-2"/>
          <w:sz w:val="24"/>
          <w:szCs w:val="24"/>
          <w:lang w:val="fr-FR"/>
        </w:rPr>
      </w:pPr>
      <w:r w:rsidRPr="00050447">
        <w:rPr>
          <w:rFonts w:ascii="Times New Roman" w:hAnsi="Times New Roman" w:cs="Times New Roman"/>
          <w:b w:val="0"/>
          <w:sz w:val="24"/>
          <w:szCs w:val="24"/>
          <w:lang w:val="fr-FR"/>
        </w:rPr>
        <w:t xml:space="preserve">À propos du milieu humain, une intensité négative est considérée forte dans l’hypothèse où la perturbation affecte ou limite de manière irréversible l’utilisation d’une composante par une communauté ou une population, ou encore si son usage fonctionnel et sécuritaire est sérieusement </w:t>
      </w:r>
      <w:r w:rsidRPr="00050447">
        <w:rPr>
          <w:rFonts w:ascii="Times New Roman" w:hAnsi="Times New Roman" w:cs="Times New Roman"/>
          <w:b w:val="0"/>
          <w:spacing w:val="-2"/>
          <w:sz w:val="24"/>
          <w:szCs w:val="24"/>
          <w:lang w:val="fr-FR"/>
        </w:rPr>
        <w:t>compromis.</w:t>
      </w:r>
    </w:p>
    <w:p w14:paraId="1F7A3129" w14:textId="77777777" w:rsidR="00F2602E" w:rsidRPr="00050447" w:rsidRDefault="00F2602E" w:rsidP="004F593C">
      <w:pPr>
        <w:pStyle w:val="BodyText"/>
        <w:spacing w:before="159" w:line="276" w:lineRule="auto"/>
        <w:ind w:right="573"/>
        <w:jc w:val="both"/>
        <w:rPr>
          <w:rFonts w:ascii="Times New Roman" w:hAnsi="Times New Roman" w:cs="Times New Roman"/>
          <w:b w:val="0"/>
          <w:sz w:val="24"/>
          <w:szCs w:val="24"/>
          <w:lang w:val="fr-FR"/>
        </w:rPr>
      </w:pPr>
    </w:p>
    <w:p w14:paraId="2067C0F3" w14:textId="77777777" w:rsidR="00B8767D" w:rsidRPr="00050447" w:rsidRDefault="00B8767D" w:rsidP="00223CE7">
      <w:pPr>
        <w:pStyle w:val="ListParagraph"/>
        <w:numPr>
          <w:ilvl w:val="2"/>
          <w:numId w:val="52"/>
        </w:numPr>
        <w:tabs>
          <w:tab w:val="left" w:pos="3402"/>
        </w:tabs>
        <w:spacing w:before="120" w:after="120"/>
        <w:outlineLvl w:val="0"/>
        <w:rPr>
          <w:rFonts w:ascii="Times New Roman" w:eastAsiaTheme="minorEastAsia" w:hAnsi="Times New Roman" w:cs="Times New Roman"/>
          <w:b/>
          <w:bCs/>
          <w:sz w:val="24"/>
          <w:szCs w:val="24"/>
          <w:lang w:eastAsia="fr-FR"/>
        </w:rPr>
      </w:pPr>
      <w:bookmarkStart w:id="223" w:name="_bookmark55"/>
      <w:bookmarkStart w:id="224" w:name="_Toc240195176"/>
      <w:bookmarkEnd w:id="223"/>
      <w:r w:rsidRPr="00050447">
        <w:rPr>
          <w:rFonts w:ascii="Times New Roman" w:eastAsiaTheme="minorEastAsia" w:hAnsi="Times New Roman" w:cs="Times New Roman"/>
          <w:b/>
          <w:bCs/>
          <w:sz w:val="24"/>
          <w:szCs w:val="24"/>
          <w:lang w:eastAsia="fr-FR"/>
        </w:rPr>
        <w:t>Evaluation de l’importance de l’impact</w:t>
      </w:r>
      <w:bookmarkEnd w:id="224"/>
    </w:p>
    <w:p w14:paraId="0B98E1E2" w14:textId="77777777" w:rsidR="00F2602E" w:rsidRPr="00050447" w:rsidRDefault="00F2602E">
      <w:pPr>
        <w:pStyle w:val="BodyText"/>
        <w:spacing w:before="1" w:line="276" w:lineRule="auto"/>
        <w:ind w:right="577"/>
        <w:jc w:val="both"/>
        <w:rPr>
          <w:rFonts w:ascii="Times New Roman" w:hAnsi="Times New Roman" w:cs="Times New Roman"/>
          <w:b w:val="0"/>
          <w:sz w:val="24"/>
          <w:szCs w:val="24"/>
          <w:lang w:val="fr-FR"/>
        </w:rPr>
      </w:pPr>
    </w:p>
    <w:p w14:paraId="4761DD4E" w14:textId="48A56177" w:rsidR="00B8767D" w:rsidRPr="00050447" w:rsidRDefault="00B8767D" w:rsidP="004F593C">
      <w:pPr>
        <w:pStyle w:val="BodyText"/>
        <w:spacing w:before="1" w:line="276" w:lineRule="auto"/>
        <w:ind w:right="107"/>
        <w:jc w:val="both"/>
        <w:rPr>
          <w:rFonts w:ascii="Times New Roman" w:hAnsi="Times New Roman" w:cs="Times New Roman"/>
          <w:b w:val="0"/>
          <w:sz w:val="24"/>
          <w:szCs w:val="24"/>
          <w:lang w:val="fr-FR"/>
        </w:rPr>
      </w:pPr>
      <w:r w:rsidRPr="00050447">
        <w:rPr>
          <w:rFonts w:ascii="Times New Roman" w:hAnsi="Times New Roman" w:cs="Times New Roman"/>
          <w:b w:val="0"/>
          <w:sz w:val="24"/>
          <w:szCs w:val="24"/>
          <w:lang w:val="fr-FR"/>
        </w:rPr>
        <w:t>L’importance d’un impact est la résultante d’une appréciation qui porte sur l’effet d’une activité du projet en regard d’une composante du milieu récepteur et qui s’appuie sur les critères définis précédemment.</w:t>
      </w:r>
      <w:r w:rsidRPr="00050447">
        <w:rPr>
          <w:rFonts w:ascii="Times New Roman" w:hAnsi="Times New Roman" w:cs="Times New Roman"/>
          <w:b w:val="0"/>
          <w:spacing w:val="-1"/>
          <w:sz w:val="24"/>
          <w:szCs w:val="24"/>
          <w:lang w:val="fr-FR"/>
        </w:rPr>
        <w:t xml:space="preserve"> </w:t>
      </w:r>
      <w:r w:rsidRPr="00050447">
        <w:rPr>
          <w:rFonts w:ascii="Times New Roman" w:hAnsi="Times New Roman" w:cs="Times New Roman"/>
          <w:b w:val="0"/>
          <w:sz w:val="24"/>
          <w:szCs w:val="24"/>
          <w:lang w:val="fr-FR"/>
        </w:rPr>
        <w:t>Quatre classes</w:t>
      </w:r>
      <w:r w:rsidRPr="00050447">
        <w:rPr>
          <w:rFonts w:ascii="Times New Roman" w:hAnsi="Times New Roman" w:cs="Times New Roman"/>
          <w:b w:val="0"/>
          <w:spacing w:val="-1"/>
          <w:sz w:val="24"/>
          <w:szCs w:val="24"/>
          <w:lang w:val="fr-FR"/>
        </w:rPr>
        <w:t xml:space="preserve"> </w:t>
      </w:r>
      <w:r w:rsidRPr="00050447">
        <w:rPr>
          <w:rFonts w:ascii="Times New Roman" w:hAnsi="Times New Roman" w:cs="Times New Roman"/>
          <w:b w:val="0"/>
          <w:sz w:val="24"/>
          <w:szCs w:val="24"/>
          <w:lang w:val="fr-FR"/>
        </w:rPr>
        <w:t>d’importance sont</w:t>
      </w:r>
      <w:r w:rsidRPr="00050447">
        <w:rPr>
          <w:rFonts w:ascii="Times New Roman" w:hAnsi="Times New Roman" w:cs="Times New Roman"/>
          <w:b w:val="0"/>
          <w:spacing w:val="-1"/>
          <w:sz w:val="24"/>
          <w:szCs w:val="24"/>
          <w:lang w:val="fr-FR"/>
        </w:rPr>
        <w:t xml:space="preserve"> </w:t>
      </w:r>
      <w:r w:rsidRPr="00050447">
        <w:rPr>
          <w:rFonts w:ascii="Times New Roman" w:hAnsi="Times New Roman" w:cs="Times New Roman"/>
          <w:b w:val="0"/>
          <w:sz w:val="24"/>
          <w:szCs w:val="24"/>
          <w:lang w:val="fr-FR"/>
        </w:rPr>
        <w:t>utilisées</w:t>
      </w:r>
      <w:r w:rsidRPr="00050447">
        <w:rPr>
          <w:rFonts w:ascii="Times New Roman" w:hAnsi="Times New Roman" w:cs="Times New Roman"/>
          <w:b w:val="0"/>
          <w:spacing w:val="-1"/>
          <w:sz w:val="24"/>
          <w:szCs w:val="24"/>
          <w:lang w:val="fr-FR"/>
        </w:rPr>
        <w:t xml:space="preserve"> </w:t>
      </w:r>
      <w:r w:rsidRPr="00050447">
        <w:rPr>
          <w:rFonts w:ascii="Times New Roman" w:hAnsi="Times New Roman" w:cs="Times New Roman"/>
          <w:b w:val="0"/>
          <w:sz w:val="24"/>
          <w:szCs w:val="24"/>
          <w:lang w:val="fr-FR"/>
        </w:rPr>
        <w:t>à cette fin</w:t>
      </w:r>
      <w:r w:rsidRPr="00050447">
        <w:rPr>
          <w:rFonts w:ascii="Times New Roman" w:hAnsi="Times New Roman" w:cs="Times New Roman"/>
          <w:b w:val="0"/>
          <w:spacing w:val="-1"/>
          <w:sz w:val="24"/>
          <w:szCs w:val="24"/>
          <w:lang w:val="fr-FR"/>
        </w:rPr>
        <w:t xml:space="preserve"> </w:t>
      </w:r>
      <w:r w:rsidRPr="00050447">
        <w:rPr>
          <w:rFonts w:ascii="Times New Roman" w:hAnsi="Times New Roman" w:cs="Times New Roman"/>
          <w:b w:val="0"/>
          <w:sz w:val="24"/>
          <w:szCs w:val="24"/>
          <w:lang w:val="fr-FR"/>
        </w:rPr>
        <w:t>: négligeable, mineure, moyenne ou majeure.</w:t>
      </w:r>
    </w:p>
    <w:p w14:paraId="7B24BAC5" w14:textId="77777777" w:rsidR="00F2602E" w:rsidRPr="00050447" w:rsidRDefault="00F2602E" w:rsidP="00F2602E">
      <w:pPr>
        <w:pStyle w:val="BodyText"/>
        <w:spacing w:before="1" w:line="276" w:lineRule="auto"/>
        <w:ind w:right="107"/>
        <w:jc w:val="both"/>
        <w:rPr>
          <w:rFonts w:ascii="Times New Roman" w:hAnsi="Times New Roman" w:cs="Times New Roman"/>
          <w:b w:val="0"/>
          <w:sz w:val="24"/>
          <w:szCs w:val="24"/>
          <w:lang w:val="fr-FR"/>
        </w:rPr>
      </w:pPr>
    </w:p>
    <w:p w14:paraId="1073C790" w14:textId="704AA83A" w:rsidR="00B8767D" w:rsidRPr="00050447" w:rsidRDefault="00B8767D" w:rsidP="004F593C">
      <w:pPr>
        <w:pStyle w:val="BodyText"/>
        <w:spacing w:before="1" w:line="276" w:lineRule="auto"/>
        <w:ind w:right="107"/>
        <w:jc w:val="both"/>
        <w:rPr>
          <w:rFonts w:ascii="Times New Roman" w:hAnsi="Times New Roman" w:cs="Times New Roman"/>
          <w:b w:val="0"/>
          <w:sz w:val="24"/>
          <w:szCs w:val="24"/>
          <w:lang w:val="fr-FR"/>
        </w:rPr>
      </w:pPr>
      <w:r w:rsidRPr="00050447">
        <w:rPr>
          <w:rFonts w:ascii="Times New Roman" w:hAnsi="Times New Roman" w:cs="Times New Roman"/>
          <w:b w:val="0"/>
          <w:sz w:val="24"/>
          <w:szCs w:val="24"/>
          <w:lang w:val="fr-FR"/>
        </w:rPr>
        <w:t>L’importance est déterminée par une interprétation qui combine les critères décrits ci-dessus, c’est-à- dire la valeur de la composante touchée, la durée de l’impact, son étendue et l’intensité de la perturbation</w:t>
      </w:r>
      <w:r w:rsidRPr="00050447">
        <w:rPr>
          <w:rFonts w:ascii="Times New Roman" w:hAnsi="Times New Roman" w:cs="Times New Roman"/>
          <w:b w:val="0"/>
          <w:spacing w:val="-5"/>
          <w:sz w:val="24"/>
          <w:szCs w:val="24"/>
          <w:lang w:val="fr-FR"/>
        </w:rPr>
        <w:t xml:space="preserve"> </w:t>
      </w:r>
      <w:r w:rsidRPr="00050447">
        <w:rPr>
          <w:rFonts w:ascii="Times New Roman" w:hAnsi="Times New Roman" w:cs="Times New Roman"/>
          <w:b w:val="0"/>
          <w:sz w:val="24"/>
          <w:szCs w:val="24"/>
          <w:lang w:val="fr-FR"/>
        </w:rPr>
        <w:t>qu’il</w:t>
      </w:r>
      <w:r w:rsidRPr="00050447">
        <w:rPr>
          <w:rFonts w:ascii="Times New Roman" w:hAnsi="Times New Roman" w:cs="Times New Roman"/>
          <w:b w:val="0"/>
          <w:spacing w:val="-4"/>
          <w:sz w:val="24"/>
          <w:szCs w:val="24"/>
          <w:lang w:val="fr-FR"/>
        </w:rPr>
        <w:t xml:space="preserve"> </w:t>
      </w:r>
      <w:r w:rsidRPr="00050447">
        <w:rPr>
          <w:rFonts w:ascii="Times New Roman" w:hAnsi="Times New Roman" w:cs="Times New Roman"/>
          <w:b w:val="0"/>
          <w:sz w:val="24"/>
          <w:szCs w:val="24"/>
          <w:lang w:val="fr-FR"/>
        </w:rPr>
        <w:t>engendre</w:t>
      </w:r>
      <w:r w:rsidRPr="00050447">
        <w:rPr>
          <w:rFonts w:ascii="Times New Roman" w:hAnsi="Times New Roman" w:cs="Times New Roman"/>
          <w:b w:val="0"/>
          <w:spacing w:val="-4"/>
          <w:sz w:val="24"/>
          <w:szCs w:val="24"/>
          <w:lang w:val="fr-FR"/>
        </w:rPr>
        <w:t xml:space="preserve"> </w:t>
      </w:r>
      <w:r w:rsidRPr="00050447">
        <w:rPr>
          <w:rFonts w:ascii="Times New Roman" w:hAnsi="Times New Roman" w:cs="Times New Roman"/>
          <w:b w:val="0"/>
          <w:sz w:val="24"/>
          <w:szCs w:val="24"/>
          <w:lang w:val="fr-FR"/>
        </w:rPr>
        <w:t>sur</w:t>
      </w:r>
      <w:r w:rsidRPr="00050447">
        <w:rPr>
          <w:rFonts w:ascii="Times New Roman" w:hAnsi="Times New Roman" w:cs="Times New Roman"/>
          <w:b w:val="0"/>
          <w:spacing w:val="-6"/>
          <w:sz w:val="24"/>
          <w:szCs w:val="24"/>
          <w:lang w:val="fr-FR"/>
        </w:rPr>
        <w:t xml:space="preserve"> </w:t>
      </w:r>
      <w:r w:rsidRPr="00050447">
        <w:rPr>
          <w:rFonts w:ascii="Times New Roman" w:hAnsi="Times New Roman" w:cs="Times New Roman"/>
          <w:b w:val="0"/>
          <w:sz w:val="24"/>
          <w:szCs w:val="24"/>
          <w:lang w:val="fr-FR"/>
        </w:rPr>
        <w:t>le</w:t>
      </w:r>
      <w:r w:rsidRPr="00050447">
        <w:rPr>
          <w:rFonts w:ascii="Times New Roman" w:hAnsi="Times New Roman" w:cs="Times New Roman"/>
          <w:b w:val="0"/>
          <w:spacing w:val="-4"/>
          <w:sz w:val="24"/>
          <w:szCs w:val="24"/>
          <w:lang w:val="fr-FR"/>
        </w:rPr>
        <w:t xml:space="preserve"> </w:t>
      </w:r>
      <w:r w:rsidRPr="00050447">
        <w:rPr>
          <w:rFonts w:ascii="Times New Roman" w:hAnsi="Times New Roman" w:cs="Times New Roman"/>
          <w:b w:val="0"/>
          <w:sz w:val="24"/>
          <w:szCs w:val="24"/>
          <w:lang w:val="fr-FR"/>
        </w:rPr>
        <w:t>milieu,</w:t>
      </w:r>
      <w:r w:rsidRPr="00050447">
        <w:rPr>
          <w:rFonts w:ascii="Times New Roman" w:hAnsi="Times New Roman" w:cs="Times New Roman"/>
          <w:b w:val="0"/>
          <w:spacing w:val="-5"/>
          <w:sz w:val="24"/>
          <w:szCs w:val="24"/>
          <w:lang w:val="fr-FR"/>
        </w:rPr>
        <w:t xml:space="preserve"> </w:t>
      </w:r>
      <w:r w:rsidRPr="00050447">
        <w:rPr>
          <w:rFonts w:ascii="Times New Roman" w:hAnsi="Times New Roman" w:cs="Times New Roman"/>
          <w:b w:val="0"/>
          <w:sz w:val="24"/>
          <w:szCs w:val="24"/>
          <w:lang w:val="fr-FR"/>
        </w:rPr>
        <w:t>le</w:t>
      </w:r>
      <w:r w:rsidRPr="00050447">
        <w:rPr>
          <w:rFonts w:ascii="Times New Roman" w:hAnsi="Times New Roman" w:cs="Times New Roman"/>
          <w:b w:val="0"/>
          <w:spacing w:val="-4"/>
          <w:sz w:val="24"/>
          <w:szCs w:val="24"/>
          <w:lang w:val="fr-FR"/>
        </w:rPr>
        <w:t xml:space="preserve"> </w:t>
      </w:r>
      <w:r w:rsidRPr="00050447">
        <w:rPr>
          <w:rFonts w:ascii="Times New Roman" w:hAnsi="Times New Roman" w:cs="Times New Roman"/>
          <w:b w:val="0"/>
          <w:sz w:val="24"/>
          <w:szCs w:val="24"/>
          <w:lang w:val="fr-FR"/>
        </w:rPr>
        <w:t>tout</w:t>
      </w:r>
      <w:r w:rsidRPr="00050447">
        <w:rPr>
          <w:rFonts w:ascii="Times New Roman" w:hAnsi="Times New Roman" w:cs="Times New Roman"/>
          <w:b w:val="0"/>
          <w:spacing w:val="-6"/>
          <w:sz w:val="24"/>
          <w:szCs w:val="24"/>
          <w:lang w:val="fr-FR"/>
        </w:rPr>
        <w:t xml:space="preserve"> </w:t>
      </w:r>
      <w:r w:rsidRPr="00050447">
        <w:rPr>
          <w:rFonts w:ascii="Times New Roman" w:hAnsi="Times New Roman" w:cs="Times New Roman"/>
          <w:b w:val="0"/>
          <w:sz w:val="24"/>
          <w:szCs w:val="24"/>
          <w:lang w:val="fr-FR"/>
        </w:rPr>
        <w:t>mis</w:t>
      </w:r>
      <w:r w:rsidRPr="00050447">
        <w:rPr>
          <w:rFonts w:ascii="Times New Roman" w:hAnsi="Times New Roman" w:cs="Times New Roman"/>
          <w:b w:val="0"/>
          <w:spacing w:val="-6"/>
          <w:sz w:val="24"/>
          <w:szCs w:val="24"/>
          <w:lang w:val="fr-FR"/>
        </w:rPr>
        <w:t xml:space="preserve"> </w:t>
      </w:r>
      <w:r w:rsidRPr="00050447">
        <w:rPr>
          <w:rFonts w:ascii="Times New Roman" w:hAnsi="Times New Roman" w:cs="Times New Roman"/>
          <w:b w:val="0"/>
          <w:sz w:val="24"/>
          <w:szCs w:val="24"/>
          <w:lang w:val="fr-FR"/>
        </w:rPr>
        <w:t>en</w:t>
      </w:r>
      <w:r w:rsidRPr="00050447">
        <w:rPr>
          <w:rFonts w:ascii="Times New Roman" w:hAnsi="Times New Roman" w:cs="Times New Roman"/>
          <w:b w:val="0"/>
          <w:spacing w:val="-4"/>
          <w:sz w:val="24"/>
          <w:szCs w:val="24"/>
          <w:lang w:val="fr-FR"/>
        </w:rPr>
        <w:t xml:space="preserve"> </w:t>
      </w:r>
      <w:r w:rsidRPr="00050447">
        <w:rPr>
          <w:rFonts w:ascii="Times New Roman" w:hAnsi="Times New Roman" w:cs="Times New Roman"/>
          <w:b w:val="0"/>
          <w:sz w:val="24"/>
          <w:szCs w:val="24"/>
          <w:lang w:val="fr-FR"/>
        </w:rPr>
        <w:t>perspective</w:t>
      </w:r>
      <w:r w:rsidRPr="00050447">
        <w:rPr>
          <w:rFonts w:ascii="Times New Roman" w:hAnsi="Times New Roman" w:cs="Times New Roman"/>
          <w:b w:val="0"/>
          <w:spacing w:val="-4"/>
          <w:sz w:val="24"/>
          <w:szCs w:val="24"/>
          <w:lang w:val="fr-FR"/>
        </w:rPr>
        <w:t xml:space="preserve"> </w:t>
      </w:r>
      <w:r w:rsidRPr="00050447">
        <w:rPr>
          <w:rFonts w:ascii="Times New Roman" w:hAnsi="Times New Roman" w:cs="Times New Roman"/>
          <w:b w:val="0"/>
          <w:sz w:val="24"/>
          <w:szCs w:val="24"/>
          <w:lang w:val="fr-FR"/>
        </w:rPr>
        <w:t>par</w:t>
      </w:r>
      <w:r w:rsidRPr="00050447">
        <w:rPr>
          <w:rFonts w:ascii="Times New Roman" w:hAnsi="Times New Roman" w:cs="Times New Roman"/>
          <w:b w:val="0"/>
          <w:spacing w:val="-6"/>
          <w:sz w:val="24"/>
          <w:szCs w:val="24"/>
          <w:lang w:val="fr-FR"/>
        </w:rPr>
        <w:t xml:space="preserve"> </w:t>
      </w:r>
      <w:r w:rsidRPr="00050447">
        <w:rPr>
          <w:rFonts w:ascii="Times New Roman" w:hAnsi="Times New Roman" w:cs="Times New Roman"/>
          <w:b w:val="0"/>
          <w:sz w:val="24"/>
          <w:szCs w:val="24"/>
          <w:lang w:val="fr-FR"/>
        </w:rPr>
        <w:t>un</w:t>
      </w:r>
      <w:r w:rsidRPr="00050447">
        <w:rPr>
          <w:rFonts w:ascii="Times New Roman" w:hAnsi="Times New Roman" w:cs="Times New Roman"/>
          <w:b w:val="0"/>
          <w:spacing w:val="-5"/>
          <w:sz w:val="24"/>
          <w:szCs w:val="24"/>
          <w:lang w:val="fr-FR"/>
        </w:rPr>
        <w:t xml:space="preserve"> </w:t>
      </w:r>
      <w:r w:rsidRPr="00050447">
        <w:rPr>
          <w:rFonts w:ascii="Times New Roman" w:hAnsi="Times New Roman" w:cs="Times New Roman"/>
          <w:b w:val="0"/>
          <w:sz w:val="24"/>
          <w:szCs w:val="24"/>
          <w:lang w:val="fr-FR"/>
        </w:rPr>
        <w:t>ou</w:t>
      </w:r>
      <w:r w:rsidRPr="00050447">
        <w:rPr>
          <w:rFonts w:ascii="Times New Roman" w:hAnsi="Times New Roman" w:cs="Times New Roman"/>
          <w:b w:val="0"/>
          <w:spacing w:val="-7"/>
          <w:sz w:val="24"/>
          <w:szCs w:val="24"/>
          <w:lang w:val="fr-FR"/>
        </w:rPr>
        <w:t xml:space="preserve"> </w:t>
      </w:r>
      <w:r w:rsidRPr="00050447">
        <w:rPr>
          <w:rFonts w:ascii="Times New Roman" w:hAnsi="Times New Roman" w:cs="Times New Roman"/>
          <w:b w:val="0"/>
          <w:sz w:val="24"/>
          <w:szCs w:val="24"/>
          <w:lang w:val="fr-FR"/>
        </w:rPr>
        <w:t>des</w:t>
      </w:r>
      <w:r w:rsidRPr="00050447">
        <w:rPr>
          <w:rFonts w:ascii="Times New Roman" w:hAnsi="Times New Roman" w:cs="Times New Roman"/>
          <w:b w:val="0"/>
          <w:spacing w:val="-5"/>
          <w:sz w:val="24"/>
          <w:szCs w:val="24"/>
          <w:lang w:val="fr-FR"/>
        </w:rPr>
        <w:t xml:space="preserve"> </w:t>
      </w:r>
      <w:r w:rsidRPr="00050447">
        <w:rPr>
          <w:rFonts w:ascii="Times New Roman" w:hAnsi="Times New Roman" w:cs="Times New Roman"/>
          <w:b w:val="0"/>
          <w:sz w:val="24"/>
          <w:szCs w:val="24"/>
          <w:lang w:val="fr-FR"/>
        </w:rPr>
        <w:t>spécialiste(s)</w:t>
      </w:r>
      <w:r w:rsidRPr="00050447">
        <w:rPr>
          <w:rFonts w:ascii="Times New Roman" w:hAnsi="Times New Roman" w:cs="Times New Roman"/>
          <w:b w:val="0"/>
          <w:spacing w:val="-5"/>
          <w:sz w:val="24"/>
          <w:szCs w:val="24"/>
          <w:lang w:val="fr-FR"/>
        </w:rPr>
        <w:t xml:space="preserve"> </w:t>
      </w:r>
      <w:r w:rsidRPr="00050447">
        <w:rPr>
          <w:rFonts w:ascii="Times New Roman" w:hAnsi="Times New Roman" w:cs="Times New Roman"/>
          <w:b w:val="0"/>
          <w:sz w:val="24"/>
          <w:szCs w:val="24"/>
          <w:lang w:val="fr-FR"/>
        </w:rPr>
        <w:t>dans</w:t>
      </w:r>
      <w:r w:rsidRPr="00050447">
        <w:rPr>
          <w:rFonts w:ascii="Times New Roman" w:hAnsi="Times New Roman" w:cs="Times New Roman"/>
          <w:b w:val="0"/>
          <w:spacing w:val="-6"/>
          <w:sz w:val="24"/>
          <w:szCs w:val="24"/>
          <w:lang w:val="fr-FR"/>
        </w:rPr>
        <w:t xml:space="preserve"> </w:t>
      </w:r>
      <w:r w:rsidRPr="00050447">
        <w:rPr>
          <w:rFonts w:ascii="Times New Roman" w:hAnsi="Times New Roman" w:cs="Times New Roman"/>
          <w:b w:val="0"/>
          <w:sz w:val="24"/>
          <w:szCs w:val="24"/>
          <w:lang w:val="fr-FR"/>
        </w:rPr>
        <w:t xml:space="preserve">le </w:t>
      </w:r>
      <w:r w:rsidRPr="00050447">
        <w:rPr>
          <w:rFonts w:ascii="Times New Roman" w:hAnsi="Times New Roman" w:cs="Times New Roman"/>
          <w:b w:val="0"/>
          <w:spacing w:val="-2"/>
          <w:sz w:val="24"/>
          <w:szCs w:val="24"/>
          <w:lang w:val="fr-FR"/>
        </w:rPr>
        <w:t>domaine.</w:t>
      </w:r>
    </w:p>
    <w:p w14:paraId="3A604899" w14:textId="77777777" w:rsidR="00F2602E" w:rsidRPr="00050447" w:rsidRDefault="00F2602E" w:rsidP="00F2602E">
      <w:pPr>
        <w:pStyle w:val="BodyText"/>
        <w:spacing w:before="1" w:line="276" w:lineRule="auto"/>
        <w:ind w:right="107"/>
        <w:jc w:val="both"/>
        <w:rPr>
          <w:rFonts w:ascii="Times New Roman" w:hAnsi="Times New Roman" w:cs="Times New Roman"/>
          <w:b w:val="0"/>
          <w:sz w:val="24"/>
          <w:szCs w:val="24"/>
          <w:lang w:val="fr-FR"/>
        </w:rPr>
      </w:pPr>
    </w:p>
    <w:p w14:paraId="44BBAB11" w14:textId="461D8636" w:rsidR="00B8767D" w:rsidRPr="00050447" w:rsidRDefault="006D4B22" w:rsidP="004F593C">
      <w:pPr>
        <w:pStyle w:val="BodyText"/>
        <w:spacing w:before="1" w:line="276" w:lineRule="auto"/>
        <w:ind w:right="107"/>
        <w:jc w:val="both"/>
        <w:rPr>
          <w:rFonts w:ascii="Times New Roman" w:hAnsi="Times New Roman" w:cs="Times New Roman"/>
          <w:b w:val="0"/>
          <w:sz w:val="24"/>
          <w:szCs w:val="24"/>
          <w:lang w:val="fr-FR"/>
        </w:rPr>
      </w:pPr>
      <w:r w:rsidRPr="00050447">
        <w:rPr>
          <w:rFonts w:ascii="Times New Roman" w:hAnsi="Times New Roman" w:cs="Times New Roman"/>
          <w:b w:val="0"/>
          <w:noProof/>
          <w:sz w:val="24"/>
          <w:szCs w:val="24"/>
          <w:lang w:val="en-GB" w:eastAsia="en-GB"/>
        </w:rPr>
        <w:lastRenderedPageBreak/>
        <w:drawing>
          <wp:anchor distT="0" distB="0" distL="0" distR="0" simplePos="0" relativeHeight="251668480" behindDoc="1" locked="0" layoutInCell="1" allowOverlap="1" wp14:anchorId="3E26F450" wp14:editId="1266A6EA">
            <wp:simplePos x="0" y="0"/>
            <wp:positionH relativeFrom="margin">
              <wp:align>center</wp:align>
            </wp:positionH>
            <wp:positionV relativeFrom="paragraph">
              <wp:posOffset>650070</wp:posOffset>
            </wp:positionV>
            <wp:extent cx="3965366" cy="2690907"/>
            <wp:effectExtent l="0" t="0" r="0" b="0"/>
            <wp:wrapTopAndBottom/>
            <wp:docPr id="44" name="Image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4"/>
                    <pic:cNvPicPr/>
                  </pic:nvPicPr>
                  <pic:blipFill>
                    <a:blip r:embed="rId35" cstate="email">
                      <a:extLst>
                        <a:ext uri="{28A0092B-C50C-407E-A947-70E740481C1C}">
                          <a14:useLocalDpi xmlns:a14="http://schemas.microsoft.com/office/drawing/2010/main"/>
                        </a:ext>
                      </a:extLst>
                    </a:blip>
                    <a:stretch>
                      <a:fillRect/>
                    </a:stretch>
                  </pic:blipFill>
                  <pic:spPr>
                    <a:xfrm>
                      <a:off x="0" y="0"/>
                      <a:ext cx="3965366" cy="2690907"/>
                    </a:xfrm>
                    <a:prstGeom prst="rect">
                      <a:avLst/>
                    </a:prstGeom>
                  </pic:spPr>
                </pic:pic>
              </a:graphicData>
            </a:graphic>
          </wp:anchor>
        </w:drawing>
      </w:r>
      <w:r w:rsidRPr="00050447">
        <w:rPr>
          <w:rFonts w:ascii="Times New Roman" w:hAnsi="Times New Roman" w:cs="Times New Roman"/>
          <w:noProof/>
          <w:lang w:val="en-GB" w:eastAsia="en-GB"/>
        </w:rPr>
        <mc:AlternateContent>
          <mc:Choice Requires="wps">
            <w:drawing>
              <wp:anchor distT="0" distB="0" distL="114300" distR="114300" simplePos="0" relativeHeight="251694080" behindDoc="0" locked="0" layoutInCell="1" allowOverlap="1" wp14:anchorId="1120513E" wp14:editId="7542E73A">
                <wp:simplePos x="0" y="0"/>
                <wp:positionH relativeFrom="column">
                  <wp:posOffset>1196975</wp:posOffset>
                </wp:positionH>
                <wp:positionV relativeFrom="paragraph">
                  <wp:posOffset>361950</wp:posOffset>
                </wp:positionV>
                <wp:extent cx="3964940" cy="262255"/>
                <wp:effectExtent l="0" t="0" r="0" b="4445"/>
                <wp:wrapTopAndBottom/>
                <wp:docPr id="7" name="Text Box 7"/>
                <wp:cNvGraphicFramePr/>
                <a:graphic xmlns:a="http://schemas.openxmlformats.org/drawingml/2006/main">
                  <a:graphicData uri="http://schemas.microsoft.com/office/word/2010/wordprocessingShape">
                    <wps:wsp>
                      <wps:cNvSpPr txBox="1"/>
                      <wps:spPr>
                        <a:xfrm>
                          <a:off x="0" y="0"/>
                          <a:ext cx="3964940" cy="262255"/>
                        </a:xfrm>
                        <a:prstGeom prst="rect">
                          <a:avLst/>
                        </a:prstGeom>
                        <a:solidFill>
                          <a:prstClr val="white"/>
                        </a:solidFill>
                        <a:ln>
                          <a:noFill/>
                        </a:ln>
                      </wps:spPr>
                      <wps:txbx>
                        <w:txbxContent>
                          <w:p w14:paraId="6CCB463A" w14:textId="3763B2C6" w:rsidR="002967E9" w:rsidRPr="006D4B22" w:rsidRDefault="002967E9" w:rsidP="006D4B22">
                            <w:pPr>
                              <w:pStyle w:val="NoSpacing"/>
                              <w:widowControl w:val="0"/>
                              <w:autoSpaceDE w:val="0"/>
                              <w:autoSpaceDN w:val="0"/>
                              <w:spacing w:before="1" w:line="276" w:lineRule="auto"/>
                              <w:ind w:right="107"/>
                              <w:jc w:val="both"/>
                              <w:rPr>
                                <w:rFonts w:ascii="Times New Roman" w:eastAsia="Arial" w:hAnsi="Times New Roman" w:cs="Times New Roman"/>
                                <w:b/>
                                <w:bCs/>
                                <w:sz w:val="24"/>
                                <w:szCs w:val="24"/>
                                <w:lang w:eastAsia="en-US"/>
                              </w:rPr>
                            </w:pPr>
                            <w:bookmarkStart w:id="225" w:name="_Toc240072750"/>
                            <w:r w:rsidRPr="006D4B22">
                              <w:rPr>
                                <w:rFonts w:ascii="Times New Roman" w:eastAsia="Arial" w:hAnsi="Times New Roman" w:cs="Times New Roman"/>
                                <w:b/>
                                <w:bCs/>
                                <w:sz w:val="24"/>
                                <w:szCs w:val="24"/>
                                <w:lang w:eastAsia="en-US"/>
                              </w:rPr>
                              <w:t xml:space="preserve">Tableau </w:t>
                            </w:r>
                            <w:r w:rsidRPr="006D4B22">
                              <w:rPr>
                                <w:rFonts w:ascii="Times New Roman" w:eastAsia="Arial" w:hAnsi="Times New Roman" w:cs="Times New Roman"/>
                                <w:b/>
                                <w:bCs/>
                                <w:sz w:val="24"/>
                                <w:szCs w:val="24"/>
                                <w:lang w:eastAsia="en-US"/>
                              </w:rPr>
                              <w:fldChar w:fldCharType="begin"/>
                            </w:r>
                            <w:r w:rsidRPr="006D4B22">
                              <w:rPr>
                                <w:rFonts w:ascii="Times New Roman" w:eastAsia="Arial" w:hAnsi="Times New Roman" w:cs="Times New Roman"/>
                                <w:b/>
                                <w:bCs/>
                                <w:sz w:val="24"/>
                                <w:szCs w:val="24"/>
                                <w:lang w:eastAsia="en-US"/>
                              </w:rPr>
                              <w:instrText xml:space="preserve"> SEQ Tableau \* ARABIC </w:instrText>
                            </w:r>
                            <w:r w:rsidRPr="006D4B22">
                              <w:rPr>
                                <w:rFonts w:ascii="Times New Roman" w:eastAsia="Arial" w:hAnsi="Times New Roman" w:cs="Times New Roman"/>
                                <w:b/>
                                <w:bCs/>
                                <w:sz w:val="24"/>
                                <w:szCs w:val="24"/>
                                <w:lang w:eastAsia="en-US"/>
                              </w:rPr>
                              <w:fldChar w:fldCharType="separate"/>
                            </w:r>
                            <w:r>
                              <w:rPr>
                                <w:rFonts w:ascii="Times New Roman" w:eastAsia="Arial" w:hAnsi="Times New Roman" w:cs="Times New Roman"/>
                                <w:b/>
                                <w:bCs/>
                                <w:noProof/>
                                <w:sz w:val="24"/>
                                <w:szCs w:val="24"/>
                                <w:lang w:eastAsia="en-US"/>
                              </w:rPr>
                              <w:t>14</w:t>
                            </w:r>
                            <w:r w:rsidRPr="006D4B22">
                              <w:rPr>
                                <w:rFonts w:ascii="Times New Roman" w:eastAsia="Arial" w:hAnsi="Times New Roman" w:cs="Times New Roman"/>
                                <w:b/>
                                <w:bCs/>
                                <w:sz w:val="24"/>
                                <w:szCs w:val="24"/>
                                <w:lang w:eastAsia="en-US"/>
                              </w:rPr>
                              <w:fldChar w:fldCharType="end"/>
                            </w:r>
                            <w:r w:rsidRPr="006D4B22">
                              <w:rPr>
                                <w:rFonts w:ascii="Times New Roman" w:eastAsia="Arial" w:hAnsi="Times New Roman" w:cs="Times New Roman"/>
                                <w:b/>
                                <w:bCs/>
                                <w:sz w:val="24"/>
                                <w:szCs w:val="24"/>
                                <w:lang w:eastAsia="en-US"/>
                              </w:rPr>
                              <w:t> ; Grille d’ Evaluation des impacts du projet</w:t>
                            </w:r>
                            <w:bookmarkEnd w:id="225"/>
                          </w:p>
                          <w:p w14:paraId="4AAA27D5" w14:textId="51652DB7" w:rsidR="002967E9" w:rsidRPr="006D4B22" w:rsidRDefault="002967E9" w:rsidP="006D4B22">
                            <w:pPr>
                              <w:pStyle w:val="Caption"/>
                              <w:rPr>
                                <w:rFonts w:ascii="Times New Roman" w:eastAsia="Arial" w:hAnsi="Times New Roman"/>
                                <w:sz w:val="23"/>
                                <w:szCs w:val="23"/>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120513E" id="Text Box 7" o:spid="_x0000_s1027" type="#_x0000_t202" style="position:absolute;left:0;text-align:left;margin-left:94.25pt;margin-top:28.5pt;width:312.2pt;height:20.65pt;z-index:251694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" stroked="f">
                <v:textbox inset="0,0,0,0">
                  <w:txbxContent>
                    <w:p w14:paraId="6CCB463A" w14:textId="3763B2C6" w:rsidR="002967E9" w:rsidRPr="006D4B22" w:rsidRDefault="002967E9" w:rsidP="006D4B22">
                      <w:pPr>
                        <w:pStyle w:val="NoSpacing"/>
                        <w:widowControl w:val="0"/>
                        <w:autoSpaceDE w:val="0"/>
                        <w:autoSpaceDN w:val="0"/>
                        <w:spacing w:before="1" w:line="276" w:lineRule="auto"/>
                        <w:ind w:right="107"/>
                        <w:jc w:val="both"/>
                        <w:rPr>
                          <w:rFonts w:ascii="Times New Roman" w:eastAsia="Arial" w:hAnsi="Times New Roman" w:cs="Times New Roman"/>
                          <w:b/>
                          <w:bCs/>
                          <w:sz w:val="24"/>
                          <w:szCs w:val="24"/>
                          <w:lang w:eastAsia="en-US"/>
                        </w:rPr>
                      </w:pPr>
                      <w:bookmarkStart w:id="227" w:name="_Toc240072750"/>
                      <w:r w:rsidRPr="006D4B22">
                        <w:rPr>
                          <w:rFonts w:ascii="Times New Roman" w:eastAsia="Arial" w:hAnsi="Times New Roman" w:cs="Times New Roman"/>
                          <w:b/>
                          <w:bCs/>
                          <w:sz w:val="24"/>
                          <w:szCs w:val="24"/>
                          <w:lang w:eastAsia="en-US"/>
                        </w:rPr>
                        <w:t xml:space="preserve">Tableau </w:t>
                      </w:r>
                      <w:r w:rsidRPr="006D4B22">
                        <w:rPr>
                          <w:rFonts w:ascii="Times New Roman" w:eastAsia="Arial" w:hAnsi="Times New Roman" w:cs="Times New Roman"/>
                          <w:b/>
                          <w:bCs/>
                          <w:sz w:val="24"/>
                          <w:szCs w:val="24"/>
                          <w:lang w:eastAsia="en-US"/>
                        </w:rPr>
                        <w:fldChar w:fldCharType="begin"/>
                      </w:r>
                      <w:r w:rsidRPr="006D4B22">
                        <w:rPr>
                          <w:rFonts w:ascii="Times New Roman" w:eastAsia="Arial" w:hAnsi="Times New Roman" w:cs="Times New Roman"/>
                          <w:b/>
                          <w:bCs/>
                          <w:sz w:val="24"/>
                          <w:szCs w:val="24"/>
                          <w:lang w:eastAsia="en-US"/>
                        </w:rPr>
                        <w:instrText xml:space="preserve"> SEQ Tableau \* ARABIC </w:instrText>
                      </w:r>
                      <w:r w:rsidRPr="006D4B22">
                        <w:rPr>
                          <w:rFonts w:ascii="Times New Roman" w:eastAsia="Arial" w:hAnsi="Times New Roman" w:cs="Times New Roman"/>
                          <w:b/>
                          <w:bCs/>
                          <w:sz w:val="24"/>
                          <w:szCs w:val="24"/>
                          <w:lang w:eastAsia="en-US"/>
                        </w:rPr>
                        <w:fldChar w:fldCharType="separate"/>
                      </w:r>
                      <w:r>
                        <w:rPr>
                          <w:rFonts w:ascii="Times New Roman" w:eastAsia="Arial" w:hAnsi="Times New Roman" w:cs="Times New Roman"/>
                          <w:b/>
                          <w:bCs/>
                          <w:noProof/>
                          <w:sz w:val="24"/>
                          <w:szCs w:val="24"/>
                          <w:lang w:eastAsia="en-US"/>
                        </w:rPr>
                        <w:t>14</w:t>
                      </w:r>
                      <w:r w:rsidRPr="006D4B22">
                        <w:rPr>
                          <w:rFonts w:ascii="Times New Roman" w:eastAsia="Arial" w:hAnsi="Times New Roman" w:cs="Times New Roman"/>
                          <w:b/>
                          <w:bCs/>
                          <w:sz w:val="24"/>
                          <w:szCs w:val="24"/>
                          <w:lang w:eastAsia="en-US"/>
                        </w:rPr>
                        <w:fldChar w:fldCharType="end"/>
                      </w:r>
                      <w:r w:rsidRPr="006D4B22">
                        <w:rPr>
                          <w:rFonts w:ascii="Times New Roman" w:eastAsia="Arial" w:hAnsi="Times New Roman" w:cs="Times New Roman"/>
                          <w:b/>
                          <w:bCs/>
                          <w:sz w:val="24"/>
                          <w:szCs w:val="24"/>
                          <w:lang w:eastAsia="en-US"/>
                        </w:rPr>
                        <w:t xml:space="preserve"> ; Grille </w:t>
                      </w:r>
                      <w:r w:rsidRPr="006D4B22">
                        <w:rPr>
                          <w:rFonts w:ascii="Times New Roman" w:eastAsia="Arial" w:hAnsi="Times New Roman" w:cs="Times New Roman"/>
                          <w:b/>
                          <w:bCs/>
                          <w:sz w:val="24"/>
                          <w:szCs w:val="24"/>
                          <w:lang w:eastAsia="en-US"/>
                        </w:rPr>
                        <w:t>d’ Evaluation des impacts du projet</w:t>
                      </w:r>
                      <w:bookmarkEnd w:id="227"/>
                    </w:p>
                    <w:p w14:paraId="4AAA27D5" w14:textId="51652DB7" w:rsidR="002967E9" w:rsidRPr="006D4B22" w:rsidRDefault="002967E9" w:rsidP="006D4B22">
                      <w:pPr>
                        <w:pStyle w:val="Caption"/>
                        <w:rPr>
                          <w:rFonts w:ascii="Times New Roman" w:eastAsia="Arial" w:hAnsi="Times New Roman"/>
                          <w:sz w:val="23"/>
                          <w:szCs w:val="23"/>
                        </w:rPr>
                      </w:pPr>
                    </w:p>
                  </w:txbxContent>
                </v:textbox>
                <w10:wrap type="topAndBottom"/>
              </v:shape>
            </w:pict>
          </mc:Fallback>
        </mc:AlternateContent>
      </w:r>
      <w:r w:rsidR="00B8767D" w:rsidRPr="00050447">
        <w:rPr>
          <w:rFonts w:ascii="Times New Roman" w:hAnsi="Times New Roman" w:cs="Times New Roman"/>
          <w:b w:val="0"/>
          <w:sz w:val="24"/>
          <w:szCs w:val="24"/>
          <w:lang w:val="fr-FR"/>
        </w:rPr>
        <w:t>Le</w:t>
      </w:r>
      <w:r w:rsidR="00B8767D" w:rsidRPr="00050447">
        <w:rPr>
          <w:rFonts w:ascii="Times New Roman" w:hAnsi="Times New Roman" w:cs="Times New Roman"/>
          <w:b w:val="0"/>
          <w:spacing w:val="-2"/>
          <w:sz w:val="24"/>
          <w:szCs w:val="24"/>
          <w:lang w:val="fr-FR"/>
        </w:rPr>
        <w:t xml:space="preserve"> </w:t>
      </w:r>
      <w:r w:rsidR="00B8767D" w:rsidRPr="00050447">
        <w:rPr>
          <w:rFonts w:ascii="Times New Roman" w:hAnsi="Times New Roman" w:cs="Times New Roman"/>
          <w:b w:val="0"/>
          <w:sz w:val="24"/>
          <w:szCs w:val="24"/>
          <w:lang w:val="fr-FR"/>
        </w:rPr>
        <w:t>tableau</w:t>
      </w:r>
      <w:r w:rsidR="00B8767D" w:rsidRPr="00050447">
        <w:rPr>
          <w:rFonts w:ascii="Times New Roman" w:hAnsi="Times New Roman" w:cs="Times New Roman"/>
          <w:b w:val="0"/>
          <w:spacing w:val="-2"/>
          <w:sz w:val="24"/>
          <w:szCs w:val="24"/>
          <w:lang w:val="fr-FR"/>
        </w:rPr>
        <w:t xml:space="preserve"> </w:t>
      </w:r>
      <w:r w:rsidR="00B8767D" w:rsidRPr="00050447">
        <w:rPr>
          <w:rFonts w:ascii="Times New Roman" w:hAnsi="Times New Roman" w:cs="Times New Roman"/>
          <w:b w:val="0"/>
          <w:sz w:val="24"/>
          <w:szCs w:val="24"/>
          <w:lang w:val="fr-FR"/>
        </w:rPr>
        <w:t>qui</w:t>
      </w:r>
      <w:r w:rsidR="00B8767D" w:rsidRPr="00050447">
        <w:rPr>
          <w:rFonts w:ascii="Times New Roman" w:hAnsi="Times New Roman" w:cs="Times New Roman"/>
          <w:b w:val="0"/>
          <w:spacing w:val="-2"/>
          <w:sz w:val="24"/>
          <w:szCs w:val="24"/>
          <w:lang w:val="fr-FR"/>
        </w:rPr>
        <w:t xml:space="preserve"> </w:t>
      </w:r>
      <w:r w:rsidR="00B8767D" w:rsidRPr="00050447">
        <w:rPr>
          <w:rFonts w:ascii="Times New Roman" w:hAnsi="Times New Roman" w:cs="Times New Roman"/>
          <w:b w:val="0"/>
          <w:sz w:val="24"/>
          <w:szCs w:val="24"/>
          <w:lang w:val="fr-FR"/>
        </w:rPr>
        <w:t>suit</w:t>
      </w:r>
      <w:r w:rsidR="00B8767D" w:rsidRPr="00050447">
        <w:rPr>
          <w:rFonts w:ascii="Times New Roman" w:hAnsi="Times New Roman" w:cs="Times New Roman"/>
          <w:b w:val="0"/>
          <w:spacing w:val="-2"/>
          <w:sz w:val="24"/>
          <w:szCs w:val="24"/>
          <w:lang w:val="fr-FR"/>
        </w:rPr>
        <w:t xml:space="preserve"> </w:t>
      </w:r>
      <w:r w:rsidR="00B8767D" w:rsidRPr="00050447">
        <w:rPr>
          <w:rFonts w:ascii="Times New Roman" w:hAnsi="Times New Roman" w:cs="Times New Roman"/>
          <w:b w:val="0"/>
          <w:sz w:val="24"/>
          <w:szCs w:val="24"/>
          <w:lang w:val="fr-FR"/>
        </w:rPr>
        <w:t>présente</w:t>
      </w:r>
      <w:r w:rsidR="00B8767D" w:rsidRPr="00050447">
        <w:rPr>
          <w:rFonts w:ascii="Times New Roman" w:hAnsi="Times New Roman" w:cs="Times New Roman"/>
          <w:b w:val="0"/>
          <w:spacing w:val="-2"/>
          <w:sz w:val="24"/>
          <w:szCs w:val="24"/>
          <w:lang w:val="fr-FR"/>
        </w:rPr>
        <w:t xml:space="preserve"> </w:t>
      </w:r>
      <w:r w:rsidR="00B8767D" w:rsidRPr="00050447">
        <w:rPr>
          <w:rFonts w:ascii="Times New Roman" w:hAnsi="Times New Roman" w:cs="Times New Roman"/>
          <w:b w:val="0"/>
          <w:sz w:val="24"/>
          <w:szCs w:val="24"/>
          <w:lang w:val="fr-FR"/>
        </w:rPr>
        <w:t>la</w:t>
      </w:r>
      <w:r w:rsidR="00B8767D" w:rsidRPr="00050447">
        <w:rPr>
          <w:rFonts w:ascii="Times New Roman" w:hAnsi="Times New Roman" w:cs="Times New Roman"/>
          <w:b w:val="0"/>
          <w:spacing w:val="-1"/>
          <w:sz w:val="24"/>
          <w:szCs w:val="24"/>
          <w:lang w:val="fr-FR"/>
        </w:rPr>
        <w:t xml:space="preserve"> </w:t>
      </w:r>
      <w:r w:rsidR="00B8767D" w:rsidRPr="00050447">
        <w:rPr>
          <w:rFonts w:ascii="Times New Roman" w:hAnsi="Times New Roman" w:cs="Times New Roman"/>
          <w:b w:val="0"/>
          <w:sz w:val="24"/>
          <w:szCs w:val="24"/>
          <w:lang w:val="fr-FR"/>
        </w:rPr>
        <w:t>grille</w:t>
      </w:r>
      <w:r w:rsidR="00B8767D" w:rsidRPr="00050447">
        <w:rPr>
          <w:rFonts w:ascii="Times New Roman" w:hAnsi="Times New Roman" w:cs="Times New Roman"/>
          <w:b w:val="0"/>
          <w:spacing w:val="-1"/>
          <w:sz w:val="24"/>
          <w:szCs w:val="24"/>
          <w:lang w:val="fr-FR"/>
        </w:rPr>
        <w:t xml:space="preserve"> </w:t>
      </w:r>
      <w:r w:rsidR="00B8767D" w:rsidRPr="00050447">
        <w:rPr>
          <w:rFonts w:ascii="Times New Roman" w:hAnsi="Times New Roman" w:cs="Times New Roman"/>
          <w:b w:val="0"/>
          <w:sz w:val="24"/>
          <w:szCs w:val="24"/>
          <w:lang w:val="fr-FR"/>
        </w:rPr>
        <w:t>de</w:t>
      </w:r>
      <w:r w:rsidR="00B8767D" w:rsidRPr="00050447">
        <w:rPr>
          <w:rFonts w:ascii="Times New Roman" w:hAnsi="Times New Roman" w:cs="Times New Roman"/>
          <w:b w:val="0"/>
          <w:spacing w:val="-2"/>
          <w:sz w:val="24"/>
          <w:szCs w:val="24"/>
          <w:lang w:val="fr-FR"/>
        </w:rPr>
        <w:t xml:space="preserve"> </w:t>
      </w:r>
      <w:r w:rsidR="00B8767D" w:rsidRPr="00050447">
        <w:rPr>
          <w:rFonts w:ascii="Times New Roman" w:hAnsi="Times New Roman" w:cs="Times New Roman"/>
          <w:b w:val="0"/>
          <w:sz w:val="24"/>
          <w:szCs w:val="24"/>
          <w:lang w:val="fr-FR"/>
        </w:rPr>
        <w:t>détermination</w:t>
      </w:r>
      <w:r w:rsidR="00B8767D" w:rsidRPr="00050447">
        <w:rPr>
          <w:rFonts w:ascii="Times New Roman" w:hAnsi="Times New Roman" w:cs="Times New Roman"/>
          <w:b w:val="0"/>
          <w:spacing w:val="-3"/>
          <w:sz w:val="24"/>
          <w:szCs w:val="24"/>
          <w:lang w:val="fr-FR"/>
        </w:rPr>
        <w:t xml:space="preserve"> </w:t>
      </w:r>
      <w:r w:rsidR="00B8767D" w:rsidRPr="00050447">
        <w:rPr>
          <w:rFonts w:ascii="Times New Roman" w:hAnsi="Times New Roman" w:cs="Times New Roman"/>
          <w:b w:val="0"/>
          <w:sz w:val="24"/>
          <w:szCs w:val="24"/>
          <w:lang w:val="fr-FR"/>
        </w:rPr>
        <w:t>de</w:t>
      </w:r>
      <w:r w:rsidR="00B8767D" w:rsidRPr="00050447">
        <w:rPr>
          <w:rFonts w:ascii="Times New Roman" w:hAnsi="Times New Roman" w:cs="Times New Roman"/>
          <w:b w:val="0"/>
          <w:spacing w:val="-2"/>
          <w:sz w:val="24"/>
          <w:szCs w:val="24"/>
          <w:lang w:val="fr-FR"/>
        </w:rPr>
        <w:t xml:space="preserve"> </w:t>
      </w:r>
      <w:r w:rsidR="00B8767D" w:rsidRPr="00050447">
        <w:rPr>
          <w:rFonts w:ascii="Times New Roman" w:hAnsi="Times New Roman" w:cs="Times New Roman"/>
          <w:b w:val="0"/>
          <w:sz w:val="24"/>
          <w:szCs w:val="24"/>
          <w:lang w:val="fr-FR"/>
        </w:rPr>
        <w:t>l’importance</w:t>
      </w:r>
      <w:r w:rsidR="00B8767D" w:rsidRPr="00050447">
        <w:rPr>
          <w:rFonts w:ascii="Times New Roman" w:hAnsi="Times New Roman" w:cs="Times New Roman"/>
          <w:b w:val="0"/>
          <w:spacing w:val="-1"/>
          <w:sz w:val="24"/>
          <w:szCs w:val="24"/>
          <w:lang w:val="fr-FR"/>
        </w:rPr>
        <w:t xml:space="preserve"> </w:t>
      </w:r>
      <w:r w:rsidR="00B8767D" w:rsidRPr="00050447">
        <w:rPr>
          <w:rFonts w:ascii="Times New Roman" w:hAnsi="Times New Roman" w:cs="Times New Roman"/>
          <w:b w:val="0"/>
          <w:sz w:val="24"/>
          <w:szCs w:val="24"/>
          <w:lang w:val="fr-FR"/>
        </w:rPr>
        <w:t>globale</w:t>
      </w:r>
      <w:r w:rsidR="00B8767D" w:rsidRPr="00050447">
        <w:rPr>
          <w:rFonts w:ascii="Times New Roman" w:hAnsi="Times New Roman" w:cs="Times New Roman"/>
          <w:b w:val="0"/>
          <w:spacing w:val="-4"/>
          <w:sz w:val="24"/>
          <w:szCs w:val="24"/>
          <w:lang w:val="fr-FR"/>
        </w:rPr>
        <w:t xml:space="preserve"> </w:t>
      </w:r>
      <w:r w:rsidR="00B8767D" w:rsidRPr="00050447">
        <w:rPr>
          <w:rFonts w:ascii="Times New Roman" w:hAnsi="Times New Roman" w:cs="Times New Roman"/>
          <w:b w:val="0"/>
          <w:sz w:val="24"/>
          <w:szCs w:val="24"/>
          <w:lang w:val="fr-FR"/>
        </w:rPr>
        <w:t>d’un</w:t>
      </w:r>
      <w:r w:rsidR="00B8767D" w:rsidRPr="00050447">
        <w:rPr>
          <w:rFonts w:ascii="Times New Roman" w:hAnsi="Times New Roman" w:cs="Times New Roman"/>
          <w:b w:val="0"/>
          <w:spacing w:val="-2"/>
          <w:sz w:val="24"/>
          <w:szCs w:val="24"/>
          <w:lang w:val="fr-FR"/>
        </w:rPr>
        <w:t xml:space="preserve"> impact.</w:t>
      </w:r>
    </w:p>
    <w:p w14:paraId="497D0A2D" w14:textId="76432127" w:rsidR="00F2602E" w:rsidRPr="00050447" w:rsidRDefault="00F2602E" w:rsidP="00F2602E">
      <w:pPr>
        <w:pStyle w:val="BodyText"/>
        <w:spacing w:before="1" w:line="276" w:lineRule="auto"/>
        <w:ind w:right="107"/>
        <w:jc w:val="both"/>
        <w:rPr>
          <w:rFonts w:ascii="Times New Roman" w:hAnsi="Times New Roman" w:cs="Times New Roman"/>
          <w:b w:val="0"/>
          <w:sz w:val="24"/>
          <w:szCs w:val="24"/>
          <w:lang w:val="fr-FR"/>
        </w:rPr>
      </w:pPr>
      <w:bookmarkStart w:id="226" w:name="_bookmark56"/>
      <w:bookmarkEnd w:id="226"/>
    </w:p>
    <w:p w14:paraId="504DF40D" w14:textId="382A3419" w:rsidR="00B8767D" w:rsidRPr="00050447" w:rsidRDefault="00243113" w:rsidP="004F593C">
      <w:pPr>
        <w:pStyle w:val="BodyText"/>
        <w:spacing w:before="2" w:line="276" w:lineRule="auto"/>
        <w:jc w:val="both"/>
        <w:rPr>
          <w:rFonts w:ascii="Times New Roman" w:hAnsi="Times New Roman" w:cs="Times New Roman"/>
          <w:b w:val="0"/>
          <w:sz w:val="24"/>
          <w:szCs w:val="24"/>
          <w:lang w:val="fr-FR"/>
        </w:rPr>
      </w:pPr>
      <w:r w:rsidRPr="00050447">
        <w:rPr>
          <w:rFonts w:ascii="Times New Roman" w:hAnsi="Times New Roman" w:cs="Times New Roman"/>
          <w:sz w:val="23"/>
          <w:szCs w:val="23"/>
        </w:rPr>
        <w:t>Source : Martin Fecteau, 1997</w:t>
      </w:r>
    </w:p>
    <w:p w14:paraId="0C5975AE" w14:textId="77777777" w:rsidR="00243113" w:rsidRPr="00050447" w:rsidRDefault="00243113" w:rsidP="00B6701F">
      <w:pPr>
        <w:autoSpaceDE w:val="0"/>
        <w:autoSpaceDN w:val="0"/>
        <w:adjustRightInd w:val="0"/>
        <w:spacing w:after="0" w:line="240" w:lineRule="auto"/>
        <w:rPr>
          <w:rFonts w:ascii="Times New Roman" w:eastAsia="CIDFont+F3" w:hAnsi="Times New Roman" w:cs="Times New Roman"/>
          <w:b/>
          <w:bCs/>
          <w:kern w:val="0"/>
          <w:sz w:val="26"/>
          <w:szCs w:val="26"/>
        </w:rPr>
      </w:pPr>
    </w:p>
    <w:p w14:paraId="6FEFAF06" w14:textId="26607226" w:rsidR="00243113" w:rsidRPr="00050447" w:rsidRDefault="00243113" w:rsidP="00223CE7">
      <w:pPr>
        <w:pStyle w:val="BodyText"/>
        <w:numPr>
          <w:ilvl w:val="0"/>
          <w:numId w:val="44"/>
        </w:numPr>
        <w:spacing w:before="1" w:line="276" w:lineRule="auto"/>
        <w:ind w:right="577"/>
        <w:jc w:val="both"/>
        <w:rPr>
          <w:rFonts w:ascii="Times New Roman" w:hAnsi="Times New Roman" w:cs="Times New Roman"/>
          <w:sz w:val="24"/>
          <w:szCs w:val="24"/>
          <w:u w:val="single"/>
          <w:lang w:val="fr-FR"/>
        </w:rPr>
      </w:pPr>
      <w:r w:rsidRPr="00050447">
        <w:rPr>
          <w:rFonts w:ascii="Times New Roman" w:hAnsi="Times New Roman" w:cs="Times New Roman"/>
          <w:b w:val="0"/>
          <w:sz w:val="24"/>
          <w:szCs w:val="24"/>
          <w:u w:val="single"/>
          <w:lang w:val="fr-FR"/>
        </w:rPr>
        <w:t>Valeur de la composante touchée par l’impact</w:t>
      </w:r>
    </w:p>
    <w:p w14:paraId="3ACC2BEF" w14:textId="77777777" w:rsidR="00243113" w:rsidRPr="00050447" w:rsidRDefault="00243113" w:rsidP="004F593C">
      <w:pPr>
        <w:pStyle w:val="BodyText"/>
        <w:spacing w:before="1" w:line="276" w:lineRule="auto"/>
        <w:ind w:right="107"/>
        <w:jc w:val="both"/>
        <w:rPr>
          <w:rFonts w:ascii="Times New Roman" w:hAnsi="Times New Roman" w:cs="Times New Roman"/>
          <w:lang w:val="fr-FR"/>
        </w:rPr>
      </w:pPr>
      <w:r w:rsidRPr="00050447">
        <w:rPr>
          <w:rFonts w:ascii="Times New Roman" w:hAnsi="Times New Roman" w:cs="Times New Roman"/>
          <w:b w:val="0"/>
          <w:sz w:val="24"/>
          <w:szCs w:val="24"/>
          <w:lang w:val="fr-FR"/>
        </w:rPr>
        <w:t>Les composantes environnementales sont définies par la valeur que la société leur attribue — qu’elle soit esthétique, historique, biologique, productive, spirituelle ou récréative. Cette valeur peut être juridique, scientifique, écologique (sensibilité, intégrité, résilience), économique (dynamisme, potentialités), socioculturelle ou liée à leur disponibilité (rareté, unicité).</w:t>
      </w:r>
    </w:p>
    <w:p w14:paraId="42AFE8EB" w14:textId="77777777" w:rsidR="00F2602E" w:rsidRPr="00050447" w:rsidRDefault="00F2602E" w:rsidP="00F2602E">
      <w:pPr>
        <w:pStyle w:val="BodyText"/>
        <w:spacing w:before="1" w:line="276" w:lineRule="auto"/>
        <w:ind w:right="107"/>
        <w:jc w:val="both"/>
        <w:rPr>
          <w:rFonts w:ascii="Times New Roman" w:hAnsi="Times New Roman" w:cs="Times New Roman"/>
          <w:b w:val="0"/>
          <w:sz w:val="24"/>
          <w:szCs w:val="24"/>
          <w:lang w:val="fr-FR"/>
        </w:rPr>
      </w:pPr>
    </w:p>
    <w:p w14:paraId="45BE4E29" w14:textId="7A950A0F" w:rsidR="00243113" w:rsidRPr="00050447" w:rsidRDefault="00243113" w:rsidP="004F593C">
      <w:pPr>
        <w:pStyle w:val="BodyText"/>
        <w:spacing w:before="1" w:line="276" w:lineRule="auto"/>
        <w:ind w:right="107"/>
        <w:jc w:val="both"/>
        <w:rPr>
          <w:rFonts w:ascii="Times New Roman" w:hAnsi="Times New Roman" w:cs="Times New Roman"/>
          <w:lang w:val="fr-FR"/>
        </w:rPr>
      </w:pPr>
      <w:r w:rsidRPr="00050447">
        <w:rPr>
          <w:rFonts w:ascii="Times New Roman" w:hAnsi="Times New Roman" w:cs="Times New Roman"/>
          <w:b w:val="0"/>
          <w:sz w:val="24"/>
          <w:szCs w:val="24"/>
          <w:lang w:val="fr-FR"/>
        </w:rPr>
        <w:t>Sur la base des critères juridiques, écologiques, scientifiques, économiques, socioculturels et de disponibilité, trois classes de valeur sont retenues :</w:t>
      </w:r>
    </w:p>
    <w:p w14:paraId="30C948AC" w14:textId="77777777" w:rsidR="00243113" w:rsidRPr="00050447" w:rsidRDefault="00243113" w:rsidP="00223CE7">
      <w:pPr>
        <w:pStyle w:val="NormalWeb"/>
        <w:numPr>
          <w:ilvl w:val="0"/>
          <w:numId w:val="30"/>
        </w:numPr>
        <w:spacing w:line="276" w:lineRule="auto"/>
        <w:jc w:val="both"/>
      </w:pPr>
      <w:r w:rsidRPr="00050447">
        <w:rPr>
          <w:rStyle w:val="Strong"/>
        </w:rPr>
        <w:t>Valeur forte</w:t>
      </w:r>
      <w:r w:rsidRPr="00050447">
        <w:t xml:space="preserve"> : l’intégrité et les usages de la composante sont profondément modifiés.</w:t>
      </w:r>
    </w:p>
    <w:p w14:paraId="34F5B6CB" w14:textId="77777777" w:rsidR="00243113" w:rsidRPr="00050447" w:rsidRDefault="00243113" w:rsidP="00223CE7">
      <w:pPr>
        <w:pStyle w:val="NormalWeb"/>
        <w:numPr>
          <w:ilvl w:val="0"/>
          <w:numId w:val="30"/>
        </w:numPr>
        <w:spacing w:line="276" w:lineRule="auto"/>
        <w:jc w:val="both"/>
      </w:pPr>
      <w:r w:rsidRPr="00050447">
        <w:rPr>
          <w:rStyle w:val="Strong"/>
        </w:rPr>
        <w:t>Valeur moyenne</w:t>
      </w:r>
      <w:r w:rsidRPr="00050447">
        <w:t xml:space="preserve"> : l’intégrité et les usages de la composante sont partiellement modifiés.</w:t>
      </w:r>
    </w:p>
    <w:p w14:paraId="51724816" w14:textId="4EE586B7" w:rsidR="00243113" w:rsidRPr="00050447" w:rsidRDefault="00243113" w:rsidP="00223CE7">
      <w:pPr>
        <w:pStyle w:val="NormalWeb"/>
        <w:numPr>
          <w:ilvl w:val="0"/>
          <w:numId w:val="30"/>
        </w:numPr>
        <w:spacing w:line="276" w:lineRule="auto"/>
        <w:jc w:val="both"/>
      </w:pPr>
      <w:r w:rsidRPr="00050447">
        <w:rPr>
          <w:rStyle w:val="Strong"/>
        </w:rPr>
        <w:t>Valeur faible</w:t>
      </w:r>
      <w:r w:rsidRPr="00050447">
        <w:t xml:space="preserve"> : l’intégrité et les usages de la composante ne subissent que des modifications légères.</w:t>
      </w:r>
    </w:p>
    <w:p w14:paraId="24624B1F" w14:textId="6C962E1F" w:rsidR="005F0E51" w:rsidRPr="00050447" w:rsidRDefault="005F0E51" w:rsidP="004F593C">
      <w:pPr>
        <w:pStyle w:val="BodyText"/>
        <w:spacing w:before="1" w:line="276" w:lineRule="auto"/>
        <w:ind w:right="107"/>
        <w:jc w:val="both"/>
        <w:rPr>
          <w:rFonts w:ascii="Times New Roman" w:eastAsia="Times New Roman" w:hAnsi="Times New Roman" w:cs="Times New Roman"/>
          <w:b w:val="0"/>
          <w:sz w:val="24"/>
          <w:szCs w:val="24"/>
          <w:lang w:val="fr-FR"/>
        </w:rPr>
      </w:pPr>
      <w:r w:rsidRPr="00050447">
        <w:rPr>
          <w:rFonts w:ascii="Times New Roman" w:eastAsia="Times New Roman" w:hAnsi="Times New Roman" w:cs="Times New Roman"/>
          <w:b w:val="0"/>
          <w:sz w:val="24"/>
          <w:szCs w:val="24"/>
          <w:lang w:val="fr-FR"/>
        </w:rPr>
        <w:t xml:space="preserve">Sur la base de ces considérations, des </w:t>
      </w:r>
      <w:r w:rsidRPr="00050447">
        <w:rPr>
          <w:rFonts w:ascii="Times New Roman" w:hAnsi="Times New Roman" w:cs="Times New Roman"/>
          <w:b w:val="0"/>
          <w:sz w:val="24"/>
          <w:szCs w:val="24"/>
          <w:lang w:val="fr-FR"/>
        </w:rPr>
        <w:t>valeurs</w:t>
      </w:r>
      <w:r w:rsidRPr="00050447">
        <w:rPr>
          <w:rFonts w:ascii="Times New Roman" w:eastAsia="Times New Roman" w:hAnsi="Times New Roman" w:cs="Times New Roman"/>
          <w:b w:val="0"/>
          <w:sz w:val="24"/>
          <w:szCs w:val="24"/>
          <w:lang w:val="fr-FR"/>
        </w:rPr>
        <w:t xml:space="preserve"> ont été attribuées à chaque composante</w:t>
      </w:r>
      <w:r w:rsidRPr="00050447">
        <w:rPr>
          <w:rFonts w:ascii="Times New Roman" w:hAnsi="Times New Roman" w:cs="Times New Roman"/>
          <w:b w:val="0"/>
          <w:lang w:val="fr-FR"/>
        </w:rPr>
        <w:t xml:space="preserve"> </w:t>
      </w:r>
      <w:r w:rsidRPr="00050447">
        <w:rPr>
          <w:rFonts w:ascii="Times New Roman" w:eastAsia="Times New Roman" w:hAnsi="Times New Roman" w:cs="Times New Roman"/>
          <w:b w:val="0"/>
          <w:sz w:val="24"/>
          <w:szCs w:val="24"/>
          <w:lang w:val="fr-FR"/>
        </w:rPr>
        <w:t>environnementale</w:t>
      </w:r>
      <w:r w:rsidRPr="00050447">
        <w:rPr>
          <w:rFonts w:ascii="Times New Roman" w:hAnsi="Times New Roman" w:cs="Times New Roman"/>
          <w:b w:val="0"/>
          <w:lang w:val="fr-FR"/>
        </w:rPr>
        <w:t xml:space="preserve"> et sociale </w:t>
      </w:r>
      <w:r w:rsidRPr="00050447">
        <w:rPr>
          <w:rFonts w:ascii="Times New Roman" w:eastAsia="Times New Roman" w:hAnsi="Times New Roman" w:cs="Times New Roman"/>
          <w:b w:val="0"/>
          <w:sz w:val="24"/>
          <w:szCs w:val="24"/>
          <w:lang w:val="fr-FR"/>
        </w:rPr>
        <w:t>potentiellement touchée par le</w:t>
      </w:r>
      <w:r w:rsidRPr="00050447">
        <w:rPr>
          <w:rFonts w:ascii="Times New Roman" w:hAnsi="Times New Roman" w:cs="Times New Roman"/>
          <w:b w:val="0"/>
          <w:lang w:val="fr-FR"/>
        </w:rPr>
        <w:t>s</w:t>
      </w:r>
      <w:r w:rsidRPr="00050447">
        <w:rPr>
          <w:rFonts w:ascii="Times New Roman" w:eastAsia="Times New Roman" w:hAnsi="Times New Roman" w:cs="Times New Roman"/>
          <w:b w:val="0"/>
          <w:sz w:val="24"/>
          <w:szCs w:val="24"/>
          <w:lang w:val="fr-FR"/>
        </w:rPr>
        <w:t xml:space="preserve"> sous-projet</w:t>
      </w:r>
      <w:r w:rsidRPr="00050447">
        <w:rPr>
          <w:rFonts w:ascii="Times New Roman" w:hAnsi="Times New Roman" w:cs="Times New Roman"/>
          <w:b w:val="0"/>
          <w:lang w:val="fr-FR"/>
        </w:rPr>
        <w:t>s</w:t>
      </w:r>
      <w:r w:rsidRPr="00050447">
        <w:rPr>
          <w:rFonts w:ascii="Times New Roman" w:eastAsia="Times New Roman" w:hAnsi="Times New Roman" w:cs="Times New Roman"/>
          <w:b w:val="0"/>
          <w:sz w:val="24"/>
          <w:szCs w:val="24"/>
          <w:lang w:val="fr-FR"/>
        </w:rPr>
        <w:t>.</w:t>
      </w:r>
    </w:p>
    <w:p w14:paraId="58744B47" w14:textId="77777777" w:rsidR="006D4B22" w:rsidRPr="00050447" w:rsidRDefault="006D4B22" w:rsidP="004F593C">
      <w:pPr>
        <w:pStyle w:val="BodyText"/>
        <w:spacing w:before="1" w:line="276" w:lineRule="auto"/>
        <w:ind w:right="107"/>
        <w:jc w:val="both"/>
        <w:rPr>
          <w:rFonts w:ascii="Times New Roman" w:hAnsi="Times New Roman" w:cs="Times New Roman"/>
          <w:lang w:val="fr-FR"/>
        </w:rPr>
      </w:pPr>
    </w:p>
    <w:p w14:paraId="779B0553" w14:textId="5FE5735E" w:rsidR="006D4B22" w:rsidRPr="00050447" w:rsidRDefault="006D4B22" w:rsidP="006D4B22">
      <w:pPr>
        <w:pStyle w:val="NoSpacing"/>
        <w:widowControl w:val="0"/>
        <w:autoSpaceDE w:val="0"/>
        <w:autoSpaceDN w:val="0"/>
        <w:spacing w:before="1" w:line="276" w:lineRule="auto"/>
        <w:ind w:right="107"/>
        <w:jc w:val="both"/>
        <w:rPr>
          <w:rFonts w:ascii="Times New Roman" w:eastAsia="Arial" w:hAnsi="Times New Roman" w:cs="Times New Roman"/>
          <w:b/>
          <w:bCs/>
          <w:sz w:val="24"/>
          <w:szCs w:val="24"/>
          <w:lang w:eastAsia="en-US"/>
        </w:rPr>
      </w:pPr>
      <w:bookmarkStart w:id="227" w:name="_Toc240072751"/>
      <w:r w:rsidRPr="00050447">
        <w:rPr>
          <w:rFonts w:ascii="Times New Roman" w:eastAsia="Arial" w:hAnsi="Times New Roman" w:cs="Times New Roman"/>
          <w:b/>
          <w:bCs/>
          <w:sz w:val="24"/>
          <w:szCs w:val="24"/>
          <w:lang w:eastAsia="en-US"/>
        </w:rPr>
        <w:t xml:space="preserve">Tableau </w:t>
      </w:r>
      <w:r w:rsidRPr="00050447">
        <w:rPr>
          <w:rFonts w:ascii="Times New Roman" w:eastAsia="Arial" w:hAnsi="Times New Roman" w:cs="Times New Roman"/>
          <w:b/>
          <w:bCs/>
          <w:sz w:val="24"/>
          <w:szCs w:val="24"/>
          <w:lang w:eastAsia="en-US"/>
        </w:rPr>
        <w:fldChar w:fldCharType="begin"/>
      </w:r>
      <w:r w:rsidRPr="00050447">
        <w:rPr>
          <w:rFonts w:ascii="Times New Roman" w:eastAsia="Arial" w:hAnsi="Times New Roman" w:cs="Times New Roman"/>
          <w:b/>
          <w:bCs/>
          <w:sz w:val="24"/>
          <w:szCs w:val="24"/>
          <w:lang w:eastAsia="en-US"/>
        </w:rPr>
        <w:instrText xml:space="preserve"> SEQ Tableau \* ARABIC </w:instrText>
      </w:r>
      <w:r w:rsidRPr="00050447">
        <w:rPr>
          <w:rFonts w:ascii="Times New Roman" w:eastAsia="Arial" w:hAnsi="Times New Roman" w:cs="Times New Roman"/>
          <w:b/>
          <w:bCs/>
          <w:sz w:val="24"/>
          <w:szCs w:val="24"/>
          <w:lang w:eastAsia="en-US"/>
        </w:rPr>
        <w:fldChar w:fldCharType="separate"/>
      </w:r>
      <w:r w:rsidR="00381AAE" w:rsidRPr="00050447">
        <w:rPr>
          <w:rFonts w:ascii="Times New Roman" w:eastAsia="Arial" w:hAnsi="Times New Roman" w:cs="Times New Roman"/>
          <w:b/>
          <w:bCs/>
          <w:noProof/>
          <w:sz w:val="24"/>
          <w:szCs w:val="24"/>
          <w:lang w:eastAsia="en-US"/>
        </w:rPr>
        <w:t>15</w:t>
      </w:r>
      <w:r w:rsidRPr="00050447">
        <w:rPr>
          <w:rFonts w:ascii="Times New Roman" w:eastAsia="Arial" w:hAnsi="Times New Roman" w:cs="Times New Roman"/>
          <w:b/>
          <w:bCs/>
          <w:sz w:val="24"/>
          <w:szCs w:val="24"/>
          <w:lang w:eastAsia="en-US"/>
        </w:rPr>
        <w:fldChar w:fldCharType="end"/>
      </w:r>
      <w:r w:rsidRPr="00050447">
        <w:rPr>
          <w:rFonts w:ascii="Times New Roman" w:eastAsia="Arial" w:hAnsi="Times New Roman" w:cs="Times New Roman"/>
          <w:b/>
          <w:bCs/>
          <w:sz w:val="24"/>
          <w:szCs w:val="24"/>
          <w:lang w:eastAsia="en-US"/>
        </w:rPr>
        <w:t> : Valeur des composantes environnementales affectées par le sous-projet</w:t>
      </w:r>
      <w:bookmarkEnd w:id="227"/>
    </w:p>
    <w:tbl>
      <w:tblPr>
        <w:tblStyle w:val="TableGrid"/>
        <w:tblW w:w="8784" w:type="dxa"/>
        <w:tblLook w:val="04A0" w:firstRow="1" w:lastRow="0" w:firstColumn="1" w:lastColumn="0" w:noHBand="0" w:noVBand="1"/>
      </w:tblPr>
      <w:tblGrid>
        <w:gridCol w:w="2122"/>
        <w:gridCol w:w="4394"/>
        <w:gridCol w:w="2268"/>
      </w:tblGrid>
      <w:tr w:rsidR="005F0E51" w:rsidRPr="00050447" w14:paraId="45EA4DA2" w14:textId="77777777" w:rsidTr="004F593C">
        <w:tc>
          <w:tcPr>
            <w:tcW w:w="2122" w:type="dxa"/>
          </w:tcPr>
          <w:p w14:paraId="093E0A62" w14:textId="72154B70" w:rsidR="005F0E51" w:rsidRPr="00050447" w:rsidRDefault="005F0E51" w:rsidP="005F0E51">
            <w:pPr>
              <w:pStyle w:val="NormalWeb"/>
            </w:pPr>
            <w:r w:rsidRPr="00050447">
              <w:t>Milieu</w:t>
            </w:r>
          </w:p>
        </w:tc>
        <w:tc>
          <w:tcPr>
            <w:tcW w:w="4394" w:type="dxa"/>
          </w:tcPr>
          <w:p w14:paraId="2C20F498" w14:textId="2501EC83" w:rsidR="005F0E51" w:rsidRPr="00050447" w:rsidRDefault="005F0E51" w:rsidP="005F0E51">
            <w:pPr>
              <w:pStyle w:val="NormalWeb"/>
            </w:pPr>
            <w:r w:rsidRPr="00050447">
              <w:t>Composante du milieu</w:t>
            </w:r>
          </w:p>
        </w:tc>
        <w:tc>
          <w:tcPr>
            <w:tcW w:w="2268" w:type="dxa"/>
          </w:tcPr>
          <w:p w14:paraId="07543E65" w14:textId="4417B0EB" w:rsidR="005F0E51" w:rsidRPr="00050447" w:rsidRDefault="005F0E51" w:rsidP="004F593C">
            <w:pPr>
              <w:pStyle w:val="NormalWeb"/>
              <w:spacing w:before="0" w:beforeAutospacing="0" w:after="0" w:afterAutospacing="0"/>
            </w:pPr>
            <w:r w:rsidRPr="00050447">
              <w:t>Valeur proposée</w:t>
            </w:r>
          </w:p>
        </w:tc>
      </w:tr>
      <w:tr w:rsidR="00EE7016" w:rsidRPr="00050447" w14:paraId="1CBBA538" w14:textId="77777777" w:rsidTr="004F593C">
        <w:tc>
          <w:tcPr>
            <w:tcW w:w="2122" w:type="dxa"/>
            <w:vMerge w:val="restart"/>
            <w:vAlign w:val="center"/>
          </w:tcPr>
          <w:p w14:paraId="48B10862" w14:textId="602274B2" w:rsidR="00EE7016" w:rsidRPr="00050447" w:rsidRDefault="00EE7016" w:rsidP="004F593C">
            <w:pPr>
              <w:pStyle w:val="NormalWeb"/>
              <w:spacing w:before="0" w:beforeAutospacing="0" w:after="0" w:afterAutospacing="0"/>
            </w:pPr>
            <w:r w:rsidRPr="00050447">
              <w:t>Milieu physique</w:t>
            </w:r>
          </w:p>
        </w:tc>
        <w:tc>
          <w:tcPr>
            <w:tcW w:w="4394" w:type="dxa"/>
          </w:tcPr>
          <w:p w14:paraId="4A9B6AD9" w14:textId="11DED089" w:rsidR="00EE7016" w:rsidRPr="00050447" w:rsidRDefault="00EE7016" w:rsidP="005F0E51">
            <w:pPr>
              <w:pStyle w:val="NormalWeb"/>
            </w:pPr>
            <w:r w:rsidRPr="00050447">
              <w:t xml:space="preserve">Qualité de l’air </w:t>
            </w:r>
          </w:p>
        </w:tc>
        <w:tc>
          <w:tcPr>
            <w:tcW w:w="2268" w:type="dxa"/>
          </w:tcPr>
          <w:p w14:paraId="475ED91A" w14:textId="45E38F9A" w:rsidR="00EE7016" w:rsidRPr="00050447" w:rsidRDefault="00EE7016" w:rsidP="005F0E51">
            <w:pPr>
              <w:pStyle w:val="NormalWeb"/>
            </w:pPr>
            <w:r w:rsidRPr="00050447">
              <w:t>Faible</w:t>
            </w:r>
          </w:p>
        </w:tc>
      </w:tr>
      <w:tr w:rsidR="00EE7016" w:rsidRPr="00050447" w14:paraId="6DBFDEB0" w14:textId="77777777" w:rsidTr="006D656A">
        <w:tc>
          <w:tcPr>
            <w:tcW w:w="2122" w:type="dxa"/>
            <w:vMerge/>
          </w:tcPr>
          <w:p w14:paraId="65BE28F6" w14:textId="77777777" w:rsidR="00EE7016" w:rsidRPr="00050447" w:rsidRDefault="00EE7016" w:rsidP="005F0E51">
            <w:pPr>
              <w:pStyle w:val="NormalWeb"/>
            </w:pPr>
          </w:p>
        </w:tc>
        <w:tc>
          <w:tcPr>
            <w:tcW w:w="4394" w:type="dxa"/>
          </w:tcPr>
          <w:p w14:paraId="4B365A7B" w14:textId="62F2CCE1" w:rsidR="00EE7016" w:rsidRPr="00050447" w:rsidRDefault="00EE7016" w:rsidP="005F0E51">
            <w:pPr>
              <w:pStyle w:val="NormalWeb"/>
            </w:pPr>
            <w:r w:rsidRPr="00050447">
              <w:t xml:space="preserve">Ambiance sonore </w:t>
            </w:r>
          </w:p>
        </w:tc>
        <w:tc>
          <w:tcPr>
            <w:tcW w:w="2268" w:type="dxa"/>
          </w:tcPr>
          <w:p w14:paraId="7F39F6D9" w14:textId="2F6796D0" w:rsidR="00EE7016" w:rsidRPr="00050447" w:rsidRDefault="00EE7016" w:rsidP="005F0E51">
            <w:pPr>
              <w:pStyle w:val="NormalWeb"/>
            </w:pPr>
            <w:r w:rsidRPr="00050447">
              <w:t>Moyenne</w:t>
            </w:r>
          </w:p>
        </w:tc>
      </w:tr>
      <w:tr w:rsidR="00EE7016" w:rsidRPr="00050447" w14:paraId="1D1A169C" w14:textId="77777777" w:rsidTr="006D656A">
        <w:tc>
          <w:tcPr>
            <w:tcW w:w="2122" w:type="dxa"/>
            <w:vMerge/>
          </w:tcPr>
          <w:p w14:paraId="74CEE984" w14:textId="77777777" w:rsidR="00EE7016" w:rsidRPr="00050447" w:rsidRDefault="00EE7016" w:rsidP="005F0E51">
            <w:pPr>
              <w:pStyle w:val="NormalWeb"/>
            </w:pPr>
          </w:p>
        </w:tc>
        <w:tc>
          <w:tcPr>
            <w:tcW w:w="4394" w:type="dxa"/>
          </w:tcPr>
          <w:p w14:paraId="40E1563A" w14:textId="2DC2C546" w:rsidR="00EE7016" w:rsidRPr="00050447" w:rsidRDefault="00EE7016" w:rsidP="005F0E51">
            <w:pPr>
              <w:pStyle w:val="NormalWeb"/>
            </w:pPr>
            <w:r w:rsidRPr="00050447">
              <w:t xml:space="preserve">Climat </w:t>
            </w:r>
          </w:p>
        </w:tc>
        <w:tc>
          <w:tcPr>
            <w:tcW w:w="2268" w:type="dxa"/>
          </w:tcPr>
          <w:p w14:paraId="1FB5D0DB" w14:textId="24514128" w:rsidR="00EE7016" w:rsidRPr="00050447" w:rsidRDefault="00EE7016" w:rsidP="005F0E51">
            <w:pPr>
              <w:pStyle w:val="NormalWeb"/>
            </w:pPr>
            <w:r w:rsidRPr="00050447">
              <w:t>Faible</w:t>
            </w:r>
          </w:p>
        </w:tc>
      </w:tr>
      <w:tr w:rsidR="00EE7016" w:rsidRPr="00050447" w14:paraId="69E7C4CB" w14:textId="77777777" w:rsidTr="006D656A">
        <w:tc>
          <w:tcPr>
            <w:tcW w:w="2122" w:type="dxa"/>
            <w:vMerge/>
          </w:tcPr>
          <w:p w14:paraId="0CE2293B" w14:textId="77777777" w:rsidR="00EE7016" w:rsidRPr="00050447" w:rsidRDefault="00EE7016" w:rsidP="005F0E51">
            <w:pPr>
              <w:pStyle w:val="NormalWeb"/>
            </w:pPr>
          </w:p>
        </w:tc>
        <w:tc>
          <w:tcPr>
            <w:tcW w:w="4394" w:type="dxa"/>
          </w:tcPr>
          <w:p w14:paraId="5B5465A5" w14:textId="5DDF82A1" w:rsidR="00EE7016" w:rsidRPr="00050447" w:rsidRDefault="00EE7016" w:rsidP="005F0E51">
            <w:pPr>
              <w:pStyle w:val="NormalWeb"/>
            </w:pPr>
            <w:r w:rsidRPr="00050447">
              <w:t xml:space="preserve">Sol </w:t>
            </w:r>
          </w:p>
        </w:tc>
        <w:tc>
          <w:tcPr>
            <w:tcW w:w="2268" w:type="dxa"/>
          </w:tcPr>
          <w:p w14:paraId="4FCC4109" w14:textId="123336AC" w:rsidR="00EE7016" w:rsidRPr="00050447" w:rsidRDefault="005D654E" w:rsidP="005F0E51">
            <w:pPr>
              <w:pStyle w:val="NormalWeb"/>
            </w:pPr>
            <w:r w:rsidRPr="00050447">
              <w:t>Forte</w:t>
            </w:r>
          </w:p>
        </w:tc>
      </w:tr>
      <w:tr w:rsidR="00EE7016" w:rsidRPr="00050447" w14:paraId="23F73095" w14:textId="77777777" w:rsidTr="006D656A">
        <w:tc>
          <w:tcPr>
            <w:tcW w:w="2122" w:type="dxa"/>
            <w:vMerge/>
          </w:tcPr>
          <w:p w14:paraId="7B75875E" w14:textId="77777777" w:rsidR="00EE7016" w:rsidRPr="00050447" w:rsidRDefault="00EE7016" w:rsidP="005F0E51">
            <w:pPr>
              <w:pStyle w:val="NormalWeb"/>
            </w:pPr>
          </w:p>
        </w:tc>
        <w:tc>
          <w:tcPr>
            <w:tcW w:w="4394" w:type="dxa"/>
          </w:tcPr>
          <w:p w14:paraId="66D7295E" w14:textId="7AF7499E" w:rsidR="00EE7016" w:rsidRPr="00050447" w:rsidRDefault="00EE7016" w:rsidP="005F0E51">
            <w:pPr>
              <w:pStyle w:val="NormalWeb"/>
            </w:pPr>
            <w:r w:rsidRPr="00050447">
              <w:t xml:space="preserve">Eaux de surface et sédiments </w:t>
            </w:r>
          </w:p>
        </w:tc>
        <w:tc>
          <w:tcPr>
            <w:tcW w:w="2268" w:type="dxa"/>
          </w:tcPr>
          <w:p w14:paraId="675ADDAD" w14:textId="6AF62D87" w:rsidR="00EE7016" w:rsidRPr="00050447" w:rsidRDefault="00EE7016" w:rsidP="005F0E51">
            <w:pPr>
              <w:pStyle w:val="NormalWeb"/>
            </w:pPr>
            <w:r w:rsidRPr="00050447">
              <w:t>Moyenne</w:t>
            </w:r>
          </w:p>
        </w:tc>
      </w:tr>
      <w:tr w:rsidR="00EE7016" w:rsidRPr="00050447" w14:paraId="10294061" w14:textId="77777777" w:rsidTr="006D656A">
        <w:tc>
          <w:tcPr>
            <w:tcW w:w="2122" w:type="dxa"/>
            <w:vMerge/>
          </w:tcPr>
          <w:p w14:paraId="5D0F8BD5" w14:textId="77777777" w:rsidR="00EE7016" w:rsidRPr="00050447" w:rsidRDefault="00EE7016" w:rsidP="004F593C">
            <w:pPr>
              <w:pStyle w:val="NormalWeb"/>
              <w:spacing w:before="0" w:beforeAutospacing="0" w:after="0" w:afterAutospacing="0"/>
            </w:pPr>
          </w:p>
        </w:tc>
        <w:tc>
          <w:tcPr>
            <w:tcW w:w="4394" w:type="dxa"/>
          </w:tcPr>
          <w:p w14:paraId="38746410" w14:textId="7CEA0FF3" w:rsidR="00EE7016" w:rsidRPr="00050447" w:rsidRDefault="00EE7016" w:rsidP="005F0E51">
            <w:pPr>
              <w:pStyle w:val="NormalWeb"/>
            </w:pPr>
            <w:r w:rsidRPr="00050447">
              <w:t>Eaux souterraines</w:t>
            </w:r>
          </w:p>
        </w:tc>
        <w:tc>
          <w:tcPr>
            <w:tcW w:w="2268" w:type="dxa"/>
          </w:tcPr>
          <w:p w14:paraId="642F930D" w14:textId="0231378A" w:rsidR="00EE7016" w:rsidRPr="00050447" w:rsidRDefault="00EE7016" w:rsidP="005F0E51">
            <w:pPr>
              <w:pStyle w:val="NormalWeb"/>
            </w:pPr>
            <w:r w:rsidRPr="00050447">
              <w:t>Moyenne</w:t>
            </w:r>
          </w:p>
        </w:tc>
      </w:tr>
      <w:tr w:rsidR="00EE7016" w:rsidRPr="00050447" w14:paraId="0D26335D" w14:textId="77777777" w:rsidTr="004F593C">
        <w:tc>
          <w:tcPr>
            <w:tcW w:w="2122" w:type="dxa"/>
            <w:vMerge w:val="restart"/>
            <w:vAlign w:val="center"/>
          </w:tcPr>
          <w:p w14:paraId="199776DF" w14:textId="2B5FECA6" w:rsidR="00EE7016" w:rsidRPr="00050447" w:rsidRDefault="00EE7016" w:rsidP="00EE7016">
            <w:pPr>
              <w:pStyle w:val="NormalWeb"/>
            </w:pPr>
            <w:r w:rsidRPr="00050447">
              <w:lastRenderedPageBreak/>
              <w:t>Milieu biologique</w:t>
            </w:r>
          </w:p>
        </w:tc>
        <w:tc>
          <w:tcPr>
            <w:tcW w:w="4394" w:type="dxa"/>
          </w:tcPr>
          <w:p w14:paraId="62B8143D" w14:textId="78B6ACB2" w:rsidR="00EE7016" w:rsidRPr="00050447" w:rsidRDefault="00EE7016" w:rsidP="00EE7016">
            <w:pPr>
              <w:pStyle w:val="NormalWeb"/>
            </w:pPr>
            <w:r w:rsidRPr="00050447">
              <w:t>Végétation</w:t>
            </w:r>
          </w:p>
        </w:tc>
        <w:tc>
          <w:tcPr>
            <w:tcW w:w="2268" w:type="dxa"/>
          </w:tcPr>
          <w:p w14:paraId="4AED5016" w14:textId="54FB4466" w:rsidR="00EE7016" w:rsidRPr="00050447" w:rsidRDefault="00EE7016" w:rsidP="00EE7016">
            <w:pPr>
              <w:pStyle w:val="NormalWeb"/>
            </w:pPr>
            <w:r w:rsidRPr="00050447">
              <w:t>Faible</w:t>
            </w:r>
          </w:p>
        </w:tc>
      </w:tr>
      <w:tr w:rsidR="00EE7016" w:rsidRPr="00050447" w14:paraId="4D276AE5" w14:textId="77777777" w:rsidTr="005F0E51">
        <w:tc>
          <w:tcPr>
            <w:tcW w:w="2122" w:type="dxa"/>
            <w:vMerge/>
          </w:tcPr>
          <w:p w14:paraId="4905FC54" w14:textId="77777777" w:rsidR="00EE7016" w:rsidRPr="00050447" w:rsidRDefault="00EE7016" w:rsidP="00EE7016">
            <w:pPr>
              <w:pStyle w:val="NormalWeb"/>
            </w:pPr>
          </w:p>
        </w:tc>
        <w:tc>
          <w:tcPr>
            <w:tcW w:w="4394" w:type="dxa"/>
          </w:tcPr>
          <w:p w14:paraId="05AE0FD7" w14:textId="5D4B2CD4" w:rsidR="00EE7016" w:rsidRPr="00050447" w:rsidRDefault="00EE7016" w:rsidP="00EE7016">
            <w:pPr>
              <w:pStyle w:val="NormalWeb"/>
            </w:pPr>
            <w:r w:rsidRPr="00050447">
              <w:t>Faune</w:t>
            </w:r>
          </w:p>
        </w:tc>
        <w:tc>
          <w:tcPr>
            <w:tcW w:w="2268" w:type="dxa"/>
          </w:tcPr>
          <w:p w14:paraId="01A25F1C" w14:textId="74334D72" w:rsidR="00EE7016" w:rsidRPr="00050447" w:rsidRDefault="00EE7016" w:rsidP="00EE7016">
            <w:pPr>
              <w:pStyle w:val="NormalWeb"/>
            </w:pPr>
            <w:r w:rsidRPr="00050447">
              <w:t>Faible</w:t>
            </w:r>
          </w:p>
        </w:tc>
      </w:tr>
      <w:tr w:rsidR="00EE7016" w:rsidRPr="00050447" w14:paraId="60E2CB45" w14:textId="77777777" w:rsidTr="004F593C">
        <w:tc>
          <w:tcPr>
            <w:tcW w:w="2122" w:type="dxa"/>
            <w:vMerge w:val="restart"/>
            <w:vAlign w:val="center"/>
          </w:tcPr>
          <w:p w14:paraId="4E16F708" w14:textId="3AF727A4" w:rsidR="00EE7016" w:rsidRPr="00050447" w:rsidRDefault="00EE7016" w:rsidP="004F593C">
            <w:pPr>
              <w:pStyle w:val="NormalWeb"/>
              <w:spacing w:before="0" w:beforeAutospacing="0" w:after="0" w:afterAutospacing="0"/>
            </w:pPr>
            <w:r w:rsidRPr="00050447">
              <w:t>Milieu humain</w:t>
            </w:r>
          </w:p>
        </w:tc>
        <w:tc>
          <w:tcPr>
            <w:tcW w:w="4394" w:type="dxa"/>
          </w:tcPr>
          <w:p w14:paraId="620FBDDA" w14:textId="679AE5E0" w:rsidR="00EE7016" w:rsidRPr="00050447" w:rsidRDefault="00EE7016" w:rsidP="00EE7016">
            <w:pPr>
              <w:pStyle w:val="NormalWeb"/>
            </w:pPr>
            <w:r w:rsidRPr="00050447">
              <w:t>Emploi</w:t>
            </w:r>
          </w:p>
        </w:tc>
        <w:tc>
          <w:tcPr>
            <w:tcW w:w="2268" w:type="dxa"/>
          </w:tcPr>
          <w:p w14:paraId="10F34D22" w14:textId="7C5D80DB" w:rsidR="00EE7016" w:rsidRPr="00050447" w:rsidRDefault="00EE7016" w:rsidP="00EE7016">
            <w:pPr>
              <w:pStyle w:val="NormalWeb"/>
            </w:pPr>
            <w:r w:rsidRPr="00050447">
              <w:t>Moyenne</w:t>
            </w:r>
          </w:p>
        </w:tc>
      </w:tr>
      <w:tr w:rsidR="00EE7016" w:rsidRPr="00050447" w14:paraId="663BD7B8" w14:textId="77777777" w:rsidTr="005F0E51">
        <w:tc>
          <w:tcPr>
            <w:tcW w:w="2122" w:type="dxa"/>
            <w:vMerge/>
          </w:tcPr>
          <w:p w14:paraId="7013F471" w14:textId="77777777" w:rsidR="00EE7016" w:rsidRPr="00050447" w:rsidRDefault="00EE7016" w:rsidP="00EE7016">
            <w:pPr>
              <w:pStyle w:val="NormalWeb"/>
              <w:spacing w:before="0" w:beforeAutospacing="0" w:after="0" w:afterAutospacing="0"/>
            </w:pPr>
          </w:p>
        </w:tc>
        <w:tc>
          <w:tcPr>
            <w:tcW w:w="4394" w:type="dxa"/>
          </w:tcPr>
          <w:p w14:paraId="489573DC" w14:textId="1A08C6C5" w:rsidR="00EE7016" w:rsidRPr="00050447" w:rsidRDefault="00EE7016" w:rsidP="00EE7016">
            <w:pPr>
              <w:pStyle w:val="NormalWeb"/>
            </w:pPr>
            <w:r w:rsidRPr="00050447">
              <w:t>Economie locale, régionale et nationale</w:t>
            </w:r>
          </w:p>
        </w:tc>
        <w:tc>
          <w:tcPr>
            <w:tcW w:w="2268" w:type="dxa"/>
          </w:tcPr>
          <w:p w14:paraId="288A8C79" w14:textId="593AFE09" w:rsidR="00EE7016" w:rsidRPr="00050447" w:rsidRDefault="00EE7016" w:rsidP="00EE7016">
            <w:pPr>
              <w:pStyle w:val="NormalWeb"/>
            </w:pPr>
            <w:r w:rsidRPr="00050447">
              <w:t>Moyenne</w:t>
            </w:r>
          </w:p>
        </w:tc>
      </w:tr>
      <w:tr w:rsidR="00EE7016" w:rsidRPr="00050447" w14:paraId="1FBA7E19" w14:textId="77777777" w:rsidTr="005F0E51">
        <w:tc>
          <w:tcPr>
            <w:tcW w:w="2122" w:type="dxa"/>
            <w:vMerge/>
          </w:tcPr>
          <w:p w14:paraId="068737D7" w14:textId="77777777" w:rsidR="00EE7016" w:rsidRPr="00050447" w:rsidRDefault="00EE7016" w:rsidP="00EE7016">
            <w:pPr>
              <w:pStyle w:val="NormalWeb"/>
              <w:spacing w:before="0" w:beforeAutospacing="0" w:after="0" w:afterAutospacing="0"/>
            </w:pPr>
          </w:p>
        </w:tc>
        <w:tc>
          <w:tcPr>
            <w:tcW w:w="4394" w:type="dxa"/>
          </w:tcPr>
          <w:p w14:paraId="0C75E71C" w14:textId="5A62CB27" w:rsidR="00EE7016" w:rsidRPr="00050447" w:rsidRDefault="00EE7016" w:rsidP="00EE7016">
            <w:pPr>
              <w:pStyle w:val="NormalWeb"/>
            </w:pPr>
            <w:r w:rsidRPr="00050447">
              <w:t>Conditions de vie des populations</w:t>
            </w:r>
          </w:p>
        </w:tc>
        <w:tc>
          <w:tcPr>
            <w:tcW w:w="2268" w:type="dxa"/>
          </w:tcPr>
          <w:p w14:paraId="222FD2E6" w14:textId="332015A1" w:rsidR="00EE7016" w:rsidRPr="00050447" w:rsidRDefault="00EE7016" w:rsidP="00EE7016">
            <w:pPr>
              <w:pStyle w:val="NormalWeb"/>
            </w:pPr>
            <w:r w:rsidRPr="00050447">
              <w:t>Forte</w:t>
            </w:r>
          </w:p>
        </w:tc>
      </w:tr>
      <w:tr w:rsidR="00EE7016" w:rsidRPr="00050447" w14:paraId="73CF0A4F" w14:textId="77777777" w:rsidTr="005F0E51">
        <w:tc>
          <w:tcPr>
            <w:tcW w:w="2122" w:type="dxa"/>
            <w:vMerge/>
          </w:tcPr>
          <w:p w14:paraId="134262F6" w14:textId="77777777" w:rsidR="00EE7016" w:rsidRPr="00050447" w:rsidRDefault="00EE7016" w:rsidP="00EE7016">
            <w:pPr>
              <w:pStyle w:val="NormalWeb"/>
            </w:pPr>
          </w:p>
        </w:tc>
        <w:tc>
          <w:tcPr>
            <w:tcW w:w="4394" w:type="dxa"/>
          </w:tcPr>
          <w:p w14:paraId="74DB3A20" w14:textId="776AC44C" w:rsidR="00EE7016" w:rsidRPr="00050447" w:rsidRDefault="00EE7016" w:rsidP="00EE7016">
            <w:pPr>
              <w:pStyle w:val="NormalWeb"/>
            </w:pPr>
            <w:r w:rsidRPr="00050447">
              <w:t xml:space="preserve">Organisation sociale et conflits </w:t>
            </w:r>
          </w:p>
        </w:tc>
        <w:tc>
          <w:tcPr>
            <w:tcW w:w="2268" w:type="dxa"/>
          </w:tcPr>
          <w:p w14:paraId="1951D7C3" w14:textId="71BD3387" w:rsidR="00EE7016" w:rsidRPr="00050447" w:rsidRDefault="00EE7016" w:rsidP="00EE7016">
            <w:pPr>
              <w:pStyle w:val="NormalWeb"/>
            </w:pPr>
            <w:r w:rsidRPr="00050447">
              <w:t>Forte</w:t>
            </w:r>
          </w:p>
        </w:tc>
      </w:tr>
      <w:tr w:rsidR="00EE7016" w:rsidRPr="00050447" w14:paraId="3E38D2FF" w14:textId="77777777" w:rsidTr="005F0E51">
        <w:tc>
          <w:tcPr>
            <w:tcW w:w="2122" w:type="dxa"/>
            <w:vMerge/>
          </w:tcPr>
          <w:p w14:paraId="2433C8EA" w14:textId="77777777" w:rsidR="00EE7016" w:rsidRPr="00050447" w:rsidRDefault="00EE7016" w:rsidP="00EE7016">
            <w:pPr>
              <w:pStyle w:val="NormalWeb"/>
            </w:pPr>
          </w:p>
        </w:tc>
        <w:tc>
          <w:tcPr>
            <w:tcW w:w="4394" w:type="dxa"/>
          </w:tcPr>
          <w:p w14:paraId="71AF8E46" w14:textId="1C267A7E" w:rsidR="00EE7016" w:rsidRPr="00050447" w:rsidRDefault="00EE7016" w:rsidP="00EE7016">
            <w:pPr>
              <w:pStyle w:val="NormalWeb"/>
            </w:pPr>
            <w:r w:rsidRPr="00050447">
              <w:t>Santé et sécurité des communautés et des travailleurs</w:t>
            </w:r>
          </w:p>
        </w:tc>
        <w:tc>
          <w:tcPr>
            <w:tcW w:w="2268" w:type="dxa"/>
          </w:tcPr>
          <w:p w14:paraId="76F20864" w14:textId="3B7CC7AA" w:rsidR="00EE7016" w:rsidRPr="00050447" w:rsidRDefault="00EE7016" w:rsidP="00EE7016">
            <w:pPr>
              <w:pStyle w:val="NormalWeb"/>
            </w:pPr>
            <w:r w:rsidRPr="00050447">
              <w:t>Forte</w:t>
            </w:r>
          </w:p>
        </w:tc>
      </w:tr>
      <w:tr w:rsidR="00EE7016" w:rsidRPr="00050447" w14:paraId="574497D8" w14:textId="77777777" w:rsidTr="005F0E51">
        <w:tc>
          <w:tcPr>
            <w:tcW w:w="2122" w:type="dxa"/>
            <w:vMerge/>
          </w:tcPr>
          <w:p w14:paraId="4BB0CBD4" w14:textId="77777777" w:rsidR="00EE7016" w:rsidRPr="00050447" w:rsidRDefault="00EE7016" w:rsidP="00EE7016">
            <w:pPr>
              <w:pStyle w:val="NormalWeb"/>
            </w:pPr>
          </w:p>
        </w:tc>
        <w:tc>
          <w:tcPr>
            <w:tcW w:w="4394" w:type="dxa"/>
          </w:tcPr>
          <w:p w14:paraId="5888681E" w14:textId="6A12C594" w:rsidR="00EE7016" w:rsidRPr="00050447" w:rsidRDefault="00EE7016" w:rsidP="00EE7016">
            <w:pPr>
              <w:pStyle w:val="NormalWeb"/>
            </w:pPr>
            <w:r w:rsidRPr="00050447">
              <w:t>Cohésion communautaire et tissu social</w:t>
            </w:r>
          </w:p>
        </w:tc>
        <w:tc>
          <w:tcPr>
            <w:tcW w:w="2268" w:type="dxa"/>
          </w:tcPr>
          <w:p w14:paraId="040F3A84" w14:textId="1EA1D226" w:rsidR="00EE7016" w:rsidRPr="00050447" w:rsidRDefault="00EE7016" w:rsidP="00EE7016">
            <w:pPr>
              <w:pStyle w:val="NormalWeb"/>
            </w:pPr>
            <w:r w:rsidRPr="00050447">
              <w:t>Forte</w:t>
            </w:r>
          </w:p>
        </w:tc>
      </w:tr>
      <w:tr w:rsidR="00EE7016" w:rsidRPr="00050447" w14:paraId="4140C5ED" w14:textId="77777777" w:rsidTr="005F0E51">
        <w:tc>
          <w:tcPr>
            <w:tcW w:w="2122" w:type="dxa"/>
            <w:vMerge/>
          </w:tcPr>
          <w:p w14:paraId="5173700C" w14:textId="77777777" w:rsidR="00EE7016" w:rsidRPr="00050447" w:rsidRDefault="00EE7016" w:rsidP="00EE7016">
            <w:pPr>
              <w:pStyle w:val="NormalWeb"/>
            </w:pPr>
          </w:p>
        </w:tc>
        <w:tc>
          <w:tcPr>
            <w:tcW w:w="4394" w:type="dxa"/>
          </w:tcPr>
          <w:p w14:paraId="549E6961" w14:textId="46CBF5EA" w:rsidR="00EE7016" w:rsidRPr="00050447" w:rsidRDefault="00EE7016" w:rsidP="00EE7016">
            <w:pPr>
              <w:pStyle w:val="NormalWeb"/>
            </w:pPr>
            <w:r w:rsidRPr="00050447">
              <w:t>Patrimoine culturel</w:t>
            </w:r>
          </w:p>
        </w:tc>
        <w:tc>
          <w:tcPr>
            <w:tcW w:w="2268" w:type="dxa"/>
          </w:tcPr>
          <w:p w14:paraId="5C3D9317" w14:textId="083BEFDD" w:rsidR="00EE7016" w:rsidRPr="00050447" w:rsidRDefault="00EE7016" w:rsidP="00EE7016">
            <w:pPr>
              <w:pStyle w:val="NormalWeb"/>
            </w:pPr>
            <w:r w:rsidRPr="00050447">
              <w:t>Faible</w:t>
            </w:r>
          </w:p>
        </w:tc>
      </w:tr>
      <w:tr w:rsidR="00EE7016" w:rsidRPr="00050447" w14:paraId="2E7BC728" w14:textId="77777777" w:rsidTr="005F0E51">
        <w:tc>
          <w:tcPr>
            <w:tcW w:w="2122" w:type="dxa"/>
            <w:vMerge/>
          </w:tcPr>
          <w:p w14:paraId="7DAD92EA" w14:textId="77777777" w:rsidR="00EE7016" w:rsidRPr="00050447" w:rsidRDefault="00EE7016" w:rsidP="00EE7016">
            <w:pPr>
              <w:pStyle w:val="NormalWeb"/>
            </w:pPr>
          </w:p>
        </w:tc>
        <w:tc>
          <w:tcPr>
            <w:tcW w:w="4394" w:type="dxa"/>
          </w:tcPr>
          <w:p w14:paraId="06EA0CE7" w14:textId="2968C3AB" w:rsidR="00EE7016" w:rsidRPr="00050447" w:rsidRDefault="00EE7016" w:rsidP="00EE7016">
            <w:pPr>
              <w:pStyle w:val="NormalWeb"/>
            </w:pPr>
            <w:r w:rsidRPr="00050447">
              <w:t>Paysage</w:t>
            </w:r>
          </w:p>
        </w:tc>
        <w:tc>
          <w:tcPr>
            <w:tcW w:w="2268" w:type="dxa"/>
          </w:tcPr>
          <w:p w14:paraId="5BFDB0FD" w14:textId="45DAF615" w:rsidR="00EE7016" w:rsidRPr="00050447" w:rsidRDefault="00EE7016" w:rsidP="00EE7016">
            <w:pPr>
              <w:pStyle w:val="NormalWeb"/>
            </w:pPr>
            <w:r w:rsidRPr="00050447">
              <w:t>Faible</w:t>
            </w:r>
          </w:p>
        </w:tc>
      </w:tr>
    </w:tbl>
    <w:p w14:paraId="63E00C79" w14:textId="2C8C2A18" w:rsidR="005F0E51" w:rsidRPr="00050447" w:rsidRDefault="005F0E51" w:rsidP="00EE7016">
      <w:pPr>
        <w:autoSpaceDE w:val="0"/>
        <w:autoSpaceDN w:val="0"/>
        <w:adjustRightInd w:val="0"/>
        <w:spacing w:after="0" w:line="240" w:lineRule="auto"/>
        <w:rPr>
          <w:rFonts w:ascii="Times New Roman" w:eastAsia="CIDFont+F3" w:hAnsi="Times New Roman" w:cs="Times New Roman"/>
          <w:b/>
          <w:bCs/>
          <w:sz w:val="26"/>
          <w:szCs w:val="26"/>
        </w:rPr>
      </w:pPr>
      <w:r w:rsidRPr="00050447">
        <w:rPr>
          <w:rFonts w:ascii="Times New Roman" w:eastAsia="CIDFont+F2" w:hAnsi="Times New Roman" w:cs="Times New Roman"/>
          <w:sz w:val="19"/>
          <w:szCs w:val="19"/>
        </w:rPr>
        <w:t xml:space="preserve">Source : </w:t>
      </w:r>
      <w:r w:rsidR="00EE7016" w:rsidRPr="00050447">
        <w:rPr>
          <w:rFonts w:ascii="Times New Roman" w:eastAsia="CIDFont+F2" w:hAnsi="Times New Roman" w:cs="Times New Roman"/>
          <w:sz w:val="19"/>
          <w:szCs w:val="19"/>
        </w:rPr>
        <w:t>BECED</w:t>
      </w:r>
      <w:r w:rsidRPr="00050447">
        <w:rPr>
          <w:rFonts w:ascii="Times New Roman" w:eastAsia="CIDFont+F2" w:hAnsi="Times New Roman" w:cs="Times New Roman"/>
          <w:sz w:val="19"/>
          <w:szCs w:val="19"/>
        </w:rPr>
        <w:t xml:space="preserve">, </w:t>
      </w:r>
      <w:r w:rsidR="00EE7016" w:rsidRPr="00050447">
        <w:rPr>
          <w:rFonts w:ascii="Times New Roman" w:eastAsia="CIDFont+F2" w:hAnsi="Times New Roman" w:cs="Times New Roman"/>
          <w:sz w:val="19"/>
          <w:szCs w:val="19"/>
        </w:rPr>
        <w:t>Août</w:t>
      </w:r>
      <w:r w:rsidRPr="00050447">
        <w:rPr>
          <w:rFonts w:ascii="Times New Roman" w:eastAsia="CIDFont+F2" w:hAnsi="Times New Roman" w:cs="Times New Roman"/>
          <w:sz w:val="19"/>
          <w:szCs w:val="19"/>
        </w:rPr>
        <w:t xml:space="preserve"> 202</w:t>
      </w:r>
      <w:r w:rsidR="00EE7016" w:rsidRPr="00050447">
        <w:rPr>
          <w:rFonts w:ascii="Times New Roman" w:eastAsia="CIDFont+F2" w:hAnsi="Times New Roman" w:cs="Times New Roman"/>
          <w:sz w:val="19"/>
          <w:szCs w:val="19"/>
        </w:rPr>
        <w:t>6</w:t>
      </w:r>
    </w:p>
    <w:p w14:paraId="368BE64E" w14:textId="77777777" w:rsidR="00EE7016" w:rsidRPr="00050447" w:rsidRDefault="00EE7016" w:rsidP="00EE7016">
      <w:pPr>
        <w:autoSpaceDE w:val="0"/>
        <w:autoSpaceDN w:val="0"/>
        <w:adjustRightInd w:val="0"/>
        <w:spacing w:after="0" w:line="240" w:lineRule="auto"/>
        <w:rPr>
          <w:rFonts w:ascii="Times New Roman" w:eastAsia="CIDFont+F3" w:hAnsi="Times New Roman" w:cs="Times New Roman"/>
          <w:b/>
          <w:bCs/>
          <w:sz w:val="26"/>
          <w:szCs w:val="26"/>
        </w:rPr>
      </w:pPr>
    </w:p>
    <w:p w14:paraId="3B7A17B5" w14:textId="77777777" w:rsidR="00EE7016" w:rsidRPr="00050447" w:rsidRDefault="00EE7016" w:rsidP="00223CE7">
      <w:pPr>
        <w:pStyle w:val="BodyText"/>
        <w:numPr>
          <w:ilvl w:val="0"/>
          <w:numId w:val="44"/>
        </w:numPr>
        <w:spacing w:before="1" w:line="276" w:lineRule="auto"/>
        <w:ind w:right="577"/>
        <w:jc w:val="both"/>
        <w:rPr>
          <w:rFonts w:ascii="Times New Roman" w:hAnsi="Times New Roman" w:cs="Times New Roman"/>
          <w:sz w:val="24"/>
          <w:szCs w:val="24"/>
          <w:u w:val="single"/>
          <w:lang w:val="fr-FR"/>
        </w:rPr>
      </w:pPr>
      <w:r w:rsidRPr="00050447">
        <w:rPr>
          <w:rFonts w:ascii="Times New Roman" w:hAnsi="Times New Roman" w:cs="Times New Roman"/>
          <w:b w:val="0"/>
          <w:sz w:val="24"/>
          <w:szCs w:val="24"/>
          <w:u w:val="single"/>
          <w:lang w:val="fr-FR"/>
        </w:rPr>
        <w:t>Signification des impacts ou importance relative</w:t>
      </w:r>
    </w:p>
    <w:p w14:paraId="408B2737" w14:textId="77777777" w:rsidR="005D654E" w:rsidRPr="00050447" w:rsidRDefault="005D654E" w:rsidP="004F593C">
      <w:pPr>
        <w:pStyle w:val="NormalWeb"/>
        <w:spacing w:line="276" w:lineRule="auto"/>
        <w:jc w:val="both"/>
      </w:pPr>
      <w:r w:rsidRPr="00050447">
        <w:t>L’importance relative d’un impact est déterminée à partir d’un indicateur de synthèse permettant d’apprécier globalement l’effet potentiel sur une composante du milieu. Elle résulte de la combinaison entre l’importance absolue de l’impact et la valeur environnementale de la composante concernée. Cette appréciation repose sur un jugement global de l’évaluateur et comporte donc une part de subjectivité.</w:t>
      </w:r>
    </w:p>
    <w:p w14:paraId="356C3B8D" w14:textId="77777777" w:rsidR="005D654E" w:rsidRPr="00050447" w:rsidRDefault="005D654E" w:rsidP="004F593C">
      <w:pPr>
        <w:pStyle w:val="NormalWeb"/>
        <w:spacing w:line="276" w:lineRule="auto"/>
        <w:jc w:val="both"/>
      </w:pPr>
      <w:r w:rsidRPr="00050447">
        <w:t xml:space="preserve">L’échelle retenue pour qualifier l’importance relative comprend trois niveaux : </w:t>
      </w:r>
      <w:r w:rsidRPr="00050447">
        <w:rPr>
          <w:rStyle w:val="Strong"/>
        </w:rPr>
        <w:t>forte</w:t>
      </w:r>
      <w:r w:rsidRPr="00050447">
        <w:t xml:space="preserve">, </w:t>
      </w:r>
      <w:r w:rsidRPr="00050447">
        <w:rPr>
          <w:rStyle w:val="Strong"/>
        </w:rPr>
        <w:t>moyenne</w:t>
      </w:r>
      <w:r w:rsidRPr="00050447">
        <w:t xml:space="preserve"> et </w:t>
      </w:r>
      <w:r w:rsidRPr="00050447">
        <w:rPr>
          <w:rStyle w:val="Strong"/>
        </w:rPr>
        <w:t>faible</w:t>
      </w:r>
      <w:r w:rsidRPr="00050447">
        <w:t>.</w:t>
      </w:r>
    </w:p>
    <w:p w14:paraId="07607F35" w14:textId="77777777" w:rsidR="005D654E" w:rsidRPr="00050447" w:rsidRDefault="005D654E" w:rsidP="004F593C">
      <w:pPr>
        <w:pStyle w:val="NormalWeb"/>
        <w:spacing w:line="276" w:lineRule="auto"/>
        <w:jc w:val="both"/>
      </w:pPr>
      <w:r w:rsidRPr="00050447">
        <w:t xml:space="preserve">Un impact est considéré comme </w:t>
      </w:r>
      <w:r w:rsidRPr="00050447">
        <w:rPr>
          <w:rStyle w:val="Strong"/>
        </w:rPr>
        <w:t>fort</w:t>
      </w:r>
      <w:r w:rsidRPr="00050447">
        <w:t xml:space="preserve"> lorsqu’il modifie profondément la nature ou l’usage d’une composante très vulnérable ou fortement valorisée. Il devient </w:t>
      </w:r>
      <w:r w:rsidRPr="00050447">
        <w:rPr>
          <w:rStyle w:val="Strong"/>
        </w:rPr>
        <w:t>moyen</w:t>
      </w:r>
      <w:r w:rsidRPr="00050447">
        <w:t xml:space="preserve"> ou </w:t>
      </w:r>
      <w:r w:rsidRPr="00050447">
        <w:rPr>
          <w:rStyle w:val="Strong"/>
        </w:rPr>
        <w:t>faible</w:t>
      </w:r>
      <w:r w:rsidRPr="00050447">
        <w:t xml:space="preserve"> lorsque la vulnérabilité et la valeur de la composante affectée sont limitées.</w:t>
      </w:r>
    </w:p>
    <w:p w14:paraId="5020B84B" w14:textId="4E2BC8C5" w:rsidR="00EE7016" w:rsidRPr="00050447" w:rsidRDefault="005D654E" w:rsidP="004F593C">
      <w:pPr>
        <w:pStyle w:val="NormalWeb"/>
        <w:spacing w:line="276" w:lineRule="auto"/>
        <w:jc w:val="both"/>
      </w:pPr>
      <w:r w:rsidRPr="00050447">
        <w:t>Pour chaque impact évalué, des mesures générales et spécifiques d’atténuation sont définies. Les impacts résiduels sont ensuite appréciés en fonction de l’efficacité présumée de ces mesures. Enfin, des mesures de compensation sont proposées pour les impacts négatifs résiduels, ainsi que des mesures de bonification pour les impacts positifs.</w:t>
      </w:r>
    </w:p>
    <w:tbl>
      <w:tblPr>
        <w:tblStyle w:val="TableGrid"/>
        <w:tblW w:w="0" w:type="auto"/>
        <w:jc w:val="center"/>
        <w:tblLook w:val="04A0" w:firstRow="1" w:lastRow="0" w:firstColumn="1" w:lastColumn="0" w:noHBand="0" w:noVBand="1"/>
      </w:tblPr>
      <w:tblGrid>
        <w:gridCol w:w="1947"/>
        <w:gridCol w:w="1734"/>
        <w:gridCol w:w="1346"/>
        <w:gridCol w:w="1418"/>
        <w:gridCol w:w="1417"/>
      </w:tblGrid>
      <w:tr w:rsidR="00C45E0C" w:rsidRPr="00050447" w14:paraId="16C9429D" w14:textId="77777777" w:rsidTr="006D656A">
        <w:trPr>
          <w:jc w:val="center"/>
        </w:trPr>
        <w:tc>
          <w:tcPr>
            <w:tcW w:w="1947" w:type="dxa"/>
            <w:vMerge w:val="restart"/>
            <w:shd w:val="clear" w:color="auto" w:fill="000000" w:themeFill="text1"/>
          </w:tcPr>
          <w:p w14:paraId="017B211A" w14:textId="77777777" w:rsidR="00C45E0C" w:rsidRPr="00050447" w:rsidRDefault="00C45E0C" w:rsidP="005D654E">
            <w:pPr>
              <w:pStyle w:val="NormalWeb"/>
            </w:pPr>
          </w:p>
        </w:tc>
        <w:tc>
          <w:tcPr>
            <w:tcW w:w="1734" w:type="dxa"/>
            <w:shd w:val="clear" w:color="auto" w:fill="000000" w:themeFill="text1"/>
          </w:tcPr>
          <w:p w14:paraId="6BB18B94" w14:textId="77777777" w:rsidR="00C45E0C" w:rsidRPr="00050447" w:rsidRDefault="00C45E0C" w:rsidP="005D654E">
            <w:pPr>
              <w:pStyle w:val="NormalWeb"/>
            </w:pPr>
          </w:p>
        </w:tc>
        <w:tc>
          <w:tcPr>
            <w:tcW w:w="4181" w:type="dxa"/>
            <w:gridSpan w:val="3"/>
          </w:tcPr>
          <w:p w14:paraId="09E0F951" w14:textId="22235A5C" w:rsidR="00C45E0C" w:rsidRPr="00050447" w:rsidRDefault="00C45E0C" w:rsidP="004F593C">
            <w:pPr>
              <w:pStyle w:val="NormalWeb"/>
              <w:jc w:val="center"/>
              <w:rPr>
                <w:b/>
                <w:bCs/>
              </w:rPr>
            </w:pPr>
            <w:r w:rsidRPr="00050447">
              <w:rPr>
                <w:b/>
                <w:bCs/>
              </w:rPr>
              <w:t>VALEUR DE LA COMPOSANTE E&amp;S / sensibilité</w:t>
            </w:r>
          </w:p>
        </w:tc>
      </w:tr>
      <w:tr w:rsidR="00C45E0C" w:rsidRPr="00050447" w14:paraId="581D0EA6" w14:textId="77777777" w:rsidTr="006D656A">
        <w:trPr>
          <w:jc w:val="center"/>
        </w:trPr>
        <w:tc>
          <w:tcPr>
            <w:tcW w:w="1947" w:type="dxa"/>
            <w:vMerge/>
            <w:shd w:val="clear" w:color="auto" w:fill="000000" w:themeFill="text1"/>
          </w:tcPr>
          <w:p w14:paraId="420D3EA0" w14:textId="77777777" w:rsidR="00C45E0C" w:rsidRPr="00050447" w:rsidRDefault="00C45E0C" w:rsidP="005D654E">
            <w:pPr>
              <w:pStyle w:val="NormalWeb"/>
            </w:pPr>
          </w:p>
        </w:tc>
        <w:tc>
          <w:tcPr>
            <w:tcW w:w="1734" w:type="dxa"/>
          </w:tcPr>
          <w:p w14:paraId="112865CE" w14:textId="339F5228" w:rsidR="00C45E0C" w:rsidRPr="00050447" w:rsidRDefault="00C45E0C" w:rsidP="005D654E">
            <w:pPr>
              <w:pStyle w:val="NormalWeb"/>
              <w:rPr>
                <w:b/>
                <w:bCs/>
              </w:rPr>
            </w:pPr>
            <w:r w:rsidRPr="00050447">
              <w:rPr>
                <w:b/>
                <w:bCs/>
              </w:rPr>
              <w:t>ECHELLES</w:t>
            </w:r>
          </w:p>
        </w:tc>
        <w:tc>
          <w:tcPr>
            <w:tcW w:w="1346" w:type="dxa"/>
          </w:tcPr>
          <w:p w14:paraId="55D655F8" w14:textId="6477F79C" w:rsidR="00C45E0C" w:rsidRPr="00050447" w:rsidRDefault="00C45E0C" w:rsidP="005D654E">
            <w:pPr>
              <w:pStyle w:val="NormalWeb"/>
            </w:pPr>
            <w:r w:rsidRPr="00050447">
              <w:t>Faible</w:t>
            </w:r>
          </w:p>
        </w:tc>
        <w:tc>
          <w:tcPr>
            <w:tcW w:w="1418" w:type="dxa"/>
          </w:tcPr>
          <w:p w14:paraId="1AACE589" w14:textId="6053D443" w:rsidR="00C45E0C" w:rsidRPr="00050447" w:rsidRDefault="00C45E0C" w:rsidP="005D654E">
            <w:pPr>
              <w:pStyle w:val="NormalWeb"/>
            </w:pPr>
            <w:r w:rsidRPr="00050447">
              <w:t>Moyenne</w:t>
            </w:r>
          </w:p>
        </w:tc>
        <w:tc>
          <w:tcPr>
            <w:tcW w:w="1417" w:type="dxa"/>
          </w:tcPr>
          <w:p w14:paraId="75EE7575" w14:textId="2A64DDDB" w:rsidR="00C45E0C" w:rsidRPr="00050447" w:rsidRDefault="00C45E0C" w:rsidP="005D654E">
            <w:pPr>
              <w:pStyle w:val="NormalWeb"/>
            </w:pPr>
            <w:r w:rsidRPr="00050447">
              <w:t>Forte</w:t>
            </w:r>
          </w:p>
        </w:tc>
      </w:tr>
      <w:tr w:rsidR="00AE422C" w:rsidRPr="00050447" w14:paraId="2954EF05" w14:textId="77777777" w:rsidTr="004F593C">
        <w:trPr>
          <w:jc w:val="center"/>
        </w:trPr>
        <w:tc>
          <w:tcPr>
            <w:tcW w:w="1947" w:type="dxa"/>
            <w:vMerge w:val="restart"/>
          </w:tcPr>
          <w:p w14:paraId="6DC7EDF6" w14:textId="0BF35821" w:rsidR="00AE422C" w:rsidRPr="00050447" w:rsidRDefault="00AE422C" w:rsidP="005D654E">
            <w:pPr>
              <w:pStyle w:val="NormalWeb"/>
            </w:pPr>
            <w:r w:rsidRPr="00050447">
              <w:t>Importance absolue</w:t>
            </w:r>
          </w:p>
        </w:tc>
        <w:tc>
          <w:tcPr>
            <w:tcW w:w="1734" w:type="dxa"/>
          </w:tcPr>
          <w:p w14:paraId="2A00F9A5" w14:textId="6B0C9248" w:rsidR="00AE422C" w:rsidRPr="00050447" w:rsidRDefault="00AE422C" w:rsidP="005D654E">
            <w:pPr>
              <w:pStyle w:val="NormalWeb"/>
            </w:pPr>
            <w:r w:rsidRPr="00050447">
              <w:t>Mineure</w:t>
            </w:r>
          </w:p>
        </w:tc>
        <w:tc>
          <w:tcPr>
            <w:tcW w:w="1346" w:type="dxa"/>
          </w:tcPr>
          <w:p w14:paraId="0275EB6A" w14:textId="48C0A92E" w:rsidR="00AE422C" w:rsidRPr="00050447" w:rsidRDefault="00AE422C" w:rsidP="005D654E">
            <w:pPr>
              <w:pStyle w:val="NormalWeb"/>
            </w:pPr>
            <w:r w:rsidRPr="00050447">
              <w:t>Faible</w:t>
            </w:r>
          </w:p>
        </w:tc>
        <w:tc>
          <w:tcPr>
            <w:tcW w:w="1418" w:type="dxa"/>
          </w:tcPr>
          <w:p w14:paraId="00D4E507" w14:textId="7E9BA42C" w:rsidR="00AE422C" w:rsidRPr="00050447" w:rsidRDefault="00AE422C" w:rsidP="005D654E">
            <w:pPr>
              <w:pStyle w:val="NormalWeb"/>
            </w:pPr>
            <w:r w:rsidRPr="00050447">
              <w:t>Moyenne</w:t>
            </w:r>
          </w:p>
        </w:tc>
        <w:tc>
          <w:tcPr>
            <w:tcW w:w="1417" w:type="dxa"/>
          </w:tcPr>
          <w:p w14:paraId="0262F4C6" w14:textId="5ECB7605" w:rsidR="00AE422C" w:rsidRPr="00050447" w:rsidRDefault="00AE422C" w:rsidP="005D654E">
            <w:pPr>
              <w:pStyle w:val="NormalWeb"/>
            </w:pPr>
            <w:r w:rsidRPr="00050447">
              <w:t>Moyenne</w:t>
            </w:r>
          </w:p>
        </w:tc>
      </w:tr>
      <w:tr w:rsidR="00AE422C" w:rsidRPr="00050447" w14:paraId="3685698B" w14:textId="77777777" w:rsidTr="004F593C">
        <w:trPr>
          <w:jc w:val="center"/>
        </w:trPr>
        <w:tc>
          <w:tcPr>
            <w:tcW w:w="1947" w:type="dxa"/>
            <w:vMerge/>
          </w:tcPr>
          <w:p w14:paraId="3A626825" w14:textId="77777777" w:rsidR="00AE422C" w:rsidRPr="00050447" w:rsidRDefault="00AE422C" w:rsidP="005D654E">
            <w:pPr>
              <w:pStyle w:val="NormalWeb"/>
            </w:pPr>
          </w:p>
        </w:tc>
        <w:tc>
          <w:tcPr>
            <w:tcW w:w="1734" w:type="dxa"/>
          </w:tcPr>
          <w:p w14:paraId="6C42217A" w14:textId="45D6D8FB" w:rsidR="00AE422C" w:rsidRPr="00050447" w:rsidRDefault="00AE422C" w:rsidP="005D654E">
            <w:pPr>
              <w:pStyle w:val="NormalWeb"/>
            </w:pPr>
            <w:r w:rsidRPr="00050447">
              <w:t>Moyenne</w:t>
            </w:r>
          </w:p>
        </w:tc>
        <w:tc>
          <w:tcPr>
            <w:tcW w:w="1346" w:type="dxa"/>
          </w:tcPr>
          <w:p w14:paraId="400B3929" w14:textId="1FF65D90" w:rsidR="00AE422C" w:rsidRPr="00050447" w:rsidRDefault="00AE422C" w:rsidP="005D654E">
            <w:pPr>
              <w:pStyle w:val="NormalWeb"/>
            </w:pPr>
            <w:r w:rsidRPr="00050447">
              <w:t>Moyenne</w:t>
            </w:r>
          </w:p>
        </w:tc>
        <w:tc>
          <w:tcPr>
            <w:tcW w:w="1418" w:type="dxa"/>
          </w:tcPr>
          <w:p w14:paraId="099CACD8" w14:textId="0ED5ECE3" w:rsidR="00AE422C" w:rsidRPr="00050447" w:rsidRDefault="00AE422C" w:rsidP="005D654E">
            <w:pPr>
              <w:pStyle w:val="NormalWeb"/>
            </w:pPr>
            <w:r w:rsidRPr="00050447">
              <w:t>Moyenne</w:t>
            </w:r>
          </w:p>
        </w:tc>
        <w:tc>
          <w:tcPr>
            <w:tcW w:w="1417" w:type="dxa"/>
          </w:tcPr>
          <w:p w14:paraId="5A9F90DE" w14:textId="6C6DF893" w:rsidR="00AE422C" w:rsidRPr="00050447" w:rsidRDefault="00AE422C" w:rsidP="005D654E">
            <w:pPr>
              <w:pStyle w:val="NormalWeb"/>
            </w:pPr>
            <w:r w:rsidRPr="00050447">
              <w:t>Forte</w:t>
            </w:r>
          </w:p>
        </w:tc>
      </w:tr>
      <w:tr w:rsidR="00AE422C" w:rsidRPr="00050447" w14:paraId="3037D842" w14:textId="77777777" w:rsidTr="004F593C">
        <w:trPr>
          <w:jc w:val="center"/>
        </w:trPr>
        <w:tc>
          <w:tcPr>
            <w:tcW w:w="1947" w:type="dxa"/>
            <w:vMerge/>
          </w:tcPr>
          <w:p w14:paraId="372ECB9E" w14:textId="77777777" w:rsidR="00AE422C" w:rsidRPr="00050447" w:rsidRDefault="00AE422C" w:rsidP="005D654E">
            <w:pPr>
              <w:pStyle w:val="NormalWeb"/>
            </w:pPr>
          </w:p>
        </w:tc>
        <w:tc>
          <w:tcPr>
            <w:tcW w:w="1734" w:type="dxa"/>
          </w:tcPr>
          <w:p w14:paraId="1946493D" w14:textId="310C47C5" w:rsidR="00AE422C" w:rsidRPr="00050447" w:rsidRDefault="00AE422C" w:rsidP="005D654E">
            <w:pPr>
              <w:pStyle w:val="NormalWeb"/>
            </w:pPr>
            <w:r w:rsidRPr="00050447">
              <w:t>Majeure</w:t>
            </w:r>
          </w:p>
        </w:tc>
        <w:tc>
          <w:tcPr>
            <w:tcW w:w="1346" w:type="dxa"/>
          </w:tcPr>
          <w:p w14:paraId="38745EA9" w14:textId="7BEB1BC3" w:rsidR="00AE422C" w:rsidRPr="00050447" w:rsidRDefault="00AE422C" w:rsidP="005D654E">
            <w:pPr>
              <w:pStyle w:val="NormalWeb"/>
            </w:pPr>
            <w:r w:rsidRPr="00050447">
              <w:t>Moyenne</w:t>
            </w:r>
          </w:p>
        </w:tc>
        <w:tc>
          <w:tcPr>
            <w:tcW w:w="1418" w:type="dxa"/>
          </w:tcPr>
          <w:p w14:paraId="63604765" w14:textId="42C15F8B" w:rsidR="00AE422C" w:rsidRPr="00050447" w:rsidRDefault="00AE422C" w:rsidP="005D654E">
            <w:pPr>
              <w:pStyle w:val="NormalWeb"/>
            </w:pPr>
            <w:r w:rsidRPr="00050447">
              <w:t>Forte</w:t>
            </w:r>
          </w:p>
        </w:tc>
        <w:tc>
          <w:tcPr>
            <w:tcW w:w="1417" w:type="dxa"/>
          </w:tcPr>
          <w:p w14:paraId="7F9FCAE6" w14:textId="11F079B1" w:rsidR="00AE422C" w:rsidRPr="00050447" w:rsidRDefault="00AE422C" w:rsidP="005D654E">
            <w:pPr>
              <w:pStyle w:val="NormalWeb"/>
            </w:pPr>
            <w:r w:rsidRPr="00050447">
              <w:t>Forte</w:t>
            </w:r>
          </w:p>
        </w:tc>
      </w:tr>
    </w:tbl>
    <w:p w14:paraId="76430F39" w14:textId="77777777" w:rsidR="00AE422C" w:rsidRPr="00050447" w:rsidRDefault="00AE422C" w:rsidP="00B6701F">
      <w:pPr>
        <w:autoSpaceDE w:val="0"/>
        <w:autoSpaceDN w:val="0"/>
        <w:adjustRightInd w:val="0"/>
        <w:spacing w:after="0" w:line="240" w:lineRule="auto"/>
        <w:rPr>
          <w:rFonts w:ascii="Times New Roman" w:eastAsia="CIDFont+F3" w:hAnsi="Times New Roman" w:cs="Times New Roman"/>
          <w:b/>
          <w:bCs/>
          <w:kern w:val="0"/>
          <w:sz w:val="26"/>
          <w:szCs w:val="26"/>
        </w:rPr>
      </w:pPr>
    </w:p>
    <w:p w14:paraId="48C5A112" w14:textId="46C3C960" w:rsidR="00B6701F" w:rsidRPr="00050447" w:rsidRDefault="00B6701F" w:rsidP="00223CE7">
      <w:pPr>
        <w:pStyle w:val="ListParagraph"/>
        <w:numPr>
          <w:ilvl w:val="2"/>
          <w:numId w:val="52"/>
        </w:numPr>
        <w:tabs>
          <w:tab w:val="left" w:pos="3402"/>
        </w:tabs>
        <w:spacing w:before="120" w:after="120"/>
        <w:outlineLvl w:val="0"/>
        <w:rPr>
          <w:rFonts w:ascii="Times New Roman" w:eastAsiaTheme="minorEastAsia" w:hAnsi="Times New Roman" w:cs="Times New Roman"/>
          <w:b/>
          <w:bCs/>
          <w:sz w:val="24"/>
          <w:szCs w:val="24"/>
          <w:lang w:eastAsia="fr-FR"/>
        </w:rPr>
      </w:pPr>
      <w:bookmarkStart w:id="228" w:name="_Toc240195177"/>
      <w:r w:rsidRPr="00050447">
        <w:rPr>
          <w:rFonts w:ascii="Times New Roman" w:eastAsiaTheme="minorEastAsia" w:hAnsi="Times New Roman" w:cs="Times New Roman"/>
          <w:b/>
          <w:bCs/>
          <w:sz w:val="24"/>
          <w:szCs w:val="24"/>
          <w:lang w:eastAsia="fr-FR"/>
        </w:rPr>
        <w:t>Identification des impacts</w:t>
      </w:r>
      <w:bookmarkEnd w:id="228"/>
    </w:p>
    <w:p w14:paraId="35622032" w14:textId="4D883846" w:rsidR="00B6701F" w:rsidRPr="00050447" w:rsidRDefault="00B6701F" w:rsidP="004F593C">
      <w:pPr>
        <w:pStyle w:val="NormalWeb"/>
        <w:spacing w:line="276" w:lineRule="auto"/>
        <w:jc w:val="both"/>
      </w:pPr>
      <w:bookmarkStart w:id="229" w:name="_bookmark57"/>
      <w:bookmarkEnd w:id="229"/>
      <w:r w:rsidRPr="00050447">
        <w:t>Les sous</w:t>
      </w:r>
      <w:r w:rsidRPr="00050447">
        <w:noBreakHyphen/>
        <w:t xml:space="preserve">projets se déroulent en </w:t>
      </w:r>
      <w:r w:rsidRPr="00050447">
        <w:rPr>
          <w:rStyle w:val="Strong"/>
        </w:rPr>
        <w:t>deux phases complémentaires</w:t>
      </w:r>
      <w:r w:rsidRPr="00050447">
        <w:t>, au cours desquelles les impacts environnementaux et sociaux sont identifiés, évalués et analysés. Chacune de ces phases entraîne des modifications du milieu naturel et du cadre de vie, nécessitant une attention particulière dans l’analyse des risques et des mesures d’atténuation.</w:t>
      </w:r>
    </w:p>
    <w:p w14:paraId="1079E8CC" w14:textId="1DE84CC9" w:rsidR="00B6701F" w:rsidRPr="00050447" w:rsidRDefault="00B6701F" w:rsidP="004F593C">
      <w:pPr>
        <w:pStyle w:val="NormalWeb"/>
        <w:spacing w:line="276" w:lineRule="auto"/>
        <w:jc w:val="both"/>
      </w:pPr>
      <w:r w:rsidRPr="00050447">
        <w:lastRenderedPageBreak/>
        <w:t>Les deux phases sont les suivantes :</w:t>
      </w:r>
    </w:p>
    <w:p w14:paraId="2FE48A4A" w14:textId="77777777" w:rsidR="00B6701F" w:rsidRPr="00050447" w:rsidRDefault="00B6701F" w:rsidP="00223CE7">
      <w:pPr>
        <w:pStyle w:val="NormalWeb"/>
        <w:numPr>
          <w:ilvl w:val="0"/>
          <w:numId w:val="26"/>
        </w:numPr>
        <w:spacing w:line="276" w:lineRule="auto"/>
        <w:jc w:val="both"/>
      </w:pPr>
      <w:r w:rsidRPr="00050447">
        <w:rPr>
          <w:rStyle w:val="Strong"/>
        </w:rPr>
        <w:t>Phase de préparation du site et de construction des infrastructures</w:t>
      </w:r>
      <w:r w:rsidRPr="00050447">
        <w:t xml:space="preserve"> : installation de la base</w:t>
      </w:r>
      <w:r w:rsidRPr="00050447">
        <w:noBreakHyphen/>
        <w:t>vie, libération et sécurisation du chantier, travaux préparatoires, mobilisation des engins et équipements, aménagement de la plateforme de la piste et des ouvrages annexes, puis démontage des installations temporaires et remise en état des sites.</w:t>
      </w:r>
    </w:p>
    <w:p w14:paraId="6D9A0ADA" w14:textId="77777777" w:rsidR="00B6701F" w:rsidRPr="00050447" w:rsidRDefault="00B6701F" w:rsidP="00223CE7">
      <w:pPr>
        <w:pStyle w:val="NormalWeb"/>
        <w:numPr>
          <w:ilvl w:val="0"/>
          <w:numId w:val="26"/>
        </w:numPr>
        <w:spacing w:line="276" w:lineRule="auto"/>
        <w:jc w:val="both"/>
      </w:pPr>
      <w:r w:rsidRPr="00050447">
        <w:rPr>
          <w:rStyle w:val="Strong"/>
        </w:rPr>
        <w:t>Phase d’exploitation</w:t>
      </w:r>
      <w:r w:rsidRPr="00050447">
        <w:t xml:space="preserve"> : utilisation de la piste par les populations, circulation des véhicules, entretien périodique et gestion des ouvrages hydrauliques.</w:t>
      </w:r>
    </w:p>
    <w:p w14:paraId="499F4275" w14:textId="77777777" w:rsidR="00B6701F" w:rsidRPr="00050447" w:rsidRDefault="00B6701F" w:rsidP="004F593C">
      <w:pPr>
        <w:pStyle w:val="NormalWeb"/>
        <w:spacing w:line="276" w:lineRule="auto"/>
        <w:jc w:val="both"/>
      </w:pPr>
      <w:r w:rsidRPr="00050447">
        <w:t>Les activités susceptibles de générer des impacts environnementaux et sociaux sont détaillées dans les sections suivantes du rapport.</w:t>
      </w:r>
    </w:p>
    <w:p w14:paraId="4759DF09" w14:textId="1CAB0228" w:rsidR="00B8767D" w:rsidRPr="00050447" w:rsidRDefault="00C2117D" w:rsidP="00223CE7">
      <w:pPr>
        <w:numPr>
          <w:ilvl w:val="1"/>
          <w:numId w:val="52"/>
        </w:numPr>
        <w:tabs>
          <w:tab w:val="left" w:pos="3402"/>
        </w:tabs>
        <w:spacing w:after="120"/>
        <w:ind w:left="720"/>
        <w:jc w:val="both"/>
        <w:outlineLvl w:val="0"/>
        <w:rPr>
          <w:rFonts w:ascii="Times New Roman" w:eastAsiaTheme="minorEastAsia" w:hAnsi="Times New Roman" w:cs="Times New Roman"/>
          <w:b/>
          <w:bCs/>
          <w:sz w:val="24"/>
          <w:szCs w:val="24"/>
          <w:lang w:eastAsia="fr-FR"/>
        </w:rPr>
      </w:pPr>
      <w:bookmarkStart w:id="230" w:name="_Toc240195178"/>
      <w:r w:rsidRPr="00050447">
        <w:rPr>
          <w:rFonts w:ascii="Times New Roman" w:eastAsiaTheme="minorEastAsia" w:hAnsi="Times New Roman" w:cs="Times New Roman"/>
          <w:b/>
          <w:bCs/>
          <w:sz w:val="24"/>
          <w:szCs w:val="24"/>
          <w:lang w:eastAsia="fr-FR"/>
        </w:rPr>
        <w:t>IDENTIFICATION DES SOURCES D’IMPACTS</w:t>
      </w:r>
      <w:bookmarkEnd w:id="230"/>
    </w:p>
    <w:p w14:paraId="5D7F249B" w14:textId="77777777" w:rsidR="00B6701F" w:rsidRPr="00050447" w:rsidRDefault="00B6701F" w:rsidP="004F593C">
      <w:pPr>
        <w:pStyle w:val="NormalWeb"/>
        <w:spacing w:line="276" w:lineRule="auto"/>
        <w:jc w:val="both"/>
      </w:pPr>
      <w:r w:rsidRPr="00050447">
        <w:t>Les sources d’impact correspondent aux composantes du sous</w:t>
      </w:r>
      <w:r w:rsidRPr="00050447">
        <w:noBreakHyphen/>
        <w:t>projet — ouvrages, travaux ou activités — susceptibles d’influencer le milieu naturel et humain situé dans la zone d’étude. Elles sont déterminées à partir de l’analyse des caractéristiques techniques du projet, des méthodes de réalisation prévues pour chaque activité, ainsi que du mode d’exploitation futur de l’infrastructure.</w:t>
      </w:r>
    </w:p>
    <w:p w14:paraId="71AC3927" w14:textId="77777777" w:rsidR="00B6701F" w:rsidRPr="00050447" w:rsidRDefault="00B6701F" w:rsidP="004F593C">
      <w:pPr>
        <w:pStyle w:val="NormalWeb"/>
        <w:spacing w:line="276" w:lineRule="auto"/>
        <w:jc w:val="both"/>
      </w:pPr>
      <w:r w:rsidRPr="00050447">
        <w:t>L’identification des sources d’impact a été effectuée pour chacune des phases du sous</w:t>
      </w:r>
      <w:r w:rsidRPr="00050447">
        <w:noBreakHyphen/>
        <w:t>projet. Les principales sources d’impact retenues sont présentées dans le tableau ci</w:t>
      </w:r>
      <w:r w:rsidRPr="00050447">
        <w:noBreakHyphen/>
        <w:t>après.</w:t>
      </w:r>
    </w:p>
    <w:p w14:paraId="6CF670A5" w14:textId="60D6D9CE" w:rsidR="006D4B22" w:rsidRPr="00050447" w:rsidRDefault="006D4B22" w:rsidP="00381AAE">
      <w:pPr>
        <w:pStyle w:val="NoSpacing"/>
        <w:widowControl w:val="0"/>
        <w:autoSpaceDE w:val="0"/>
        <w:autoSpaceDN w:val="0"/>
        <w:spacing w:before="160" w:line="276" w:lineRule="auto"/>
        <w:ind w:right="577"/>
        <w:jc w:val="both"/>
        <w:rPr>
          <w:rFonts w:ascii="Times New Roman" w:eastAsia="Arial" w:hAnsi="Times New Roman" w:cs="Times New Roman"/>
          <w:b/>
          <w:bCs/>
          <w:sz w:val="24"/>
          <w:szCs w:val="24"/>
          <w:lang w:eastAsia="en-US"/>
        </w:rPr>
      </w:pPr>
      <w:bookmarkStart w:id="231" w:name="_Toc240072752"/>
      <w:r w:rsidRPr="00050447">
        <w:rPr>
          <w:rFonts w:ascii="Times New Roman" w:eastAsia="Arial" w:hAnsi="Times New Roman" w:cs="Times New Roman"/>
          <w:b/>
          <w:bCs/>
          <w:sz w:val="24"/>
          <w:szCs w:val="24"/>
          <w:lang w:eastAsia="en-US"/>
        </w:rPr>
        <w:t xml:space="preserve">Tableau </w:t>
      </w:r>
      <w:r w:rsidRPr="00050447">
        <w:rPr>
          <w:rFonts w:ascii="Times New Roman" w:eastAsia="Arial" w:hAnsi="Times New Roman" w:cs="Times New Roman"/>
          <w:b/>
          <w:bCs/>
          <w:sz w:val="24"/>
          <w:szCs w:val="24"/>
          <w:lang w:eastAsia="en-US"/>
        </w:rPr>
        <w:fldChar w:fldCharType="begin"/>
      </w:r>
      <w:r w:rsidRPr="00050447">
        <w:rPr>
          <w:rFonts w:ascii="Times New Roman" w:eastAsia="Arial" w:hAnsi="Times New Roman" w:cs="Times New Roman"/>
          <w:b/>
          <w:bCs/>
          <w:sz w:val="24"/>
          <w:szCs w:val="24"/>
          <w:lang w:eastAsia="en-US"/>
        </w:rPr>
        <w:instrText xml:space="preserve"> SEQ Tableau \* ARABIC </w:instrText>
      </w:r>
      <w:r w:rsidRPr="00050447">
        <w:rPr>
          <w:rFonts w:ascii="Times New Roman" w:eastAsia="Arial" w:hAnsi="Times New Roman" w:cs="Times New Roman"/>
          <w:b/>
          <w:bCs/>
          <w:sz w:val="24"/>
          <w:szCs w:val="24"/>
          <w:lang w:eastAsia="en-US"/>
        </w:rPr>
        <w:fldChar w:fldCharType="separate"/>
      </w:r>
      <w:r w:rsidR="00381AAE" w:rsidRPr="00050447">
        <w:rPr>
          <w:rFonts w:ascii="Times New Roman" w:eastAsia="Arial" w:hAnsi="Times New Roman" w:cs="Times New Roman"/>
          <w:b/>
          <w:bCs/>
          <w:sz w:val="24"/>
          <w:szCs w:val="24"/>
          <w:lang w:eastAsia="en-US"/>
        </w:rPr>
        <w:t>16</w:t>
      </w:r>
      <w:r w:rsidRPr="00050447">
        <w:rPr>
          <w:rFonts w:ascii="Times New Roman" w:eastAsia="Arial" w:hAnsi="Times New Roman" w:cs="Times New Roman"/>
          <w:b/>
          <w:bCs/>
          <w:sz w:val="24"/>
          <w:szCs w:val="24"/>
          <w:lang w:eastAsia="en-US"/>
        </w:rPr>
        <w:fldChar w:fldCharType="end"/>
      </w:r>
      <w:r w:rsidRPr="00050447">
        <w:rPr>
          <w:rFonts w:ascii="Times New Roman" w:eastAsia="Arial" w:hAnsi="Times New Roman" w:cs="Times New Roman"/>
          <w:b/>
          <w:bCs/>
          <w:sz w:val="24"/>
          <w:szCs w:val="24"/>
          <w:lang w:eastAsia="en-US"/>
        </w:rPr>
        <w:t> : Identification des activités sources d’impact</w:t>
      </w:r>
      <w:bookmarkEnd w:id="231"/>
    </w:p>
    <w:tbl>
      <w:tblPr>
        <w:tblStyle w:val="TableGrid"/>
        <w:tblW w:w="0" w:type="auto"/>
        <w:tblLook w:val="04A0" w:firstRow="1" w:lastRow="0" w:firstColumn="1" w:lastColumn="0" w:noHBand="0" w:noVBand="1"/>
      </w:tblPr>
      <w:tblGrid>
        <w:gridCol w:w="2547"/>
        <w:gridCol w:w="6515"/>
      </w:tblGrid>
      <w:tr w:rsidR="005E74EA" w:rsidRPr="00050447" w14:paraId="06111479" w14:textId="77777777" w:rsidTr="005E74EA">
        <w:tc>
          <w:tcPr>
            <w:tcW w:w="2547" w:type="dxa"/>
          </w:tcPr>
          <w:p w14:paraId="127E456E" w14:textId="155E8B36" w:rsidR="005E74EA" w:rsidRPr="00050447" w:rsidRDefault="005E74EA" w:rsidP="004F593C">
            <w:pPr>
              <w:pStyle w:val="BodyText"/>
              <w:jc w:val="both"/>
              <w:rPr>
                <w:rFonts w:ascii="Times New Roman" w:hAnsi="Times New Roman" w:cs="Times New Roman"/>
                <w:bCs w:val="0"/>
                <w:sz w:val="20"/>
                <w:szCs w:val="20"/>
              </w:rPr>
            </w:pPr>
            <w:r w:rsidRPr="00050447">
              <w:rPr>
                <w:rFonts w:ascii="Times New Roman" w:hAnsi="Times New Roman" w:cs="Times New Roman"/>
                <w:bCs w:val="0"/>
                <w:sz w:val="20"/>
                <w:szCs w:val="20"/>
              </w:rPr>
              <w:t>Phase du projet</w:t>
            </w:r>
          </w:p>
        </w:tc>
        <w:tc>
          <w:tcPr>
            <w:tcW w:w="6515" w:type="dxa"/>
          </w:tcPr>
          <w:p w14:paraId="113A5665" w14:textId="39F7B167" w:rsidR="005E74EA" w:rsidRPr="00050447" w:rsidRDefault="005E74EA" w:rsidP="004F593C">
            <w:pPr>
              <w:pStyle w:val="BodyText"/>
              <w:jc w:val="both"/>
              <w:rPr>
                <w:rFonts w:ascii="Times New Roman" w:hAnsi="Times New Roman" w:cs="Times New Roman"/>
                <w:bCs w:val="0"/>
                <w:sz w:val="20"/>
                <w:szCs w:val="20"/>
              </w:rPr>
            </w:pPr>
            <w:r w:rsidRPr="00050447">
              <w:rPr>
                <w:rFonts w:ascii="Times New Roman" w:hAnsi="Times New Roman" w:cs="Times New Roman"/>
                <w:bCs w:val="0"/>
                <w:sz w:val="20"/>
                <w:szCs w:val="20"/>
              </w:rPr>
              <w:t>Activités sources d’impacts</w:t>
            </w:r>
          </w:p>
        </w:tc>
      </w:tr>
      <w:tr w:rsidR="005E74EA" w:rsidRPr="00050447" w14:paraId="7CE6793F" w14:textId="77777777" w:rsidTr="005E74EA">
        <w:tc>
          <w:tcPr>
            <w:tcW w:w="2547" w:type="dxa"/>
          </w:tcPr>
          <w:p w14:paraId="584B06C6" w14:textId="348EF1EF" w:rsidR="005E74EA" w:rsidRPr="00050447" w:rsidRDefault="005E74EA" w:rsidP="004F593C">
            <w:pPr>
              <w:pStyle w:val="BodyText"/>
              <w:jc w:val="both"/>
              <w:rPr>
                <w:rFonts w:ascii="Times New Roman" w:hAnsi="Times New Roman" w:cs="Times New Roman"/>
                <w:b w:val="0"/>
                <w:sz w:val="20"/>
                <w:szCs w:val="20"/>
              </w:rPr>
            </w:pPr>
            <w:r w:rsidRPr="00050447">
              <w:rPr>
                <w:rFonts w:ascii="Times New Roman" w:hAnsi="Times New Roman" w:cs="Times New Roman"/>
                <w:b w:val="0"/>
                <w:sz w:val="20"/>
                <w:szCs w:val="20"/>
              </w:rPr>
              <w:t>Phase de preparation/ construction</w:t>
            </w:r>
          </w:p>
        </w:tc>
        <w:tc>
          <w:tcPr>
            <w:tcW w:w="6515" w:type="dxa"/>
          </w:tcPr>
          <w:p w14:paraId="70133F0C" w14:textId="1A1F8B0D" w:rsidR="005E74EA" w:rsidRPr="00050447" w:rsidRDefault="005E74EA" w:rsidP="00223CE7">
            <w:pPr>
              <w:pStyle w:val="BodyText"/>
              <w:numPr>
                <w:ilvl w:val="0"/>
                <w:numId w:val="25"/>
              </w:numPr>
              <w:ind w:left="313" w:hanging="237"/>
              <w:jc w:val="both"/>
              <w:rPr>
                <w:rFonts w:ascii="Times New Roman" w:hAnsi="Times New Roman" w:cs="Times New Roman"/>
                <w:sz w:val="20"/>
                <w:szCs w:val="20"/>
                <w:lang w:val="fr-FR"/>
              </w:rPr>
            </w:pPr>
            <w:r w:rsidRPr="00050447">
              <w:rPr>
                <w:rFonts w:ascii="Times New Roman" w:hAnsi="Times New Roman" w:cs="Times New Roman"/>
                <w:b w:val="0"/>
                <w:sz w:val="20"/>
                <w:szCs w:val="20"/>
                <w:lang w:val="fr-FR"/>
              </w:rPr>
              <w:t>Implantation de la base</w:t>
            </w:r>
            <w:r w:rsidR="00D204B9" w:rsidRPr="00050447">
              <w:rPr>
                <w:rFonts w:ascii="Times New Roman" w:hAnsi="Times New Roman" w:cs="Times New Roman"/>
                <w:b w:val="0"/>
                <w:sz w:val="20"/>
                <w:szCs w:val="20"/>
                <w:lang w:val="fr-FR"/>
              </w:rPr>
              <w:t xml:space="preserve"> vie</w:t>
            </w:r>
            <w:r w:rsidRPr="00050447">
              <w:rPr>
                <w:rFonts w:ascii="Times New Roman" w:hAnsi="Times New Roman" w:cs="Times New Roman"/>
                <w:b w:val="0"/>
                <w:sz w:val="20"/>
                <w:szCs w:val="20"/>
                <w:lang w:val="fr-FR"/>
              </w:rPr>
              <w:t>;</w:t>
            </w:r>
          </w:p>
          <w:p w14:paraId="2D66AEAA" w14:textId="4035158E" w:rsidR="005E74EA" w:rsidRPr="00050447" w:rsidRDefault="005E74EA" w:rsidP="00223CE7">
            <w:pPr>
              <w:pStyle w:val="BodyText"/>
              <w:numPr>
                <w:ilvl w:val="0"/>
                <w:numId w:val="25"/>
              </w:numPr>
              <w:ind w:left="313" w:hanging="237"/>
              <w:jc w:val="both"/>
              <w:rPr>
                <w:rFonts w:ascii="Times New Roman" w:hAnsi="Times New Roman" w:cs="Times New Roman"/>
                <w:sz w:val="20"/>
                <w:szCs w:val="20"/>
                <w:lang w:val="fr-FR"/>
              </w:rPr>
            </w:pPr>
            <w:r w:rsidRPr="00050447">
              <w:rPr>
                <w:rFonts w:ascii="Times New Roman" w:hAnsi="Times New Roman" w:cs="Times New Roman"/>
                <w:b w:val="0"/>
                <w:sz w:val="20"/>
                <w:szCs w:val="20"/>
                <w:lang w:val="fr-FR"/>
              </w:rPr>
              <w:t>Installation de chantier (amené des engins, matériels…) ;</w:t>
            </w:r>
          </w:p>
          <w:p w14:paraId="6F8ECB1C" w14:textId="64EB9401" w:rsidR="005E74EA" w:rsidRPr="00050447" w:rsidRDefault="005E74EA" w:rsidP="00223CE7">
            <w:pPr>
              <w:pStyle w:val="BodyText"/>
              <w:numPr>
                <w:ilvl w:val="0"/>
                <w:numId w:val="25"/>
              </w:numPr>
              <w:ind w:left="313" w:hanging="237"/>
              <w:jc w:val="both"/>
              <w:rPr>
                <w:rFonts w:ascii="Times New Roman" w:hAnsi="Times New Roman" w:cs="Times New Roman"/>
                <w:sz w:val="20"/>
                <w:szCs w:val="20"/>
                <w:lang w:val="fr-FR"/>
              </w:rPr>
            </w:pPr>
            <w:r w:rsidRPr="00050447">
              <w:rPr>
                <w:rFonts w:ascii="Times New Roman" w:hAnsi="Times New Roman" w:cs="Times New Roman"/>
                <w:b w:val="0"/>
                <w:sz w:val="20"/>
                <w:szCs w:val="20"/>
                <w:lang w:val="fr-FR"/>
              </w:rPr>
              <w:t>Recrutement de la main d’oeuvre/employés ;</w:t>
            </w:r>
          </w:p>
          <w:p w14:paraId="5412D1AE" w14:textId="5DBF40FE" w:rsidR="005E74EA" w:rsidRPr="00050447" w:rsidRDefault="005E74EA" w:rsidP="00223CE7">
            <w:pPr>
              <w:pStyle w:val="BodyText"/>
              <w:numPr>
                <w:ilvl w:val="0"/>
                <w:numId w:val="25"/>
              </w:numPr>
              <w:ind w:left="313" w:hanging="237"/>
              <w:jc w:val="both"/>
              <w:rPr>
                <w:rFonts w:ascii="Times New Roman" w:hAnsi="Times New Roman" w:cs="Times New Roman"/>
                <w:sz w:val="20"/>
                <w:szCs w:val="20"/>
              </w:rPr>
            </w:pPr>
            <w:r w:rsidRPr="00050447">
              <w:rPr>
                <w:rFonts w:ascii="Times New Roman" w:hAnsi="Times New Roman" w:cs="Times New Roman"/>
                <w:b w:val="0"/>
                <w:sz w:val="20"/>
                <w:szCs w:val="20"/>
                <w:lang w:val="fr-FR"/>
              </w:rPr>
              <w:t>Transport et circulation</w:t>
            </w:r>
          </w:p>
          <w:p w14:paraId="7102D840" w14:textId="308D3A87" w:rsidR="005E74EA" w:rsidRPr="00050447" w:rsidRDefault="005E74EA" w:rsidP="00223CE7">
            <w:pPr>
              <w:pStyle w:val="BodyText"/>
              <w:numPr>
                <w:ilvl w:val="0"/>
                <w:numId w:val="25"/>
              </w:numPr>
              <w:ind w:left="313" w:hanging="237"/>
              <w:jc w:val="both"/>
              <w:rPr>
                <w:rFonts w:ascii="Times New Roman" w:hAnsi="Times New Roman" w:cs="Times New Roman"/>
                <w:sz w:val="20"/>
                <w:szCs w:val="20"/>
                <w:lang w:val="fr-FR"/>
              </w:rPr>
            </w:pPr>
            <w:r w:rsidRPr="00050447">
              <w:rPr>
                <w:rFonts w:ascii="Times New Roman" w:hAnsi="Times New Roman" w:cs="Times New Roman"/>
                <w:b w:val="0"/>
                <w:sz w:val="20"/>
                <w:szCs w:val="20"/>
                <w:lang w:val="fr-FR"/>
              </w:rPr>
              <w:t>Présence de la main d’oeuvre ;</w:t>
            </w:r>
          </w:p>
          <w:p w14:paraId="46266CDB" w14:textId="46678443" w:rsidR="005E74EA" w:rsidRPr="00050447" w:rsidRDefault="005E74EA" w:rsidP="00223CE7">
            <w:pPr>
              <w:pStyle w:val="BodyText"/>
              <w:numPr>
                <w:ilvl w:val="0"/>
                <w:numId w:val="25"/>
              </w:numPr>
              <w:ind w:left="313" w:hanging="237"/>
              <w:jc w:val="both"/>
              <w:rPr>
                <w:rFonts w:ascii="Times New Roman" w:hAnsi="Times New Roman" w:cs="Times New Roman"/>
                <w:sz w:val="20"/>
                <w:szCs w:val="20"/>
                <w:lang w:val="fr-FR"/>
              </w:rPr>
            </w:pPr>
            <w:r w:rsidRPr="00050447">
              <w:rPr>
                <w:rFonts w:ascii="Times New Roman" w:hAnsi="Times New Roman" w:cs="Times New Roman"/>
                <w:b w:val="0"/>
                <w:sz w:val="20"/>
                <w:szCs w:val="20"/>
                <w:lang w:val="fr-FR"/>
              </w:rPr>
              <w:t>Travaux de fouilles, de terrassement, d’excavation et de remblais ;</w:t>
            </w:r>
          </w:p>
          <w:p w14:paraId="4B2AE0BB" w14:textId="234334F4" w:rsidR="005E74EA" w:rsidRPr="00050447" w:rsidRDefault="005E74EA" w:rsidP="00223CE7">
            <w:pPr>
              <w:pStyle w:val="BodyText"/>
              <w:numPr>
                <w:ilvl w:val="0"/>
                <w:numId w:val="25"/>
              </w:numPr>
              <w:ind w:left="313" w:hanging="237"/>
              <w:jc w:val="both"/>
              <w:rPr>
                <w:rFonts w:ascii="Times New Roman" w:hAnsi="Times New Roman" w:cs="Times New Roman"/>
                <w:sz w:val="20"/>
                <w:szCs w:val="20"/>
              </w:rPr>
            </w:pPr>
            <w:r w:rsidRPr="00050447">
              <w:rPr>
                <w:rFonts w:ascii="Times New Roman" w:hAnsi="Times New Roman" w:cs="Times New Roman"/>
                <w:b w:val="0"/>
                <w:sz w:val="20"/>
                <w:szCs w:val="20"/>
                <w:lang w:val="fr-FR"/>
              </w:rPr>
              <w:t>Exploitation /prélèvements des eaux</w:t>
            </w:r>
          </w:p>
          <w:p w14:paraId="53F9B9B1" w14:textId="738A7A69" w:rsidR="005E74EA" w:rsidRPr="00050447" w:rsidRDefault="005E74EA" w:rsidP="00223CE7">
            <w:pPr>
              <w:pStyle w:val="BodyText"/>
              <w:numPr>
                <w:ilvl w:val="0"/>
                <w:numId w:val="25"/>
              </w:numPr>
              <w:ind w:left="313" w:hanging="237"/>
              <w:jc w:val="both"/>
              <w:rPr>
                <w:rFonts w:ascii="Times New Roman" w:hAnsi="Times New Roman" w:cs="Times New Roman"/>
                <w:sz w:val="20"/>
                <w:szCs w:val="20"/>
                <w:lang w:val="fr-FR"/>
              </w:rPr>
            </w:pPr>
            <w:r w:rsidRPr="00050447">
              <w:rPr>
                <w:rFonts w:ascii="Times New Roman" w:hAnsi="Times New Roman" w:cs="Times New Roman"/>
                <w:b w:val="0"/>
                <w:sz w:val="20"/>
                <w:szCs w:val="20"/>
                <w:lang w:val="fr-FR"/>
              </w:rPr>
              <w:t xml:space="preserve">Travaux de construction des pistes rurales et des équipements connexes </w:t>
            </w:r>
          </w:p>
          <w:p w14:paraId="00ABC0A5" w14:textId="5F22AA78" w:rsidR="005E74EA" w:rsidRPr="00050447" w:rsidRDefault="005E74EA" w:rsidP="00223CE7">
            <w:pPr>
              <w:pStyle w:val="BodyText"/>
              <w:numPr>
                <w:ilvl w:val="0"/>
                <w:numId w:val="25"/>
              </w:numPr>
              <w:ind w:left="313" w:hanging="237"/>
              <w:jc w:val="both"/>
              <w:rPr>
                <w:rFonts w:ascii="Times New Roman" w:hAnsi="Times New Roman" w:cs="Times New Roman"/>
                <w:b w:val="0"/>
                <w:sz w:val="20"/>
                <w:szCs w:val="20"/>
                <w:lang w:val="fr-FR"/>
              </w:rPr>
            </w:pPr>
            <w:r w:rsidRPr="00050447">
              <w:rPr>
                <w:rFonts w:ascii="Times New Roman" w:hAnsi="Times New Roman" w:cs="Times New Roman"/>
                <w:b w:val="0"/>
                <w:sz w:val="20"/>
                <w:szCs w:val="20"/>
                <w:lang w:val="fr-FR"/>
              </w:rPr>
              <w:t>Circulation des véhicules et engins</w:t>
            </w:r>
          </w:p>
          <w:p w14:paraId="0EAB6E84" w14:textId="301EFB89" w:rsidR="005E74EA" w:rsidRPr="00050447" w:rsidRDefault="005E74EA" w:rsidP="00223CE7">
            <w:pPr>
              <w:pStyle w:val="BodyText"/>
              <w:numPr>
                <w:ilvl w:val="0"/>
                <w:numId w:val="25"/>
              </w:numPr>
              <w:ind w:left="313" w:hanging="237"/>
              <w:jc w:val="both"/>
              <w:rPr>
                <w:rFonts w:ascii="Times New Roman" w:hAnsi="Times New Roman" w:cs="Times New Roman"/>
                <w:sz w:val="20"/>
                <w:szCs w:val="20"/>
                <w:lang w:val="fr-FR"/>
              </w:rPr>
            </w:pPr>
            <w:r w:rsidRPr="00050447">
              <w:rPr>
                <w:rFonts w:ascii="Times New Roman" w:hAnsi="Times New Roman" w:cs="Times New Roman"/>
                <w:b w:val="0"/>
                <w:sz w:val="20"/>
                <w:szCs w:val="20"/>
                <w:lang w:val="fr-FR"/>
              </w:rPr>
              <w:t>Rejet des différents déchets solides de chantier et rejet desdéchets domestiques ;</w:t>
            </w:r>
          </w:p>
          <w:p w14:paraId="49130E5C" w14:textId="77777777" w:rsidR="00D204B9" w:rsidRPr="00050447" w:rsidRDefault="00D204B9" w:rsidP="00223CE7">
            <w:pPr>
              <w:pStyle w:val="BodyText"/>
              <w:numPr>
                <w:ilvl w:val="0"/>
                <w:numId w:val="25"/>
              </w:numPr>
              <w:ind w:left="313" w:hanging="237"/>
              <w:jc w:val="both"/>
              <w:rPr>
                <w:rFonts w:ascii="Times New Roman" w:hAnsi="Times New Roman" w:cs="Times New Roman"/>
                <w:b w:val="0"/>
                <w:sz w:val="20"/>
                <w:szCs w:val="20"/>
                <w:lang w:val="fr-FR"/>
              </w:rPr>
            </w:pPr>
            <w:r w:rsidRPr="00050447">
              <w:rPr>
                <w:rFonts w:ascii="Times New Roman" w:hAnsi="Times New Roman" w:cs="Times New Roman"/>
                <w:b w:val="0"/>
                <w:sz w:val="20"/>
                <w:szCs w:val="20"/>
                <w:lang w:val="fr-FR"/>
              </w:rPr>
              <w:t>Réalisation</w:t>
            </w:r>
            <w:r w:rsidRPr="00050447">
              <w:rPr>
                <w:rFonts w:ascii="Times New Roman" w:hAnsi="Times New Roman" w:cs="Times New Roman"/>
                <w:b w:val="0"/>
                <w:spacing w:val="-4"/>
                <w:sz w:val="20"/>
                <w:szCs w:val="20"/>
                <w:lang w:val="fr-FR"/>
              </w:rPr>
              <w:t xml:space="preserve"> des ouvrages hydrauliques (Pose de buses, dalots, radiers, creusement de fossés)</w:t>
            </w:r>
          </w:p>
          <w:p w14:paraId="063D49C9" w14:textId="77777777" w:rsidR="00D204B9" w:rsidRPr="00050447" w:rsidRDefault="005E74EA" w:rsidP="00223CE7">
            <w:pPr>
              <w:pStyle w:val="BodyText"/>
              <w:numPr>
                <w:ilvl w:val="0"/>
                <w:numId w:val="25"/>
              </w:numPr>
              <w:ind w:left="313" w:hanging="237"/>
              <w:jc w:val="both"/>
              <w:rPr>
                <w:rFonts w:ascii="Times New Roman" w:hAnsi="Times New Roman" w:cs="Times New Roman"/>
                <w:b w:val="0"/>
                <w:sz w:val="20"/>
                <w:szCs w:val="20"/>
                <w:lang w:val="fr-FR"/>
              </w:rPr>
            </w:pPr>
            <w:r w:rsidRPr="00050447">
              <w:rPr>
                <w:rFonts w:ascii="Times New Roman" w:hAnsi="Times New Roman" w:cs="Times New Roman"/>
                <w:b w:val="0"/>
                <w:sz w:val="20"/>
                <w:szCs w:val="20"/>
                <w:lang w:val="fr-FR"/>
              </w:rPr>
              <w:t>Mise en place de la latérite ;</w:t>
            </w:r>
          </w:p>
          <w:p w14:paraId="3289E727" w14:textId="77777777" w:rsidR="00D204B9" w:rsidRPr="00050447" w:rsidRDefault="005E74EA" w:rsidP="00223CE7">
            <w:pPr>
              <w:pStyle w:val="BodyText"/>
              <w:numPr>
                <w:ilvl w:val="0"/>
                <w:numId w:val="25"/>
              </w:numPr>
              <w:ind w:left="313" w:hanging="237"/>
              <w:jc w:val="both"/>
              <w:rPr>
                <w:rFonts w:ascii="Times New Roman" w:hAnsi="Times New Roman" w:cs="Times New Roman"/>
                <w:b w:val="0"/>
                <w:sz w:val="20"/>
                <w:szCs w:val="20"/>
                <w:lang w:val="fr-FR"/>
              </w:rPr>
            </w:pPr>
            <w:r w:rsidRPr="00050447">
              <w:rPr>
                <w:rFonts w:ascii="Times New Roman" w:hAnsi="Times New Roman" w:cs="Times New Roman"/>
                <w:b w:val="0"/>
                <w:sz w:val="20"/>
                <w:szCs w:val="20"/>
                <w:lang w:val="fr-FR"/>
              </w:rPr>
              <w:t>Dépôts de déchets divers</w:t>
            </w:r>
          </w:p>
          <w:p w14:paraId="7E85FBBB" w14:textId="53B7B33D" w:rsidR="00D204B9" w:rsidRPr="00050447" w:rsidRDefault="00D204B9" w:rsidP="00223CE7">
            <w:pPr>
              <w:pStyle w:val="BodyText"/>
              <w:numPr>
                <w:ilvl w:val="0"/>
                <w:numId w:val="25"/>
              </w:numPr>
              <w:ind w:left="313" w:hanging="237"/>
              <w:jc w:val="both"/>
              <w:rPr>
                <w:rFonts w:ascii="Times New Roman" w:hAnsi="Times New Roman" w:cs="Times New Roman"/>
                <w:b w:val="0"/>
                <w:sz w:val="20"/>
                <w:szCs w:val="20"/>
                <w:lang w:val="fr-FR"/>
              </w:rPr>
            </w:pPr>
            <w:r w:rsidRPr="00050447">
              <w:rPr>
                <w:rFonts w:ascii="Times New Roman" w:hAnsi="Times New Roman" w:cs="Times New Roman"/>
                <w:b w:val="0"/>
                <w:sz w:val="20"/>
                <w:szCs w:val="20"/>
              </w:rPr>
              <w:t xml:space="preserve">Repli du </w:t>
            </w:r>
            <w:r w:rsidRPr="00050447">
              <w:rPr>
                <w:rFonts w:ascii="Times New Roman" w:hAnsi="Times New Roman" w:cs="Times New Roman"/>
                <w:b w:val="0"/>
                <w:spacing w:val="-2"/>
                <w:sz w:val="20"/>
                <w:szCs w:val="20"/>
              </w:rPr>
              <w:t>matériel</w:t>
            </w:r>
          </w:p>
          <w:p w14:paraId="5C2C0266" w14:textId="3B57CE16" w:rsidR="005E74EA" w:rsidRPr="00050447" w:rsidRDefault="005E74EA" w:rsidP="00223CE7">
            <w:pPr>
              <w:pStyle w:val="BodyText"/>
              <w:numPr>
                <w:ilvl w:val="0"/>
                <w:numId w:val="25"/>
              </w:numPr>
              <w:ind w:left="313" w:hanging="237"/>
              <w:jc w:val="both"/>
              <w:rPr>
                <w:rFonts w:ascii="Times New Roman" w:hAnsi="Times New Roman" w:cs="Times New Roman"/>
                <w:sz w:val="20"/>
                <w:szCs w:val="20"/>
                <w:lang w:val="fr-FR"/>
              </w:rPr>
            </w:pPr>
            <w:r w:rsidRPr="00050447">
              <w:rPr>
                <w:rFonts w:ascii="Times New Roman" w:hAnsi="Times New Roman" w:cs="Times New Roman"/>
                <w:b w:val="0"/>
                <w:sz w:val="20"/>
                <w:szCs w:val="20"/>
                <w:lang w:val="fr-FR"/>
              </w:rPr>
              <w:t>Remise en état des base-vies</w:t>
            </w:r>
          </w:p>
          <w:p w14:paraId="514FC933" w14:textId="55B492D4" w:rsidR="005E74EA" w:rsidRPr="00050447" w:rsidRDefault="005E74EA" w:rsidP="00223CE7">
            <w:pPr>
              <w:pStyle w:val="BodyText"/>
              <w:numPr>
                <w:ilvl w:val="0"/>
                <w:numId w:val="25"/>
              </w:numPr>
              <w:ind w:left="313" w:hanging="237"/>
              <w:jc w:val="both"/>
              <w:rPr>
                <w:rFonts w:ascii="Times New Roman" w:hAnsi="Times New Roman" w:cs="Times New Roman"/>
                <w:b w:val="0"/>
                <w:sz w:val="20"/>
                <w:szCs w:val="20"/>
                <w:lang w:val="fr-FR"/>
              </w:rPr>
            </w:pPr>
            <w:r w:rsidRPr="00050447">
              <w:rPr>
                <w:rFonts w:ascii="Times New Roman" w:hAnsi="Times New Roman" w:cs="Times New Roman"/>
                <w:b w:val="0"/>
                <w:sz w:val="20"/>
                <w:szCs w:val="20"/>
                <w:lang w:val="fr-FR"/>
              </w:rPr>
              <w:t>Réhabilitation des voies d'accès.</w:t>
            </w:r>
          </w:p>
        </w:tc>
      </w:tr>
      <w:tr w:rsidR="005E74EA" w:rsidRPr="00050447" w14:paraId="4E8DD0EF" w14:textId="77777777" w:rsidTr="005E74EA">
        <w:tc>
          <w:tcPr>
            <w:tcW w:w="2547" w:type="dxa"/>
          </w:tcPr>
          <w:p w14:paraId="30C67048" w14:textId="4C27D5A1" w:rsidR="005E74EA" w:rsidRPr="00050447" w:rsidRDefault="00D204B9" w:rsidP="004F593C">
            <w:pPr>
              <w:pStyle w:val="BodyText"/>
              <w:jc w:val="both"/>
              <w:rPr>
                <w:rFonts w:ascii="Times New Roman" w:hAnsi="Times New Roman" w:cs="Times New Roman"/>
                <w:b w:val="0"/>
                <w:sz w:val="20"/>
                <w:szCs w:val="20"/>
              </w:rPr>
            </w:pPr>
            <w:r w:rsidRPr="00050447">
              <w:rPr>
                <w:rFonts w:ascii="Times New Roman" w:hAnsi="Times New Roman" w:cs="Times New Roman"/>
                <w:b w:val="0"/>
                <w:sz w:val="20"/>
                <w:szCs w:val="20"/>
              </w:rPr>
              <w:t>Phase d’exploitation/ entretien</w:t>
            </w:r>
          </w:p>
        </w:tc>
        <w:tc>
          <w:tcPr>
            <w:tcW w:w="6515" w:type="dxa"/>
          </w:tcPr>
          <w:p w14:paraId="717F24CC" w14:textId="77777777" w:rsidR="00D204B9" w:rsidRPr="00050447" w:rsidRDefault="00D204B9" w:rsidP="00223CE7">
            <w:pPr>
              <w:pStyle w:val="BodyText"/>
              <w:numPr>
                <w:ilvl w:val="0"/>
                <w:numId w:val="25"/>
              </w:numPr>
              <w:ind w:left="313" w:hanging="237"/>
              <w:jc w:val="both"/>
              <w:rPr>
                <w:rFonts w:ascii="Times New Roman" w:hAnsi="Times New Roman" w:cs="Times New Roman"/>
                <w:sz w:val="20"/>
                <w:szCs w:val="20"/>
              </w:rPr>
            </w:pPr>
            <w:r w:rsidRPr="00050447">
              <w:rPr>
                <w:rFonts w:ascii="Times New Roman" w:hAnsi="Times New Roman" w:cs="Times New Roman"/>
                <w:b w:val="0"/>
                <w:sz w:val="20"/>
                <w:szCs w:val="20"/>
              </w:rPr>
              <w:t>Présence de la trame routière</w:t>
            </w:r>
          </w:p>
          <w:p w14:paraId="35B39BF9" w14:textId="663770EC" w:rsidR="00D204B9" w:rsidRPr="00050447" w:rsidRDefault="00D204B9" w:rsidP="00223CE7">
            <w:pPr>
              <w:pStyle w:val="BodyText"/>
              <w:numPr>
                <w:ilvl w:val="0"/>
                <w:numId w:val="25"/>
              </w:numPr>
              <w:ind w:left="313" w:hanging="237"/>
              <w:jc w:val="both"/>
              <w:rPr>
                <w:rFonts w:ascii="Times New Roman" w:hAnsi="Times New Roman" w:cs="Times New Roman"/>
                <w:sz w:val="20"/>
                <w:szCs w:val="20"/>
              </w:rPr>
            </w:pPr>
            <w:r w:rsidRPr="00050447">
              <w:rPr>
                <w:rFonts w:ascii="Times New Roman" w:hAnsi="Times New Roman" w:cs="Times New Roman"/>
                <w:b w:val="0"/>
                <w:sz w:val="20"/>
                <w:szCs w:val="20"/>
              </w:rPr>
              <w:t>Circulations des usagers</w:t>
            </w:r>
          </w:p>
          <w:p w14:paraId="46736EA8" w14:textId="5403C4AB" w:rsidR="00D204B9" w:rsidRPr="00050447" w:rsidRDefault="00D204B9" w:rsidP="00223CE7">
            <w:pPr>
              <w:pStyle w:val="BodyText"/>
              <w:numPr>
                <w:ilvl w:val="0"/>
                <w:numId w:val="25"/>
              </w:numPr>
              <w:ind w:left="313" w:hanging="237"/>
              <w:jc w:val="both"/>
              <w:rPr>
                <w:rFonts w:ascii="Times New Roman" w:hAnsi="Times New Roman" w:cs="Times New Roman"/>
                <w:sz w:val="20"/>
                <w:szCs w:val="20"/>
                <w:lang w:val="fr-FR"/>
              </w:rPr>
            </w:pPr>
            <w:r w:rsidRPr="00050447">
              <w:rPr>
                <w:rFonts w:ascii="Times New Roman" w:hAnsi="Times New Roman" w:cs="Times New Roman"/>
                <w:b w:val="0"/>
                <w:sz w:val="20"/>
                <w:szCs w:val="20"/>
                <w:lang w:val="fr-FR"/>
              </w:rPr>
              <w:t>Exploitation des tronçons de pistes rurales aménagées ;</w:t>
            </w:r>
          </w:p>
          <w:p w14:paraId="33BE641D" w14:textId="77777777" w:rsidR="005E74EA" w:rsidRPr="00050447" w:rsidRDefault="00D204B9" w:rsidP="00223CE7">
            <w:pPr>
              <w:pStyle w:val="BodyText"/>
              <w:numPr>
                <w:ilvl w:val="0"/>
                <w:numId w:val="25"/>
              </w:numPr>
              <w:ind w:left="313" w:hanging="237"/>
              <w:jc w:val="both"/>
              <w:rPr>
                <w:rFonts w:ascii="Times New Roman" w:hAnsi="Times New Roman" w:cs="Times New Roman"/>
                <w:b w:val="0"/>
                <w:sz w:val="20"/>
                <w:szCs w:val="20"/>
                <w:lang w:val="fr-FR"/>
              </w:rPr>
            </w:pPr>
            <w:r w:rsidRPr="00050447">
              <w:rPr>
                <w:rFonts w:ascii="Times New Roman" w:hAnsi="Times New Roman" w:cs="Times New Roman"/>
                <w:b w:val="0"/>
                <w:sz w:val="20"/>
                <w:szCs w:val="20"/>
                <w:lang w:val="fr-FR"/>
              </w:rPr>
              <w:t>Travaux d’entretien courant et périodique des tronçons des pistes aménagées</w:t>
            </w:r>
          </w:p>
          <w:p w14:paraId="47CE4084" w14:textId="7C03A7CB" w:rsidR="00D204B9" w:rsidRPr="00050447" w:rsidRDefault="00D204B9" w:rsidP="00223CE7">
            <w:pPr>
              <w:pStyle w:val="BodyText"/>
              <w:numPr>
                <w:ilvl w:val="0"/>
                <w:numId w:val="25"/>
              </w:numPr>
              <w:ind w:left="313" w:hanging="237"/>
              <w:jc w:val="both"/>
              <w:rPr>
                <w:rFonts w:ascii="Times New Roman" w:hAnsi="Times New Roman" w:cs="Times New Roman"/>
                <w:b w:val="0"/>
                <w:sz w:val="20"/>
                <w:szCs w:val="20"/>
              </w:rPr>
            </w:pPr>
            <w:r w:rsidRPr="00050447">
              <w:rPr>
                <w:rFonts w:ascii="Times New Roman" w:hAnsi="Times New Roman" w:cs="Times New Roman"/>
                <w:b w:val="0"/>
                <w:sz w:val="20"/>
                <w:szCs w:val="20"/>
                <w:lang w:val="fr-FR"/>
              </w:rPr>
              <w:t>Pression anthropique</w:t>
            </w:r>
          </w:p>
        </w:tc>
      </w:tr>
    </w:tbl>
    <w:p w14:paraId="0727A1FF" w14:textId="77777777" w:rsidR="005E74EA" w:rsidRPr="00050447" w:rsidRDefault="005E74EA" w:rsidP="00B8767D">
      <w:pPr>
        <w:pStyle w:val="BodyText"/>
        <w:spacing w:line="276" w:lineRule="auto"/>
        <w:jc w:val="both"/>
        <w:rPr>
          <w:rFonts w:ascii="Times New Roman" w:hAnsi="Times New Roman" w:cs="Times New Roman"/>
          <w:b w:val="0"/>
          <w:sz w:val="24"/>
          <w:szCs w:val="24"/>
        </w:rPr>
      </w:pPr>
    </w:p>
    <w:p w14:paraId="268A5CB8" w14:textId="63063C17" w:rsidR="00D204B9" w:rsidRPr="00050447" w:rsidRDefault="00D204B9" w:rsidP="004F593C">
      <w:pPr>
        <w:pStyle w:val="BodyText"/>
        <w:spacing w:before="160" w:line="276" w:lineRule="auto"/>
        <w:ind w:right="577"/>
        <w:jc w:val="both"/>
        <w:rPr>
          <w:rFonts w:ascii="Times New Roman" w:hAnsi="Times New Roman" w:cs="Times New Roman"/>
          <w:b w:val="0"/>
          <w:sz w:val="24"/>
          <w:szCs w:val="24"/>
          <w:lang w:val="fr-FR"/>
        </w:rPr>
      </w:pPr>
      <w:r w:rsidRPr="00050447">
        <w:rPr>
          <w:rFonts w:ascii="Times New Roman" w:hAnsi="Times New Roman" w:cs="Times New Roman"/>
          <w:b w:val="0"/>
          <w:sz w:val="24"/>
          <w:szCs w:val="24"/>
          <w:lang w:val="fr-FR"/>
        </w:rPr>
        <w:t>L’ensemble des activités produiront aussi bien des impacts positifs et négatifs sur le milieu d</w:t>
      </w:r>
      <w:r w:rsidR="00B6701F" w:rsidRPr="00050447">
        <w:rPr>
          <w:rFonts w:ascii="Times New Roman" w:hAnsi="Times New Roman" w:cs="Times New Roman"/>
          <w:b w:val="0"/>
          <w:sz w:val="24"/>
          <w:szCs w:val="24"/>
          <w:lang w:val="fr-FR"/>
        </w:rPr>
        <w:t>’</w:t>
      </w:r>
      <w:r w:rsidRPr="00050447">
        <w:rPr>
          <w:rFonts w:ascii="Times New Roman" w:hAnsi="Times New Roman" w:cs="Times New Roman"/>
          <w:b w:val="0"/>
          <w:sz w:val="24"/>
          <w:szCs w:val="24"/>
          <w:lang w:val="fr-FR"/>
        </w:rPr>
        <w:t xml:space="preserve">insertion du sous-projet qu’il conviendra d’analyser afin de proposer des mesures adéquates </w:t>
      </w:r>
      <w:r w:rsidRPr="00050447">
        <w:rPr>
          <w:rFonts w:ascii="Times New Roman" w:hAnsi="Times New Roman" w:cs="Times New Roman"/>
          <w:b w:val="0"/>
          <w:sz w:val="24"/>
          <w:szCs w:val="24"/>
          <w:lang w:val="fr-FR"/>
        </w:rPr>
        <w:lastRenderedPageBreak/>
        <w:t>pour soit, les atténuer, les compenser ou les bonifier.</w:t>
      </w:r>
    </w:p>
    <w:p w14:paraId="5D0CCF1C" w14:textId="77777777" w:rsidR="00581EA0" w:rsidRPr="00050447" w:rsidRDefault="00581EA0" w:rsidP="00581EA0">
      <w:pPr>
        <w:pStyle w:val="BodyText"/>
        <w:spacing w:line="276" w:lineRule="auto"/>
        <w:ind w:left="720"/>
        <w:jc w:val="both"/>
        <w:rPr>
          <w:rFonts w:ascii="Times New Roman" w:hAnsi="Times New Roman" w:cs="Times New Roman"/>
          <w:b w:val="0"/>
          <w:sz w:val="24"/>
          <w:szCs w:val="24"/>
          <w:lang w:val="fr-FR"/>
        </w:rPr>
      </w:pPr>
      <w:bookmarkStart w:id="232" w:name="_bookmark58"/>
      <w:bookmarkStart w:id="233" w:name="_bookmark59"/>
      <w:bookmarkEnd w:id="232"/>
      <w:bookmarkEnd w:id="233"/>
    </w:p>
    <w:p w14:paraId="18879FB7" w14:textId="7F737419" w:rsidR="00D752B4" w:rsidRPr="00050447" w:rsidRDefault="00D752B4" w:rsidP="00223CE7">
      <w:pPr>
        <w:pStyle w:val="ListParagraph"/>
        <w:numPr>
          <w:ilvl w:val="2"/>
          <w:numId w:val="52"/>
        </w:numPr>
        <w:tabs>
          <w:tab w:val="left" w:pos="3402"/>
        </w:tabs>
        <w:spacing w:before="120" w:after="120"/>
        <w:outlineLvl w:val="0"/>
        <w:rPr>
          <w:rFonts w:ascii="Times New Roman" w:eastAsiaTheme="minorEastAsia" w:hAnsi="Times New Roman" w:cs="Times New Roman"/>
          <w:b/>
          <w:bCs/>
          <w:sz w:val="24"/>
          <w:szCs w:val="24"/>
          <w:lang w:eastAsia="fr-FR"/>
        </w:rPr>
      </w:pPr>
      <w:bookmarkStart w:id="234" w:name="_Toc240195179"/>
      <w:r w:rsidRPr="00050447">
        <w:rPr>
          <w:rFonts w:ascii="Times New Roman" w:eastAsiaTheme="minorEastAsia" w:hAnsi="Times New Roman" w:cs="Times New Roman"/>
          <w:b/>
          <w:bCs/>
          <w:sz w:val="24"/>
          <w:szCs w:val="24"/>
          <w:lang w:eastAsia="fr-FR"/>
        </w:rPr>
        <w:t>Récepteurs d’impacts</w:t>
      </w:r>
      <w:bookmarkEnd w:id="234"/>
    </w:p>
    <w:p w14:paraId="146FE27E" w14:textId="50B2D583" w:rsidR="00B6701F" w:rsidRPr="00050447" w:rsidRDefault="00D752B4" w:rsidP="00D752B4">
      <w:pPr>
        <w:pStyle w:val="BodyText"/>
        <w:spacing w:before="160" w:line="276" w:lineRule="auto"/>
        <w:ind w:right="577"/>
        <w:jc w:val="both"/>
        <w:rPr>
          <w:rFonts w:ascii="Times New Roman" w:hAnsi="Times New Roman" w:cs="Times New Roman"/>
          <w:b w:val="0"/>
          <w:sz w:val="24"/>
          <w:szCs w:val="24"/>
          <w:lang w:val="fr-FR"/>
        </w:rPr>
      </w:pPr>
      <w:r w:rsidRPr="00050447">
        <w:rPr>
          <w:rFonts w:ascii="Times New Roman" w:hAnsi="Times New Roman" w:cs="Times New Roman"/>
          <w:b w:val="0"/>
          <w:sz w:val="24"/>
          <w:szCs w:val="24"/>
          <w:lang w:val="fr-FR"/>
        </w:rPr>
        <w:t>Les composantes du milieu (ou récepteurs d’impacts) susceptibles d’être affectées par les sous-projets correspondent aux éléments sensibles de la zone d’étude. Il s’agit des éléments qui peuvent être modifiés de façon significative par les activités sources d’impacts. Les composantes du milieu impactées sont représentées.</w:t>
      </w:r>
    </w:p>
    <w:p w14:paraId="1588C8A3" w14:textId="77777777" w:rsidR="00D752B4" w:rsidRPr="00050447" w:rsidRDefault="00D752B4" w:rsidP="00D752B4">
      <w:pPr>
        <w:pStyle w:val="BodyText"/>
        <w:spacing w:before="160" w:line="276" w:lineRule="auto"/>
        <w:ind w:right="577"/>
        <w:jc w:val="both"/>
        <w:rPr>
          <w:rFonts w:ascii="Times New Roman" w:hAnsi="Times New Roman" w:cs="Times New Roman"/>
          <w:b w:val="0"/>
          <w:sz w:val="24"/>
          <w:szCs w:val="24"/>
          <w:lang w:val="fr-FR"/>
        </w:rPr>
      </w:pPr>
    </w:p>
    <w:tbl>
      <w:tblPr>
        <w:tblStyle w:val="TableGrid"/>
        <w:tblW w:w="0" w:type="auto"/>
        <w:tblLook w:val="04A0" w:firstRow="1" w:lastRow="0" w:firstColumn="1" w:lastColumn="0" w:noHBand="0" w:noVBand="1"/>
      </w:tblPr>
      <w:tblGrid>
        <w:gridCol w:w="2127"/>
        <w:gridCol w:w="2126"/>
        <w:gridCol w:w="4536"/>
      </w:tblGrid>
      <w:tr w:rsidR="008921E9" w:rsidRPr="00050447" w14:paraId="796BF528" w14:textId="77777777" w:rsidTr="00F25108">
        <w:tc>
          <w:tcPr>
            <w:tcW w:w="2122" w:type="dxa"/>
          </w:tcPr>
          <w:p w14:paraId="3AE558A9" w14:textId="7D7BCD80" w:rsidR="00D752B4" w:rsidRPr="00050447" w:rsidRDefault="00D752B4" w:rsidP="004F593C">
            <w:pPr>
              <w:pStyle w:val="BodyText"/>
              <w:ind w:right="577"/>
              <w:jc w:val="both"/>
              <w:rPr>
                <w:rFonts w:ascii="Times New Roman" w:hAnsi="Times New Roman" w:cs="Times New Roman"/>
                <w:bCs w:val="0"/>
                <w:sz w:val="20"/>
                <w:szCs w:val="20"/>
                <w:lang w:val="fr-FR"/>
              </w:rPr>
            </w:pPr>
            <w:r w:rsidRPr="00050447">
              <w:rPr>
                <w:rFonts w:ascii="Times New Roman" w:hAnsi="Times New Roman" w:cs="Times New Roman"/>
                <w:bCs w:val="0"/>
                <w:sz w:val="20"/>
                <w:szCs w:val="20"/>
                <w:lang w:val="fr-FR"/>
              </w:rPr>
              <w:t>Environnement</w:t>
            </w:r>
          </w:p>
        </w:tc>
        <w:tc>
          <w:tcPr>
            <w:tcW w:w="2126" w:type="dxa"/>
          </w:tcPr>
          <w:p w14:paraId="0B8721F1" w14:textId="09861731" w:rsidR="00D752B4" w:rsidRPr="00050447" w:rsidRDefault="00D752B4" w:rsidP="004F593C">
            <w:pPr>
              <w:pStyle w:val="BodyText"/>
              <w:ind w:right="181"/>
              <w:jc w:val="both"/>
              <w:rPr>
                <w:rFonts w:ascii="Times New Roman" w:hAnsi="Times New Roman" w:cs="Times New Roman"/>
                <w:bCs w:val="0"/>
                <w:sz w:val="20"/>
                <w:szCs w:val="20"/>
                <w:lang w:val="fr-FR"/>
              </w:rPr>
            </w:pPr>
            <w:r w:rsidRPr="00050447">
              <w:rPr>
                <w:rFonts w:ascii="Times New Roman" w:hAnsi="Times New Roman" w:cs="Times New Roman"/>
                <w:bCs w:val="0"/>
                <w:sz w:val="20"/>
                <w:szCs w:val="20"/>
                <w:lang w:val="fr-FR"/>
              </w:rPr>
              <w:t>Composantes</w:t>
            </w:r>
          </w:p>
        </w:tc>
        <w:tc>
          <w:tcPr>
            <w:tcW w:w="4536" w:type="dxa"/>
          </w:tcPr>
          <w:p w14:paraId="5A2DC628" w14:textId="3D25A500" w:rsidR="00D752B4" w:rsidRPr="00050447" w:rsidRDefault="00D752B4" w:rsidP="004F593C">
            <w:pPr>
              <w:pStyle w:val="BodyText"/>
              <w:ind w:right="451"/>
              <w:jc w:val="both"/>
              <w:rPr>
                <w:rFonts w:ascii="Times New Roman" w:hAnsi="Times New Roman" w:cs="Times New Roman"/>
                <w:bCs w:val="0"/>
                <w:sz w:val="20"/>
                <w:szCs w:val="20"/>
                <w:lang w:val="fr-FR"/>
              </w:rPr>
            </w:pPr>
            <w:r w:rsidRPr="00050447">
              <w:rPr>
                <w:rFonts w:ascii="Times New Roman" w:hAnsi="Times New Roman" w:cs="Times New Roman"/>
                <w:bCs w:val="0"/>
                <w:sz w:val="20"/>
                <w:szCs w:val="20"/>
                <w:lang w:val="fr-FR"/>
              </w:rPr>
              <w:t>Description</w:t>
            </w:r>
          </w:p>
        </w:tc>
      </w:tr>
      <w:tr w:rsidR="00F25108" w:rsidRPr="00050447" w14:paraId="1AE16450" w14:textId="77777777" w:rsidTr="004F593C">
        <w:tc>
          <w:tcPr>
            <w:tcW w:w="2122" w:type="dxa"/>
            <w:vMerge w:val="restart"/>
          </w:tcPr>
          <w:p w14:paraId="143E0CDA" w14:textId="59B8247E" w:rsidR="00F25108" w:rsidRPr="00050447" w:rsidRDefault="00F25108" w:rsidP="004F593C">
            <w:pPr>
              <w:pStyle w:val="BodyText"/>
              <w:ind w:right="577"/>
              <w:jc w:val="both"/>
              <w:rPr>
                <w:rFonts w:ascii="Times New Roman" w:hAnsi="Times New Roman" w:cs="Times New Roman"/>
                <w:b w:val="0"/>
                <w:sz w:val="20"/>
                <w:szCs w:val="20"/>
                <w:lang w:val="fr-FR"/>
              </w:rPr>
            </w:pPr>
            <w:r w:rsidRPr="00050447">
              <w:rPr>
                <w:rFonts w:ascii="Times New Roman" w:hAnsi="Times New Roman" w:cs="Times New Roman"/>
                <w:b w:val="0"/>
                <w:sz w:val="20"/>
                <w:szCs w:val="20"/>
                <w:lang w:val="fr-FR"/>
              </w:rPr>
              <w:t>Milieu physique</w:t>
            </w:r>
          </w:p>
        </w:tc>
        <w:tc>
          <w:tcPr>
            <w:tcW w:w="2126" w:type="dxa"/>
          </w:tcPr>
          <w:p w14:paraId="2B7FD473" w14:textId="525E6768" w:rsidR="00F25108" w:rsidRPr="00050447" w:rsidRDefault="00F25108" w:rsidP="004F593C">
            <w:pPr>
              <w:pStyle w:val="BodyText"/>
              <w:ind w:right="181"/>
              <w:jc w:val="both"/>
              <w:rPr>
                <w:rFonts w:ascii="Times New Roman" w:hAnsi="Times New Roman" w:cs="Times New Roman"/>
                <w:b w:val="0"/>
                <w:sz w:val="20"/>
                <w:szCs w:val="20"/>
                <w:lang w:val="fr-FR"/>
              </w:rPr>
            </w:pPr>
            <w:r w:rsidRPr="00050447">
              <w:rPr>
                <w:rFonts w:ascii="Times New Roman" w:hAnsi="Times New Roman" w:cs="Times New Roman"/>
                <w:b w:val="0"/>
                <w:sz w:val="20"/>
                <w:szCs w:val="20"/>
                <w:lang w:val="fr-FR"/>
              </w:rPr>
              <w:t>Sols</w:t>
            </w:r>
          </w:p>
        </w:tc>
        <w:tc>
          <w:tcPr>
            <w:tcW w:w="4536" w:type="dxa"/>
          </w:tcPr>
          <w:p w14:paraId="4B2AC99A" w14:textId="3E5F30D8" w:rsidR="00F25108" w:rsidRPr="00050447" w:rsidRDefault="00F25108" w:rsidP="004F593C">
            <w:pPr>
              <w:pStyle w:val="BodyText"/>
              <w:ind w:right="451"/>
              <w:jc w:val="both"/>
              <w:rPr>
                <w:rFonts w:ascii="Times New Roman" w:hAnsi="Times New Roman" w:cs="Times New Roman"/>
                <w:sz w:val="20"/>
                <w:szCs w:val="20"/>
                <w:lang w:val="fr-FR"/>
              </w:rPr>
            </w:pPr>
            <w:r w:rsidRPr="00050447">
              <w:rPr>
                <w:rFonts w:ascii="Times New Roman" w:hAnsi="Times New Roman" w:cs="Times New Roman"/>
                <w:b w:val="0"/>
                <w:sz w:val="20"/>
                <w:szCs w:val="20"/>
                <w:lang w:val="fr-FR"/>
              </w:rPr>
              <w:t>Caractéristiques des dépôts de surface et vulnérabilité des sols à l’érosion</w:t>
            </w:r>
          </w:p>
          <w:p w14:paraId="6205FDAB" w14:textId="4384E4C6" w:rsidR="00F25108" w:rsidRPr="00050447" w:rsidRDefault="00F25108" w:rsidP="004F593C">
            <w:pPr>
              <w:pStyle w:val="BodyText"/>
              <w:ind w:right="451"/>
              <w:jc w:val="both"/>
              <w:rPr>
                <w:rFonts w:ascii="Times New Roman" w:hAnsi="Times New Roman" w:cs="Times New Roman"/>
                <w:b w:val="0"/>
                <w:sz w:val="20"/>
                <w:szCs w:val="20"/>
                <w:lang w:val="fr-FR"/>
              </w:rPr>
            </w:pPr>
            <w:r w:rsidRPr="00050447">
              <w:rPr>
                <w:rFonts w:ascii="Times New Roman" w:hAnsi="Times New Roman" w:cs="Times New Roman"/>
                <w:b w:val="0"/>
                <w:sz w:val="20"/>
                <w:szCs w:val="20"/>
                <w:lang w:val="fr-FR"/>
              </w:rPr>
              <w:t>Profil des sols</w:t>
            </w:r>
          </w:p>
        </w:tc>
      </w:tr>
      <w:tr w:rsidR="00F25108" w:rsidRPr="00050447" w14:paraId="2236382E" w14:textId="77777777" w:rsidTr="004F593C">
        <w:tc>
          <w:tcPr>
            <w:tcW w:w="2122" w:type="dxa"/>
            <w:vMerge/>
          </w:tcPr>
          <w:p w14:paraId="53D206B6" w14:textId="77777777" w:rsidR="00F25108" w:rsidRPr="00050447" w:rsidRDefault="00F25108" w:rsidP="004F593C">
            <w:pPr>
              <w:pStyle w:val="BodyText"/>
              <w:ind w:right="577"/>
              <w:jc w:val="both"/>
              <w:rPr>
                <w:rFonts w:ascii="Times New Roman" w:hAnsi="Times New Roman" w:cs="Times New Roman"/>
                <w:b w:val="0"/>
                <w:sz w:val="20"/>
                <w:szCs w:val="20"/>
                <w:lang w:val="fr-FR"/>
              </w:rPr>
            </w:pPr>
          </w:p>
        </w:tc>
        <w:tc>
          <w:tcPr>
            <w:tcW w:w="2126" w:type="dxa"/>
          </w:tcPr>
          <w:p w14:paraId="3B58500E" w14:textId="1FA67A54" w:rsidR="00F25108" w:rsidRPr="00050447" w:rsidRDefault="00F25108" w:rsidP="004F593C">
            <w:pPr>
              <w:pStyle w:val="BodyText"/>
              <w:ind w:right="181"/>
              <w:jc w:val="both"/>
              <w:rPr>
                <w:rFonts w:ascii="Times New Roman" w:hAnsi="Times New Roman" w:cs="Times New Roman"/>
                <w:b w:val="0"/>
                <w:sz w:val="20"/>
                <w:szCs w:val="20"/>
                <w:lang w:val="fr-FR"/>
              </w:rPr>
            </w:pPr>
            <w:r w:rsidRPr="00050447">
              <w:rPr>
                <w:rFonts w:ascii="Times New Roman" w:hAnsi="Times New Roman" w:cs="Times New Roman"/>
                <w:b w:val="0"/>
                <w:sz w:val="20"/>
                <w:szCs w:val="20"/>
                <w:lang w:val="fr-FR"/>
              </w:rPr>
              <w:t>Eaux de surface et sédiments</w:t>
            </w:r>
          </w:p>
        </w:tc>
        <w:tc>
          <w:tcPr>
            <w:tcW w:w="4536" w:type="dxa"/>
          </w:tcPr>
          <w:p w14:paraId="4603FE0E" w14:textId="2159E5C9" w:rsidR="00F25108" w:rsidRPr="00050447" w:rsidRDefault="00F25108" w:rsidP="004F593C">
            <w:pPr>
              <w:pStyle w:val="BodyText"/>
              <w:ind w:right="451"/>
              <w:jc w:val="both"/>
              <w:rPr>
                <w:rFonts w:ascii="Times New Roman" w:hAnsi="Times New Roman" w:cs="Times New Roman"/>
                <w:b w:val="0"/>
                <w:sz w:val="20"/>
                <w:szCs w:val="20"/>
                <w:lang w:val="fr-FR"/>
              </w:rPr>
            </w:pPr>
            <w:r w:rsidRPr="00050447">
              <w:rPr>
                <w:rFonts w:ascii="Times New Roman" w:hAnsi="Times New Roman" w:cs="Times New Roman"/>
                <w:b w:val="0"/>
                <w:sz w:val="20"/>
                <w:szCs w:val="20"/>
                <w:lang w:val="fr-FR"/>
              </w:rPr>
              <w:t>Caractéristiques physicochimiques de l’eau de surface (y compris les éléments nutritifs) et les sédiments Quantité d’eau prélevée pour les constructions</w:t>
            </w:r>
          </w:p>
        </w:tc>
      </w:tr>
      <w:tr w:rsidR="00F25108" w:rsidRPr="00050447" w14:paraId="6957B97E" w14:textId="77777777" w:rsidTr="004F593C">
        <w:tc>
          <w:tcPr>
            <w:tcW w:w="2122" w:type="dxa"/>
            <w:vMerge/>
          </w:tcPr>
          <w:p w14:paraId="1515EF11" w14:textId="77777777" w:rsidR="00F25108" w:rsidRPr="00050447" w:rsidRDefault="00F25108" w:rsidP="004F593C">
            <w:pPr>
              <w:pStyle w:val="BodyText"/>
              <w:ind w:right="577"/>
              <w:jc w:val="both"/>
              <w:rPr>
                <w:rFonts w:ascii="Times New Roman" w:hAnsi="Times New Roman" w:cs="Times New Roman"/>
                <w:b w:val="0"/>
                <w:sz w:val="20"/>
                <w:szCs w:val="20"/>
                <w:lang w:val="fr-FR"/>
              </w:rPr>
            </w:pPr>
          </w:p>
        </w:tc>
        <w:tc>
          <w:tcPr>
            <w:tcW w:w="2126" w:type="dxa"/>
          </w:tcPr>
          <w:p w14:paraId="0581150E" w14:textId="6EA10E53" w:rsidR="00F25108" w:rsidRPr="00050447" w:rsidRDefault="00F25108" w:rsidP="004F593C">
            <w:pPr>
              <w:pStyle w:val="BodyText"/>
              <w:ind w:right="181"/>
              <w:jc w:val="both"/>
              <w:rPr>
                <w:rFonts w:ascii="Times New Roman" w:hAnsi="Times New Roman" w:cs="Times New Roman"/>
                <w:b w:val="0"/>
                <w:sz w:val="20"/>
                <w:szCs w:val="20"/>
                <w:lang w:val="fr-FR"/>
              </w:rPr>
            </w:pPr>
            <w:r w:rsidRPr="00050447">
              <w:rPr>
                <w:rFonts w:ascii="Times New Roman" w:hAnsi="Times New Roman" w:cs="Times New Roman"/>
                <w:b w:val="0"/>
                <w:sz w:val="20"/>
                <w:szCs w:val="20"/>
                <w:lang w:val="fr-FR"/>
              </w:rPr>
              <w:t>Eaux souterraines</w:t>
            </w:r>
          </w:p>
        </w:tc>
        <w:tc>
          <w:tcPr>
            <w:tcW w:w="4536" w:type="dxa"/>
          </w:tcPr>
          <w:p w14:paraId="44115E34" w14:textId="597B42D7" w:rsidR="00F25108" w:rsidRPr="00050447" w:rsidRDefault="00F25108" w:rsidP="004F593C">
            <w:pPr>
              <w:pStyle w:val="BodyText"/>
              <w:ind w:right="451"/>
              <w:jc w:val="both"/>
              <w:rPr>
                <w:rFonts w:ascii="Times New Roman" w:hAnsi="Times New Roman" w:cs="Times New Roman"/>
                <w:b w:val="0"/>
                <w:sz w:val="20"/>
                <w:szCs w:val="20"/>
                <w:lang w:val="fr-FR"/>
              </w:rPr>
            </w:pPr>
            <w:r w:rsidRPr="00050447">
              <w:rPr>
                <w:rFonts w:ascii="Times New Roman" w:hAnsi="Times New Roman" w:cs="Times New Roman"/>
                <w:b w:val="0"/>
                <w:sz w:val="20"/>
                <w:szCs w:val="20"/>
                <w:lang w:val="fr-FR"/>
              </w:rPr>
              <w:t>Caractéristiques des eaux souterraines</w:t>
            </w:r>
          </w:p>
        </w:tc>
      </w:tr>
      <w:tr w:rsidR="00F25108" w:rsidRPr="00050447" w14:paraId="7E11029C" w14:textId="77777777" w:rsidTr="004F593C">
        <w:tc>
          <w:tcPr>
            <w:tcW w:w="2122" w:type="dxa"/>
            <w:vMerge/>
          </w:tcPr>
          <w:p w14:paraId="3485478B" w14:textId="77777777" w:rsidR="00F25108" w:rsidRPr="00050447" w:rsidRDefault="00F25108" w:rsidP="004F593C">
            <w:pPr>
              <w:pStyle w:val="BodyText"/>
              <w:ind w:right="577"/>
              <w:jc w:val="both"/>
              <w:rPr>
                <w:rFonts w:ascii="Times New Roman" w:hAnsi="Times New Roman" w:cs="Times New Roman"/>
                <w:b w:val="0"/>
                <w:sz w:val="20"/>
                <w:szCs w:val="20"/>
                <w:lang w:val="fr-FR"/>
              </w:rPr>
            </w:pPr>
          </w:p>
        </w:tc>
        <w:tc>
          <w:tcPr>
            <w:tcW w:w="2126" w:type="dxa"/>
          </w:tcPr>
          <w:p w14:paraId="6AB0B1F7" w14:textId="25840C50" w:rsidR="00F25108" w:rsidRPr="00050447" w:rsidRDefault="00F25108" w:rsidP="004F593C">
            <w:pPr>
              <w:pStyle w:val="BodyText"/>
              <w:ind w:right="181"/>
              <w:jc w:val="both"/>
              <w:rPr>
                <w:rFonts w:ascii="Times New Roman" w:hAnsi="Times New Roman" w:cs="Times New Roman"/>
                <w:sz w:val="20"/>
                <w:szCs w:val="20"/>
              </w:rPr>
            </w:pPr>
            <w:r w:rsidRPr="00050447">
              <w:rPr>
                <w:rFonts w:ascii="Times New Roman" w:hAnsi="Times New Roman" w:cs="Times New Roman"/>
                <w:b w:val="0"/>
                <w:sz w:val="20"/>
                <w:szCs w:val="20"/>
                <w:lang w:val="fr-FR"/>
              </w:rPr>
              <w:t>Qualité de l’air</w:t>
            </w:r>
          </w:p>
          <w:p w14:paraId="78167463" w14:textId="17A838E2" w:rsidR="00F25108" w:rsidRPr="00050447" w:rsidRDefault="00F25108" w:rsidP="004F593C">
            <w:pPr>
              <w:pStyle w:val="BodyText"/>
              <w:ind w:right="181"/>
              <w:jc w:val="both"/>
              <w:rPr>
                <w:rFonts w:ascii="Times New Roman" w:hAnsi="Times New Roman" w:cs="Times New Roman"/>
                <w:b w:val="0"/>
                <w:sz w:val="20"/>
                <w:szCs w:val="20"/>
                <w:lang w:val="fr-FR"/>
              </w:rPr>
            </w:pPr>
            <w:r w:rsidRPr="00050447">
              <w:rPr>
                <w:rFonts w:ascii="Times New Roman" w:hAnsi="Times New Roman" w:cs="Times New Roman"/>
                <w:b w:val="0"/>
                <w:sz w:val="20"/>
                <w:szCs w:val="20"/>
                <w:lang w:val="fr-FR"/>
              </w:rPr>
              <w:t>ambiant</w:t>
            </w:r>
          </w:p>
        </w:tc>
        <w:tc>
          <w:tcPr>
            <w:tcW w:w="4536" w:type="dxa"/>
          </w:tcPr>
          <w:p w14:paraId="107BF274" w14:textId="65E62895" w:rsidR="00F25108" w:rsidRPr="00050447" w:rsidRDefault="00F25108" w:rsidP="004F593C">
            <w:pPr>
              <w:pStyle w:val="BodyText"/>
              <w:ind w:right="451"/>
              <w:jc w:val="both"/>
              <w:rPr>
                <w:rFonts w:ascii="Times New Roman" w:hAnsi="Times New Roman" w:cs="Times New Roman"/>
                <w:b w:val="0"/>
                <w:sz w:val="20"/>
                <w:szCs w:val="20"/>
                <w:lang w:val="fr-FR"/>
              </w:rPr>
            </w:pPr>
            <w:r w:rsidRPr="00050447">
              <w:rPr>
                <w:rFonts w:ascii="Times New Roman" w:hAnsi="Times New Roman" w:cs="Times New Roman"/>
                <w:b w:val="0"/>
                <w:sz w:val="20"/>
                <w:szCs w:val="20"/>
                <w:lang w:val="fr-FR"/>
              </w:rPr>
              <w:t>Caractéristiques physicochimiques de l’air, incluant la teneur en poussières</w:t>
            </w:r>
          </w:p>
        </w:tc>
      </w:tr>
      <w:tr w:rsidR="00F25108" w:rsidRPr="00050447" w14:paraId="72FA6210" w14:textId="77777777" w:rsidTr="004F593C">
        <w:tc>
          <w:tcPr>
            <w:tcW w:w="2122" w:type="dxa"/>
            <w:vMerge/>
          </w:tcPr>
          <w:p w14:paraId="26CA4692" w14:textId="77777777" w:rsidR="00F25108" w:rsidRPr="00050447" w:rsidRDefault="00F25108" w:rsidP="004F593C">
            <w:pPr>
              <w:pStyle w:val="BodyText"/>
              <w:ind w:right="577"/>
              <w:jc w:val="both"/>
              <w:rPr>
                <w:rFonts w:ascii="Times New Roman" w:hAnsi="Times New Roman" w:cs="Times New Roman"/>
                <w:b w:val="0"/>
                <w:sz w:val="20"/>
                <w:szCs w:val="20"/>
                <w:lang w:val="fr-FR"/>
              </w:rPr>
            </w:pPr>
          </w:p>
        </w:tc>
        <w:tc>
          <w:tcPr>
            <w:tcW w:w="2126" w:type="dxa"/>
          </w:tcPr>
          <w:p w14:paraId="6DFF0014" w14:textId="77777777" w:rsidR="00F25108" w:rsidRPr="00050447" w:rsidRDefault="00F25108" w:rsidP="004F593C">
            <w:pPr>
              <w:pStyle w:val="BodyText"/>
              <w:ind w:right="181"/>
              <w:jc w:val="both"/>
              <w:rPr>
                <w:rFonts w:ascii="Times New Roman" w:hAnsi="Times New Roman" w:cs="Times New Roman"/>
                <w:sz w:val="20"/>
                <w:szCs w:val="20"/>
              </w:rPr>
            </w:pPr>
            <w:r w:rsidRPr="00050447">
              <w:rPr>
                <w:rFonts w:ascii="Times New Roman" w:hAnsi="Times New Roman" w:cs="Times New Roman"/>
                <w:b w:val="0"/>
                <w:sz w:val="20"/>
                <w:szCs w:val="20"/>
                <w:lang w:val="fr-FR"/>
              </w:rPr>
              <w:t>Ambiance sonore</w:t>
            </w:r>
          </w:p>
          <w:p w14:paraId="390206F0" w14:textId="6AB2E398" w:rsidR="00F25108" w:rsidRPr="00050447" w:rsidRDefault="00F25108" w:rsidP="004F593C">
            <w:pPr>
              <w:pStyle w:val="BodyText"/>
              <w:ind w:right="181"/>
              <w:jc w:val="both"/>
              <w:rPr>
                <w:rFonts w:ascii="Times New Roman" w:hAnsi="Times New Roman" w:cs="Times New Roman"/>
                <w:b w:val="0"/>
                <w:sz w:val="20"/>
                <w:szCs w:val="20"/>
                <w:lang w:val="fr-FR"/>
              </w:rPr>
            </w:pPr>
            <w:r w:rsidRPr="00050447">
              <w:rPr>
                <w:rFonts w:ascii="Times New Roman" w:hAnsi="Times New Roman" w:cs="Times New Roman"/>
                <w:b w:val="0"/>
                <w:sz w:val="20"/>
                <w:szCs w:val="20"/>
                <w:lang w:val="fr-FR"/>
              </w:rPr>
              <w:t>et vibrations</w:t>
            </w:r>
          </w:p>
        </w:tc>
        <w:tc>
          <w:tcPr>
            <w:tcW w:w="4536" w:type="dxa"/>
          </w:tcPr>
          <w:p w14:paraId="1DD0EBFF" w14:textId="0780A9BD" w:rsidR="00F25108" w:rsidRPr="00050447" w:rsidRDefault="00F25108" w:rsidP="004F593C">
            <w:pPr>
              <w:pStyle w:val="BodyText"/>
              <w:ind w:right="451"/>
              <w:jc w:val="both"/>
              <w:rPr>
                <w:rFonts w:ascii="Times New Roman" w:hAnsi="Times New Roman" w:cs="Times New Roman"/>
                <w:b w:val="0"/>
                <w:sz w:val="20"/>
                <w:szCs w:val="20"/>
                <w:lang w:val="fr-FR"/>
              </w:rPr>
            </w:pPr>
            <w:r w:rsidRPr="00050447">
              <w:rPr>
                <w:rFonts w:ascii="Times New Roman" w:hAnsi="Times New Roman" w:cs="Times New Roman"/>
                <w:b w:val="0"/>
                <w:sz w:val="20"/>
                <w:szCs w:val="20"/>
                <w:lang w:val="fr-FR"/>
              </w:rPr>
              <w:t>Caractéristiques du niveau sonore ambiant et des vibrations</w:t>
            </w:r>
          </w:p>
        </w:tc>
      </w:tr>
      <w:tr w:rsidR="00F25108" w:rsidRPr="00050447" w14:paraId="26475151" w14:textId="77777777" w:rsidTr="004F593C">
        <w:tc>
          <w:tcPr>
            <w:tcW w:w="2122" w:type="dxa"/>
            <w:vMerge w:val="restart"/>
          </w:tcPr>
          <w:p w14:paraId="1DD9232C" w14:textId="4203903A" w:rsidR="00F25108" w:rsidRPr="00050447" w:rsidRDefault="00F25108" w:rsidP="004F593C">
            <w:pPr>
              <w:pStyle w:val="BodyText"/>
              <w:ind w:right="577"/>
              <w:jc w:val="both"/>
              <w:rPr>
                <w:rFonts w:ascii="Times New Roman" w:hAnsi="Times New Roman" w:cs="Times New Roman"/>
                <w:b w:val="0"/>
                <w:sz w:val="20"/>
                <w:szCs w:val="20"/>
                <w:lang w:val="fr-FR"/>
              </w:rPr>
            </w:pPr>
            <w:r w:rsidRPr="00050447">
              <w:rPr>
                <w:rFonts w:ascii="Times New Roman" w:hAnsi="Times New Roman" w:cs="Times New Roman"/>
                <w:b w:val="0"/>
                <w:sz w:val="20"/>
                <w:szCs w:val="20"/>
                <w:lang w:val="fr-FR"/>
              </w:rPr>
              <w:t>Milieu biologique</w:t>
            </w:r>
          </w:p>
        </w:tc>
        <w:tc>
          <w:tcPr>
            <w:tcW w:w="2126" w:type="dxa"/>
          </w:tcPr>
          <w:p w14:paraId="2E2715CB" w14:textId="16340034" w:rsidR="00F25108" w:rsidRPr="00050447" w:rsidRDefault="00F25108" w:rsidP="004F593C">
            <w:pPr>
              <w:pStyle w:val="BodyText"/>
              <w:ind w:right="181"/>
              <w:jc w:val="both"/>
              <w:rPr>
                <w:rFonts w:ascii="Times New Roman" w:hAnsi="Times New Roman" w:cs="Times New Roman"/>
                <w:b w:val="0"/>
                <w:sz w:val="20"/>
                <w:szCs w:val="20"/>
                <w:lang w:val="fr-FR"/>
              </w:rPr>
            </w:pPr>
            <w:r w:rsidRPr="00050447">
              <w:rPr>
                <w:rFonts w:ascii="Times New Roman" w:hAnsi="Times New Roman" w:cs="Times New Roman"/>
                <w:b w:val="0"/>
                <w:sz w:val="20"/>
                <w:szCs w:val="20"/>
                <w:lang w:val="fr-FR"/>
              </w:rPr>
              <w:t>Végétation</w:t>
            </w:r>
          </w:p>
        </w:tc>
        <w:tc>
          <w:tcPr>
            <w:tcW w:w="4536" w:type="dxa"/>
          </w:tcPr>
          <w:p w14:paraId="2C7BD92D" w14:textId="7E26B40D" w:rsidR="00F25108" w:rsidRPr="00050447" w:rsidRDefault="00F25108" w:rsidP="004F593C">
            <w:pPr>
              <w:pStyle w:val="BodyText"/>
              <w:ind w:right="451"/>
              <w:jc w:val="both"/>
              <w:rPr>
                <w:rFonts w:ascii="Times New Roman" w:hAnsi="Times New Roman" w:cs="Times New Roman"/>
                <w:b w:val="0"/>
                <w:sz w:val="20"/>
                <w:szCs w:val="20"/>
                <w:lang w:val="fr-FR"/>
              </w:rPr>
            </w:pPr>
            <w:r w:rsidRPr="00050447">
              <w:rPr>
                <w:rFonts w:ascii="Times New Roman" w:hAnsi="Times New Roman" w:cs="Times New Roman"/>
                <w:b w:val="0"/>
                <w:sz w:val="20"/>
                <w:szCs w:val="20"/>
                <w:lang w:val="fr-FR"/>
              </w:rPr>
              <w:t>Formations végétales naturelles</w:t>
            </w:r>
          </w:p>
        </w:tc>
      </w:tr>
      <w:tr w:rsidR="00F25108" w:rsidRPr="00050447" w14:paraId="331BB99D" w14:textId="77777777" w:rsidTr="004F593C">
        <w:tc>
          <w:tcPr>
            <w:tcW w:w="2122" w:type="dxa"/>
            <w:vMerge/>
          </w:tcPr>
          <w:p w14:paraId="01A2E522" w14:textId="77777777" w:rsidR="00F25108" w:rsidRPr="00050447" w:rsidRDefault="00F25108" w:rsidP="004F593C">
            <w:pPr>
              <w:pStyle w:val="BodyText"/>
              <w:ind w:right="577"/>
              <w:jc w:val="both"/>
              <w:rPr>
                <w:rFonts w:ascii="Times New Roman" w:hAnsi="Times New Roman" w:cs="Times New Roman"/>
                <w:b w:val="0"/>
                <w:sz w:val="20"/>
                <w:szCs w:val="20"/>
                <w:lang w:val="fr-FR"/>
              </w:rPr>
            </w:pPr>
          </w:p>
        </w:tc>
        <w:tc>
          <w:tcPr>
            <w:tcW w:w="2126" w:type="dxa"/>
          </w:tcPr>
          <w:p w14:paraId="613CEBD1" w14:textId="30D4A75F" w:rsidR="00F25108" w:rsidRPr="00050447" w:rsidRDefault="00F25108" w:rsidP="004F593C">
            <w:pPr>
              <w:pStyle w:val="BodyText"/>
              <w:ind w:right="181"/>
              <w:jc w:val="both"/>
              <w:rPr>
                <w:rFonts w:ascii="Times New Roman" w:hAnsi="Times New Roman" w:cs="Times New Roman"/>
                <w:b w:val="0"/>
                <w:sz w:val="20"/>
                <w:szCs w:val="20"/>
                <w:lang w:val="fr-FR"/>
              </w:rPr>
            </w:pPr>
            <w:r w:rsidRPr="00050447">
              <w:rPr>
                <w:rFonts w:ascii="Times New Roman" w:hAnsi="Times New Roman" w:cs="Times New Roman"/>
                <w:b w:val="0"/>
                <w:sz w:val="20"/>
                <w:szCs w:val="20"/>
                <w:lang w:val="fr-FR"/>
              </w:rPr>
              <w:t>Faune</w:t>
            </w:r>
          </w:p>
        </w:tc>
        <w:tc>
          <w:tcPr>
            <w:tcW w:w="4536" w:type="dxa"/>
          </w:tcPr>
          <w:p w14:paraId="792FA00B" w14:textId="1DE958BD" w:rsidR="00F25108" w:rsidRPr="00050447" w:rsidRDefault="00F25108" w:rsidP="004F593C">
            <w:pPr>
              <w:pStyle w:val="BodyText"/>
              <w:ind w:right="451"/>
              <w:jc w:val="both"/>
              <w:rPr>
                <w:rFonts w:ascii="Times New Roman" w:hAnsi="Times New Roman" w:cs="Times New Roman"/>
                <w:b w:val="0"/>
                <w:sz w:val="20"/>
                <w:szCs w:val="20"/>
                <w:lang w:val="fr-FR"/>
              </w:rPr>
            </w:pPr>
            <w:r w:rsidRPr="00050447">
              <w:rPr>
                <w:rFonts w:ascii="Times New Roman" w:hAnsi="Times New Roman" w:cs="Times New Roman"/>
                <w:b w:val="0"/>
                <w:sz w:val="20"/>
                <w:szCs w:val="20"/>
                <w:lang w:val="fr-FR"/>
              </w:rPr>
              <w:t>Espèces de mammifères et aviaires terrestres y compris les espèces menacées ou vulnérables prenant également en compte les reptiles, les invertébrés</w:t>
            </w:r>
          </w:p>
        </w:tc>
      </w:tr>
      <w:tr w:rsidR="00F25108" w:rsidRPr="00050447" w14:paraId="3DAD6515" w14:textId="77777777" w:rsidTr="004F593C">
        <w:tc>
          <w:tcPr>
            <w:tcW w:w="2122" w:type="dxa"/>
            <w:vMerge w:val="restart"/>
          </w:tcPr>
          <w:p w14:paraId="1FFC1D8B" w14:textId="77777777" w:rsidR="00F25108" w:rsidRPr="00050447" w:rsidRDefault="00F25108" w:rsidP="004F593C">
            <w:pPr>
              <w:pStyle w:val="BodyText"/>
              <w:ind w:right="577"/>
              <w:jc w:val="both"/>
              <w:rPr>
                <w:rFonts w:ascii="Times New Roman" w:hAnsi="Times New Roman" w:cs="Times New Roman"/>
                <w:b w:val="0"/>
                <w:sz w:val="20"/>
                <w:szCs w:val="20"/>
                <w:lang w:val="fr-FR"/>
              </w:rPr>
            </w:pPr>
          </w:p>
        </w:tc>
        <w:tc>
          <w:tcPr>
            <w:tcW w:w="2126" w:type="dxa"/>
          </w:tcPr>
          <w:p w14:paraId="2606128C" w14:textId="7A845306" w:rsidR="00F25108" w:rsidRPr="00050447" w:rsidRDefault="00F25108" w:rsidP="004F593C">
            <w:pPr>
              <w:pStyle w:val="BodyText"/>
              <w:ind w:right="181"/>
              <w:jc w:val="both"/>
              <w:rPr>
                <w:rFonts w:ascii="Times New Roman" w:hAnsi="Times New Roman" w:cs="Times New Roman"/>
                <w:b w:val="0"/>
                <w:sz w:val="20"/>
                <w:szCs w:val="20"/>
                <w:lang w:val="fr-FR"/>
              </w:rPr>
            </w:pPr>
            <w:r w:rsidRPr="00050447">
              <w:rPr>
                <w:rFonts w:ascii="Times New Roman" w:hAnsi="Times New Roman" w:cs="Times New Roman"/>
                <w:b w:val="0"/>
                <w:sz w:val="20"/>
                <w:szCs w:val="20"/>
                <w:lang w:val="fr-FR"/>
              </w:rPr>
              <w:t xml:space="preserve">Emploi </w:t>
            </w:r>
          </w:p>
        </w:tc>
        <w:tc>
          <w:tcPr>
            <w:tcW w:w="4536" w:type="dxa"/>
          </w:tcPr>
          <w:p w14:paraId="52024F6A" w14:textId="7FB23E81" w:rsidR="00F25108" w:rsidRPr="00050447" w:rsidRDefault="00F25108" w:rsidP="004F593C">
            <w:pPr>
              <w:pStyle w:val="BodyText"/>
              <w:ind w:right="451"/>
              <w:jc w:val="both"/>
              <w:rPr>
                <w:rFonts w:ascii="Times New Roman" w:hAnsi="Times New Roman" w:cs="Times New Roman"/>
                <w:b w:val="0"/>
                <w:sz w:val="20"/>
                <w:szCs w:val="20"/>
                <w:lang w:val="fr-FR"/>
              </w:rPr>
            </w:pPr>
            <w:r w:rsidRPr="00050447">
              <w:rPr>
                <w:rFonts w:ascii="Times New Roman" w:hAnsi="Times New Roman" w:cs="Times New Roman"/>
                <w:b w:val="0"/>
                <w:sz w:val="20"/>
                <w:szCs w:val="20"/>
                <w:lang w:val="fr-FR"/>
              </w:rPr>
              <w:t>Création d’emploi direct et indirect</w:t>
            </w:r>
          </w:p>
        </w:tc>
      </w:tr>
      <w:tr w:rsidR="00F25108" w:rsidRPr="00050447" w14:paraId="6A95C86A" w14:textId="77777777" w:rsidTr="004F593C">
        <w:tc>
          <w:tcPr>
            <w:tcW w:w="2122" w:type="dxa"/>
            <w:vMerge/>
          </w:tcPr>
          <w:p w14:paraId="6471AAAA" w14:textId="77777777" w:rsidR="00F25108" w:rsidRPr="00050447" w:rsidRDefault="00F25108" w:rsidP="004F593C">
            <w:pPr>
              <w:pStyle w:val="BodyText"/>
              <w:ind w:right="577"/>
              <w:jc w:val="both"/>
              <w:rPr>
                <w:rFonts w:ascii="Times New Roman" w:hAnsi="Times New Roman" w:cs="Times New Roman"/>
                <w:b w:val="0"/>
                <w:sz w:val="20"/>
                <w:szCs w:val="20"/>
                <w:lang w:val="fr-FR"/>
              </w:rPr>
            </w:pPr>
          </w:p>
        </w:tc>
        <w:tc>
          <w:tcPr>
            <w:tcW w:w="2126" w:type="dxa"/>
          </w:tcPr>
          <w:p w14:paraId="77AD2255" w14:textId="18DEFAC7" w:rsidR="00F25108" w:rsidRPr="00050447" w:rsidRDefault="00F25108" w:rsidP="004F593C">
            <w:pPr>
              <w:pStyle w:val="BodyText"/>
              <w:ind w:right="181"/>
              <w:jc w:val="both"/>
              <w:rPr>
                <w:rFonts w:ascii="Times New Roman" w:hAnsi="Times New Roman" w:cs="Times New Roman"/>
                <w:b w:val="0"/>
                <w:sz w:val="20"/>
                <w:szCs w:val="20"/>
                <w:lang w:val="fr-FR"/>
              </w:rPr>
            </w:pPr>
            <w:r w:rsidRPr="00050447">
              <w:rPr>
                <w:rFonts w:ascii="Times New Roman" w:hAnsi="Times New Roman" w:cs="Times New Roman"/>
                <w:b w:val="0"/>
                <w:sz w:val="20"/>
                <w:szCs w:val="20"/>
                <w:lang w:val="fr-FR"/>
              </w:rPr>
              <w:t>Economie locale, régionale et nationale</w:t>
            </w:r>
          </w:p>
        </w:tc>
        <w:tc>
          <w:tcPr>
            <w:tcW w:w="4536" w:type="dxa"/>
          </w:tcPr>
          <w:p w14:paraId="480B0A45" w14:textId="43EA1A5A" w:rsidR="00F25108" w:rsidRPr="00050447" w:rsidRDefault="00F25108" w:rsidP="004F593C">
            <w:pPr>
              <w:pStyle w:val="BodyText"/>
              <w:ind w:right="451"/>
              <w:jc w:val="both"/>
              <w:rPr>
                <w:rFonts w:ascii="Times New Roman" w:hAnsi="Times New Roman" w:cs="Times New Roman"/>
                <w:b w:val="0"/>
                <w:sz w:val="20"/>
                <w:szCs w:val="20"/>
                <w:lang w:val="fr-FR"/>
              </w:rPr>
            </w:pPr>
            <w:r w:rsidRPr="00050447">
              <w:rPr>
                <w:rFonts w:ascii="Times New Roman" w:hAnsi="Times New Roman" w:cs="Times New Roman"/>
                <w:b w:val="0"/>
                <w:sz w:val="20"/>
                <w:szCs w:val="20"/>
                <w:lang w:val="fr-FR"/>
              </w:rPr>
              <w:t>Développement économique local et régional ainsi qu’à l’employabilité de la main d’oeuvre</w:t>
            </w:r>
          </w:p>
        </w:tc>
      </w:tr>
      <w:tr w:rsidR="00F25108" w:rsidRPr="00050447" w14:paraId="1C5C9E66" w14:textId="77777777" w:rsidTr="004F593C">
        <w:tc>
          <w:tcPr>
            <w:tcW w:w="2122" w:type="dxa"/>
            <w:vMerge/>
          </w:tcPr>
          <w:p w14:paraId="5CEFBC9C" w14:textId="77777777" w:rsidR="00F25108" w:rsidRPr="00050447" w:rsidRDefault="00F25108" w:rsidP="004F593C">
            <w:pPr>
              <w:pStyle w:val="BodyText"/>
              <w:ind w:right="577"/>
              <w:jc w:val="both"/>
              <w:rPr>
                <w:rFonts w:ascii="Times New Roman" w:hAnsi="Times New Roman" w:cs="Times New Roman"/>
                <w:b w:val="0"/>
                <w:sz w:val="20"/>
                <w:szCs w:val="20"/>
                <w:lang w:val="fr-FR"/>
              </w:rPr>
            </w:pPr>
          </w:p>
        </w:tc>
        <w:tc>
          <w:tcPr>
            <w:tcW w:w="2126" w:type="dxa"/>
          </w:tcPr>
          <w:p w14:paraId="5D56782A" w14:textId="77777777" w:rsidR="00F25108" w:rsidRPr="00050447" w:rsidRDefault="00F25108" w:rsidP="004F593C">
            <w:pPr>
              <w:pStyle w:val="BodyText"/>
              <w:ind w:right="181"/>
              <w:jc w:val="both"/>
              <w:rPr>
                <w:rFonts w:ascii="Times New Roman" w:hAnsi="Times New Roman" w:cs="Times New Roman"/>
                <w:sz w:val="20"/>
                <w:szCs w:val="20"/>
                <w:lang w:val="fr-FR"/>
              </w:rPr>
            </w:pPr>
            <w:r w:rsidRPr="00050447">
              <w:rPr>
                <w:rFonts w:ascii="Times New Roman" w:hAnsi="Times New Roman" w:cs="Times New Roman"/>
                <w:b w:val="0"/>
                <w:sz w:val="20"/>
                <w:szCs w:val="20"/>
                <w:lang w:val="fr-FR"/>
              </w:rPr>
              <w:t>Conditions de vie</w:t>
            </w:r>
          </w:p>
          <w:p w14:paraId="74239F76" w14:textId="594CD167" w:rsidR="00F25108" w:rsidRPr="00050447" w:rsidRDefault="00F25108" w:rsidP="004F593C">
            <w:pPr>
              <w:pStyle w:val="BodyText"/>
              <w:ind w:right="181"/>
              <w:jc w:val="both"/>
              <w:rPr>
                <w:rFonts w:ascii="Times New Roman" w:hAnsi="Times New Roman" w:cs="Times New Roman"/>
                <w:b w:val="0"/>
                <w:sz w:val="20"/>
                <w:szCs w:val="20"/>
                <w:lang w:val="fr-FR"/>
              </w:rPr>
            </w:pPr>
            <w:r w:rsidRPr="00050447">
              <w:rPr>
                <w:rFonts w:ascii="Times New Roman" w:hAnsi="Times New Roman" w:cs="Times New Roman"/>
                <w:b w:val="0"/>
                <w:sz w:val="20"/>
                <w:szCs w:val="20"/>
                <w:lang w:val="fr-FR"/>
              </w:rPr>
              <w:t>des populations</w:t>
            </w:r>
          </w:p>
        </w:tc>
        <w:tc>
          <w:tcPr>
            <w:tcW w:w="4536" w:type="dxa"/>
          </w:tcPr>
          <w:p w14:paraId="15A95633" w14:textId="67BAB7C8" w:rsidR="00F25108" w:rsidRPr="00050447" w:rsidRDefault="00F25108" w:rsidP="004F593C">
            <w:pPr>
              <w:pStyle w:val="BodyText"/>
              <w:ind w:right="451"/>
              <w:jc w:val="both"/>
              <w:rPr>
                <w:rFonts w:ascii="Times New Roman" w:hAnsi="Times New Roman" w:cs="Times New Roman"/>
                <w:b w:val="0"/>
                <w:sz w:val="20"/>
                <w:szCs w:val="20"/>
                <w:lang w:val="fr-FR"/>
              </w:rPr>
            </w:pPr>
            <w:r w:rsidRPr="00050447">
              <w:rPr>
                <w:rFonts w:ascii="Times New Roman" w:hAnsi="Times New Roman" w:cs="Times New Roman"/>
                <w:b w:val="0"/>
                <w:sz w:val="20"/>
                <w:szCs w:val="20"/>
                <w:lang w:val="fr-FR"/>
              </w:rPr>
              <w:t>Amélioration des conditions de vie de la population à travers la création d’activité génératrice de revenu</w:t>
            </w:r>
          </w:p>
        </w:tc>
      </w:tr>
      <w:tr w:rsidR="00F25108" w:rsidRPr="00050447" w14:paraId="55157674" w14:textId="77777777" w:rsidTr="004F593C">
        <w:tc>
          <w:tcPr>
            <w:tcW w:w="2122" w:type="dxa"/>
            <w:vMerge/>
          </w:tcPr>
          <w:p w14:paraId="583FB4DC" w14:textId="77777777" w:rsidR="00F25108" w:rsidRPr="00050447" w:rsidRDefault="00F25108" w:rsidP="004F593C">
            <w:pPr>
              <w:pStyle w:val="BodyText"/>
              <w:ind w:right="577"/>
              <w:jc w:val="both"/>
              <w:rPr>
                <w:rFonts w:ascii="Times New Roman" w:hAnsi="Times New Roman" w:cs="Times New Roman"/>
                <w:b w:val="0"/>
                <w:sz w:val="20"/>
                <w:szCs w:val="20"/>
                <w:lang w:val="fr-FR"/>
              </w:rPr>
            </w:pPr>
          </w:p>
        </w:tc>
        <w:tc>
          <w:tcPr>
            <w:tcW w:w="2126" w:type="dxa"/>
          </w:tcPr>
          <w:p w14:paraId="4A59A0A4" w14:textId="77777777" w:rsidR="00F25108" w:rsidRPr="00050447" w:rsidRDefault="00F25108" w:rsidP="004F593C">
            <w:pPr>
              <w:pStyle w:val="BodyText"/>
              <w:ind w:right="181"/>
              <w:jc w:val="both"/>
              <w:rPr>
                <w:rFonts w:ascii="Times New Roman" w:hAnsi="Times New Roman" w:cs="Times New Roman"/>
                <w:sz w:val="20"/>
                <w:szCs w:val="20"/>
              </w:rPr>
            </w:pPr>
            <w:r w:rsidRPr="00050447">
              <w:rPr>
                <w:rFonts w:ascii="Times New Roman" w:hAnsi="Times New Roman" w:cs="Times New Roman"/>
                <w:b w:val="0"/>
                <w:sz w:val="20"/>
                <w:szCs w:val="20"/>
                <w:lang w:val="fr-FR"/>
              </w:rPr>
              <w:t>Organisation</w:t>
            </w:r>
          </w:p>
          <w:p w14:paraId="1F0A4067" w14:textId="6B749EF3" w:rsidR="00F25108" w:rsidRPr="00050447" w:rsidRDefault="00F25108" w:rsidP="004F593C">
            <w:pPr>
              <w:pStyle w:val="BodyText"/>
              <w:ind w:right="181"/>
              <w:jc w:val="both"/>
              <w:rPr>
                <w:rFonts w:ascii="Times New Roman" w:hAnsi="Times New Roman" w:cs="Times New Roman"/>
                <w:b w:val="0"/>
                <w:sz w:val="20"/>
                <w:szCs w:val="20"/>
                <w:lang w:val="fr-FR"/>
              </w:rPr>
            </w:pPr>
            <w:r w:rsidRPr="00050447">
              <w:rPr>
                <w:rFonts w:ascii="Times New Roman" w:hAnsi="Times New Roman" w:cs="Times New Roman"/>
                <w:b w:val="0"/>
                <w:sz w:val="20"/>
                <w:szCs w:val="20"/>
                <w:lang w:val="fr-FR"/>
              </w:rPr>
              <w:t>sociale et conflits</w:t>
            </w:r>
          </w:p>
        </w:tc>
        <w:tc>
          <w:tcPr>
            <w:tcW w:w="4536" w:type="dxa"/>
          </w:tcPr>
          <w:p w14:paraId="67557925" w14:textId="672A594D" w:rsidR="00F25108" w:rsidRPr="00050447" w:rsidRDefault="00F25108" w:rsidP="004F593C">
            <w:pPr>
              <w:pStyle w:val="BodyText"/>
              <w:ind w:right="451"/>
              <w:jc w:val="both"/>
              <w:rPr>
                <w:rFonts w:ascii="Times New Roman" w:hAnsi="Times New Roman" w:cs="Times New Roman"/>
                <w:b w:val="0"/>
                <w:sz w:val="20"/>
                <w:szCs w:val="20"/>
                <w:lang w:val="fr-FR"/>
              </w:rPr>
            </w:pPr>
            <w:r w:rsidRPr="00050447">
              <w:rPr>
                <w:rFonts w:ascii="Times New Roman" w:hAnsi="Times New Roman" w:cs="Times New Roman"/>
                <w:b w:val="0"/>
                <w:sz w:val="20"/>
                <w:szCs w:val="20"/>
                <w:lang w:val="fr-FR"/>
              </w:rPr>
              <w:t>Répartition des concessions, entraide entre les citoyens, divergences internes, compétitions entre individus</w:t>
            </w:r>
          </w:p>
        </w:tc>
      </w:tr>
      <w:tr w:rsidR="00F25108" w:rsidRPr="00050447" w14:paraId="4A0F14F8" w14:textId="77777777" w:rsidTr="004F593C">
        <w:tc>
          <w:tcPr>
            <w:tcW w:w="2122" w:type="dxa"/>
            <w:vMerge/>
          </w:tcPr>
          <w:p w14:paraId="32A0B42B" w14:textId="77777777" w:rsidR="00F25108" w:rsidRPr="00050447" w:rsidRDefault="00F25108" w:rsidP="004F593C">
            <w:pPr>
              <w:pStyle w:val="BodyText"/>
              <w:ind w:right="577"/>
              <w:jc w:val="both"/>
              <w:rPr>
                <w:rFonts w:ascii="Times New Roman" w:hAnsi="Times New Roman" w:cs="Times New Roman"/>
                <w:b w:val="0"/>
                <w:sz w:val="20"/>
                <w:szCs w:val="20"/>
                <w:lang w:val="fr-FR"/>
              </w:rPr>
            </w:pPr>
          </w:p>
        </w:tc>
        <w:tc>
          <w:tcPr>
            <w:tcW w:w="2126" w:type="dxa"/>
          </w:tcPr>
          <w:p w14:paraId="5C166112" w14:textId="77777777" w:rsidR="00F25108" w:rsidRPr="00050447" w:rsidRDefault="00F25108" w:rsidP="004F593C">
            <w:pPr>
              <w:pStyle w:val="BodyText"/>
              <w:ind w:right="181"/>
              <w:jc w:val="both"/>
              <w:rPr>
                <w:rFonts w:ascii="Times New Roman" w:hAnsi="Times New Roman" w:cs="Times New Roman"/>
                <w:sz w:val="20"/>
                <w:szCs w:val="20"/>
                <w:lang w:val="fr-FR"/>
              </w:rPr>
            </w:pPr>
            <w:r w:rsidRPr="00050447">
              <w:rPr>
                <w:rFonts w:ascii="Times New Roman" w:hAnsi="Times New Roman" w:cs="Times New Roman"/>
                <w:b w:val="0"/>
                <w:sz w:val="20"/>
                <w:szCs w:val="20"/>
                <w:lang w:val="fr-FR"/>
              </w:rPr>
              <w:t>Santé et sécurité</w:t>
            </w:r>
          </w:p>
          <w:p w14:paraId="6196DB95" w14:textId="77777777" w:rsidR="00F25108" w:rsidRPr="00050447" w:rsidRDefault="00F25108" w:rsidP="004F593C">
            <w:pPr>
              <w:pStyle w:val="BodyText"/>
              <w:ind w:right="181"/>
              <w:jc w:val="both"/>
              <w:rPr>
                <w:rFonts w:ascii="Times New Roman" w:hAnsi="Times New Roman" w:cs="Times New Roman"/>
                <w:sz w:val="20"/>
                <w:szCs w:val="20"/>
                <w:lang w:val="fr-FR"/>
              </w:rPr>
            </w:pPr>
            <w:r w:rsidRPr="00050447">
              <w:rPr>
                <w:rFonts w:ascii="Times New Roman" w:hAnsi="Times New Roman" w:cs="Times New Roman"/>
                <w:b w:val="0"/>
                <w:sz w:val="20"/>
                <w:szCs w:val="20"/>
                <w:lang w:val="fr-FR"/>
              </w:rPr>
              <w:t>des communautés</w:t>
            </w:r>
          </w:p>
          <w:p w14:paraId="5A2CA172" w14:textId="7372E07B" w:rsidR="00F25108" w:rsidRPr="00050447" w:rsidRDefault="00F25108" w:rsidP="004F593C">
            <w:pPr>
              <w:pStyle w:val="BodyText"/>
              <w:ind w:right="181"/>
              <w:jc w:val="both"/>
              <w:rPr>
                <w:rFonts w:ascii="Times New Roman" w:hAnsi="Times New Roman" w:cs="Times New Roman"/>
                <w:sz w:val="20"/>
                <w:szCs w:val="20"/>
                <w:lang w:val="fr-FR"/>
              </w:rPr>
            </w:pPr>
            <w:r w:rsidRPr="00050447">
              <w:rPr>
                <w:rFonts w:ascii="Times New Roman" w:hAnsi="Times New Roman" w:cs="Times New Roman"/>
                <w:b w:val="0"/>
                <w:sz w:val="20"/>
                <w:szCs w:val="20"/>
                <w:lang w:val="fr-FR"/>
              </w:rPr>
              <w:t>et des travailleurs</w:t>
            </w:r>
          </w:p>
        </w:tc>
        <w:tc>
          <w:tcPr>
            <w:tcW w:w="4536" w:type="dxa"/>
          </w:tcPr>
          <w:p w14:paraId="7D3A8BB8" w14:textId="3B619841" w:rsidR="00F25108" w:rsidRPr="00050447" w:rsidRDefault="00F25108" w:rsidP="004F593C">
            <w:pPr>
              <w:pStyle w:val="BodyText"/>
              <w:ind w:right="451"/>
              <w:jc w:val="both"/>
              <w:rPr>
                <w:rFonts w:ascii="Times New Roman" w:hAnsi="Times New Roman" w:cs="Times New Roman"/>
                <w:sz w:val="20"/>
                <w:szCs w:val="20"/>
                <w:lang w:val="fr-FR"/>
              </w:rPr>
            </w:pPr>
            <w:r w:rsidRPr="00050447">
              <w:rPr>
                <w:rFonts w:ascii="Times New Roman" w:hAnsi="Times New Roman" w:cs="Times New Roman"/>
                <w:b w:val="0"/>
                <w:sz w:val="20"/>
                <w:szCs w:val="20"/>
                <w:lang w:val="fr-FR"/>
              </w:rPr>
              <w:t>Bien être de la population en lien avec les éléments suivants : qualité de l’eau et de l’air, ambiance sonore, santé, sécurité physique et économique, perceptions des risques,</w:t>
            </w:r>
          </w:p>
        </w:tc>
      </w:tr>
      <w:tr w:rsidR="00F25108" w:rsidRPr="00050447" w14:paraId="625DA5F3" w14:textId="77777777" w:rsidTr="004F593C">
        <w:tc>
          <w:tcPr>
            <w:tcW w:w="2122" w:type="dxa"/>
            <w:vMerge/>
          </w:tcPr>
          <w:p w14:paraId="16EF8E23" w14:textId="77777777" w:rsidR="00F25108" w:rsidRPr="00050447" w:rsidRDefault="00F25108" w:rsidP="004F593C">
            <w:pPr>
              <w:pStyle w:val="BodyText"/>
              <w:ind w:right="577"/>
              <w:jc w:val="both"/>
              <w:rPr>
                <w:rFonts w:ascii="Times New Roman" w:hAnsi="Times New Roman" w:cs="Times New Roman"/>
                <w:b w:val="0"/>
                <w:sz w:val="20"/>
                <w:szCs w:val="20"/>
                <w:lang w:val="fr-FR"/>
              </w:rPr>
            </w:pPr>
          </w:p>
        </w:tc>
        <w:tc>
          <w:tcPr>
            <w:tcW w:w="2126" w:type="dxa"/>
          </w:tcPr>
          <w:p w14:paraId="1BEC35DB" w14:textId="442813C9" w:rsidR="00F25108" w:rsidRPr="00050447" w:rsidRDefault="00F25108" w:rsidP="004F593C">
            <w:pPr>
              <w:pStyle w:val="BodyText"/>
              <w:ind w:right="181"/>
              <w:jc w:val="both"/>
              <w:rPr>
                <w:rFonts w:ascii="Times New Roman" w:hAnsi="Times New Roman" w:cs="Times New Roman"/>
                <w:sz w:val="20"/>
                <w:szCs w:val="20"/>
                <w:lang w:val="fr-FR"/>
              </w:rPr>
            </w:pPr>
            <w:r w:rsidRPr="00050447">
              <w:rPr>
                <w:rFonts w:ascii="Times New Roman" w:hAnsi="Times New Roman" w:cs="Times New Roman"/>
                <w:b w:val="0"/>
                <w:sz w:val="20"/>
                <w:szCs w:val="20"/>
                <w:lang w:val="fr-FR"/>
              </w:rPr>
              <w:t>Cohésion</w:t>
            </w:r>
            <w:r w:rsidR="00042FF4" w:rsidRPr="00050447">
              <w:rPr>
                <w:rFonts w:ascii="Times New Roman" w:hAnsi="Times New Roman" w:cs="Times New Roman"/>
                <w:sz w:val="20"/>
                <w:szCs w:val="20"/>
                <w:lang w:val="fr-FR"/>
              </w:rPr>
              <w:t xml:space="preserve"> </w:t>
            </w:r>
            <w:r w:rsidRPr="00050447">
              <w:rPr>
                <w:rFonts w:ascii="Times New Roman" w:hAnsi="Times New Roman" w:cs="Times New Roman"/>
                <w:b w:val="0"/>
                <w:sz w:val="20"/>
                <w:szCs w:val="20"/>
                <w:lang w:val="fr-FR"/>
              </w:rPr>
              <w:t>communautaire et</w:t>
            </w:r>
          </w:p>
          <w:p w14:paraId="7F2C9D04" w14:textId="4FDAD28C" w:rsidR="00F25108" w:rsidRPr="00050447" w:rsidRDefault="00F25108" w:rsidP="004F593C">
            <w:pPr>
              <w:pStyle w:val="BodyText"/>
              <w:ind w:right="181"/>
              <w:jc w:val="both"/>
              <w:rPr>
                <w:rFonts w:ascii="Times New Roman" w:hAnsi="Times New Roman" w:cs="Times New Roman"/>
                <w:sz w:val="20"/>
                <w:szCs w:val="20"/>
                <w:lang w:val="fr-FR"/>
              </w:rPr>
            </w:pPr>
            <w:r w:rsidRPr="00050447">
              <w:rPr>
                <w:rFonts w:ascii="Times New Roman" w:hAnsi="Times New Roman" w:cs="Times New Roman"/>
                <w:b w:val="0"/>
                <w:sz w:val="20"/>
                <w:szCs w:val="20"/>
                <w:lang w:val="fr-FR"/>
              </w:rPr>
              <w:t>tissu social</w:t>
            </w:r>
          </w:p>
        </w:tc>
        <w:tc>
          <w:tcPr>
            <w:tcW w:w="4536" w:type="dxa"/>
          </w:tcPr>
          <w:p w14:paraId="6D90AD84" w14:textId="3468DD8E" w:rsidR="00F25108" w:rsidRPr="00050447" w:rsidRDefault="00F25108" w:rsidP="004F593C">
            <w:pPr>
              <w:pStyle w:val="BodyText"/>
              <w:ind w:right="451"/>
              <w:jc w:val="both"/>
              <w:rPr>
                <w:rFonts w:ascii="Times New Roman" w:hAnsi="Times New Roman" w:cs="Times New Roman"/>
                <w:sz w:val="20"/>
                <w:szCs w:val="20"/>
                <w:lang w:val="fr-FR"/>
              </w:rPr>
            </w:pPr>
            <w:r w:rsidRPr="00050447">
              <w:rPr>
                <w:rFonts w:ascii="Times New Roman" w:hAnsi="Times New Roman" w:cs="Times New Roman"/>
                <w:b w:val="0"/>
                <w:sz w:val="20"/>
                <w:szCs w:val="20"/>
                <w:lang w:val="fr-FR"/>
              </w:rPr>
              <w:t>Brassage communautaire, Cohésion sociale, appartenance au milieu, réseaux de soutien sociaux, mécanismes sociaux de prise de décisions et de leadership, tensions et conflits sociaux</w:t>
            </w:r>
          </w:p>
        </w:tc>
      </w:tr>
    </w:tbl>
    <w:p w14:paraId="7CA747B4" w14:textId="77777777" w:rsidR="00D752B4" w:rsidRPr="00050447" w:rsidRDefault="00D752B4" w:rsidP="00F25108">
      <w:pPr>
        <w:pStyle w:val="BodyText"/>
        <w:spacing w:line="276" w:lineRule="auto"/>
        <w:ind w:right="577"/>
        <w:jc w:val="both"/>
        <w:rPr>
          <w:rFonts w:ascii="Times New Roman" w:hAnsi="Times New Roman" w:cs="Times New Roman"/>
          <w:b w:val="0"/>
          <w:sz w:val="20"/>
          <w:szCs w:val="20"/>
          <w:lang w:val="fr-FR"/>
        </w:rPr>
      </w:pPr>
    </w:p>
    <w:p w14:paraId="56E8818A" w14:textId="1C5BF43F" w:rsidR="008921E9" w:rsidRPr="00050447" w:rsidRDefault="008921E9" w:rsidP="00223CE7">
      <w:pPr>
        <w:pStyle w:val="ListParagraph"/>
        <w:numPr>
          <w:ilvl w:val="2"/>
          <w:numId w:val="52"/>
        </w:numPr>
        <w:tabs>
          <w:tab w:val="left" w:pos="3402"/>
        </w:tabs>
        <w:spacing w:before="120" w:after="120"/>
        <w:outlineLvl w:val="0"/>
        <w:rPr>
          <w:rFonts w:ascii="Times New Roman" w:eastAsiaTheme="minorEastAsia" w:hAnsi="Times New Roman" w:cs="Times New Roman"/>
          <w:b/>
          <w:bCs/>
          <w:sz w:val="24"/>
          <w:szCs w:val="24"/>
          <w:lang w:eastAsia="fr-FR"/>
        </w:rPr>
      </w:pPr>
      <w:bookmarkStart w:id="235" w:name="_Toc240195180"/>
      <w:r w:rsidRPr="00050447">
        <w:rPr>
          <w:rFonts w:ascii="Times New Roman" w:eastAsiaTheme="minorEastAsia" w:hAnsi="Times New Roman" w:cs="Times New Roman"/>
          <w:b/>
          <w:bCs/>
          <w:sz w:val="24"/>
          <w:szCs w:val="24"/>
          <w:lang w:eastAsia="fr-FR"/>
        </w:rPr>
        <w:t>Interrelation entre activités source d’impact et milieu récepteur</w:t>
      </w:r>
      <w:bookmarkEnd w:id="235"/>
    </w:p>
    <w:p w14:paraId="1D27918B" w14:textId="5DB5BA7C" w:rsidR="008921E9" w:rsidRPr="00050447" w:rsidRDefault="008921E9" w:rsidP="004F593C">
      <w:pPr>
        <w:pStyle w:val="BodyText"/>
        <w:spacing w:before="160" w:line="276" w:lineRule="auto"/>
        <w:ind w:right="577"/>
        <w:jc w:val="both"/>
        <w:rPr>
          <w:rFonts w:ascii="Times New Roman" w:hAnsi="Times New Roman" w:cs="Times New Roman"/>
          <w:b w:val="0"/>
          <w:sz w:val="24"/>
          <w:szCs w:val="24"/>
          <w:lang w:val="fr-FR"/>
        </w:rPr>
      </w:pPr>
      <w:r w:rsidRPr="00050447">
        <w:rPr>
          <w:rFonts w:ascii="Times New Roman" w:hAnsi="Times New Roman" w:cs="Times New Roman"/>
          <w:b w:val="0"/>
          <w:sz w:val="24"/>
          <w:szCs w:val="24"/>
          <w:lang w:val="fr-FR"/>
        </w:rPr>
        <w:t>La mise en relation entre les activités et interventions du sous-projet avec les composantes pertinentes du milieu d’insertion a permis d’identifier les impacts du sous-projet.</w:t>
      </w:r>
    </w:p>
    <w:p w14:paraId="48D25AD2" w14:textId="77777777" w:rsidR="008921E9" w:rsidRPr="00050447" w:rsidRDefault="008921E9" w:rsidP="00F25108">
      <w:pPr>
        <w:pStyle w:val="BodyText"/>
        <w:spacing w:line="276" w:lineRule="auto"/>
        <w:ind w:right="577"/>
        <w:jc w:val="both"/>
        <w:rPr>
          <w:rFonts w:ascii="Times New Roman" w:hAnsi="Times New Roman" w:cs="Times New Roman"/>
          <w:b w:val="0"/>
          <w:sz w:val="20"/>
          <w:szCs w:val="20"/>
          <w:lang w:val="fr-FR"/>
        </w:rPr>
        <w:sectPr w:rsidR="008921E9" w:rsidRPr="00050447" w:rsidSect="004F593C">
          <w:pgSz w:w="11906" w:h="16838"/>
          <w:pgMar w:top="1440" w:right="1080" w:bottom="1440" w:left="1080" w:header="708" w:footer="708" w:gutter="0"/>
          <w:cols w:space="708"/>
          <w:docGrid w:linePitch="360"/>
        </w:sectPr>
      </w:pPr>
    </w:p>
    <w:p w14:paraId="04E7FE36" w14:textId="77777777" w:rsidR="00D752B4" w:rsidRPr="00050447" w:rsidRDefault="00D752B4" w:rsidP="00F25108">
      <w:pPr>
        <w:pStyle w:val="BodyText"/>
        <w:spacing w:line="276" w:lineRule="auto"/>
        <w:ind w:right="577"/>
        <w:jc w:val="both"/>
        <w:rPr>
          <w:rFonts w:ascii="Times New Roman" w:hAnsi="Times New Roman" w:cs="Times New Roman"/>
          <w:b w:val="0"/>
          <w:sz w:val="20"/>
          <w:szCs w:val="20"/>
          <w:lang w:val="fr-FR"/>
        </w:rPr>
      </w:pPr>
    </w:p>
    <w:p w14:paraId="2E3910E7" w14:textId="77777777" w:rsidR="008921E9" w:rsidRPr="00050447" w:rsidRDefault="008921E9" w:rsidP="004F593C">
      <w:pPr>
        <w:pStyle w:val="BodyText"/>
        <w:spacing w:line="276" w:lineRule="auto"/>
        <w:ind w:right="577"/>
        <w:jc w:val="both"/>
        <w:rPr>
          <w:rFonts w:ascii="Times New Roman" w:hAnsi="Times New Roman" w:cs="Times New Roman"/>
          <w:b w:val="0"/>
          <w:sz w:val="20"/>
          <w:szCs w:val="20"/>
          <w:lang w:val="fr-FR"/>
        </w:rPr>
      </w:pPr>
    </w:p>
    <w:p w14:paraId="235C7027" w14:textId="1887B6C7" w:rsidR="006E0B39" w:rsidRPr="00050447" w:rsidRDefault="006E0B39" w:rsidP="006E0B39">
      <w:pPr>
        <w:pStyle w:val="NoSpacing"/>
        <w:widowControl w:val="0"/>
        <w:autoSpaceDE w:val="0"/>
        <w:autoSpaceDN w:val="0"/>
        <w:spacing w:before="160" w:line="276" w:lineRule="auto"/>
        <w:ind w:right="577"/>
        <w:jc w:val="both"/>
        <w:rPr>
          <w:rFonts w:ascii="Times New Roman" w:eastAsia="Arial" w:hAnsi="Times New Roman" w:cs="Times New Roman"/>
          <w:b/>
          <w:bCs/>
          <w:sz w:val="24"/>
          <w:szCs w:val="24"/>
          <w:lang w:eastAsia="en-US"/>
        </w:rPr>
      </w:pPr>
      <w:bookmarkStart w:id="236" w:name="_Toc240072753"/>
      <w:r w:rsidRPr="00050447">
        <w:rPr>
          <w:rFonts w:ascii="Times New Roman" w:eastAsia="Arial" w:hAnsi="Times New Roman" w:cs="Times New Roman"/>
          <w:b/>
          <w:bCs/>
          <w:sz w:val="24"/>
          <w:szCs w:val="24"/>
          <w:lang w:eastAsia="en-US"/>
        </w:rPr>
        <w:t xml:space="preserve">Tableau </w:t>
      </w:r>
      <w:r w:rsidRPr="00050447">
        <w:rPr>
          <w:rFonts w:ascii="Times New Roman" w:eastAsia="Arial" w:hAnsi="Times New Roman" w:cs="Times New Roman"/>
          <w:b/>
          <w:bCs/>
          <w:sz w:val="24"/>
          <w:szCs w:val="24"/>
          <w:lang w:eastAsia="en-US"/>
        </w:rPr>
        <w:fldChar w:fldCharType="begin"/>
      </w:r>
      <w:r w:rsidRPr="00050447">
        <w:rPr>
          <w:rFonts w:ascii="Times New Roman" w:eastAsia="Arial" w:hAnsi="Times New Roman" w:cs="Times New Roman"/>
          <w:b/>
          <w:bCs/>
          <w:sz w:val="24"/>
          <w:szCs w:val="24"/>
          <w:lang w:eastAsia="en-US"/>
        </w:rPr>
        <w:instrText xml:space="preserve"> SEQ Tableau \* ARABIC </w:instrText>
      </w:r>
      <w:r w:rsidRPr="00050447">
        <w:rPr>
          <w:rFonts w:ascii="Times New Roman" w:eastAsia="Arial" w:hAnsi="Times New Roman" w:cs="Times New Roman"/>
          <w:b/>
          <w:bCs/>
          <w:sz w:val="24"/>
          <w:szCs w:val="24"/>
          <w:lang w:eastAsia="en-US"/>
        </w:rPr>
        <w:fldChar w:fldCharType="separate"/>
      </w:r>
      <w:r w:rsidR="00381AAE" w:rsidRPr="00050447">
        <w:rPr>
          <w:rFonts w:ascii="Times New Roman" w:eastAsia="Arial" w:hAnsi="Times New Roman" w:cs="Times New Roman"/>
          <w:b/>
          <w:bCs/>
          <w:noProof/>
          <w:sz w:val="24"/>
          <w:szCs w:val="24"/>
          <w:lang w:eastAsia="en-US"/>
        </w:rPr>
        <w:t>17</w:t>
      </w:r>
      <w:r w:rsidRPr="00050447">
        <w:rPr>
          <w:rFonts w:ascii="Times New Roman" w:eastAsia="Arial" w:hAnsi="Times New Roman" w:cs="Times New Roman"/>
          <w:b/>
          <w:bCs/>
          <w:sz w:val="24"/>
          <w:szCs w:val="24"/>
          <w:lang w:eastAsia="en-US"/>
        </w:rPr>
        <w:fldChar w:fldCharType="end"/>
      </w:r>
      <w:r w:rsidRPr="00050447">
        <w:rPr>
          <w:rFonts w:ascii="Times New Roman" w:eastAsia="Arial" w:hAnsi="Times New Roman" w:cs="Times New Roman"/>
          <w:b/>
          <w:bCs/>
          <w:sz w:val="24"/>
          <w:szCs w:val="24"/>
          <w:lang w:eastAsia="en-US"/>
        </w:rPr>
        <w:t> : Matrice d’ interrelation entre activités source d’impact et milieu récepteur</w:t>
      </w:r>
      <w:bookmarkEnd w:id="236"/>
    </w:p>
    <w:tbl>
      <w:tblPr>
        <w:tblStyle w:val="TableGrid"/>
        <w:tblW w:w="15047" w:type="dxa"/>
        <w:tblInd w:w="-431" w:type="dxa"/>
        <w:tblLayout w:type="fixed"/>
        <w:tblLook w:val="04A0" w:firstRow="1" w:lastRow="0" w:firstColumn="1" w:lastColumn="0" w:noHBand="0" w:noVBand="1"/>
      </w:tblPr>
      <w:tblGrid>
        <w:gridCol w:w="1277"/>
        <w:gridCol w:w="5245"/>
        <w:gridCol w:w="567"/>
        <w:gridCol w:w="567"/>
        <w:gridCol w:w="567"/>
        <w:gridCol w:w="567"/>
        <w:gridCol w:w="567"/>
        <w:gridCol w:w="567"/>
        <w:gridCol w:w="567"/>
        <w:gridCol w:w="567"/>
        <w:gridCol w:w="873"/>
        <w:gridCol w:w="567"/>
        <w:gridCol w:w="567"/>
        <w:gridCol w:w="567"/>
        <w:gridCol w:w="569"/>
        <w:gridCol w:w="423"/>
        <w:gridCol w:w="423"/>
      </w:tblGrid>
      <w:tr w:rsidR="00195DE1" w:rsidRPr="00050447" w14:paraId="441D6DEA" w14:textId="77777777" w:rsidTr="006D656A">
        <w:tc>
          <w:tcPr>
            <w:tcW w:w="1277" w:type="dxa"/>
            <w:vAlign w:val="center"/>
          </w:tcPr>
          <w:p w14:paraId="1B15E79E" w14:textId="77777777" w:rsidR="00195DE1" w:rsidRPr="00050447" w:rsidRDefault="00195DE1" w:rsidP="006D656A">
            <w:pPr>
              <w:pStyle w:val="BodyText"/>
              <w:ind w:right="173"/>
              <w:jc w:val="center"/>
              <w:rPr>
                <w:rFonts w:ascii="Times New Roman" w:hAnsi="Times New Roman" w:cs="Times New Roman"/>
                <w:bCs w:val="0"/>
                <w:sz w:val="16"/>
                <w:szCs w:val="16"/>
                <w:lang w:val="fr-FR"/>
              </w:rPr>
            </w:pPr>
            <w:r w:rsidRPr="00050447">
              <w:rPr>
                <w:rFonts w:ascii="Times New Roman" w:hAnsi="Times New Roman" w:cs="Times New Roman"/>
                <w:bCs w:val="0"/>
                <w:sz w:val="16"/>
                <w:szCs w:val="16"/>
                <w:lang w:val="fr-FR"/>
              </w:rPr>
              <w:t>Phases des sous-projets</w:t>
            </w:r>
          </w:p>
        </w:tc>
        <w:tc>
          <w:tcPr>
            <w:tcW w:w="5245" w:type="dxa"/>
            <w:vAlign w:val="center"/>
          </w:tcPr>
          <w:p w14:paraId="326363DA" w14:textId="77777777" w:rsidR="00195DE1" w:rsidRPr="00050447" w:rsidRDefault="00195DE1" w:rsidP="006D656A">
            <w:pPr>
              <w:pStyle w:val="BodyText"/>
              <w:ind w:right="173"/>
              <w:jc w:val="center"/>
              <w:rPr>
                <w:rFonts w:ascii="Times New Roman" w:hAnsi="Times New Roman" w:cs="Times New Roman"/>
                <w:bCs w:val="0"/>
                <w:sz w:val="16"/>
                <w:szCs w:val="16"/>
                <w:lang w:val="fr-FR"/>
              </w:rPr>
            </w:pPr>
            <w:r w:rsidRPr="00050447">
              <w:rPr>
                <w:rFonts w:ascii="Times New Roman" w:hAnsi="Times New Roman" w:cs="Times New Roman"/>
                <w:bCs w:val="0"/>
                <w:sz w:val="16"/>
                <w:szCs w:val="16"/>
                <w:lang w:val="fr-FR"/>
              </w:rPr>
              <w:t>Activités sources d'impact</w:t>
            </w:r>
          </w:p>
        </w:tc>
        <w:tc>
          <w:tcPr>
            <w:tcW w:w="2835" w:type="dxa"/>
            <w:gridSpan w:val="5"/>
            <w:vAlign w:val="center"/>
          </w:tcPr>
          <w:p w14:paraId="29FA78AA" w14:textId="77777777" w:rsidR="00195DE1" w:rsidRPr="00050447" w:rsidRDefault="00195DE1" w:rsidP="006D656A">
            <w:pPr>
              <w:pStyle w:val="BodyText"/>
              <w:ind w:right="173"/>
              <w:jc w:val="center"/>
              <w:rPr>
                <w:rFonts w:ascii="Times New Roman" w:hAnsi="Times New Roman" w:cs="Times New Roman"/>
                <w:bCs w:val="0"/>
                <w:sz w:val="16"/>
                <w:szCs w:val="16"/>
                <w:lang w:val="fr-FR"/>
              </w:rPr>
            </w:pPr>
            <w:r w:rsidRPr="00050447">
              <w:rPr>
                <w:rFonts w:ascii="Times New Roman" w:hAnsi="Times New Roman" w:cs="Times New Roman"/>
                <w:bCs w:val="0"/>
                <w:sz w:val="16"/>
                <w:szCs w:val="16"/>
                <w:lang w:val="fr-FR"/>
              </w:rPr>
              <w:t>Milieu physique</w:t>
            </w:r>
          </w:p>
        </w:tc>
        <w:tc>
          <w:tcPr>
            <w:tcW w:w="1134" w:type="dxa"/>
            <w:gridSpan w:val="2"/>
            <w:vAlign w:val="center"/>
          </w:tcPr>
          <w:p w14:paraId="08F3DCC4" w14:textId="77777777" w:rsidR="00195DE1" w:rsidRPr="00050447" w:rsidRDefault="00195DE1" w:rsidP="006D656A">
            <w:pPr>
              <w:pStyle w:val="BodyText"/>
              <w:ind w:right="173"/>
              <w:jc w:val="center"/>
              <w:rPr>
                <w:rFonts w:ascii="Times New Roman" w:hAnsi="Times New Roman" w:cs="Times New Roman"/>
                <w:bCs w:val="0"/>
                <w:sz w:val="16"/>
                <w:szCs w:val="16"/>
                <w:lang w:val="fr-FR"/>
              </w:rPr>
            </w:pPr>
            <w:r w:rsidRPr="00050447">
              <w:rPr>
                <w:rFonts w:ascii="Times New Roman" w:hAnsi="Times New Roman" w:cs="Times New Roman"/>
                <w:bCs w:val="0"/>
                <w:sz w:val="16"/>
                <w:szCs w:val="16"/>
                <w:lang w:val="fr-FR"/>
              </w:rPr>
              <w:t>Milieu</w:t>
            </w:r>
          </w:p>
          <w:p w14:paraId="0E68F7DD" w14:textId="77777777" w:rsidR="00195DE1" w:rsidRPr="00050447" w:rsidRDefault="00195DE1" w:rsidP="006D656A">
            <w:pPr>
              <w:pStyle w:val="BodyText"/>
              <w:ind w:right="173"/>
              <w:jc w:val="center"/>
              <w:rPr>
                <w:rFonts w:ascii="Times New Roman" w:hAnsi="Times New Roman" w:cs="Times New Roman"/>
                <w:bCs w:val="0"/>
                <w:sz w:val="16"/>
                <w:szCs w:val="16"/>
                <w:lang w:val="fr-FR"/>
              </w:rPr>
            </w:pPr>
            <w:r w:rsidRPr="00050447">
              <w:rPr>
                <w:rFonts w:ascii="Times New Roman" w:hAnsi="Times New Roman" w:cs="Times New Roman"/>
                <w:bCs w:val="0"/>
                <w:sz w:val="16"/>
                <w:szCs w:val="16"/>
                <w:lang w:val="fr-FR"/>
              </w:rPr>
              <w:t>Biologique</w:t>
            </w:r>
          </w:p>
        </w:tc>
        <w:tc>
          <w:tcPr>
            <w:tcW w:w="3710" w:type="dxa"/>
            <w:gridSpan w:val="6"/>
            <w:vAlign w:val="center"/>
          </w:tcPr>
          <w:p w14:paraId="6BF996A6" w14:textId="77777777" w:rsidR="00195DE1" w:rsidRPr="00050447" w:rsidRDefault="00195DE1" w:rsidP="006D656A">
            <w:pPr>
              <w:pStyle w:val="BodyText"/>
              <w:ind w:right="173"/>
              <w:jc w:val="center"/>
              <w:rPr>
                <w:rFonts w:ascii="Times New Roman" w:hAnsi="Times New Roman" w:cs="Times New Roman"/>
                <w:bCs w:val="0"/>
                <w:sz w:val="16"/>
                <w:szCs w:val="16"/>
                <w:lang w:val="fr-FR"/>
              </w:rPr>
            </w:pPr>
            <w:r w:rsidRPr="00050447">
              <w:rPr>
                <w:rFonts w:ascii="Times New Roman" w:hAnsi="Times New Roman" w:cs="Times New Roman"/>
                <w:bCs w:val="0"/>
                <w:sz w:val="16"/>
                <w:szCs w:val="16"/>
                <w:lang w:val="fr-FR"/>
              </w:rPr>
              <w:t>Milieu humain</w:t>
            </w:r>
          </w:p>
        </w:tc>
        <w:tc>
          <w:tcPr>
            <w:tcW w:w="423" w:type="dxa"/>
          </w:tcPr>
          <w:p w14:paraId="61155570" w14:textId="77777777" w:rsidR="00195DE1" w:rsidRPr="00050447" w:rsidRDefault="00195DE1" w:rsidP="006D656A">
            <w:pPr>
              <w:pStyle w:val="BodyText"/>
              <w:ind w:right="173"/>
              <w:jc w:val="center"/>
              <w:rPr>
                <w:rFonts w:ascii="Times New Roman" w:hAnsi="Times New Roman" w:cs="Times New Roman"/>
                <w:bCs w:val="0"/>
                <w:sz w:val="16"/>
                <w:szCs w:val="16"/>
                <w:lang w:val="fr-FR"/>
              </w:rPr>
            </w:pPr>
          </w:p>
        </w:tc>
        <w:tc>
          <w:tcPr>
            <w:tcW w:w="423" w:type="dxa"/>
            <w:vAlign w:val="center"/>
          </w:tcPr>
          <w:p w14:paraId="0A7BA2B3" w14:textId="77777777" w:rsidR="00195DE1" w:rsidRPr="00050447" w:rsidRDefault="00195DE1" w:rsidP="006D656A">
            <w:pPr>
              <w:pStyle w:val="BodyText"/>
              <w:ind w:right="173"/>
              <w:jc w:val="center"/>
              <w:rPr>
                <w:rFonts w:ascii="Times New Roman" w:hAnsi="Times New Roman" w:cs="Times New Roman"/>
                <w:bCs w:val="0"/>
                <w:sz w:val="16"/>
                <w:szCs w:val="16"/>
                <w:lang w:val="fr-FR"/>
              </w:rPr>
            </w:pPr>
          </w:p>
        </w:tc>
      </w:tr>
      <w:tr w:rsidR="00195DE1" w:rsidRPr="00050447" w14:paraId="0E1CC3A0" w14:textId="77777777" w:rsidTr="006D656A">
        <w:trPr>
          <w:cantSplit/>
          <w:trHeight w:val="1771"/>
        </w:trPr>
        <w:tc>
          <w:tcPr>
            <w:tcW w:w="1277" w:type="dxa"/>
          </w:tcPr>
          <w:p w14:paraId="380E8F63" w14:textId="77777777" w:rsidR="00195DE1" w:rsidRPr="00050447" w:rsidRDefault="00195DE1" w:rsidP="006D656A">
            <w:pPr>
              <w:pStyle w:val="BodyText"/>
              <w:ind w:right="173"/>
              <w:jc w:val="both"/>
              <w:rPr>
                <w:rFonts w:ascii="Times New Roman" w:hAnsi="Times New Roman" w:cs="Times New Roman"/>
                <w:bCs w:val="0"/>
                <w:sz w:val="16"/>
                <w:szCs w:val="16"/>
                <w:lang w:val="fr-FR"/>
              </w:rPr>
            </w:pPr>
          </w:p>
        </w:tc>
        <w:tc>
          <w:tcPr>
            <w:tcW w:w="5245" w:type="dxa"/>
          </w:tcPr>
          <w:p w14:paraId="219F9997" w14:textId="77777777" w:rsidR="00195DE1" w:rsidRPr="00050447" w:rsidRDefault="00195DE1" w:rsidP="006D656A">
            <w:pPr>
              <w:pStyle w:val="BodyText"/>
              <w:ind w:right="183"/>
              <w:jc w:val="both"/>
              <w:rPr>
                <w:rFonts w:ascii="Times New Roman" w:hAnsi="Times New Roman" w:cs="Times New Roman"/>
                <w:b w:val="0"/>
                <w:sz w:val="16"/>
                <w:szCs w:val="16"/>
                <w:lang w:val="fr-FR"/>
              </w:rPr>
            </w:pPr>
          </w:p>
        </w:tc>
        <w:tc>
          <w:tcPr>
            <w:tcW w:w="567" w:type="dxa"/>
            <w:textDirection w:val="tbRl"/>
            <w:vAlign w:val="center"/>
          </w:tcPr>
          <w:p w14:paraId="02D3FA6B" w14:textId="77777777" w:rsidR="00195DE1" w:rsidRPr="00050447" w:rsidRDefault="00195DE1" w:rsidP="006D656A">
            <w:pPr>
              <w:pStyle w:val="BodyText"/>
              <w:ind w:left="113" w:right="577"/>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Sols</w:t>
            </w:r>
          </w:p>
        </w:tc>
        <w:tc>
          <w:tcPr>
            <w:tcW w:w="567" w:type="dxa"/>
            <w:textDirection w:val="tbRl"/>
            <w:vAlign w:val="center"/>
          </w:tcPr>
          <w:p w14:paraId="193A9611" w14:textId="77777777" w:rsidR="00195DE1" w:rsidRPr="00050447" w:rsidRDefault="00195DE1" w:rsidP="006D656A">
            <w:pPr>
              <w:pStyle w:val="BodyText"/>
              <w:ind w:left="113" w:right="577"/>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Eaux de surface et sédiments</w:t>
            </w:r>
          </w:p>
        </w:tc>
        <w:tc>
          <w:tcPr>
            <w:tcW w:w="567" w:type="dxa"/>
            <w:textDirection w:val="tbRl"/>
            <w:vAlign w:val="center"/>
          </w:tcPr>
          <w:p w14:paraId="779BD0AF" w14:textId="77777777" w:rsidR="00195DE1" w:rsidRPr="00050447" w:rsidRDefault="00195DE1" w:rsidP="006D656A">
            <w:pPr>
              <w:pStyle w:val="BodyText"/>
              <w:ind w:left="113" w:right="577"/>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Eaux souterraines</w:t>
            </w:r>
          </w:p>
        </w:tc>
        <w:tc>
          <w:tcPr>
            <w:tcW w:w="567" w:type="dxa"/>
            <w:textDirection w:val="tbRl"/>
            <w:vAlign w:val="center"/>
          </w:tcPr>
          <w:p w14:paraId="2FA1B77F" w14:textId="77777777" w:rsidR="00195DE1" w:rsidRPr="00050447" w:rsidRDefault="00195DE1" w:rsidP="006D656A">
            <w:pPr>
              <w:pStyle w:val="BodyText"/>
              <w:ind w:left="113" w:right="181"/>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Qualité de l’air ambiant</w:t>
            </w:r>
          </w:p>
        </w:tc>
        <w:tc>
          <w:tcPr>
            <w:tcW w:w="567" w:type="dxa"/>
            <w:textDirection w:val="tbRl"/>
            <w:vAlign w:val="center"/>
          </w:tcPr>
          <w:p w14:paraId="6A094898" w14:textId="77777777" w:rsidR="00195DE1" w:rsidRPr="00050447" w:rsidRDefault="00195DE1" w:rsidP="006D656A">
            <w:pPr>
              <w:pStyle w:val="BodyText"/>
              <w:ind w:left="113" w:right="181"/>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Ambiance sonore et vibrations</w:t>
            </w:r>
          </w:p>
        </w:tc>
        <w:tc>
          <w:tcPr>
            <w:tcW w:w="567" w:type="dxa"/>
            <w:textDirection w:val="tbRl"/>
            <w:vAlign w:val="center"/>
          </w:tcPr>
          <w:p w14:paraId="0132D7AC" w14:textId="77777777" w:rsidR="00195DE1" w:rsidRPr="00050447" w:rsidRDefault="00195DE1" w:rsidP="006D656A">
            <w:pPr>
              <w:pStyle w:val="BodyText"/>
              <w:ind w:left="113" w:right="577"/>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Végétation</w:t>
            </w:r>
          </w:p>
        </w:tc>
        <w:tc>
          <w:tcPr>
            <w:tcW w:w="567" w:type="dxa"/>
            <w:textDirection w:val="tbRl"/>
            <w:vAlign w:val="center"/>
          </w:tcPr>
          <w:p w14:paraId="16889CE8" w14:textId="77777777" w:rsidR="00195DE1" w:rsidRPr="00050447" w:rsidRDefault="00195DE1" w:rsidP="006D656A">
            <w:pPr>
              <w:pStyle w:val="BodyText"/>
              <w:ind w:left="113" w:right="577"/>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Faune</w:t>
            </w:r>
          </w:p>
        </w:tc>
        <w:tc>
          <w:tcPr>
            <w:tcW w:w="567" w:type="dxa"/>
            <w:textDirection w:val="tbRl"/>
            <w:vAlign w:val="center"/>
          </w:tcPr>
          <w:p w14:paraId="11F82556" w14:textId="77777777" w:rsidR="00195DE1" w:rsidRPr="00050447" w:rsidRDefault="00195DE1" w:rsidP="006D656A">
            <w:pPr>
              <w:pStyle w:val="BodyText"/>
              <w:ind w:left="113" w:right="577"/>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Emploi</w:t>
            </w:r>
          </w:p>
        </w:tc>
        <w:tc>
          <w:tcPr>
            <w:tcW w:w="873" w:type="dxa"/>
            <w:textDirection w:val="tbRl"/>
            <w:vAlign w:val="center"/>
          </w:tcPr>
          <w:p w14:paraId="77BD03EE" w14:textId="77777777" w:rsidR="00195DE1" w:rsidRPr="00050447" w:rsidRDefault="00195DE1" w:rsidP="006D656A">
            <w:pPr>
              <w:pStyle w:val="BodyText"/>
              <w:ind w:left="113" w:right="577"/>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Economie locale, régionale et nationale</w:t>
            </w:r>
          </w:p>
        </w:tc>
        <w:tc>
          <w:tcPr>
            <w:tcW w:w="567" w:type="dxa"/>
            <w:textDirection w:val="tbRl"/>
            <w:vAlign w:val="center"/>
          </w:tcPr>
          <w:p w14:paraId="294CC60C" w14:textId="77777777" w:rsidR="00195DE1" w:rsidRPr="00050447" w:rsidRDefault="00195DE1" w:rsidP="006D656A">
            <w:pPr>
              <w:pStyle w:val="BodyText"/>
              <w:ind w:left="113" w:right="181"/>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Conditions de vie des populations</w:t>
            </w:r>
          </w:p>
        </w:tc>
        <w:tc>
          <w:tcPr>
            <w:tcW w:w="567" w:type="dxa"/>
            <w:textDirection w:val="tbRl"/>
            <w:vAlign w:val="center"/>
          </w:tcPr>
          <w:p w14:paraId="015690E8" w14:textId="77777777" w:rsidR="00195DE1" w:rsidRPr="00050447" w:rsidRDefault="00195DE1" w:rsidP="006D656A">
            <w:pPr>
              <w:pStyle w:val="BodyText"/>
              <w:ind w:left="113" w:right="181"/>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Organisation sociale et conflits</w:t>
            </w:r>
          </w:p>
        </w:tc>
        <w:tc>
          <w:tcPr>
            <w:tcW w:w="567" w:type="dxa"/>
            <w:textDirection w:val="tbRl"/>
            <w:vAlign w:val="center"/>
          </w:tcPr>
          <w:p w14:paraId="7101BFE3" w14:textId="77777777" w:rsidR="00195DE1" w:rsidRPr="00050447" w:rsidRDefault="00195DE1" w:rsidP="006D656A">
            <w:pPr>
              <w:pStyle w:val="BodyText"/>
              <w:ind w:left="113" w:right="181"/>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Santé et sécurité des communautés</w:t>
            </w:r>
          </w:p>
          <w:p w14:paraId="6B2B5CBA" w14:textId="77777777" w:rsidR="00195DE1" w:rsidRPr="00050447" w:rsidRDefault="00195DE1" w:rsidP="006D656A">
            <w:pPr>
              <w:pStyle w:val="BodyText"/>
              <w:ind w:left="113" w:right="577"/>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et des travailleurs</w:t>
            </w:r>
          </w:p>
        </w:tc>
        <w:tc>
          <w:tcPr>
            <w:tcW w:w="569" w:type="dxa"/>
            <w:textDirection w:val="tbRl"/>
            <w:vAlign w:val="center"/>
          </w:tcPr>
          <w:p w14:paraId="79913B49" w14:textId="77777777" w:rsidR="00195DE1" w:rsidRPr="00050447" w:rsidRDefault="00195DE1" w:rsidP="006D656A">
            <w:pPr>
              <w:pStyle w:val="BodyText"/>
              <w:ind w:left="113" w:right="181"/>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Cohésion communautaire et tissu social</w:t>
            </w:r>
          </w:p>
        </w:tc>
        <w:tc>
          <w:tcPr>
            <w:tcW w:w="423" w:type="dxa"/>
            <w:textDirection w:val="tbRl"/>
          </w:tcPr>
          <w:p w14:paraId="539C5921" w14:textId="77777777" w:rsidR="00195DE1" w:rsidRPr="00050447" w:rsidRDefault="00195DE1" w:rsidP="006D656A">
            <w:pPr>
              <w:pStyle w:val="BodyText"/>
              <w:ind w:left="113" w:right="577"/>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Patrimoine</w:t>
            </w:r>
          </w:p>
        </w:tc>
        <w:tc>
          <w:tcPr>
            <w:tcW w:w="423" w:type="dxa"/>
            <w:textDirection w:val="tbRl"/>
          </w:tcPr>
          <w:p w14:paraId="30141956" w14:textId="77777777" w:rsidR="00195DE1" w:rsidRPr="00050447" w:rsidRDefault="00195DE1" w:rsidP="006D656A">
            <w:pPr>
              <w:pStyle w:val="BodyText"/>
              <w:ind w:left="113" w:right="577"/>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Paysage</w:t>
            </w:r>
          </w:p>
        </w:tc>
      </w:tr>
      <w:tr w:rsidR="00195DE1" w:rsidRPr="00050447" w14:paraId="59B74F0C" w14:textId="77777777" w:rsidTr="006D656A">
        <w:tc>
          <w:tcPr>
            <w:tcW w:w="1277" w:type="dxa"/>
            <w:vMerge w:val="restart"/>
            <w:vAlign w:val="center"/>
          </w:tcPr>
          <w:p w14:paraId="00897A44" w14:textId="77777777" w:rsidR="00195DE1" w:rsidRPr="00050447" w:rsidRDefault="00195DE1" w:rsidP="006D656A">
            <w:pPr>
              <w:pStyle w:val="BodyText"/>
              <w:ind w:right="31"/>
              <w:rPr>
                <w:rFonts w:ascii="Times New Roman" w:hAnsi="Times New Roman" w:cs="Times New Roman"/>
                <w:bCs w:val="0"/>
                <w:sz w:val="16"/>
                <w:szCs w:val="16"/>
                <w:lang w:val="fr-FR"/>
              </w:rPr>
            </w:pPr>
            <w:r w:rsidRPr="00050447">
              <w:rPr>
                <w:rFonts w:ascii="Times New Roman" w:hAnsi="Times New Roman" w:cs="Times New Roman"/>
                <w:bCs w:val="0"/>
                <w:sz w:val="16"/>
                <w:szCs w:val="16"/>
                <w:lang w:val="fr-FR"/>
              </w:rPr>
              <w:t>Préparation / construction</w:t>
            </w:r>
          </w:p>
        </w:tc>
        <w:tc>
          <w:tcPr>
            <w:tcW w:w="5245" w:type="dxa"/>
          </w:tcPr>
          <w:p w14:paraId="35242B77" w14:textId="77777777" w:rsidR="00195DE1" w:rsidRPr="00050447" w:rsidRDefault="00195DE1" w:rsidP="006D656A">
            <w:pPr>
              <w:pStyle w:val="BodyText"/>
              <w:ind w:right="183"/>
              <w:jc w:val="both"/>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Implantation de la base vie</w:t>
            </w:r>
          </w:p>
        </w:tc>
        <w:tc>
          <w:tcPr>
            <w:tcW w:w="567" w:type="dxa"/>
            <w:vAlign w:val="center"/>
          </w:tcPr>
          <w:p w14:paraId="47A446E1" w14:textId="77777777" w:rsidR="00195DE1" w:rsidRPr="00050447" w:rsidRDefault="00195DE1" w:rsidP="006D656A">
            <w:pPr>
              <w:pStyle w:val="BodyText"/>
              <w:ind w:right="577"/>
              <w:jc w:val="center"/>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X</w:t>
            </w:r>
          </w:p>
        </w:tc>
        <w:tc>
          <w:tcPr>
            <w:tcW w:w="567" w:type="dxa"/>
            <w:vAlign w:val="center"/>
          </w:tcPr>
          <w:p w14:paraId="043FF222" w14:textId="77777777" w:rsidR="00195DE1" w:rsidRPr="00050447" w:rsidRDefault="00195DE1" w:rsidP="006D656A">
            <w:pPr>
              <w:pStyle w:val="BodyText"/>
              <w:ind w:right="577"/>
              <w:jc w:val="center"/>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X</w:t>
            </w:r>
          </w:p>
        </w:tc>
        <w:tc>
          <w:tcPr>
            <w:tcW w:w="567" w:type="dxa"/>
            <w:vAlign w:val="center"/>
          </w:tcPr>
          <w:p w14:paraId="2438A99E" w14:textId="77777777" w:rsidR="00195DE1" w:rsidRPr="00050447" w:rsidRDefault="00195DE1" w:rsidP="006D656A">
            <w:pPr>
              <w:pStyle w:val="BodyText"/>
              <w:ind w:right="577"/>
              <w:jc w:val="center"/>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X</w:t>
            </w:r>
          </w:p>
        </w:tc>
        <w:tc>
          <w:tcPr>
            <w:tcW w:w="567" w:type="dxa"/>
            <w:vAlign w:val="center"/>
          </w:tcPr>
          <w:p w14:paraId="2CCFCCC5" w14:textId="77777777" w:rsidR="00195DE1" w:rsidRPr="00050447" w:rsidRDefault="00195DE1" w:rsidP="006D656A">
            <w:pPr>
              <w:pStyle w:val="BodyText"/>
              <w:ind w:right="577"/>
              <w:jc w:val="center"/>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X</w:t>
            </w:r>
          </w:p>
        </w:tc>
        <w:tc>
          <w:tcPr>
            <w:tcW w:w="567" w:type="dxa"/>
            <w:vAlign w:val="center"/>
          </w:tcPr>
          <w:p w14:paraId="3AEF6826" w14:textId="77777777" w:rsidR="00195DE1" w:rsidRPr="00050447" w:rsidRDefault="00195DE1" w:rsidP="006D656A">
            <w:pPr>
              <w:pStyle w:val="BodyText"/>
              <w:ind w:right="577"/>
              <w:jc w:val="center"/>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X</w:t>
            </w:r>
          </w:p>
        </w:tc>
        <w:tc>
          <w:tcPr>
            <w:tcW w:w="567" w:type="dxa"/>
            <w:vAlign w:val="center"/>
          </w:tcPr>
          <w:p w14:paraId="0D7B57B1" w14:textId="77777777" w:rsidR="00195DE1" w:rsidRPr="00050447" w:rsidRDefault="00195DE1" w:rsidP="006D656A">
            <w:pPr>
              <w:pStyle w:val="BodyText"/>
              <w:ind w:right="577"/>
              <w:jc w:val="center"/>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X</w:t>
            </w:r>
          </w:p>
        </w:tc>
        <w:tc>
          <w:tcPr>
            <w:tcW w:w="567" w:type="dxa"/>
            <w:vAlign w:val="center"/>
          </w:tcPr>
          <w:p w14:paraId="4FDFEBA1" w14:textId="77777777" w:rsidR="00195DE1" w:rsidRPr="00050447" w:rsidRDefault="00195DE1" w:rsidP="006D656A">
            <w:pPr>
              <w:pStyle w:val="BodyText"/>
              <w:ind w:right="577"/>
              <w:jc w:val="center"/>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X</w:t>
            </w:r>
          </w:p>
        </w:tc>
        <w:tc>
          <w:tcPr>
            <w:tcW w:w="567" w:type="dxa"/>
            <w:vAlign w:val="center"/>
          </w:tcPr>
          <w:p w14:paraId="5C5F6085" w14:textId="77777777" w:rsidR="00195DE1" w:rsidRPr="00050447" w:rsidRDefault="00195DE1" w:rsidP="006D656A">
            <w:pPr>
              <w:pStyle w:val="BodyText"/>
              <w:ind w:right="577"/>
              <w:jc w:val="center"/>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X</w:t>
            </w:r>
          </w:p>
        </w:tc>
        <w:tc>
          <w:tcPr>
            <w:tcW w:w="873" w:type="dxa"/>
            <w:vAlign w:val="center"/>
          </w:tcPr>
          <w:p w14:paraId="5206B0C5"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567" w:type="dxa"/>
            <w:vAlign w:val="center"/>
          </w:tcPr>
          <w:p w14:paraId="65B86954"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567" w:type="dxa"/>
            <w:vAlign w:val="center"/>
          </w:tcPr>
          <w:p w14:paraId="6EADADB4"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567" w:type="dxa"/>
            <w:vAlign w:val="center"/>
          </w:tcPr>
          <w:p w14:paraId="17EDCBB4" w14:textId="77777777" w:rsidR="00195DE1" w:rsidRPr="00050447" w:rsidRDefault="00195DE1" w:rsidP="006D656A">
            <w:pPr>
              <w:pStyle w:val="BodyText"/>
              <w:ind w:right="577"/>
              <w:jc w:val="center"/>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X</w:t>
            </w:r>
          </w:p>
        </w:tc>
        <w:tc>
          <w:tcPr>
            <w:tcW w:w="569" w:type="dxa"/>
            <w:vAlign w:val="center"/>
          </w:tcPr>
          <w:p w14:paraId="18AC6EDE"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423" w:type="dxa"/>
          </w:tcPr>
          <w:p w14:paraId="2A25F026" w14:textId="77777777" w:rsidR="00195DE1" w:rsidRPr="00050447" w:rsidRDefault="00195DE1" w:rsidP="006D656A">
            <w:pPr>
              <w:pStyle w:val="BodyText"/>
              <w:ind w:right="577"/>
              <w:jc w:val="center"/>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X</w:t>
            </w:r>
          </w:p>
        </w:tc>
        <w:tc>
          <w:tcPr>
            <w:tcW w:w="423" w:type="dxa"/>
            <w:vAlign w:val="center"/>
          </w:tcPr>
          <w:p w14:paraId="0C7AAFCF" w14:textId="77777777" w:rsidR="00195DE1" w:rsidRPr="00050447" w:rsidRDefault="00195DE1" w:rsidP="006D656A">
            <w:pPr>
              <w:pStyle w:val="BodyText"/>
              <w:ind w:right="577"/>
              <w:jc w:val="center"/>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X</w:t>
            </w:r>
          </w:p>
        </w:tc>
      </w:tr>
      <w:tr w:rsidR="00195DE1" w:rsidRPr="00050447" w14:paraId="1BF4AB36" w14:textId="77777777" w:rsidTr="006D656A">
        <w:tc>
          <w:tcPr>
            <w:tcW w:w="1277" w:type="dxa"/>
            <w:vMerge/>
          </w:tcPr>
          <w:p w14:paraId="686057B3" w14:textId="77777777" w:rsidR="00195DE1" w:rsidRPr="00050447" w:rsidRDefault="00195DE1" w:rsidP="006D656A">
            <w:pPr>
              <w:pStyle w:val="BodyText"/>
              <w:ind w:right="577"/>
              <w:jc w:val="both"/>
              <w:rPr>
                <w:rFonts w:ascii="Times New Roman" w:hAnsi="Times New Roman" w:cs="Times New Roman"/>
                <w:b w:val="0"/>
                <w:sz w:val="16"/>
                <w:szCs w:val="16"/>
                <w:lang w:val="fr-FR"/>
              </w:rPr>
            </w:pPr>
          </w:p>
        </w:tc>
        <w:tc>
          <w:tcPr>
            <w:tcW w:w="5245" w:type="dxa"/>
          </w:tcPr>
          <w:p w14:paraId="53114DC9" w14:textId="77777777" w:rsidR="00195DE1" w:rsidRPr="00050447" w:rsidRDefault="00195DE1" w:rsidP="006D656A">
            <w:pPr>
              <w:pStyle w:val="BodyText"/>
              <w:ind w:right="183"/>
              <w:jc w:val="both"/>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Installation de chantier (amené des engins, matériels…) ;</w:t>
            </w:r>
          </w:p>
        </w:tc>
        <w:tc>
          <w:tcPr>
            <w:tcW w:w="567" w:type="dxa"/>
            <w:vAlign w:val="center"/>
          </w:tcPr>
          <w:p w14:paraId="59E1F71A" w14:textId="77777777" w:rsidR="00195DE1" w:rsidRPr="00050447" w:rsidRDefault="00195DE1" w:rsidP="006D656A">
            <w:pPr>
              <w:pStyle w:val="BodyText"/>
              <w:ind w:right="577"/>
              <w:jc w:val="center"/>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X</w:t>
            </w:r>
          </w:p>
        </w:tc>
        <w:tc>
          <w:tcPr>
            <w:tcW w:w="567" w:type="dxa"/>
            <w:vAlign w:val="center"/>
          </w:tcPr>
          <w:p w14:paraId="4CD18D8A" w14:textId="77777777" w:rsidR="00195DE1" w:rsidRPr="00050447" w:rsidRDefault="00195DE1" w:rsidP="006D656A">
            <w:pPr>
              <w:pStyle w:val="BodyText"/>
              <w:ind w:right="577"/>
              <w:jc w:val="center"/>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X</w:t>
            </w:r>
          </w:p>
        </w:tc>
        <w:tc>
          <w:tcPr>
            <w:tcW w:w="567" w:type="dxa"/>
            <w:vAlign w:val="center"/>
          </w:tcPr>
          <w:p w14:paraId="1E2FD2F5" w14:textId="77777777" w:rsidR="00195DE1" w:rsidRPr="00050447" w:rsidRDefault="00195DE1" w:rsidP="006D656A">
            <w:pPr>
              <w:pStyle w:val="BodyText"/>
              <w:ind w:right="577"/>
              <w:jc w:val="center"/>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X</w:t>
            </w:r>
          </w:p>
        </w:tc>
        <w:tc>
          <w:tcPr>
            <w:tcW w:w="567" w:type="dxa"/>
            <w:vAlign w:val="center"/>
          </w:tcPr>
          <w:p w14:paraId="2BBCC318" w14:textId="77777777" w:rsidR="00195DE1" w:rsidRPr="00050447" w:rsidRDefault="00195DE1" w:rsidP="006D656A">
            <w:pPr>
              <w:pStyle w:val="BodyText"/>
              <w:ind w:right="577"/>
              <w:jc w:val="center"/>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X</w:t>
            </w:r>
          </w:p>
        </w:tc>
        <w:tc>
          <w:tcPr>
            <w:tcW w:w="567" w:type="dxa"/>
            <w:vAlign w:val="center"/>
          </w:tcPr>
          <w:p w14:paraId="03952B24" w14:textId="77777777" w:rsidR="00195DE1" w:rsidRPr="00050447" w:rsidRDefault="00195DE1" w:rsidP="006D656A">
            <w:pPr>
              <w:pStyle w:val="BodyText"/>
              <w:ind w:right="577"/>
              <w:jc w:val="center"/>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X</w:t>
            </w:r>
          </w:p>
        </w:tc>
        <w:tc>
          <w:tcPr>
            <w:tcW w:w="567" w:type="dxa"/>
            <w:vAlign w:val="center"/>
          </w:tcPr>
          <w:p w14:paraId="0CA4B921"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567" w:type="dxa"/>
            <w:vAlign w:val="center"/>
          </w:tcPr>
          <w:p w14:paraId="265EF18B"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567" w:type="dxa"/>
            <w:vAlign w:val="center"/>
          </w:tcPr>
          <w:p w14:paraId="23653112"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873" w:type="dxa"/>
            <w:vAlign w:val="center"/>
          </w:tcPr>
          <w:p w14:paraId="7C1855A1"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567" w:type="dxa"/>
            <w:vAlign w:val="center"/>
          </w:tcPr>
          <w:p w14:paraId="4C99F660"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567" w:type="dxa"/>
            <w:vAlign w:val="center"/>
          </w:tcPr>
          <w:p w14:paraId="498DA880"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567" w:type="dxa"/>
            <w:vAlign w:val="center"/>
          </w:tcPr>
          <w:p w14:paraId="5A86185B" w14:textId="77777777" w:rsidR="00195DE1" w:rsidRPr="00050447" w:rsidRDefault="00195DE1" w:rsidP="006D656A">
            <w:pPr>
              <w:pStyle w:val="BodyText"/>
              <w:ind w:right="577"/>
              <w:jc w:val="center"/>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X</w:t>
            </w:r>
          </w:p>
        </w:tc>
        <w:tc>
          <w:tcPr>
            <w:tcW w:w="569" w:type="dxa"/>
            <w:vAlign w:val="center"/>
          </w:tcPr>
          <w:p w14:paraId="65613D70"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423" w:type="dxa"/>
          </w:tcPr>
          <w:p w14:paraId="5E7EDE7B"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423" w:type="dxa"/>
            <w:vAlign w:val="center"/>
          </w:tcPr>
          <w:p w14:paraId="442A0AFF" w14:textId="77777777" w:rsidR="00195DE1" w:rsidRPr="00050447" w:rsidRDefault="00195DE1" w:rsidP="006D656A">
            <w:pPr>
              <w:pStyle w:val="BodyText"/>
              <w:ind w:right="577"/>
              <w:jc w:val="center"/>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X</w:t>
            </w:r>
          </w:p>
        </w:tc>
      </w:tr>
      <w:tr w:rsidR="00195DE1" w:rsidRPr="00050447" w14:paraId="206DD495" w14:textId="77777777" w:rsidTr="006D656A">
        <w:tc>
          <w:tcPr>
            <w:tcW w:w="1277" w:type="dxa"/>
            <w:vMerge/>
          </w:tcPr>
          <w:p w14:paraId="1458F08A" w14:textId="77777777" w:rsidR="00195DE1" w:rsidRPr="00050447" w:rsidRDefault="00195DE1" w:rsidP="006D656A">
            <w:pPr>
              <w:pStyle w:val="BodyText"/>
              <w:ind w:right="577"/>
              <w:jc w:val="both"/>
              <w:rPr>
                <w:rFonts w:ascii="Times New Roman" w:hAnsi="Times New Roman" w:cs="Times New Roman"/>
                <w:b w:val="0"/>
                <w:sz w:val="16"/>
                <w:szCs w:val="16"/>
                <w:lang w:val="fr-FR"/>
              </w:rPr>
            </w:pPr>
          </w:p>
        </w:tc>
        <w:tc>
          <w:tcPr>
            <w:tcW w:w="5245" w:type="dxa"/>
          </w:tcPr>
          <w:p w14:paraId="3310A145" w14:textId="77777777" w:rsidR="00195DE1" w:rsidRPr="00050447" w:rsidRDefault="00195DE1" w:rsidP="006D656A">
            <w:pPr>
              <w:pStyle w:val="BodyText"/>
              <w:ind w:right="183"/>
              <w:jc w:val="both"/>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Recrutement de la main d’oeuvre/employés ;</w:t>
            </w:r>
          </w:p>
        </w:tc>
        <w:tc>
          <w:tcPr>
            <w:tcW w:w="567" w:type="dxa"/>
            <w:vAlign w:val="center"/>
          </w:tcPr>
          <w:p w14:paraId="2007A451"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567" w:type="dxa"/>
            <w:vAlign w:val="center"/>
          </w:tcPr>
          <w:p w14:paraId="60377F81"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567" w:type="dxa"/>
            <w:vAlign w:val="center"/>
          </w:tcPr>
          <w:p w14:paraId="4C236E06"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567" w:type="dxa"/>
            <w:vAlign w:val="center"/>
          </w:tcPr>
          <w:p w14:paraId="0640C72E"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567" w:type="dxa"/>
            <w:vAlign w:val="center"/>
          </w:tcPr>
          <w:p w14:paraId="7E25F1DF"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567" w:type="dxa"/>
            <w:vAlign w:val="center"/>
          </w:tcPr>
          <w:p w14:paraId="10BCE0C4"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567" w:type="dxa"/>
            <w:vAlign w:val="center"/>
          </w:tcPr>
          <w:p w14:paraId="39077048"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567" w:type="dxa"/>
            <w:vAlign w:val="center"/>
          </w:tcPr>
          <w:p w14:paraId="6D6B5305" w14:textId="77777777" w:rsidR="00195DE1" w:rsidRPr="00050447" w:rsidRDefault="00195DE1" w:rsidP="006D656A">
            <w:pPr>
              <w:pStyle w:val="BodyText"/>
              <w:ind w:right="577"/>
              <w:jc w:val="center"/>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X</w:t>
            </w:r>
          </w:p>
        </w:tc>
        <w:tc>
          <w:tcPr>
            <w:tcW w:w="873" w:type="dxa"/>
            <w:vAlign w:val="center"/>
          </w:tcPr>
          <w:p w14:paraId="495CD0FD" w14:textId="77777777" w:rsidR="00195DE1" w:rsidRPr="00050447" w:rsidRDefault="00195DE1" w:rsidP="006D656A">
            <w:pPr>
              <w:pStyle w:val="BodyText"/>
              <w:ind w:right="577"/>
              <w:jc w:val="center"/>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X</w:t>
            </w:r>
          </w:p>
        </w:tc>
        <w:tc>
          <w:tcPr>
            <w:tcW w:w="567" w:type="dxa"/>
            <w:vAlign w:val="center"/>
          </w:tcPr>
          <w:p w14:paraId="08CA6297"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567" w:type="dxa"/>
            <w:vAlign w:val="center"/>
          </w:tcPr>
          <w:p w14:paraId="5734E4D0" w14:textId="77777777" w:rsidR="00195DE1" w:rsidRPr="00050447" w:rsidRDefault="00195DE1" w:rsidP="006D656A">
            <w:pPr>
              <w:pStyle w:val="BodyText"/>
              <w:ind w:right="577"/>
              <w:jc w:val="center"/>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X</w:t>
            </w:r>
          </w:p>
        </w:tc>
        <w:tc>
          <w:tcPr>
            <w:tcW w:w="567" w:type="dxa"/>
            <w:vAlign w:val="center"/>
          </w:tcPr>
          <w:p w14:paraId="233AF4FA" w14:textId="77777777" w:rsidR="00195DE1" w:rsidRPr="00050447" w:rsidRDefault="00195DE1" w:rsidP="006D656A">
            <w:pPr>
              <w:pStyle w:val="BodyText"/>
              <w:ind w:right="577"/>
              <w:jc w:val="center"/>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X</w:t>
            </w:r>
          </w:p>
        </w:tc>
        <w:tc>
          <w:tcPr>
            <w:tcW w:w="569" w:type="dxa"/>
            <w:vAlign w:val="center"/>
          </w:tcPr>
          <w:p w14:paraId="27D4E680"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423" w:type="dxa"/>
          </w:tcPr>
          <w:p w14:paraId="2D9B8183"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423" w:type="dxa"/>
            <w:vAlign w:val="center"/>
          </w:tcPr>
          <w:p w14:paraId="41C43D3B"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r>
      <w:tr w:rsidR="00195DE1" w:rsidRPr="00050447" w14:paraId="39ED832C" w14:textId="77777777" w:rsidTr="006D656A">
        <w:tc>
          <w:tcPr>
            <w:tcW w:w="1277" w:type="dxa"/>
            <w:vMerge/>
          </w:tcPr>
          <w:p w14:paraId="30810AEE" w14:textId="77777777" w:rsidR="00195DE1" w:rsidRPr="00050447" w:rsidRDefault="00195DE1" w:rsidP="006D656A">
            <w:pPr>
              <w:pStyle w:val="BodyText"/>
              <w:ind w:right="577"/>
              <w:jc w:val="both"/>
              <w:rPr>
                <w:rFonts w:ascii="Times New Roman" w:hAnsi="Times New Roman" w:cs="Times New Roman"/>
                <w:b w:val="0"/>
                <w:sz w:val="16"/>
                <w:szCs w:val="16"/>
                <w:lang w:val="fr-FR"/>
              </w:rPr>
            </w:pPr>
          </w:p>
        </w:tc>
        <w:tc>
          <w:tcPr>
            <w:tcW w:w="5245" w:type="dxa"/>
          </w:tcPr>
          <w:p w14:paraId="618D2C25" w14:textId="77777777" w:rsidR="00195DE1" w:rsidRPr="00050447" w:rsidRDefault="00195DE1" w:rsidP="006D656A">
            <w:pPr>
              <w:pStyle w:val="BodyText"/>
              <w:ind w:right="183"/>
              <w:jc w:val="both"/>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Transport et circulation</w:t>
            </w:r>
          </w:p>
        </w:tc>
        <w:tc>
          <w:tcPr>
            <w:tcW w:w="567" w:type="dxa"/>
            <w:vAlign w:val="center"/>
          </w:tcPr>
          <w:p w14:paraId="7FE35F8E" w14:textId="77777777" w:rsidR="00195DE1" w:rsidRPr="00050447" w:rsidRDefault="00195DE1" w:rsidP="006D656A">
            <w:pPr>
              <w:pStyle w:val="BodyText"/>
              <w:ind w:right="577"/>
              <w:jc w:val="center"/>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X</w:t>
            </w:r>
          </w:p>
        </w:tc>
        <w:tc>
          <w:tcPr>
            <w:tcW w:w="567" w:type="dxa"/>
            <w:vAlign w:val="center"/>
          </w:tcPr>
          <w:p w14:paraId="50D5BBCD" w14:textId="77777777" w:rsidR="00195DE1" w:rsidRPr="00050447" w:rsidRDefault="00195DE1" w:rsidP="006D656A">
            <w:pPr>
              <w:pStyle w:val="BodyText"/>
              <w:ind w:right="577"/>
              <w:jc w:val="center"/>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X</w:t>
            </w:r>
          </w:p>
        </w:tc>
        <w:tc>
          <w:tcPr>
            <w:tcW w:w="567" w:type="dxa"/>
            <w:vAlign w:val="center"/>
          </w:tcPr>
          <w:p w14:paraId="329292FF" w14:textId="77777777" w:rsidR="00195DE1" w:rsidRPr="00050447" w:rsidRDefault="00195DE1" w:rsidP="006D656A">
            <w:pPr>
              <w:pStyle w:val="BodyText"/>
              <w:ind w:right="577"/>
              <w:jc w:val="center"/>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X</w:t>
            </w:r>
          </w:p>
        </w:tc>
        <w:tc>
          <w:tcPr>
            <w:tcW w:w="567" w:type="dxa"/>
            <w:vAlign w:val="center"/>
          </w:tcPr>
          <w:p w14:paraId="3C1E0D37" w14:textId="77777777" w:rsidR="00195DE1" w:rsidRPr="00050447" w:rsidRDefault="00195DE1" w:rsidP="006D656A">
            <w:pPr>
              <w:pStyle w:val="BodyText"/>
              <w:ind w:right="577"/>
              <w:jc w:val="center"/>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X</w:t>
            </w:r>
          </w:p>
        </w:tc>
        <w:tc>
          <w:tcPr>
            <w:tcW w:w="567" w:type="dxa"/>
            <w:vAlign w:val="center"/>
          </w:tcPr>
          <w:p w14:paraId="67EDC2E1" w14:textId="77777777" w:rsidR="00195DE1" w:rsidRPr="00050447" w:rsidRDefault="00195DE1" w:rsidP="006D656A">
            <w:pPr>
              <w:pStyle w:val="BodyText"/>
              <w:ind w:right="577"/>
              <w:jc w:val="center"/>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X</w:t>
            </w:r>
          </w:p>
        </w:tc>
        <w:tc>
          <w:tcPr>
            <w:tcW w:w="567" w:type="dxa"/>
            <w:vAlign w:val="center"/>
          </w:tcPr>
          <w:p w14:paraId="275A3204"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567" w:type="dxa"/>
            <w:vAlign w:val="center"/>
          </w:tcPr>
          <w:p w14:paraId="4A3D9C18" w14:textId="77777777" w:rsidR="00195DE1" w:rsidRPr="00050447" w:rsidRDefault="00195DE1" w:rsidP="006D656A">
            <w:pPr>
              <w:pStyle w:val="BodyText"/>
              <w:ind w:right="577"/>
              <w:jc w:val="center"/>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X</w:t>
            </w:r>
          </w:p>
        </w:tc>
        <w:tc>
          <w:tcPr>
            <w:tcW w:w="567" w:type="dxa"/>
            <w:vAlign w:val="center"/>
          </w:tcPr>
          <w:p w14:paraId="389A19FD"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873" w:type="dxa"/>
            <w:vAlign w:val="center"/>
          </w:tcPr>
          <w:p w14:paraId="0AE3CD83"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567" w:type="dxa"/>
            <w:vAlign w:val="center"/>
          </w:tcPr>
          <w:p w14:paraId="604FE2D2"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567" w:type="dxa"/>
            <w:vAlign w:val="center"/>
          </w:tcPr>
          <w:p w14:paraId="73BD7006"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567" w:type="dxa"/>
            <w:vAlign w:val="center"/>
          </w:tcPr>
          <w:p w14:paraId="457F78EF" w14:textId="77777777" w:rsidR="00195DE1" w:rsidRPr="00050447" w:rsidRDefault="00195DE1" w:rsidP="006D656A">
            <w:pPr>
              <w:pStyle w:val="BodyText"/>
              <w:ind w:right="577"/>
              <w:jc w:val="center"/>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X</w:t>
            </w:r>
          </w:p>
        </w:tc>
        <w:tc>
          <w:tcPr>
            <w:tcW w:w="569" w:type="dxa"/>
            <w:vAlign w:val="center"/>
          </w:tcPr>
          <w:p w14:paraId="464F5240" w14:textId="77777777" w:rsidR="00195DE1" w:rsidRPr="00050447" w:rsidRDefault="00195DE1" w:rsidP="006D656A">
            <w:pPr>
              <w:pStyle w:val="BodyText"/>
              <w:ind w:right="577"/>
              <w:jc w:val="center"/>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X</w:t>
            </w:r>
          </w:p>
        </w:tc>
        <w:tc>
          <w:tcPr>
            <w:tcW w:w="423" w:type="dxa"/>
          </w:tcPr>
          <w:p w14:paraId="6C132A87"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423" w:type="dxa"/>
            <w:vAlign w:val="center"/>
          </w:tcPr>
          <w:p w14:paraId="36536F9C"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r>
      <w:tr w:rsidR="00195DE1" w:rsidRPr="00050447" w14:paraId="2A3523C4" w14:textId="77777777" w:rsidTr="006D656A">
        <w:tc>
          <w:tcPr>
            <w:tcW w:w="1277" w:type="dxa"/>
            <w:vMerge/>
          </w:tcPr>
          <w:p w14:paraId="67CDFE1B" w14:textId="77777777" w:rsidR="00195DE1" w:rsidRPr="00050447" w:rsidRDefault="00195DE1" w:rsidP="006D656A">
            <w:pPr>
              <w:pStyle w:val="BodyText"/>
              <w:ind w:right="577"/>
              <w:jc w:val="both"/>
              <w:rPr>
                <w:rFonts w:ascii="Times New Roman" w:hAnsi="Times New Roman" w:cs="Times New Roman"/>
                <w:b w:val="0"/>
                <w:sz w:val="16"/>
                <w:szCs w:val="16"/>
                <w:lang w:val="fr-FR"/>
              </w:rPr>
            </w:pPr>
          </w:p>
        </w:tc>
        <w:tc>
          <w:tcPr>
            <w:tcW w:w="5245" w:type="dxa"/>
          </w:tcPr>
          <w:p w14:paraId="649A4AD1" w14:textId="77777777" w:rsidR="00195DE1" w:rsidRPr="00050447" w:rsidRDefault="00195DE1" w:rsidP="006D656A">
            <w:pPr>
              <w:pStyle w:val="BodyText"/>
              <w:ind w:right="183"/>
              <w:jc w:val="both"/>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Présence de la main d’oeuvre ;</w:t>
            </w:r>
          </w:p>
        </w:tc>
        <w:tc>
          <w:tcPr>
            <w:tcW w:w="567" w:type="dxa"/>
            <w:vAlign w:val="center"/>
          </w:tcPr>
          <w:p w14:paraId="0E351B2E"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567" w:type="dxa"/>
            <w:vAlign w:val="center"/>
          </w:tcPr>
          <w:p w14:paraId="266072BA"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567" w:type="dxa"/>
            <w:vAlign w:val="center"/>
          </w:tcPr>
          <w:p w14:paraId="5D1E1A31"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567" w:type="dxa"/>
            <w:vAlign w:val="center"/>
          </w:tcPr>
          <w:p w14:paraId="66DFB4B9"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567" w:type="dxa"/>
            <w:vAlign w:val="center"/>
          </w:tcPr>
          <w:p w14:paraId="2F24FEC4"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567" w:type="dxa"/>
            <w:vAlign w:val="center"/>
          </w:tcPr>
          <w:p w14:paraId="394E6BB6"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567" w:type="dxa"/>
            <w:vAlign w:val="center"/>
          </w:tcPr>
          <w:p w14:paraId="1086FC0A"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567" w:type="dxa"/>
            <w:vAlign w:val="center"/>
          </w:tcPr>
          <w:p w14:paraId="257FB3B9" w14:textId="77777777" w:rsidR="00195DE1" w:rsidRPr="00050447" w:rsidRDefault="00195DE1" w:rsidP="006D656A">
            <w:pPr>
              <w:pStyle w:val="BodyText"/>
              <w:ind w:right="577"/>
              <w:jc w:val="center"/>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X</w:t>
            </w:r>
          </w:p>
        </w:tc>
        <w:tc>
          <w:tcPr>
            <w:tcW w:w="873" w:type="dxa"/>
            <w:vAlign w:val="center"/>
          </w:tcPr>
          <w:p w14:paraId="2F1E7A81" w14:textId="77777777" w:rsidR="00195DE1" w:rsidRPr="00050447" w:rsidRDefault="00195DE1" w:rsidP="006D656A">
            <w:pPr>
              <w:pStyle w:val="BodyText"/>
              <w:ind w:right="577"/>
              <w:jc w:val="center"/>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X</w:t>
            </w:r>
          </w:p>
        </w:tc>
        <w:tc>
          <w:tcPr>
            <w:tcW w:w="567" w:type="dxa"/>
            <w:vAlign w:val="center"/>
          </w:tcPr>
          <w:p w14:paraId="3F4E667A" w14:textId="77777777" w:rsidR="00195DE1" w:rsidRPr="00050447" w:rsidRDefault="00195DE1" w:rsidP="006D656A">
            <w:pPr>
              <w:pStyle w:val="BodyText"/>
              <w:ind w:right="577"/>
              <w:jc w:val="center"/>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X</w:t>
            </w:r>
          </w:p>
        </w:tc>
        <w:tc>
          <w:tcPr>
            <w:tcW w:w="567" w:type="dxa"/>
            <w:vAlign w:val="center"/>
          </w:tcPr>
          <w:p w14:paraId="3DBE3854" w14:textId="77777777" w:rsidR="00195DE1" w:rsidRPr="00050447" w:rsidRDefault="00195DE1" w:rsidP="006D656A">
            <w:pPr>
              <w:pStyle w:val="BodyText"/>
              <w:ind w:right="577"/>
              <w:jc w:val="center"/>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X</w:t>
            </w:r>
          </w:p>
        </w:tc>
        <w:tc>
          <w:tcPr>
            <w:tcW w:w="567" w:type="dxa"/>
            <w:vAlign w:val="center"/>
          </w:tcPr>
          <w:p w14:paraId="4583B878" w14:textId="77777777" w:rsidR="00195DE1" w:rsidRPr="00050447" w:rsidRDefault="00195DE1" w:rsidP="006D656A">
            <w:pPr>
              <w:pStyle w:val="BodyText"/>
              <w:ind w:right="577"/>
              <w:jc w:val="center"/>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X</w:t>
            </w:r>
          </w:p>
        </w:tc>
        <w:tc>
          <w:tcPr>
            <w:tcW w:w="569" w:type="dxa"/>
            <w:vAlign w:val="center"/>
          </w:tcPr>
          <w:p w14:paraId="6948B825" w14:textId="77777777" w:rsidR="00195DE1" w:rsidRPr="00050447" w:rsidRDefault="00195DE1" w:rsidP="006D656A">
            <w:pPr>
              <w:pStyle w:val="BodyText"/>
              <w:ind w:right="577"/>
              <w:jc w:val="center"/>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X</w:t>
            </w:r>
          </w:p>
        </w:tc>
        <w:tc>
          <w:tcPr>
            <w:tcW w:w="423" w:type="dxa"/>
          </w:tcPr>
          <w:p w14:paraId="25CD5A81"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423" w:type="dxa"/>
            <w:vAlign w:val="center"/>
          </w:tcPr>
          <w:p w14:paraId="5215D264"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r>
      <w:tr w:rsidR="00195DE1" w:rsidRPr="00050447" w14:paraId="0EDF7DEF" w14:textId="77777777" w:rsidTr="006D656A">
        <w:tc>
          <w:tcPr>
            <w:tcW w:w="1277" w:type="dxa"/>
            <w:vMerge/>
          </w:tcPr>
          <w:p w14:paraId="53A9DD16" w14:textId="77777777" w:rsidR="00195DE1" w:rsidRPr="00050447" w:rsidRDefault="00195DE1" w:rsidP="006D656A">
            <w:pPr>
              <w:pStyle w:val="BodyText"/>
              <w:ind w:right="577"/>
              <w:jc w:val="both"/>
              <w:rPr>
                <w:rFonts w:ascii="Times New Roman" w:hAnsi="Times New Roman" w:cs="Times New Roman"/>
                <w:b w:val="0"/>
                <w:sz w:val="16"/>
                <w:szCs w:val="16"/>
                <w:lang w:val="fr-FR"/>
              </w:rPr>
            </w:pPr>
          </w:p>
        </w:tc>
        <w:tc>
          <w:tcPr>
            <w:tcW w:w="5245" w:type="dxa"/>
          </w:tcPr>
          <w:p w14:paraId="36936863" w14:textId="77777777" w:rsidR="00195DE1" w:rsidRPr="00050447" w:rsidRDefault="00195DE1" w:rsidP="006D656A">
            <w:pPr>
              <w:pStyle w:val="BodyText"/>
              <w:ind w:right="183"/>
              <w:jc w:val="both"/>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 xml:space="preserve">Travaux de fouilles, de terrassement, d’excavation et de remblais </w:t>
            </w:r>
          </w:p>
        </w:tc>
        <w:tc>
          <w:tcPr>
            <w:tcW w:w="567" w:type="dxa"/>
            <w:vAlign w:val="center"/>
          </w:tcPr>
          <w:p w14:paraId="50187E2C" w14:textId="77777777" w:rsidR="00195DE1" w:rsidRPr="00050447" w:rsidRDefault="00195DE1" w:rsidP="006D656A">
            <w:pPr>
              <w:pStyle w:val="BodyText"/>
              <w:ind w:right="577"/>
              <w:jc w:val="center"/>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X</w:t>
            </w:r>
          </w:p>
        </w:tc>
        <w:tc>
          <w:tcPr>
            <w:tcW w:w="567" w:type="dxa"/>
            <w:vAlign w:val="center"/>
          </w:tcPr>
          <w:p w14:paraId="56AD4084" w14:textId="77777777" w:rsidR="00195DE1" w:rsidRPr="00050447" w:rsidRDefault="00195DE1" w:rsidP="006D656A">
            <w:pPr>
              <w:pStyle w:val="BodyText"/>
              <w:ind w:right="577"/>
              <w:jc w:val="center"/>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X</w:t>
            </w:r>
          </w:p>
        </w:tc>
        <w:tc>
          <w:tcPr>
            <w:tcW w:w="567" w:type="dxa"/>
            <w:vAlign w:val="center"/>
          </w:tcPr>
          <w:p w14:paraId="4F90DC52" w14:textId="77777777" w:rsidR="00195DE1" w:rsidRPr="00050447" w:rsidRDefault="00195DE1" w:rsidP="006D656A">
            <w:pPr>
              <w:pStyle w:val="BodyText"/>
              <w:ind w:right="577"/>
              <w:jc w:val="center"/>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X</w:t>
            </w:r>
          </w:p>
        </w:tc>
        <w:tc>
          <w:tcPr>
            <w:tcW w:w="567" w:type="dxa"/>
            <w:vAlign w:val="center"/>
          </w:tcPr>
          <w:p w14:paraId="036123DD" w14:textId="77777777" w:rsidR="00195DE1" w:rsidRPr="00050447" w:rsidRDefault="00195DE1" w:rsidP="006D656A">
            <w:pPr>
              <w:pStyle w:val="BodyText"/>
              <w:ind w:right="577"/>
              <w:jc w:val="center"/>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X</w:t>
            </w:r>
          </w:p>
        </w:tc>
        <w:tc>
          <w:tcPr>
            <w:tcW w:w="567" w:type="dxa"/>
            <w:vAlign w:val="center"/>
          </w:tcPr>
          <w:p w14:paraId="40A9823E" w14:textId="77777777" w:rsidR="00195DE1" w:rsidRPr="00050447" w:rsidRDefault="00195DE1" w:rsidP="006D656A">
            <w:pPr>
              <w:pStyle w:val="BodyText"/>
              <w:ind w:right="577"/>
              <w:jc w:val="center"/>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X</w:t>
            </w:r>
          </w:p>
        </w:tc>
        <w:tc>
          <w:tcPr>
            <w:tcW w:w="567" w:type="dxa"/>
            <w:vAlign w:val="center"/>
          </w:tcPr>
          <w:p w14:paraId="41F65DC3" w14:textId="77777777" w:rsidR="00195DE1" w:rsidRPr="00050447" w:rsidRDefault="00195DE1" w:rsidP="006D656A">
            <w:pPr>
              <w:pStyle w:val="BodyText"/>
              <w:ind w:right="577"/>
              <w:jc w:val="center"/>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X</w:t>
            </w:r>
          </w:p>
        </w:tc>
        <w:tc>
          <w:tcPr>
            <w:tcW w:w="567" w:type="dxa"/>
            <w:vAlign w:val="center"/>
          </w:tcPr>
          <w:p w14:paraId="2377E87E"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567" w:type="dxa"/>
            <w:vAlign w:val="center"/>
          </w:tcPr>
          <w:p w14:paraId="4A1EFDC5"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873" w:type="dxa"/>
            <w:vAlign w:val="center"/>
          </w:tcPr>
          <w:p w14:paraId="21FA39CC"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567" w:type="dxa"/>
            <w:vAlign w:val="center"/>
          </w:tcPr>
          <w:p w14:paraId="178808AD"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567" w:type="dxa"/>
            <w:vAlign w:val="center"/>
          </w:tcPr>
          <w:p w14:paraId="58C185D9"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567" w:type="dxa"/>
            <w:vAlign w:val="center"/>
          </w:tcPr>
          <w:p w14:paraId="1338CE18" w14:textId="77777777" w:rsidR="00195DE1" w:rsidRPr="00050447" w:rsidRDefault="00195DE1" w:rsidP="006D656A">
            <w:pPr>
              <w:pStyle w:val="BodyText"/>
              <w:ind w:right="577"/>
              <w:jc w:val="center"/>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X</w:t>
            </w:r>
          </w:p>
        </w:tc>
        <w:tc>
          <w:tcPr>
            <w:tcW w:w="569" w:type="dxa"/>
            <w:vAlign w:val="center"/>
          </w:tcPr>
          <w:p w14:paraId="054736A7"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423" w:type="dxa"/>
          </w:tcPr>
          <w:p w14:paraId="18086688" w14:textId="77777777" w:rsidR="00195DE1" w:rsidRPr="00050447" w:rsidRDefault="00195DE1" w:rsidP="006D656A">
            <w:pPr>
              <w:pStyle w:val="BodyText"/>
              <w:ind w:right="577"/>
              <w:jc w:val="center"/>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X</w:t>
            </w:r>
          </w:p>
        </w:tc>
        <w:tc>
          <w:tcPr>
            <w:tcW w:w="423" w:type="dxa"/>
            <w:vAlign w:val="center"/>
          </w:tcPr>
          <w:p w14:paraId="15523C49"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r>
      <w:tr w:rsidR="00195DE1" w:rsidRPr="00050447" w14:paraId="53C4A7F2" w14:textId="77777777" w:rsidTr="006D656A">
        <w:tc>
          <w:tcPr>
            <w:tcW w:w="1277" w:type="dxa"/>
            <w:vMerge/>
          </w:tcPr>
          <w:p w14:paraId="2EEF0341" w14:textId="77777777" w:rsidR="00195DE1" w:rsidRPr="00050447" w:rsidRDefault="00195DE1" w:rsidP="006D656A">
            <w:pPr>
              <w:pStyle w:val="BodyText"/>
              <w:ind w:right="577"/>
              <w:jc w:val="both"/>
              <w:rPr>
                <w:rFonts w:ascii="Times New Roman" w:hAnsi="Times New Roman" w:cs="Times New Roman"/>
                <w:b w:val="0"/>
                <w:sz w:val="16"/>
                <w:szCs w:val="16"/>
                <w:lang w:val="fr-FR"/>
              </w:rPr>
            </w:pPr>
          </w:p>
        </w:tc>
        <w:tc>
          <w:tcPr>
            <w:tcW w:w="5245" w:type="dxa"/>
          </w:tcPr>
          <w:p w14:paraId="225CAEC1" w14:textId="77777777" w:rsidR="00195DE1" w:rsidRPr="00050447" w:rsidRDefault="00195DE1" w:rsidP="006D656A">
            <w:pPr>
              <w:pStyle w:val="BodyText"/>
              <w:ind w:right="183"/>
              <w:jc w:val="both"/>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Exploitation /prélèvements des eaux</w:t>
            </w:r>
          </w:p>
        </w:tc>
        <w:tc>
          <w:tcPr>
            <w:tcW w:w="567" w:type="dxa"/>
            <w:vAlign w:val="center"/>
          </w:tcPr>
          <w:p w14:paraId="58A8E94B"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567" w:type="dxa"/>
            <w:vAlign w:val="center"/>
          </w:tcPr>
          <w:p w14:paraId="630AD183" w14:textId="77777777" w:rsidR="00195DE1" w:rsidRPr="00050447" w:rsidRDefault="00195DE1" w:rsidP="006D656A">
            <w:pPr>
              <w:pStyle w:val="BodyText"/>
              <w:ind w:right="577"/>
              <w:jc w:val="center"/>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X</w:t>
            </w:r>
          </w:p>
        </w:tc>
        <w:tc>
          <w:tcPr>
            <w:tcW w:w="567" w:type="dxa"/>
            <w:vAlign w:val="center"/>
          </w:tcPr>
          <w:p w14:paraId="311484AE" w14:textId="77777777" w:rsidR="00195DE1" w:rsidRPr="00050447" w:rsidRDefault="00195DE1" w:rsidP="006D656A">
            <w:pPr>
              <w:pStyle w:val="BodyText"/>
              <w:ind w:right="577"/>
              <w:jc w:val="center"/>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X</w:t>
            </w:r>
          </w:p>
        </w:tc>
        <w:tc>
          <w:tcPr>
            <w:tcW w:w="567" w:type="dxa"/>
            <w:vAlign w:val="center"/>
          </w:tcPr>
          <w:p w14:paraId="7B32C4E0"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567" w:type="dxa"/>
            <w:vAlign w:val="center"/>
          </w:tcPr>
          <w:p w14:paraId="65B7B205"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567" w:type="dxa"/>
            <w:vAlign w:val="center"/>
          </w:tcPr>
          <w:p w14:paraId="53355257"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567" w:type="dxa"/>
            <w:vAlign w:val="center"/>
          </w:tcPr>
          <w:p w14:paraId="3FA4BC5B" w14:textId="77777777" w:rsidR="00195DE1" w:rsidRPr="00050447" w:rsidRDefault="00195DE1" w:rsidP="006D656A">
            <w:pPr>
              <w:pStyle w:val="BodyText"/>
              <w:ind w:right="577"/>
              <w:jc w:val="center"/>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X</w:t>
            </w:r>
          </w:p>
        </w:tc>
        <w:tc>
          <w:tcPr>
            <w:tcW w:w="567" w:type="dxa"/>
            <w:vAlign w:val="center"/>
          </w:tcPr>
          <w:p w14:paraId="2DDAC65A"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873" w:type="dxa"/>
            <w:vAlign w:val="center"/>
          </w:tcPr>
          <w:p w14:paraId="3CF835A0"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567" w:type="dxa"/>
            <w:vAlign w:val="center"/>
          </w:tcPr>
          <w:p w14:paraId="192E072E" w14:textId="77777777" w:rsidR="00195DE1" w:rsidRPr="00050447" w:rsidRDefault="00195DE1" w:rsidP="006D656A">
            <w:pPr>
              <w:pStyle w:val="BodyText"/>
              <w:ind w:right="577"/>
              <w:jc w:val="center"/>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X</w:t>
            </w:r>
          </w:p>
        </w:tc>
        <w:tc>
          <w:tcPr>
            <w:tcW w:w="567" w:type="dxa"/>
            <w:vAlign w:val="center"/>
          </w:tcPr>
          <w:p w14:paraId="15D63133" w14:textId="77777777" w:rsidR="00195DE1" w:rsidRPr="00050447" w:rsidRDefault="00195DE1" w:rsidP="006D656A">
            <w:pPr>
              <w:pStyle w:val="BodyText"/>
              <w:ind w:right="577"/>
              <w:jc w:val="center"/>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X</w:t>
            </w:r>
          </w:p>
        </w:tc>
        <w:tc>
          <w:tcPr>
            <w:tcW w:w="567" w:type="dxa"/>
            <w:vAlign w:val="center"/>
          </w:tcPr>
          <w:p w14:paraId="552A41ED" w14:textId="77777777" w:rsidR="00195DE1" w:rsidRPr="00050447" w:rsidRDefault="00195DE1" w:rsidP="006D656A">
            <w:pPr>
              <w:pStyle w:val="BodyText"/>
              <w:ind w:right="577"/>
              <w:jc w:val="center"/>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X</w:t>
            </w:r>
          </w:p>
        </w:tc>
        <w:tc>
          <w:tcPr>
            <w:tcW w:w="569" w:type="dxa"/>
            <w:vAlign w:val="center"/>
          </w:tcPr>
          <w:p w14:paraId="512FF71D" w14:textId="77777777" w:rsidR="00195DE1" w:rsidRPr="00050447" w:rsidRDefault="00195DE1" w:rsidP="006D656A">
            <w:pPr>
              <w:pStyle w:val="BodyText"/>
              <w:ind w:right="577"/>
              <w:jc w:val="center"/>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X</w:t>
            </w:r>
          </w:p>
        </w:tc>
        <w:tc>
          <w:tcPr>
            <w:tcW w:w="423" w:type="dxa"/>
          </w:tcPr>
          <w:p w14:paraId="38280175"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423" w:type="dxa"/>
            <w:vAlign w:val="center"/>
          </w:tcPr>
          <w:p w14:paraId="71CCAAE3"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r>
      <w:tr w:rsidR="00195DE1" w:rsidRPr="00050447" w14:paraId="3EE44D1F" w14:textId="77777777" w:rsidTr="006D656A">
        <w:tc>
          <w:tcPr>
            <w:tcW w:w="1277" w:type="dxa"/>
            <w:vMerge/>
          </w:tcPr>
          <w:p w14:paraId="3A6BD4E4" w14:textId="77777777" w:rsidR="00195DE1" w:rsidRPr="00050447" w:rsidRDefault="00195DE1" w:rsidP="006D656A">
            <w:pPr>
              <w:pStyle w:val="BodyText"/>
              <w:ind w:right="577"/>
              <w:jc w:val="both"/>
              <w:rPr>
                <w:rFonts w:ascii="Times New Roman" w:hAnsi="Times New Roman" w:cs="Times New Roman"/>
                <w:b w:val="0"/>
                <w:sz w:val="16"/>
                <w:szCs w:val="16"/>
                <w:lang w:val="fr-FR"/>
              </w:rPr>
            </w:pPr>
          </w:p>
        </w:tc>
        <w:tc>
          <w:tcPr>
            <w:tcW w:w="5245" w:type="dxa"/>
          </w:tcPr>
          <w:p w14:paraId="55D310D5" w14:textId="77777777" w:rsidR="00195DE1" w:rsidRPr="00050447" w:rsidRDefault="00195DE1" w:rsidP="006D656A">
            <w:pPr>
              <w:pStyle w:val="BodyText"/>
              <w:ind w:right="183"/>
              <w:jc w:val="both"/>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 xml:space="preserve">Travaux de construction des pistes rurales et des équipements connexes </w:t>
            </w:r>
          </w:p>
        </w:tc>
        <w:tc>
          <w:tcPr>
            <w:tcW w:w="567" w:type="dxa"/>
            <w:vAlign w:val="center"/>
          </w:tcPr>
          <w:p w14:paraId="1D39ABB3" w14:textId="77777777" w:rsidR="00195DE1" w:rsidRPr="00050447" w:rsidRDefault="00195DE1" w:rsidP="006D656A">
            <w:pPr>
              <w:pStyle w:val="BodyText"/>
              <w:ind w:right="577"/>
              <w:jc w:val="center"/>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X</w:t>
            </w:r>
          </w:p>
        </w:tc>
        <w:tc>
          <w:tcPr>
            <w:tcW w:w="567" w:type="dxa"/>
            <w:vAlign w:val="center"/>
          </w:tcPr>
          <w:p w14:paraId="487CB038" w14:textId="77777777" w:rsidR="00195DE1" w:rsidRPr="00050447" w:rsidRDefault="00195DE1" w:rsidP="006D656A">
            <w:pPr>
              <w:pStyle w:val="BodyText"/>
              <w:ind w:right="577"/>
              <w:jc w:val="center"/>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X</w:t>
            </w:r>
          </w:p>
        </w:tc>
        <w:tc>
          <w:tcPr>
            <w:tcW w:w="567" w:type="dxa"/>
            <w:vAlign w:val="center"/>
          </w:tcPr>
          <w:p w14:paraId="7281250A" w14:textId="77777777" w:rsidR="00195DE1" w:rsidRPr="00050447" w:rsidRDefault="00195DE1" w:rsidP="006D656A">
            <w:pPr>
              <w:pStyle w:val="BodyText"/>
              <w:ind w:right="577"/>
              <w:jc w:val="center"/>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X</w:t>
            </w:r>
          </w:p>
        </w:tc>
        <w:tc>
          <w:tcPr>
            <w:tcW w:w="567" w:type="dxa"/>
            <w:vAlign w:val="center"/>
          </w:tcPr>
          <w:p w14:paraId="5F76E286" w14:textId="77777777" w:rsidR="00195DE1" w:rsidRPr="00050447" w:rsidRDefault="00195DE1" w:rsidP="006D656A">
            <w:pPr>
              <w:pStyle w:val="BodyText"/>
              <w:ind w:right="577"/>
              <w:jc w:val="center"/>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X</w:t>
            </w:r>
          </w:p>
        </w:tc>
        <w:tc>
          <w:tcPr>
            <w:tcW w:w="567" w:type="dxa"/>
            <w:vAlign w:val="center"/>
          </w:tcPr>
          <w:p w14:paraId="6EDD0C1D" w14:textId="77777777" w:rsidR="00195DE1" w:rsidRPr="00050447" w:rsidRDefault="00195DE1" w:rsidP="006D656A">
            <w:pPr>
              <w:pStyle w:val="BodyText"/>
              <w:ind w:right="577"/>
              <w:jc w:val="center"/>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X</w:t>
            </w:r>
          </w:p>
        </w:tc>
        <w:tc>
          <w:tcPr>
            <w:tcW w:w="567" w:type="dxa"/>
            <w:vAlign w:val="center"/>
          </w:tcPr>
          <w:p w14:paraId="3126A1C8"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567" w:type="dxa"/>
            <w:vAlign w:val="center"/>
          </w:tcPr>
          <w:p w14:paraId="32194934"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567" w:type="dxa"/>
            <w:vAlign w:val="center"/>
          </w:tcPr>
          <w:p w14:paraId="0F1A17AD" w14:textId="77777777" w:rsidR="00195DE1" w:rsidRPr="00050447" w:rsidRDefault="00195DE1" w:rsidP="006D656A">
            <w:pPr>
              <w:pStyle w:val="BodyText"/>
              <w:ind w:right="577"/>
              <w:jc w:val="center"/>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X</w:t>
            </w:r>
          </w:p>
        </w:tc>
        <w:tc>
          <w:tcPr>
            <w:tcW w:w="873" w:type="dxa"/>
            <w:vAlign w:val="center"/>
          </w:tcPr>
          <w:p w14:paraId="770AFBC5" w14:textId="77777777" w:rsidR="00195DE1" w:rsidRPr="00050447" w:rsidRDefault="00195DE1" w:rsidP="006D656A">
            <w:pPr>
              <w:pStyle w:val="BodyText"/>
              <w:ind w:right="577"/>
              <w:jc w:val="center"/>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X</w:t>
            </w:r>
          </w:p>
        </w:tc>
        <w:tc>
          <w:tcPr>
            <w:tcW w:w="567" w:type="dxa"/>
            <w:vAlign w:val="center"/>
          </w:tcPr>
          <w:p w14:paraId="7B69B00C" w14:textId="77777777" w:rsidR="00195DE1" w:rsidRPr="00050447" w:rsidRDefault="00195DE1" w:rsidP="006D656A">
            <w:pPr>
              <w:pStyle w:val="BodyText"/>
              <w:ind w:right="577"/>
              <w:jc w:val="center"/>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X</w:t>
            </w:r>
          </w:p>
        </w:tc>
        <w:tc>
          <w:tcPr>
            <w:tcW w:w="567" w:type="dxa"/>
            <w:vAlign w:val="center"/>
          </w:tcPr>
          <w:p w14:paraId="2093A363"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567" w:type="dxa"/>
            <w:vAlign w:val="center"/>
          </w:tcPr>
          <w:p w14:paraId="5AEFDD83" w14:textId="77777777" w:rsidR="00195DE1" w:rsidRPr="00050447" w:rsidRDefault="00195DE1" w:rsidP="006D656A">
            <w:pPr>
              <w:pStyle w:val="BodyText"/>
              <w:ind w:right="577"/>
              <w:jc w:val="center"/>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X</w:t>
            </w:r>
          </w:p>
        </w:tc>
        <w:tc>
          <w:tcPr>
            <w:tcW w:w="569" w:type="dxa"/>
            <w:vAlign w:val="center"/>
          </w:tcPr>
          <w:p w14:paraId="3F11CE8B"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423" w:type="dxa"/>
          </w:tcPr>
          <w:p w14:paraId="292D902D" w14:textId="77777777" w:rsidR="00195DE1" w:rsidRPr="00050447" w:rsidRDefault="00195DE1" w:rsidP="006D656A">
            <w:pPr>
              <w:pStyle w:val="BodyText"/>
              <w:ind w:right="577"/>
              <w:jc w:val="center"/>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X</w:t>
            </w:r>
          </w:p>
        </w:tc>
        <w:tc>
          <w:tcPr>
            <w:tcW w:w="423" w:type="dxa"/>
            <w:vAlign w:val="center"/>
          </w:tcPr>
          <w:p w14:paraId="5400D47B"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r>
      <w:tr w:rsidR="00195DE1" w:rsidRPr="00050447" w14:paraId="4E61D9FD" w14:textId="77777777" w:rsidTr="006D656A">
        <w:tc>
          <w:tcPr>
            <w:tcW w:w="1277" w:type="dxa"/>
            <w:vMerge/>
          </w:tcPr>
          <w:p w14:paraId="576F8151" w14:textId="77777777" w:rsidR="00195DE1" w:rsidRPr="00050447" w:rsidRDefault="00195DE1" w:rsidP="006D656A">
            <w:pPr>
              <w:pStyle w:val="BodyText"/>
              <w:ind w:right="577"/>
              <w:jc w:val="both"/>
              <w:rPr>
                <w:rFonts w:ascii="Times New Roman" w:hAnsi="Times New Roman" w:cs="Times New Roman"/>
                <w:b w:val="0"/>
                <w:sz w:val="16"/>
                <w:szCs w:val="16"/>
                <w:lang w:val="fr-FR"/>
              </w:rPr>
            </w:pPr>
          </w:p>
        </w:tc>
        <w:tc>
          <w:tcPr>
            <w:tcW w:w="5245" w:type="dxa"/>
          </w:tcPr>
          <w:p w14:paraId="6BC0DF35" w14:textId="77777777" w:rsidR="00195DE1" w:rsidRPr="00050447" w:rsidRDefault="00195DE1" w:rsidP="006D656A">
            <w:pPr>
              <w:pStyle w:val="BodyText"/>
              <w:ind w:right="183"/>
              <w:jc w:val="both"/>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Circulation des véhicules et engins</w:t>
            </w:r>
          </w:p>
        </w:tc>
        <w:tc>
          <w:tcPr>
            <w:tcW w:w="567" w:type="dxa"/>
            <w:vAlign w:val="center"/>
          </w:tcPr>
          <w:p w14:paraId="613FEBD6" w14:textId="77777777" w:rsidR="00195DE1" w:rsidRPr="00050447" w:rsidRDefault="00195DE1" w:rsidP="006D656A">
            <w:pPr>
              <w:pStyle w:val="BodyText"/>
              <w:ind w:right="577"/>
              <w:jc w:val="center"/>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X</w:t>
            </w:r>
          </w:p>
        </w:tc>
        <w:tc>
          <w:tcPr>
            <w:tcW w:w="567" w:type="dxa"/>
            <w:vAlign w:val="center"/>
          </w:tcPr>
          <w:p w14:paraId="6C476D0C" w14:textId="77777777" w:rsidR="00195DE1" w:rsidRPr="00050447" w:rsidRDefault="00195DE1" w:rsidP="006D656A">
            <w:pPr>
              <w:pStyle w:val="BodyText"/>
              <w:ind w:right="577"/>
              <w:jc w:val="center"/>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X</w:t>
            </w:r>
          </w:p>
        </w:tc>
        <w:tc>
          <w:tcPr>
            <w:tcW w:w="567" w:type="dxa"/>
            <w:vAlign w:val="center"/>
          </w:tcPr>
          <w:p w14:paraId="0B2F4C50" w14:textId="77777777" w:rsidR="00195DE1" w:rsidRPr="00050447" w:rsidRDefault="00195DE1" w:rsidP="006D656A">
            <w:pPr>
              <w:pStyle w:val="BodyText"/>
              <w:ind w:right="577"/>
              <w:jc w:val="center"/>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X</w:t>
            </w:r>
          </w:p>
        </w:tc>
        <w:tc>
          <w:tcPr>
            <w:tcW w:w="567" w:type="dxa"/>
            <w:vAlign w:val="center"/>
          </w:tcPr>
          <w:p w14:paraId="308F62B8" w14:textId="77777777" w:rsidR="00195DE1" w:rsidRPr="00050447" w:rsidRDefault="00195DE1" w:rsidP="006D656A">
            <w:pPr>
              <w:pStyle w:val="BodyText"/>
              <w:ind w:right="577"/>
              <w:jc w:val="center"/>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X</w:t>
            </w:r>
          </w:p>
        </w:tc>
        <w:tc>
          <w:tcPr>
            <w:tcW w:w="567" w:type="dxa"/>
            <w:vAlign w:val="center"/>
          </w:tcPr>
          <w:p w14:paraId="07CAF587" w14:textId="77777777" w:rsidR="00195DE1" w:rsidRPr="00050447" w:rsidRDefault="00195DE1" w:rsidP="006D656A">
            <w:pPr>
              <w:pStyle w:val="BodyText"/>
              <w:ind w:right="577"/>
              <w:jc w:val="center"/>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X</w:t>
            </w:r>
          </w:p>
        </w:tc>
        <w:tc>
          <w:tcPr>
            <w:tcW w:w="567" w:type="dxa"/>
            <w:vAlign w:val="center"/>
          </w:tcPr>
          <w:p w14:paraId="1039F6DD"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567" w:type="dxa"/>
            <w:vAlign w:val="center"/>
          </w:tcPr>
          <w:p w14:paraId="1AC04651" w14:textId="77777777" w:rsidR="00195DE1" w:rsidRPr="00050447" w:rsidRDefault="00195DE1" w:rsidP="006D656A">
            <w:pPr>
              <w:pStyle w:val="BodyText"/>
              <w:ind w:right="577"/>
              <w:jc w:val="center"/>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X</w:t>
            </w:r>
          </w:p>
        </w:tc>
        <w:tc>
          <w:tcPr>
            <w:tcW w:w="567" w:type="dxa"/>
            <w:vAlign w:val="center"/>
          </w:tcPr>
          <w:p w14:paraId="5D565695"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873" w:type="dxa"/>
            <w:vAlign w:val="center"/>
          </w:tcPr>
          <w:p w14:paraId="54448511"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567" w:type="dxa"/>
            <w:vAlign w:val="center"/>
          </w:tcPr>
          <w:p w14:paraId="63B1CF71"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567" w:type="dxa"/>
            <w:vAlign w:val="center"/>
          </w:tcPr>
          <w:p w14:paraId="376FFBF7" w14:textId="77777777" w:rsidR="00195DE1" w:rsidRPr="00050447" w:rsidRDefault="00195DE1" w:rsidP="006D656A">
            <w:pPr>
              <w:pStyle w:val="BodyText"/>
              <w:ind w:right="577"/>
              <w:jc w:val="center"/>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X</w:t>
            </w:r>
          </w:p>
        </w:tc>
        <w:tc>
          <w:tcPr>
            <w:tcW w:w="567" w:type="dxa"/>
            <w:vAlign w:val="center"/>
          </w:tcPr>
          <w:p w14:paraId="5E220B5E" w14:textId="77777777" w:rsidR="00195DE1" w:rsidRPr="00050447" w:rsidRDefault="00195DE1" w:rsidP="006D656A">
            <w:pPr>
              <w:pStyle w:val="BodyText"/>
              <w:ind w:right="577"/>
              <w:jc w:val="center"/>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X</w:t>
            </w:r>
          </w:p>
        </w:tc>
        <w:tc>
          <w:tcPr>
            <w:tcW w:w="569" w:type="dxa"/>
            <w:vAlign w:val="center"/>
          </w:tcPr>
          <w:p w14:paraId="5B1B10C7" w14:textId="77777777" w:rsidR="00195DE1" w:rsidRPr="00050447" w:rsidRDefault="00195DE1" w:rsidP="006D656A">
            <w:pPr>
              <w:pStyle w:val="BodyText"/>
              <w:ind w:right="577"/>
              <w:jc w:val="center"/>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X</w:t>
            </w:r>
          </w:p>
        </w:tc>
        <w:tc>
          <w:tcPr>
            <w:tcW w:w="423" w:type="dxa"/>
          </w:tcPr>
          <w:p w14:paraId="385F9742"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423" w:type="dxa"/>
            <w:vAlign w:val="center"/>
          </w:tcPr>
          <w:p w14:paraId="463A8735"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r>
      <w:tr w:rsidR="00195DE1" w:rsidRPr="00050447" w14:paraId="2ED3A995" w14:textId="77777777" w:rsidTr="006D656A">
        <w:tc>
          <w:tcPr>
            <w:tcW w:w="1277" w:type="dxa"/>
            <w:vMerge/>
          </w:tcPr>
          <w:p w14:paraId="1AF4A1AB" w14:textId="77777777" w:rsidR="00195DE1" w:rsidRPr="00050447" w:rsidRDefault="00195DE1" w:rsidP="006D656A">
            <w:pPr>
              <w:pStyle w:val="BodyText"/>
              <w:ind w:right="577"/>
              <w:jc w:val="both"/>
              <w:rPr>
                <w:rFonts w:ascii="Times New Roman" w:hAnsi="Times New Roman" w:cs="Times New Roman"/>
                <w:b w:val="0"/>
                <w:sz w:val="16"/>
                <w:szCs w:val="16"/>
                <w:lang w:val="fr-FR"/>
              </w:rPr>
            </w:pPr>
          </w:p>
        </w:tc>
        <w:tc>
          <w:tcPr>
            <w:tcW w:w="5245" w:type="dxa"/>
          </w:tcPr>
          <w:p w14:paraId="35EAE008" w14:textId="77777777" w:rsidR="00195DE1" w:rsidRPr="00050447" w:rsidRDefault="00195DE1" w:rsidP="006D656A">
            <w:pPr>
              <w:pStyle w:val="BodyText"/>
              <w:ind w:right="183"/>
              <w:jc w:val="both"/>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Rejet des différents déchets solides de chantier et rejet des déchets domestiques ;</w:t>
            </w:r>
          </w:p>
        </w:tc>
        <w:tc>
          <w:tcPr>
            <w:tcW w:w="567" w:type="dxa"/>
            <w:vAlign w:val="center"/>
          </w:tcPr>
          <w:p w14:paraId="0EA1749E" w14:textId="77777777" w:rsidR="00195DE1" w:rsidRPr="00050447" w:rsidRDefault="00195DE1" w:rsidP="006D656A">
            <w:pPr>
              <w:pStyle w:val="BodyText"/>
              <w:ind w:right="577"/>
              <w:jc w:val="center"/>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X</w:t>
            </w:r>
          </w:p>
        </w:tc>
        <w:tc>
          <w:tcPr>
            <w:tcW w:w="567" w:type="dxa"/>
            <w:vAlign w:val="center"/>
          </w:tcPr>
          <w:p w14:paraId="63037F7A" w14:textId="77777777" w:rsidR="00195DE1" w:rsidRPr="00050447" w:rsidRDefault="00195DE1" w:rsidP="006D656A">
            <w:pPr>
              <w:pStyle w:val="BodyText"/>
              <w:ind w:right="577"/>
              <w:jc w:val="center"/>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X</w:t>
            </w:r>
          </w:p>
        </w:tc>
        <w:tc>
          <w:tcPr>
            <w:tcW w:w="567" w:type="dxa"/>
            <w:vAlign w:val="center"/>
          </w:tcPr>
          <w:p w14:paraId="183E605C" w14:textId="77777777" w:rsidR="00195DE1" w:rsidRPr="00050447" w:rsidRDefault="00195DE1" w:rsidP="006D656A">
            <w:pPr>
              <w:pStyle w:val="BodyText"/>
              <w:ind w:right="577"/>
              <w:jc w:val="center"/>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X</w:t>
            </w:r>
          </w:p>
        </w:tc>
        <w:tc>
          <w:tcPr>
            <w:tcW w:w="567" w:type="dxa"/>
            <w:vAlign w:val="center"/>
          </w:tcPr>
          <w:p w14:paraId="2C03789F" w14:textId="77777777" w:rsidR="00195DE1" w:rsidRPr="00050447" w:rsidRDefault="00195DE1" w:rsidP="006D656A">
            <w:pPr>
              <w:pStyle w:val="BodyText"/>
              <w:ind w:right="577"/>
              <w:jc w:val="center"/>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X</w:t>
            </w:r>
          </w:p>
        </w:tc>
        <w:tc>
          <w:tcPr>
            <w:tcW w:w="567" w:type="dxa"/>
            <w:vAlign w:val="center"/>
          </w:tcPr>
          <w:p w14:paraId="1C374561" w14:textId="77777777" w:rsidR="00195DE1" w:rsidRPr="00050447" w:rsidRDefault="00195DE1" w:rsidP="006D656A">
            <w:pPr>
              <w:pStyle w:val="BodyText"/>
              <w:ind w:right="577"/>
              <w:jc w:val="center"/>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X</w:t>
            </w:r>
          </w:p>
        </w:tc>
        <w:tc>
          <w:tcPr>
            <w:tcW w:w="567" w:type="dxa"/>
            <w:vAlign w:val="center"/>
          </w:tcPr>
          <w:p w14:paraId="0F6D5702"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567" w:type="dxa"/>
            <w:vAlign w:val="center"/>
          </w:tcPr>
          <w:p w14:paraId="70AFA71D"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567" w:type="dxa"/>
            <w:vAlign w:val="center"/>
          </w:tcPr>
          <w:p w14:paraId="1DAAF701"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873" w:type="dxa"/>
            <w:vAlign w:val="center"/>
          </w:tcPr>
          <w:p w14:paraId="42D29164" w14:textId="77777777" w:rsidR="00195DE1" w:rsidRPr="00050447" w:rsidRDefault="00195DE1" w:rsidP="006D656A">
            <w:pPr>
              <w:pStyle w:val="BodyText"/>
              <w:ind w:right="577"/>
              <w:jc w:val="center"/>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X</w:t>
            </w:r>
          </w:p>
        </w:tc>
        <w:tc>
          <w:tcPr>
            <w:tcW w:w="567" w:type="dxa"/>
            <w:vAlign w:val="center"/>
          </w:tcPr>
          <w:p w14:paraId="232093BA" w14:textId="77777777" w:rsidR="00195DE1" w:rsidRPr="00050447" w:rsidRDefault="00195DE1" w:rsidP="006D656A">
            <w:pPr>
              <w:pStyle w:val="BodyText"/>
              <w:ind w:right="577"/>
              <w:jc w:val="center"/>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X</w:t>
            </w:r>
          </w:p>
        </w:tc>
        <w:tc>
          <w:tcPr>
            <w:tcW w:w="567" w:type="dxa"/>
            <w:vAlign w:val="center"/>
          </w:tcPr>
          <w:p w14:paraId="33D01DB7" w14:textId="77777777" w:rsidR="00195DE1" w:rsidRPr="00050447" w:rsidRDefault="00195DE1" w:rsidP="006D656A">
            <w:pPr>
              <w:pStyle w:val="BodyText"/>
              <w:ind w:right="577"/>
              <w:jc w:val="center"/>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X</w:t>
            </w:r>
          </w:p>
        </w:tc>
        <w:tc>
          <w:tcPr>
            <w:tcW w:w="567" w:type="dxa"/>
            <w:vAlign w:val="center"/>
          </w:tcPr>
          <w:p w14:paraId="5210B279" w14:textId="77777777" w:rsidR="00195DE1" w:rsidRPr="00050447" w:rsidRDefault="00195DE1" w:rsidP="006D656A">
            <w:pPr>
              <w:pStyle w:val="BodyText"/>
              <w:ind w:right="577"/>
              <w:jc w:val="center"/>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X</w:t>
            </w:r>
          </w:p>
        </w:tc>
        <w:tc>
          <w:tcPr>
            <w:tcW w:w="569" w:type="dxa"/>
            <w:vAlign w:val="center"/>
          </w:tcPr>
          <w:p w14:paraId="659BA040" w14:textId="77777777" w:rsidR="00195DE1" w:rsidRPr="00050447" w:rsidRDefault="00195DE1" w:rsidP="006D656A">
            <w:pPr>
              <w:pStyle w:val="BodyText"/>
              <w:ind w:right="577"/>
              <w:jc w:val="center"/>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X</w:t>
            </w:r>
          </w:p>
        </w:tc>
        <w:tc>
          <w:tcPr>
            <w:tcW w:w="423" w:type="dxa"/>
          </w:tcPr>
          <w:p w14:paraId="1E5F9E5B"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423" w:type="dxa"/>
            <w:vAlign w:val="center"/>
          </w:tcPr>
          <w:p w14:paraId="554ABA23"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r>
      <w:tr w:rsidR="00195DE1" w:rsidRPr="00050447" w14:paraId="25D0BA43" w14:textId="77777777" w:rsidTr="006D656A">
        <w:tc>
          <w:tcPr>
            <w:tcW w:w="1277" w:type="dxa"/>
            <w:vMerge/>
          </w:tcPr>
          <w:p w14:paraId="091D7CF1" w14:textId="77777777" w:rsidR="00195DE1" w:rsidRPr="00050447" w:rsidRDefault="00195DE1" w:rsidP="006D656A">
            <w:pPr>
              <w:pStyle w:val="BodyText"/>
              <w:ind w:right="577"/>
              <w:jc w:val="both"/>
              <w:rPr>
                <w:rFonts w:ascii="Times New Roman" w:hAnsi="Times New Roman" w:cs="Times New Roman"/>
                <w:b w:val="0"/>
                <w:sz w:val="16"/>
                <w:szCs w:val="16"/>
                <w:lang w:val="fr-FR"/>
              </w:rPr>
            </w:pPr>
          </w:p>
        </w:tc>
        <w:tc>
          <w:tcPr>
            <w:tcW w:w="5245" w:type="dxa"/>
          </w:tcPr>
          <w:p w14:paraId="4B4EEBC9" w14:textId="77777777" w:rsidR="00195DE1" w:rsidRPr="00050447" w:rsidRDefault="00195DE1" w:rsidP="006D656A">
            <w:pPr>
              <w:pStyle w:val="BodyText"/>
              <w:ind w:right="183"/>
              <w:jc w:val="both"/>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Réalisation</w:t>
            </w:r>
            <w:r w:rsidRPr="00050447">
              <w:rPr>
                <w:rFonts w:ascii="Times New Roman" w:hAnsi="Times New Roman" w:cs="Times New Roman"/>
                <w:b w:val="0"/>
                <w:spacing w:val="-4"/>
                <w:sz w:val="16"/>
                <w:szCs w:val="16"/>
                <w:lang w:val="fr-FR"/>
              </w:rPr>
              <w:t xml:space="preserve"> des ouvrages hydrauliques (Pose de buses, dalots, radiers, creusement de fossés)</w:t>
            </w:r>
          </w:p>
        </w:tc>
        <w:tc>
          <w:tcPr>
            <w:tcW w:w="567" w:type="dxa"/>
            <w:vAlign w:val="center"/>
          </w:tcPr>
          <w:p w14:paraId="2DB86DBD" w14:textId="77777777" w:rsidR="00195DE1" w:rsidRPr="00050447" w:rsidRDefault="00195DE1" w:rsidP="006D656A">
            <w:pPr>
              <w:pStyle w:val="BodyText"/>
              <w:ind w:right="577"/>
              <w:jc w:val="center"/>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X</w:t>
            </w:r>
          </w:p>
        </w:tc>
        <w:tc>
          <w:tcPr>
            <w:tcW w:w="567" w:type="dxa"/>
            <w:vAlign w:val="center"/>
          </w:tcPr>
          <w:p w14:paraId="1756BED5" w14:textId="77777777" w:rsidR="00195DE1" w:rsidRPr="00050447" w:rsidRDefault="00195DE1" w:rsidP="006D656A">
            <w:pPr>
              <w:pStyle w:val="BodyText"/>
              <w:ind w:right="577"/>
              <w:jc w:val="center"/>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X</w:t>
            </w:r>
          </w:p>
        </w:tc>
        <w:tc>
          <w:tcPr>
            <w:tcW w:w="567" w:type="dxa"/>
            <w:vAlign w:val="center"/>
          </w:tcPr>
          <w:p w14:paraId="75E3BCAE" w14:textId="77777777" w:rsidR="00195DE1" w:rsidRPr="00050447" w:rsidRDefault="00195DE1" w:rsidP="006D656A">
            <w:pPr>
              <w:pStyle w:val="BodyText"/>
              <w:ind w:right="577"/>
              <w:jc w:val="center"/>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X</w:t>
            </w:r>
          </w:p>
        </w:tc>
        <w:tc>
          <w:tcPr>
            <w:tcW w:w="567" w:type="dxa"/>
            <w:vAlign w:val="center"/>
          </w:tcPr>
          <w:p w14:paraId="3CCA4E1B" w14:textId="77777777" w:rsidR="00195DE1" w:rsidRPr="00050447" w:rsidRDefault="00195DE1" w:rsidP="006D656A">
            <w:pPr>
              <w:pStyle w:val="BodyText"/>
              <w:ind w:right="577"/>
              <w:jc w:val="center"/>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X</w:t>
            </w:r>
          </w:p>
        </w:tc>
        <w:tc>
          <w:tcPr>
            <w:tcW w:w="567" w:type="dxa"/>
            <w:vAlign w:val="center"/>
          </w:tcPr>
          <w:p w14:paraId="3823350E" w14:textId="77777777" w:rsidR="00195DE1" w:rsidRPr="00050447" w:rsidRDefault="00195DE1" w:rsidP="006D656A">
            <w:pPr>
              <w:pStyle w:val="BodyText"/>
              <w:ind w:right="577"/>
              <w:jc w:val="center"/>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X</w:t>
            </w:r>
          </w:p>
        </w:tc>
        <w:tc>
          <w:tcPr>
            <w:tcW w:w="567" w:type="dxa"/>
            <w:vAlign w:val="center"/>
          </w:tcPr>
          <w:p w14:paraId="39B72C5C"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567" w:type="dxa"/>
            <w:vAlign w:val="center"/>
          </w:tcPr>
          <w:p w14:paraId="432D89D5"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567" w:type="dxa"/>
            <w:vAlign w:val="center"/>
          </w:tcPr>
          <w:p w14:paraId="450D8400"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873" w:type="dxa"/>
            <w:vAlign w:val="center"/>
          </w:tcPr>
          <w:p w14:paraId="328DC2C0"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567" w:type="dxa"/>
            <w:vAlign w:val="center"/>
          </w:tcPr>
          <w:p w14:paraId="037515EC"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567" w:type="dxa"/>
            <w:vAlign w:val="center"/>
          </w:tcPr>
          <w:p w14:paraId="3DD6ADDD"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567" w:type="dxa"/>
            <w:vAlign w:val="center"/>
          </w:tcPr>
          <w:p w14:paraId="6FD8DACA" w14:textId="77777777" w:rsidR="00195DE1" w:rsidRPr="00050447" w:rsidRDefault="00195DE1" w:rsidP="006D656A">
            <w:pPr>
              <w:pStyle w:val="BodyText"/>
              <w:ind w:right="577"/>
              <w:jc w:val="center"/>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X</w:t>
            </w:r>
          </w:p>
        </w:tc>
        <w:tc>
          <w:tcPr>
            <w:tcW w:w="569" w:type="dxa"/>
            <w:vAlign w:val="center"/>
          </w:tcPr>
          <w:p w14:paraId="6D4E599D"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423" w:type="dxa"/>
          </w:tcPr>
          <w:p w14:paraId="71D0BAF7"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423" w:type="dxa"/>
            <w:vAlign w:val="center"/>
          </w:tcPr>
          <w:p w14:paraId="6FA19B53"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r>
      <w:tr w:rsidR="00195DE1" w:rsidRPr="00050447" w14:paraId="27B32D93" w14:textId="77777777" w:rsidTr="006D656A">
        <w:tc>
          <w:tcPr>
            <w:tcW w:w="1277" w:type="dxa"/>
            <w:vMerge/>
          </w:tcPr>
          <w:p w14:paraId="53866099" w14:textId="77777777" w:rsidR="00195DE1" w:rsidRPr="00050447" w:rsidRDefault="00195DE1" w:rsidP="006D656A">
            <w:pPr>
              <w:pStyle w:val="BodyText"/>
              <w:ind w:right="577"/>
              <w:jc w:val="both"/>
              <w:rPr>
                <w:rFonts w:ascii="Times New Roman" w:hAnsi="Times New Roman" w:cs="Times New Roman"/>
                <w:b w:val="0"/>
                <w:sz w:val="16"/>
                <w:szCs w:val="16"/>
                <w:lang w:val="fr-FR"/>
              </w:rPr>
            </w:pPr>
          </w:p>
        </w:tc>
        <w:tc>
          <w:tcPr>
            <w:tcW w:w="5245" w:type="dxa"/>
          </w:tcPr>
          <w:p w14:paraId="6534B9A0" w14:textId="77777777" w:rsidR="00195DE1" w:rsidRPr="00050447" w:rsidRDefault="00195DE1" w:rsidP="006D656A">
            <w:pPr>
              <w:pStyle w:val="BodyText"/>
              <w:ind w:right="183"/>
              <w:jc w:val="both"/>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Dépôts de déchets divers</w:t>
            </w:r>
          </w:p>
        </w:tc>
        <w:tc>
          <w:tcPr>
            <w:tcW w:w="567" w:type="dxa"/>
            <w:vAlign w:val="center"/>
          </w:tcPr>
          <w:p w14:paraId="32C22C7B" w14:textId="77777777" w:rsidR="00195DE1" w:rsidRPr="00050447" w:rsidRDefault="00195DE1" w:rsidP="006D656A">
            <w:pPr>
              <w:pStyle w:val="BodyText"/>
              <w:ind w:right="577"/>
              <w:jc w:val="center"/>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X</w:t>
            </w:r>
          </w:p>
        </w:tc>
        <w:tc>
          <w:tcPr>
            <w:tcW w:w="567" w:type="dxa"/>
            <w:vAlign w:val="center"/>
          </w:tcPr>
          <w:p w14:paraId="5E31401A" w14:textId="77777777" w:rsidR="00195DE1" w:rsidRPr="00050447" w:rsidRDefault="00195DE1" w:rsidP="006D656A">
            <w:pPr>
              <w:pStyle w:val="BodyText"/>
              <w:ind w:right="577"/>
              <w:jc w:val="center"/>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X</w:t>
            </w:r>
          </w:p>
        </w:tc>
        <w:tc>
          <w:tcPr>
            <w:tcW w:w="567" w:type="dxa"/>
            <w:vAlign w:val="center"/>
          </w:tcPr>
          <w:p w14:paraId="227501FC" w14:textId="77777777" w:rsidR="00195DE1" w:rsidRPr="00050447" w:rsidRDefault="00195DE1" w:rsidP="006D656A">
            <w:pPr>
              <w:pStyle w:val="BodyText"/>
              <w:ind w:right="577"/>
              <w:jc w:val="center"/>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X</w:t>
            </w:r>
          </w:p>
        </w:tc>
        <w:tc>
          <w:tcPr>
            <w:tcW w:w="567" w:type="dxa"/>
            <w:vAlign w:val="center"/>
          </w:tcPr>
          <w:p w14:paraId="7DD9E088"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567" w:type="dxa"/>
            <w:vAlign w:val="center"/>
          </w:tcPr>
          <w:p w14:paraId="2A87C641"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567" w:type="dxa"/>
            <w:vAlign w:val="center"/>
          </w:tcPr>
          <w:p w14:paraId="35CD8767"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567" w:type="dxa"/>
            <w:vAlign w:val="center"/>
          </w:tcPr>
          <w:p w14:paraId="28D04174"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567" w:type="dxa"/>
            <w:vAlign w:val="center"/>
          </w:tcPr>
          <w:p w14:paraId="586BBA1C"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873" w:type="dxa"/>
            <w:vAlign w:val="center"/>
          </w:tcPr>
          <w:p w14:paraId="37CF9C23"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567" w:type="dxa"/>
            <w:vAlign w:val="center"/>
          </w:tcPr>
          <w:p w14:paraId="32A5CDFF"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567" w:type="dxa"/>
            <w:vAlign w:val="center"/>
          </w:tcPr>
          <w:p w14:paraId="1DDC7CF7"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567" w:type="dxa"/>
            <w:vAlign w:val="center"/>
          </w:tcPr>
          <w:p w14:paraId="2EB2D497"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569" w:type="dxa"/>
            <w:vAlign w:val="center"/>
          </w:tcPr>
          <w:p w14:paraId="1D927BED"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423" w:type="dxa"/>
          </w:tcPr>
          <w:p w14:paraId="17A8E920"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423" w:type="dxa"/>
            <w:vAlign w:val="center"/>
          </w:tcPr>
          <w:p w14:paraId="460422AD"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r>
      <w:tr w:rsidR="00195DE1" w:rsidRPr="00050447" w14:paraId="1A785FDD" w14:textId="77777777" w:rsidTr="006D656A">
        <w:tc>
          <w:tcPr>
            <w:tcW w:w="1277" w:type="dxa"/>
            <w:vMerge/>
          </w:tcPr>
          <w:p w14:paraId="1FE83B5E" w14:textId="77777777" w:rsidR="00195DE1" w:rsidRPr="00050447" w:rsidRDefault="00195DE1" w:rsidP="006D656A">
            <w:pPr>
              <w:pStyle w:val="BodyText"/>
              <w:ind w:right="577"/>
              <w:jc w:val="both"/>
              <w:rPr>
                <w:rFonts w:ascii="Times New Roman" w:hAnsi="Times New Roman" w:cs="Times New Roman"/>
                <w:b w:val="0"/>
                <w:sz w:val="16"/>
                <w:szCs w:val="16"/>
                <w:lang w:val="fr-FR"/>
              </w:rPr>
            </w:pPr>
          </w:p>
        </w:tc>
        <w:tc>
          <w:tcPr>
            <w:tcW w:w="5245" w:type="dxa"/>
          </w:tcPr>
          <w:p w14:paraId="2B3A4C42" w14:textId="77777777" w:rsidR="00195DE1" w:rsidRPr="00050447" w:rsidRDefault="00195DE1" w:rsidP="006D656A">
            <w:pPr>
              <w:pStyle w:val="BodyText"/>
              <w:ind w:right="183"/>
              <w:jc w:val="both"/>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Remise en état des base-vies</w:t>
            </w:r>
          </w:p>
        </w:tc>
        <w:tc>
          <w:tcPr>
            <w:tcW w:w="567" w:type="dxa"/>
            <w:vAlign w:val="center"/>
          </w:tcPr>
          <w:p w14:paraId="768C41E9" w14:textId="77777777" w:rsidR="00195DE1" w:rsidRPr="00050447" w:rsidRDefault="00195DE1" w:rsidP="006D656A">
            <w:pPr>
              <w:pStyle w:val="BodyText"/>
              <w:ind w:right="577"/>
              <w:jc w:val="center"/>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X</w:t>
            </w:r>
          </w:p>
        </w:tc>
        <w:tc>
          <w:tcPr>
            <w:tcW w:w="567" w:type="dxa"/>
            <w:vAlign w:val="center"/>
          </w:tcPr>
          <w:p w14:paraId="7DC981D9"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567" w:type="dxa"/>
            <w:vAlign w:val="center"/>
          </w:tcPr>
          <w:p w14:paraId="36876BED"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567" w:type="dxa"/>
            <w:vAlign w:val="center"/>
          </w:tcPr>
          <w:p w14:paraId="044433F3" w14:textId="77777777" w:rsidR="00195DE1" w:rsidRPr="00050447" w:rsidRDefault="00195DE1" w:rsidP="006D656A">
            <w:pPr>
              <w:pStyle w:val="BodyText"/>
              <w:ind w:right="577"/>
              <w:jc w:val="center"/>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X</w:t>
            </w:r>
          </w:p>
        </w:tc>
        <w:tc>
          <w:tcPr>
            <w:tcW w:w="567" w:type="dxa"/>
            <w:vAlign w:val="center"/>
          </w:tcPr>
          <w:p w14:paraId="4789A461" w14:textId="77777777" w:rsidR="00195DE1" w:rsidRPr="00050447" w:rsidRDefault="00195DE1" w:rsidP="006D656A">
            <w:pPr>
              <w:pStyle w:val="BodyText"/>
              <w:ind w:right="577"/>
              <w:jc w:val="center"/>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X</w:t>
            </w:r>
          </w:p>
        </w:tc>
        <w:tc>
          <w:tcPr>
            <w:tcW w:w="567" w:type="dxa"/>
            <w:vAlign w:val="center"/>
          </w:tcPr>
          <w:p w14:paraId="0673F270" w14:textId="77777777" w:rsidR="00195DE1" w:rsidRPr="00050447" w:rsidRDefault="00195DE1" w:rsidP="006D656A">
            <w:pPr>
              <w:pStyle w:val="BodyText"/>
              <w:ind w:right="577"/>
              <w:jc w:val="center"/>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X</w:t>
            </w:r>
          </w:p>
        </w:tc>
        <w:tc>
          <w:tcPr>
            <w:tcW w:w="567" w:type="dxa"/>
            <w:vAlign w:val="center"/>
          </w:tcPr>
          <w:p w14:paraId="292853F5"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567" w:type="dxa"/>
            <w:vAlign w:val="center"/>
          </w:tcPr>
          <w:p w14:paraId="0B29AA5C"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873" w:type="dxa"/>
            <w:vAlign w:val="center"/>
          </w:tcPr>
          <w:p w14:paraId="5879426B"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567" w:type="dxa"/>
            <w:vAlign w:val="center"/>
          </w:tcPr>
          <w:p w14:paraId="3EF5E926"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567" w:type="dxa"/>
            <w:vAlign w:val="center"/>
          </w:tcPr>
          <w:p w14:paraId="7AFE2E51"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567" w:type="dxa"/>
            <w:vAlign w:val="center"/>
          </w:tcPr>
          <w:p w14:paraId="0443DFA0" w14:textId="77777777" w:rsidR="00195DE1" w:rsidRPr="00050447" w:rsidRDefault="00195DE1" w:rsidP="006D656A">
            <w:pPr>
              <w:pStyle w:val="BodyText"/>
              <w:ind w:right="577"/>
              <w:jc w:val="center"/>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X</w:t>
            </w:r>
          </w:p>
        </w:tc>
        <w:tc>
          <w:tcPr>
            <w:tcW w:w="569" w:type="dxa"/>
            <w:vAlign w:val="center"/>
          </w:tcPr>
          <w:p w14:paraId="3AE6BCE4"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423" w:type="dxa"/>
          </w:tcPr>
          <w:p w14:paraId="40E94068"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423" w:type="dxa"/>
            <w:vAlign w:val="center"/>
          </w:tcPr>
          <w:p w14:paraId="4F58BDDB" w14:textId="77777777" w:rsidR="00195DE1" w:rsidRPr="00050447" w:rsidRDefault="00195DE1" w:rsidP="006D656A">
            <w:pPr>
              <w:pStyle w:val="BodyText"/>
              <w:ind w:right="577"/>
              <w:jc w:val="center"/>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X</w:t>
            </w:r>
          </w:p>
        </w:tc>
      </w:tr>
      <w:tr w:rsidR="00195DE1" w:rsidRPr="00050447" w14:paraId="1929B2AB" w14:textId="77777777" w:rsidTr="006D656A">
        <w:tc>
          <w:tcPr>
            <w:tcW w:w="1277" w:type="dxa"/>
            <w:vMerge/>
          </w:tcPr>
          <w:p w14:paraId="17026AF1" w14:textId="77777777" w:rsidR="00195DE1" w:rsidRPr="00050447" w:rsidRDefault="00195DE1" w:rsidP="006D656A">
            <w:pPr>
              <w:pStyle w:val="BodyText"/>
              <w:ind w:right="577"/>
              <w:jc w:val="both"/>
              <w:rPr>
                <w:rFonts w:ascii="Times New Roman" w:hAnsi="Times New Roman" w:cs="Times New Roman"/>
                <w:b w:val="0"/>
                <w:sz w:val="16"/>
                <w:szCs w:val="16"/>
                <w:lang w:val="fr-FR"/>
              </w:rPr>
            </w:pPr>
          </w:p>
        </w:tc>
        <w:tc>
          <w:tcPr>
            <w:tcW w:w="5245" w:type="dxa"/>
          </w:tcPr>
          <w:p w14:paraId="52CD683B" w14:textId="77777777" w:rsidR="00195DE1" w:rsidRPr="00050447" w:rsidRDefault="00195DE1" w:rsidP="006D656A">
            <w:pPr>
              <w:pStyle w:val="BodyText"/>
              <w:ind w:right="183"/>
              <w:jc w:val="both"/>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Réhabilitation des voies d'accès</w:t>
            </w:r>
          </w:p>
        </w:tc>
        <w:tc>
          <w:tcPr>
            <w:tcW w:w="567" w:type="dxa"/>
            <w:vAlign w:val="center"/>
          </w:tcPr>
          <w:p w14:paraId="2D24809E" w14:textId="77777777" w:rsidR="00195DE1" w:rsidRPr="00050447" w:rsidRDefault="00195DE1" w:rsidP="006D656A">
            <w:pPr>
              <w:pStyle w:val="BodyText"/>
              <w:ind w:right="577"/>
              <w:jc w:val="center"/>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X</w:t>
            </w:r>
          </w:p>
        </w:tc>
        <w:tc>
          <w:tcPr>
            <w:tcW w:w="567" w:type="dxa"/>
            <w:vAlign w:val="center"/>
          </w:tcPr>
          <w:p w14:paraId="6C66F76D"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567" w:type="dxa"/>
            <w:vAlign w:val="center"/>
          </w:tcPr>
          <w:p w14:paraId="452EFC1F"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567" w:type="dxa"/>
            <w:vAlign w:val="center"/>
          </w:tcPr>
          <w:p w14:paraId="368AFDEA" w14:textId="77777777" w:rsidR="00195DE1" w:rsidRPr="00050447" w:rsidRDefault="00195DE1" w:rsidP="006D656A">
            <w:pPr>
              <w:pStyle w:val="BodyText"/>
              <w:ind w:right="577"/>
              <w:jc w:val="center"/>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X</w:t>
            </w:r>
          </w:p>
        </w:tc>
        <w:tc>
          <w:tcPr>
            <w:tcW w:w="567" w:type="dxa"/>
            <w:vAlign w:val="center"/>
          </w:tcPr>
          <w:p w14:paraId="0D3BCCE2" w14:textId="77777777" w:rsidR="00195DE1" w:rsidRPr="00050447" w:rsidRDefault="00195DE1" w:rsidP="006D656A">
            <w:pPr>
              <w:pStyle w:val="BodyText"/>
              <w:ind w:right="577"/>
              <w:jc w:val="center"/>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X</w:t>
            </w:r>
          </w:p>
        </w:tc>
        <w:tc>
          <w:tcPr>
            <w:tcW w:w="567" w:type="dxa"/>
            <w:vAlign w:val="center"/>
          </w:tcPr>
          <w:p w14:paraId="4A2FA988" w14:textId="77777777" w:rsidR="00195DE1" w:rsidRPr="00050447" w:rsidRDefault="00195DE1" w:rsidP="006D656A">
            <w:pPr>
              <w:pStyle w:val="BodyText"/>
              <w:ind w:right="577"/>
              <w:jc w:val="center"/>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X</w:t>
            </w:r>
          </w:p>
        </w:tc>
        <w:tc>
          <w:tcPr>
            <w:tcW w:w="567" w:type="dxa"/>
            <w:vAlign w:val="center"/>
          </w:tcPr>
          <w:p w14:paraId="21879F6C"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567" w:type="dxa"/>
            <w:vAlign w:val="center"/>
          </w:tcPr>
          <w:p w14:paraId="6AFBC3FB" w14:textId="77777777" w:rsidR="00195DE1" w:rsidRPr="00050447" w:rsidRDefault="00195DE1" w:rsidP="006D656A">
            <w:pPr>
              <w:pStyle w:val="BodyText"/>
              <w:ind w:right="577"/>
              <w:jc w:val="center"/>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X</w:t>
            </w:r>
          </w:p>
        </w:tc>
        <w:tc>
          <w:tcPr>
            <w:tcW w:w="873" w:type="dxa"/>
            <w:vAlign w:val="center"/>
          </w:tcPr>
          <w:p w14:paraId="579A548A"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567" w:type="dxa"/>
            <w:vAlign w:val="center"/>
          </w:tcPr>
          <w:p w14:paraId="56AA22C0"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567" w:type="dxa"/>
            <w:vAlign w:val="center"/>
          </w:tcPr>
          <w:p w14:paraId="5803F9D0"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567" w:type="dxa"/>
            <w:vAlign w:val="center"/>
          </w:tcPr>
          <w:p w14:paraId="2B938724" w14:textId="77777777" w:rsidR="00195DE1" w:rsidRPr="00050447" w:rsidRDefault="00195DE1" w:rsidP="006D656A">
            <w:pPr>
              <w:pStyle w:val="BodyText"/>
              <w:ind w:right="577"/>
              <w:jc w:val="center"/>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X</w:t>
            </w:r>
          </w:p>
        </w:tc>
        <w:tc>
          <w:tcPr>
            <w:tcW w:w="569" w:type="dxa"/>
            <w:vAlign w:val="center"/>
          </w:tcPr>
          <w:p w14:paraId="55B43D1A"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423" w:type="dxa"/>
          </w:tcPr>
          <w:p w14:paraId="7E990427"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423" w:type="dxa"/>
            <w:vAlign w:val="center"/>
          </w:tcPr>
          <w:p w14:paraId="4F415A15" w14:textId="77777777" w:rsidR="00195DE1" w:rsidRPr="00050447" w:rsidRDefault="00195DE1" w:rsidP="006D656A">
            <w:pPr>
              <w:pStyle w:val="BodyText"/>
              <w:ind w:right="577"/>
              <w:jc w:val="center"/>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X</w:t>
            </w:r>
          </w:p>
        </w:tc>
      </w:tr>
      <w:tr w:rsidR="00195DE1" w:rsidRPr="00050447" w14:paraId="278CF1DD" w14:textId="77777777" w:rsidTr="006D656A">
        <w:tc>
          <w:tcPr>
            <w:tcW w:w="1277" w:type="dxa"/>
            <w:vMerge w:val="restart"/>
            <w:vAlign w:val="center"/>
          </w:tcPr>
          <w:p w14:paraId="6FB81832" w14:textId="77777777" w:rsidR="00195DE1" w:rsidRPr="00050447" w:rsidRDefault="00195DE1" w:rsidP="006D656A">
            <w:pPr>
              <w:pStyle w:val="BodyText"/>
              <w:ind w:right="31"/>
              <w:rPr>
                <w:rFonts w:ascii="Times New Roman" w:hAnsi="Times New Roman" w:cs="Times New Roman"/>
                <w:bCs w:val="0"/>
                <w:sz w:val="16"/>
                <w:szCs w:val="16"/>
                <w:lang w:val="fr-FR"/>
              </w:rPr>
            </w:pPr>
            <w:r w:rsidRPr="00050447">
              <w:rPr>
                <w:rFonts w:ascii="Times New Roman" w:hAnsi="Times New Roman" w:cs="Times New Roman"/>
                <w:bCs w:val="0"/>
                <w:sz w:val="16"/>
                <w:szCs w:val="16"/>
                <w:lang w:val="fr-FR"/>
              </w:rPr>
              <w:t>Exploitation / entretien</w:t>
            </w:r>
          </w:p>
        </w:tc>
        <w:tc>
          <w:tcPr>
            <w:tcW w:w="5245" w:type="dxa"/>
          </w:tcPr>
          <w:p w14:paraId="04851A59" w14:textId="77777777" w:rsidR="00195DE1" w:rsidRPr="00050447" w:rsidRDefault="00195DE1" w:rsidP="006D656A">
            <w:pPr>
              <w:pStyle w:val="BodyText"/>
              <w:ind w:right="183"/>
              <w:jc w:val="both"/>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Présence de la trame routière</w:t>
            </w:r>
          </w:p>
        </w:tc>
        <w:tc>
          <w:tcPr>
            <w:tcW w:w="567" w:type="dxa"/>
            <w:vAlign w:val="center"/>
          </w:tcPr>
          <w:p w14:paraId="01507644"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567" w:type="dxa"/>
            <w:vAlign w:val="center"/>
          </w:tcPr>
          <w:p w14:paraId="06D5CF72"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567" w:type="dxa"/>
            <w:vAlign w:val="center"/>
          </w:tcPr>
          <w:p w14:paraId="5383F97E"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567" w:type="dxa"/>
            <w:vAlign w:val="center"/>
          </w:tcPr>
          <w:p w14:paraId="09073B25"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567" w:type="dxa"/>
            <w:vAlign w:val="center"/>
          </w:tcPr>
          <w:p w14:paraId="7574A67F"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567" w:type="dxa"/>
            <w:vAlign w:val="center"/>
          </w:tcPr>
          <w:p w14:paraId="17244ED9"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567" w:type="dxa"/>
            <w:vAlign w:val="center"/>
          </w:tcPr>
          <w:p w14:paraId="66F1A648"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567" w:type="dxa"/>
            <w:vAlign w:val="center"/>
          </w:tcPr>
          <w:p w14:paraId="5F8514FC" w14:textId="77777777" w:rsidR="00195DE1" w:rsidRPr="00050447" w:rsidRDefault="00195DE1" w:rsidP="006D656A">
            <w:pPr>
              <w:pStyle w:val="BodyText"/>
              <w:ind w:right="577"/>
              <w:jc w:val="center"/>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X</w:t>
            </w:r>
          </w:p>
        </w:tc>
        <w:tc>
          <w:tcPr>
            <w:tcW w:w="873" w:type="dxa"/>
            <w:vAlign w:val="center"/>
          </w:tcPr>
          <w:p w14:paraId="0F82F8EB" w14:textId="77777777" w:rsidR="00195DE1" w:rsidRPr="00050447" w:rsidRDefault="00195DE1" w:rsidP="006D656A">
            <w:pPr>
              <w:pStyle w:val="BodyText"/>
              <w:ind w:right="577"/>
              <w:jc w:val="center"/>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X</w:t>
            </w:r>
          </w:p>
        </w:tc>
        <w:tc>
          <w:tcPr>
            <w:tcW w:w="567" w:type="dxa"/>
            <w:vAlign w:val="center"/>
          </w:tcPr>
          <w:p w14:paraId="2E93FC08" w14:textId="77777777" w:rsidR="00195DE1" w:rsidRPr="00050447" w:rsidRDefault="00195DE1" w:rsidP="006D656A">
            <w:pPr>
              <w:pStyle w:val="BodyText"/>
              <w:ind w:right="577"/>
              <w:jc w:val="center"/>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X</w:t>
            </w:r>
          </w:p>
        </w:tc>
        <w:tc>
          <w:tcPr>
            <w:tcW w:w="567" w:type="dxa"/>
            <w:vAlign w:val="center"/>
          </w:tcPr>
          <w:p w14:paraId="7E387C45"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567" w:type="dxa"/>
            <w:vAlign w:val="center"/>
          </w:tcPr>
          <w:p w14:paraId="58045A34" w14:textId="77777777" w:rsidR="00195DE1" w:rsidRPr="00050447" w:rsidRDefault="00195DE1" w:rsidP="006D656A">
            <w:pPr>
              <w:pStyle w:val="BodyText"/>
              <w:ind w:right="577"/>
              <w:jc w:val="center"/>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X</w:t>
            </w:r>
          </w:p>
        </w:tc>
        <w:tc>
          <w:tcPr>
            <w:tcW w:w="569" w:type="dxa"/>
            <w:vAlign w:val="center"/>
          </w:tcPr>
          <w:p w14:paraId="3A054F8A"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423" w:type="dxa"/>
          </w:tcPr>
          <w:p w14:paraId="78C92204"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423" w:type="dxa"/>
            <w:vAlign w:val="center"/>
          </w:tcPr>
          <w:p w14:paraId="572AFF31"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r>
      <w:tr w:rsidR="00195DE1" w:rsidRPr="00050447" w14:paraId="677554B4" w14:textId="77777777" w:rsidTr="006D656A">
        <w:tc>
          <w:tcPr>
            <w:tcW w:w="1277" w:type="dxa"/>
            <w:vMerge/>
          </w:tcPr>
          <w:p w14:paraId="652776D0" w14:textId="77777777" w:rsidR="00195DE1" w:rsidRPr="00050447" w:rsidRDefault="00195DE1" w:rsidP="006D656A">
            <w:pPr>
              <w:pStyle w:val="BodyText"/>
              <w:ind w:right="577"/>
              <w:jc w:val="both"/>
              <w:rPr>
                <w:rFonts w:ascii="Times New Roman" w:hAnsi="Times New Roman" w:cs="Times New Roman"/>
                <w:b w:val="0"/>
                <w:sz w:val="16"/>
                <w:szCs w:val="16"/>
                <w:lang w:val="fr-FR"/>
              </w:rPr>
            </w:pPr>
          </w:p>
        </w:tc>
        <w:tc>
          <w:tcPr>
            <w:tcW w:w="5245" w:type="dxa"/>
          </w:tcPr>
          <w:p w14:paraId="3605E700" w14:textId="77777777" w:rsidR="00195DE1" w:rsidRPr="00050447" w:rsidRDefault="00195DE1" w:rsidP="006D656A">
            <w:pPr>
              <w:pStyle w:val="BodyText"/>
              <w:ind w:right="183"/>
              <w:jc w:val="both"/>
              <w:rPr>
                <w:rFonts w:ascii="Times New Roman" w:hAnsi="Times New Roman" w:cs="Times New Roman"/>
                <w:b w:val="0"/>
                <w:sz w:val="16"/>
                <w:szCs w:val="16"/>
                <w:lang w:val="fr-FR"/>
              </w:rPr>
            </w:pPr>
            <w:r w:rsidRPr="00050447">
              <w:rPr>
                <w:rFonts w:ascii="Times New Roman" w:hAnsi="Times New Roman" w:cs="Times New Roman"/>
                <w:b w:val="0"/>
                <w:sz w:val="16"/>
                <w:szCs w:val="16"/>
              </w:rPr>
              <w:t>Circulations des usagers</w:t>
            </w:r>
          </w:p>
        </w:tc>
        <w:tc>
          <w:tcPr>
            <w:tcW w:w="567" w:type="dxa"/>
            <w:vAlign w:val="center"/>
          </w:tcPr>
          <w:p w14:paraId="1B7BB1E2"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567" w:type="dxa"/>
            <w:vAlign w:val="center"/>
          </w:tcPr>
          <w:p w14:paraId="7363FE7E"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567" w:type="dxa"/>
            <w:vAlign w:val="center"/>
          </w:tcPr>
          <w:p w14:paraId="5E272E58"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567" w:type="dxa"/>
            <w:vAlign w:val="center"/>
          </w:tcPr>
          <w:p w14:paraId="2029C880" w14:textId="77777777" w:rsidR="00195DE1" w:rsidRPr="00050447" w:rsidRDefault="00195DE1" w:rsidP="006D656A">
            <w:pPr>
              <w:pStyle w:val="BodyText"/>
              <w:ind w:right="577"/>
              <w:jc w:val="center"/>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X</w:t>
            </w:r>
          </w:p>
        </w:tc>
        <w:tc>
          <w:tcPr>
            <w:tcW w:w="567" w:type="dxa"/>
            <w:vAlign w:val="center"/>
          </w:tcPr>
          <w:p w14:paraId="7DFDAADE" w14:textId="77777777" w:rsidR="00195DE1" w:rsidRPr="00050447" w:rsidRDefault="00195DE1" w:rsidP="006D656A">
            <w:pPr>
              <w:pStyle w:val="BodyText"/>
              <w:ind w:right="577"/>
              <w:jc w:val="center"/>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X</w:t>
            </w:r>
          </w:p>
        </w:tc>
        <w:tc>
          <w:tcPr>
            <w:tcW w:w="567" w:type="dxa"/>
            <w:vAlign w:val="center"/>
          </w:tcPr>
          <w:p w14:paraId="0790F4B9"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567" w:type="dxa"/>
            <w:vAlign w:val="center"/>
          </w:tcPr>
          <w:p w14:paraId="5F090A3D" w14:textId="77777777" w:rsidR="00195DE1" w:rsidRPr="00050447" w:rsidRDefault="00195DE1" w:rsidP="006D656A">
            <w:pPr>
              <w:pStyle w:val="BodyText"/>
              <w:ind w:right="577"/>
              <w:jc w:val="center"/>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X</w:t>
            </w:r>
          </w:p>
        </w:tc>
        <w:tc>
          <w:tcPr>
            <w:tcW w:w="567" w:type="dxa"/>
            <w:vAlign w:val="center"/>
          </w:tcPr>
          <w:p w14:paraId="78DAA65D" w14:textId="77777777" w:rsidR="00195DE1" w:rsidRPr="00050447" w:rsidRDefault="00195DE1" w:rsidP="006D656A">
            <w:pPr>
              <w:pStyle w:val="BodyText"/>
              <w:ind w:right="577"/>
              <w:jc w:val="center"/>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X</w:t>
            </w:r>
          </w:p>
        </w:tc>
        <w:tc>
          <w:tcPr>
            <w:tcW w:w="873" w:type="dxa"/>
            <w:vAlign w:val="center"/>
          </w:tcPr>
          <w:p w14:paraId="772D46AD"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567" w:type="dxa"/>
            <w:vAlign w:val="center"/>
          </w:tcPr>
          <w:p w14:paraId="1EFD55A8"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567" w:type="dxa"/>
            <w:vAlign w:val="center"/>
          </w:tcPr>
          <w:p w14:paraId="77CBDCC7"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567" w:type="dxa"/>
            <w:vAlign w:val="center"/>
          </w:tcPr>
          <w:p w14:paraId="62E1BAD2" w14:textId="77777777" w:rsidR="00195DE1" w:rsidRPr="00050447" w:rsidRDefault="00195DE1" w:rsidP="006D656A">
            <w:pPr>
              <w:pStyle w:val="BodyText"/>
              <w:ind w:right="577"/>
              <w:jc w:val="center"/>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X</w:t>
            </w:r>
          </w:p>
        </w:tc>
        <w:tc>
          <w:tcPr>
            <w:tcW w:w="569" w:type="dxa"/>
            <w:vAlign w:val="center"/>
          </w:tcPr>
          <w:p w14:paraId="08C9064D"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423" w:type="dxa"/>
          </w:tcPr>
          <w:p w14:paraId="23035CB1"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423" w:type="dxa"/>
            <w:vAlign w:val="center"/>
          </w:tcPr>
          <w:p w14:paraId="5307A5ED"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r>
      <w:tr w:rsidR="00195DE1" w:rsidRPr="00050447" w14:paraId="75071BDA" w14:textId="77777777" w:rsidTr="006D656A">
        <w:tc>
          <w:tcPr>
            <w:tcW w:w="1277" w:type="dxa"/>
            <w:vMerge/>
          </w:tcPr>
          <w:p w14:paraId="1B3F74E7" w14:textId="77777777" w:rsidR="00195DE1" w:rsidRPr="00050447" w:rsidRDefault="00195DE1" w:rsidP="006D656A">
            <w:pPr>
              <w:pStyle w:val="BodyText"/>
              <w:ind w:right="577"/>
              <w:jc w:val="both"/>
              <w:rPr>
                <w:rFonts w:ascii="Times New Roman" w:hAnsi="Times New Roman" w:cs="Times New Roman"/>
                <w:b w:val="0"/>
                <w:sz w:val="16"/>
                <w:szCs w:val="16"/>
                <w:lang w:val="fr-FR"/>
              </w:rPr>
            </w:pPr>
          </w:p>
        </w:tc>
        <w:tc>
          <w:tcPr>
            <w:tcW w:w="5245" w:type="dxa"/>
          </w:tcPr>
          <w:p w14:paraId="6C7490E4" w14:textId="77777777" w:rsidR="00195DE1" w:rsidRPr="00050447" w:rsidRDefault="00195DE1" w:rsidP="006D656A">
            <w:pPr>
              <w:pStyle w:val="BodyText"/>
              <w:ind w:right="183"/>
              <w:jc w:val="both"/>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Exploitation des tronçons de pistes rurales aménagées ;</w:t>
            </w:r>
          </w:p>
        </w:tc>
        <w:tc>
          <w:tcPr>
            <w:tcW w:w="567" w:type="dxa"/>
            <w:vAlign w:val="center"/>
          </w:tcPr>
          <w:p w14:paraId="4EE765E6"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567" w:type="dxa"/>
            <w:vAlign w:val="center"/>
          </w:tcPr>
          <w:p w14:paraId="1E3D1820"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567" w:type="dxa"/>
            <w:vAlign w:val="center"/>
          </w:tcPr>
          <w:p w14:paraId="28D348DC"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567" w:type="dxa"/>
            <w:vAlign w:val="center"/>
          </w:tcPr>
          <w:p w14:paraId="4C9EF377" w14:textId="77777777" w:rsidR="00195DE1" w:rsidRPr="00050447" w:rsidRDefault="00195DE1" w:rsidP="006D656A">
            <w:pPr>
              <w:pStyle w:val="BodyText"/>
              <w:ind w:right="577"/>
              <w:jc w:val="center"/>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X</w:t>
            </w:r>
          </w:p>
        </w:tc>
        <w:tc>
          <w:tcPr>
            <w:tcW w:w="567" w:type="dxa"/>
            <w:vAlign w:val="center"/>
          </w:tcPr>
          <w:p w14:paraId="08EF0A61" w14:textId="77777777" w:rsidR="00195DE1" w:rsidRPr="00050447" w:rsidRDefault="00195DE1" w:rsidP="006D656A">
            <w:pPr>
              <w:pStyle w:val="BodyText"/>
              <w:ind w:right="577"/>
              <w:jc w:val="center"/>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X</w:t>
            </w:r>
          </w:p>
        </w:tc>
        <w:tc>
          <w:tcPr>
            <w:tcW w:w="567" w:type="dxa"/>
            <w:vAlign w:val="center"/>
          </w:tcPr>
          <w:p w14:paraId="556DDF2A"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567" w:type="dxa"/>
            <w:vAlign w:val="center"/>
          </w:tcPr>
          <w:p w14:paraId="73172360" w14:textId="77777777" w:rsidR="00195DE1" w:rsidRPr="00050447" w:rsidRDefault="00195DE1" w:rsidP="006D656A">
            <w:pPr>
              <w:pStyle w:val="BodyText"/>
              <w:ind w:right="577"/>
              <w:jc w:val="center"/>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X</w:t>
            </w:r>
          </w:p>
        </w:tc>
        <w:tc>
          <w:tcPr>
            <w:tcW w:w="567" w:type="dxa"/>
            <w:vAlign w:val="center"/>
          </w:tcPr>
          <w:p w14:paraId="59B500E6" w14:textId="77777777" w:rsidR="00195DE1" w:rsidRPr="00050447" w:rsidRDefault="00195DE1" w:rsidP="006D656A">
            <w:pPr>
              <w:pStyle w:val="BodyText"/>
              <w:ind w:right="577"/>
              <w:jc w:val="center"/>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X</w:t>
            </w:r>
          </w:p>
        </w:tc>
        <w:tc>
          <w:tcPr>
            <w:tcW w:w="873" w:type="dxa"/>
            <w:vAlign w:val="center"/>
          </w:tcPr>
          <w:p w14:paraId="0FF06E78"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567" w:type="dxa"/>
            <w:vAlign w:val="center"/>
          </w:tcPr>
          <w:p w14:paraId="15CAAF30" w14:textId="77777777" w:rsidR="00195DE1" w:rsidRPr="00050447" w:rsidRDefault="00195DE1" w:rsidP="006D656A">
            <w:pPr>
              <w:pStyle w:val="BodyText"/>
              <w:ind w:right="577"/>
              <w:jc w:val="center"/>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X</w:t>
            </w:r>
          </w:p>
        </w:tc>
        <w:tc>
          <w:tcPr>
            <w:tcW w:w="567" w:type="dxa"/>
            <w:vAlign w:val="center"/>
          </w:tcPr>
          <w:p w14:paraId="1BAF83C1"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567" w:type="dxa"/>
            <w:vAlign w:val="center"/>
          </w:tcPr>
          <w:p w14:paraId="375E493F" w14:textId="77777777" w:rsidR="00195DE1" w:rsidRPr="00050447" w:rsidRDefault="00195DE1" w:rsidP="006D656A">
            <w:pPr>
              <w:pStyle w:val="BodyText"/>
              <w:ind w:right="577"/>
              <w:jc w:val="center"/>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X</w:t>
            </w:r>
          </w:p>
        </w:tc>
        <w:tc>
          <w:tcPr>
            <w:tcW w:w="569" w:type="dxa"/>
            <w:vAlign w:val="center"/>
          </w:tcPr>
          <w:p w14:paraId="372CD053"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423" w:type="dxa"/>
          </w:tcPr>
          <w:p w14:paraId="4D40E335"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423" w:type="dxa"/>
            <w:vAlign w:val="center"/>
          </w:tcPr>
          <w:p w14:paraId="4D59470A" w14:textId="77777777" w:rsidR="00195DE1" w:rsidRPr="00050447" w:rsidRDefault="00195DE1" w:rsidP="006D656A">
            <w:pPr>
              <w:pStyle w:val="BodyText"/>
              <w:ind w:right="577"/>
              <w:jc w:val="center"/>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X</w:t>
            </w:r>
          </w:p>
        </w:tc>
      </w:tr>
      <w:tr w:rsidR="00195DE1" w:rsidRPr="00050447" w14:paraId="7075984A" w14:textId="77777777" w:rsidTr="006D656A">
        <w:tc>
          <w:tcPr>
            <w:tcW w:w="1277" w:type="dxa"/>
            <w:vMerge/>
          </w:tcPr>
          <w:p w14:paraId="2CC47681" w14:textId="77777777" w:rsidR="00195DE1" w:rsidRPr="00050447" w:rsidRDefault="00195DE1" w:rsidP="006D656A">
            <w:pPr>
              <w:pStyle w:val="BodyText"/>
              <w:ind w:right="577"/>
              <w:jc w:val="both"/>
              <w:rPr>
                <w:rFonts w:ascii="Times New Roman" w:hAnsi="Times New Roman" w:cs="Times New Roman"/>
                <w:b w:val="0"/>
                <w:sz w:val="16"/>
                <w:szCs w:val="16"/>
                <w:lang w:val="fr-FR"/>
              </w:rPr>
            </w:pPr>
          </w:p>
        </w:tc>
        <w:tc>
          <w:tcPr>
            <w:tcW w:w="5245" w:type="dxa"/>
          </w:tcPr>
          <w:p w14:paraId="0802F388" w14:textId="77777777" w:rsidR="00195DE1" w:rsidRPr="00050447" w:rsidRDefault="00195DE1" w:rsidP="006D656A">
            <w:pPr>
              <w:pStyle w:val="BodyText"/>
              <w:ind w:right="183"/>
              <w:jc w:val="both"/>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Travaux d’entretien courant et périodique des tronçons des pistes aménagées</w:t>
            </w:r>
          </w:p>
        </w:tc>
        <w:tc>
          <w:tcPr>
            <w:tcW w:w="567" w:type="dxa"/>
            <w:vAlign w:val="center"/>
          </w:tcPr>
          <w:p w14:paraId="74455283"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567" w:type="dxa"/>
            <w:vAlign w:val="center"/>
          </w:tcPr>
          <w:p w14:paraId="227B6EF1"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567" w:type="dxa"/>
            <w:vAlign w:val="center"/>
          </w:tcPr>
          <w:p w14:paraId="745BD70F"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567" w:type="dxa"/>
            <w:vAlign w:val="center"/>
          </w:tcPr>
          <w:p w14:paraId="02564D8B" w14:textId="77777777" w:rsidR="00195DE1" w:rsidRPr="00050447" w:rsidRDefault="00195DE1" w:rsidP="006D656A">
            <w:pPr>
              <w:pStyle w:val="BodyText"/>
              <w:ind w:right="577"/>
              <w:jc w:val="center"/>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X</w:t>
            </w:r>
          </w:p>
        </w:tc>
        <w:tc>
          <w:tcPr>
            <w:tcW w:w="567" w:type="dxa"/>
            <w:vAlign w:val="center"/>
          </w:tcPr>
          <w:p w14:paraId="43E980F9" w14:textId="77777777" w:rsidR="00195DE1" w:rsidRPr="00050447" w:rsidRDefault="00195DE1" w:rsidP="006D656A">
            <w:pPr>
              <w:pStyle w:val="BodyText"/>
              <w:ind w:right="577"/>
              <w:jc w:val="center"/>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X</w:t>
            </w:r>
          </w:p>
        </w:tc>
        <w:tc>
          <w:tcPr>
            <w:tcW w:w="567" w:type="dxa"/>
            <w:vAlign w:val="center"/>
          </w:tcPr>
          <w:p w14:paraId="7005A221"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567" w:type="dxa"/>
            <w:vAlign w:val="center"/>
          </w:tcPr>
          <w:p w14:paraId="2329BC62"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567" w:type="dxa"/>
            <w:vAlign w:val="center"/>
          </w:tcPr>
          <w:p w14:paraId="132CC0C3"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873" w:type="dxa"/>
            <w:vAlign w:val="center"/>
          </w:tcPr>
          <w:p w14:paraId="36EBC56B"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567" w:type="dxa"/>
            <w:vAlign w:val="center"/>
          </w:tcPr>
          <w:p w14:paraId="0E0165C7"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567" w:type="dxa"/>
            <w:vAlign w:val="center"/>
          </w:tcPr>
          <w:p w14:paraId="66AA36D7"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567" w:type="dxa"/>
            <w:vAlign w:val="center"/>
          </w:tcPr>
          <w:p w14:paraId="2B06D51C" w14:textId="77777777" w:rsidR="00195DE1" w:rsidRPr="00050447" w:rsidRDefault="00195DE1" w:rsidP="006D656A">
            <w:pPr>
              <w:pStyle w:val="BodyText"/>
              <w:ind w:right="577"/>
              <w:jc w:val="center"/>
              <w:rPr>
                <w:rFonts w:ascii="Times New Roman" w:hAnsi="Times New Roman" w:cs="Times New Roman"/>
                <w:b w:val="0"/>
                <w:sz w:val="16"/>
                <w:szCs w:val="16"/>
                <w:lang w:val="fr-FR"/>
              </w:rPr>
            </w:pPr>
            <w:r w:rsidRPr="00050447">
              <w:rPr>
                <w:rFonts w:ascii="Times New Roman" w:hAnsi="Times New Roman" w:cs="Times New Roman"/>
                <w:b w:val="0"/>
                <w:sz w:val="16"/>
                <w:szCs w:val="16"/>
                <w:lang w:val="fr-FR"/>
              </w:rPr>
              <w:t>X</w:t>
            </w:r>
          </w:p>
        </w:tc>
        <w:tc>
          <w:tcPr>
            <w:tcW w:w="569" w:type="dxa"/>
            <w:vAlign w:val="center"/>
          </w:tcPr>
          <w:p w14:paraId="402A6871"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423" w:type="dxa"/>
          </w:tcPr>
          <w:p w14:paraId="35F585A7"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c>
          <w:tcPr>
            <w:tcW w:w="423" w:type="dxa"/>
            <w:vAlign w:val="center"/>
          </w:tcPr>
          <w:p w14:paraId="27151FE7" w14:textId="77777777" w:rsidR="00195DE1" w:rsidRPr="00050447" w:rsidRDefault="00195DE1" w:rsidP="006D656A">
            <w:pPr>
              <w:pStyle w:val="BodyText"/>
              <w:ind w:right="577"/>
              <w:jc w:val="center"/>
              <w:rPr>
                <w:rFonts w:ascii="Times New Roman" w:hAnsi="Times New Roman" w:cs="Times New Roman"/>
                <w:b w:val="0"/>
                <w:sz w:val="16"/>
                <w:szCs w:val="16"/>
                <w:lang w:val="fr-FR"/>
              </w:rPr>
            </w:pPr>
          </w:p>
        </w:tc>
      </w:tr>
    </w:tbl>
    <w:p w14:paraId="7C4C84DF" w14:textId="2707CE4A" w:rsidR="00D752B4" w:rsidRPr="00050447" w:rsidRDefault="00195DE1" w:rsidP="004F593C">
      <w:pPr>
        <w:pStyle w:val="BodyText"/>
        <w:spacing w:line="276" w:lineRule="auto"/>
        <w:ind w:right="577"/>
        <w:jc w:val="both"/>
        <w:rPr>
          <w:rFonts w:ascii="Times New Roman" w:hAnsi="Times New Roman" w:cs="Times New Roman"/>
          <w:b w:val="0"/>
          <w:sz w:val="20"/>
          <w:szCs w:val="20"/>
          <w:lang w:val="fr-FR"/>
        </w:rPr>
      </w:pPr>
      <w:r w:rsidRPr="00050447">
        <w:rPr>
          <w:rFonts w:ascii="Times New Roman" w:hAnsi="Times New Roman" w:cs="Times New Roman"/>
          <w:sz w:val="19"/>
          <w:szCs w:val="19"/>
        </w:rPr>
        <w:t>Source : Léopold 1973</w:t>
      </w:r>
    </w:p>
    <w:p w14:paraId="09E84E0C" w14:textId="77777777" w:rsidR="00D752B4" w:rsidRPr="00050447" w:rsidRDefault="00D752B4" w:rsidP="00F25108">
      <w:pPr>
        <w:pStyle w:val="BodyText"/>
        <w:spacing w:line="276" w:lineRule="auto"/>
        <w:ind w:right="577"/>
        <w:jc w:val="both"/>
        <w:rPr>
          <w:rFonts w:ascii="Times New Roman" w:hAnsi="Times New Roman" w:cs="Times New Roman"/>
          <w:b w:val="0"/>
          <w:sz w:val="20"/>
          <w:szCs w:val="20"/>
          <w:lang w:val="fr-FR"/>
        </w:rPr>
      </w:pPr>
    </w:p>
    <w:p w14:paraId="185EFC04" w14:textId="77777777" w:rsidR="008921E9" w:rsidRPr="00050447" w:rsidRDefault="008921E9" w:rsidP="00F25108">
      <w:pPr>
        <w:pStyle w:val="BodyText"/>
        <w:spacing w:line="276" w:lineRule="auto"/>
        <w:ind w:right="577"/>
        <w:jc w:val="both"/>
        <w:rPr>
          <w:rFonts w:ascii="Times New Roman" w:hAnsi="Times New Roman" w:cs="Times New Roman"/>
          <w:b w:val="0"/>
          <w:sz w:val="20"/>
          <w:szCs w:val="20"/>
          <w:lang w:val="fr-FR"/>
        </w:rPr>
        <w:sectPr w:rsidR="008921E9" w:rsidRPr="00050447" w:rsidSect="008921E9">
          <w:pgSz w:w="16838" w:h="11906" w:orient="landscape"/>
          <w:pgMar w:top="1417" w:right="993" w:bottom="1417" w:left="1417" w:header="708" w:footer="708" w:gutter="0"/>
          <w:cols w:space="708"/>
          <w:docGrid w:linePitch="360"/>
        </w:sectPr>
      </w:pPr>
    </w:p>
    <w:p w14:paraId="380B4BC9" w14:textId="77777777" w:rsidR="008921E9" w:rsidRPr="00050447" w:rsidRDefault="008921E9" w:rsidP="004F593C">
      <w:pPr>
        <w:pStyle w:val="BodyText"/>
        <w:spacing w:line="276" w:lineRule="auto"/>
        <w:ind w:right="577"/>
        <w:jc w:val="both"/>
        <w:rPr>
          <w:rFonts w:ascii="Times New Roman" w:hAnsi="Times New Roman" w:cs="Times New Roman"/>
          <w:b w:val="0"/>
          <w:sz w:val="20"/>
          <w:szCs w:val="20"/>
          <w:lang w:val="fr-FR"/>
        </w:rPr>
      </w:pPr>
    </w:p>
    <w:p w14:paraId="3B2F4E97" w14:textId="011A3326" w:rsidR="005F1C97" w:rsidRPr="00050447" w:rsidRDefault="00C2117D" w:rsidP="00223CE7">
      <w:pPr>
        <w:numPr>
          <w:ilvl w:val="1"/>
          <w:numId w:val="52"/>
        </w:numPr>
        <w:tabs>
          <w:tab w:val="left" w:pos="3402"/>
        </w:tabs>
        <w:spacing w:after="120"/>
        <w:ind w:left="720"/>
        <w:jc w:val="both"/>
        <w:outlineLvl w:val="0"/>
        <w:rPr>
          <w:rFonts w:ascii="Times New Roman" w:eastAsiaTheme="minorEastAsia" w:hAnsi="Times New Roman" w:cs="Times New Roman"/>
          <w:b/>
          <w:bCs/>
          <w:sz w:val="24"/>
          <w:szCs w:val="24"/>
          <w:lang w:eastAsia="fr-FR"/>
        </w:rPr>
      </w:pPr>
      <w:bookmarkStart w:id="237" w:name="_Toc240195181"/>
      <w:r w:rsidRPr="00050447">
        <w:rPr>
          <w:rFonts w:ascii="Times New Roman" w:eastAsiaTheme="minorEastAsia" w:hAnsi="Times New Roman" w:cs="Times New Roman"/>
          <w:b/>
          <w:bCs/>
          <w:sz w:val="24"/>
          <w:szCs w:val="24"/>
          <w:lang w:eastAsia="fr-FR"/>
        </w:rPr>
        <w:t>ANALYSE ET EVALUATION DES IMPACTS DES SOUS-PROJETS</w:t>
      </w:r>
      <w:bookmarkEnd w:id="237"/>
      <w:r w:rsidRPr="00050447">
        <w:rPr>
          <w:rFonts w:ascii="Times New Roman" w:eastAsiaTheme="minorEastAsia" w:hAnsi="Times New Roman" w:cs="Times New Roman"/>
          <w:b/>
          <w:bCs/>
          <w:sz w:val="24"/>
          <w:szCs w:val="24"/>
          <w:lang w:eastAsia="fr-FR"/>
        </w:rPr>
        <w:t xml:space="preserve"> </w:t>
      </w:r>
    </w:p>
    <w:p w14:paraId="08C29BB5" w14:textId="0A9CC038" w:rsidR="00B50DBC" w:rsidRPr="00050447" w:rsidRDefault="00B50DBC" w:rsidP="00223CE7">
      <w:pPr>
        <w:pStyle w:val="ListParagraph"/>
        <w:numPr>
          <w:ilvl w:val="2"/>
          <w:numId w:val="52"/>
        </w:numPr>
        <w:tabs>
          <w:tab w:val="left" w:pos="3402"/>
        </w:tabs>
        <w:spacing w:before="120" w:after="120"/>
        <w:outlineLvl w:val="0"/>
        <w:rPr>
          <w:rFonts w:ascii="Times New Roman" w:eastAsiaTheme="minorEastAsia" w:hAnsi="Times New Roman" w:cs="Times New Roman"/>
          <w:b/>
          <w:bCs/>
          <w:sz w:val="24"/>
          <w:szCs w:val="24"/>
          <w:lang w:eastAsia="fr-FR"/>
        </w:rPr>
      </w:pPr>
      <w:bookmarkStart w:id="238" w:name="_Toc240195182"/>
      <w:r w:rsidRPr="00050447">
        <w:rPr>
          <w:rFonts w:ascii="Times New Roman" w:eastAsiaTheme="minorEastAsia" w:hAnsi="Times New Roman" w:cs="Times New Roman"/>
          <w:b/>
          <w:bCs/>
          <w:sz w:val="24"/>
          <w:szCs w:val="24"/>
          <w:lang w:eastAsia="fr-FR"/>
        </w:rPr>
        <w:t>Impacts sur le milieu physique</w:t>
      </w:r>
      <w:bookmarkEnd w:id="238"/>
    </w:p>
    <w:p w14:paraId="2CDC1951" w14:textId="1D4B02C5" w:rsidR="00B50DBC" w:rsidRPr="00050447" w:rsidRDefault="00B50DBC" w:rsidP="00223CE7">
      <w:pPr>
        <w:pStyle w:val="Heading3"/>
        <w:numPr>
          <w:ilvl w:val="3"/>
          <w:numId w:val="52"/>
        </w:numPr>
        <w:rPr>
          <w:rFonts w:ascii="Times New Roman" w:hAnsi="Times New Roman" w:cs="Times New Roman"/>
          <w:color w:val="auto"/>
          <w:sz w:val="24"/>
          <w:szCs w:val="24"/>
        </w:rPr>
      </w:pPr>
      <w:bookmarkStart w:id="239" w:name="_Toc240195183"/>
      <w:r w:rsidRPr="00050447">
        <w:rPr>
          <w:rFonts w:ascii="Times New Roman" w:hAnsi="Times New Roman" w:cs="Times New Roman"/>
          <w:color w:val="auto"/>
          <w:sz w:val="24"/>
          <w:szCs w:val="24"/>
        </w:rPr>
        <w:t>Impact sur le milieu physique en phase de préparation/construction</w:t>
      </w:r>
      <w:bookmarkEnd w:id="239"/>
    </w:p>
    <w:p w14:paraId="12C3F280" w14:textId="3ADB6A91" w:rsidR="00B50DBC" w:rsidRPr="00050447" w:rsidRDefault="00B50DBC" w:rsidP="00223CE7">
      <w:pPr>
        <w:pStyle w:val="Heading3"/>
        <w:numPr>
          <w:ilvl w:val="4"/>
          <w:numId w:val="52"/>
        </w:numPr>
        <w:rPr>
          <w:rFonts w:ascii="Times New Roman" w:hAnsi="Times New Roman" w:cs="Times New Roman"/>
          <w:b w:val="0"/>
          <w:color w:val="auto"/>
          <w:sz w:val="24"/>
          <w:szCs w:val="24"/>
          <w:u w:val="single"/>
        </w:rPr>
      </w:pPr>
      <w:bookmarkStart w:id="240" w:name="_Toc240195184"/>
      <w:r w:rsidRPr="00050447">
        <w:rPr>
          <w:rFonts w:ascii="Times New Roman" w:hAnsi="Times New Roman" w:cs="Times New Roman"/>
          <w:b w:val="0"/>
          <w:color w:val="auto"/>
          <w:sz w:val="24"/>
          <w:szCs w:val="24"/>
          <w:u w:val="single"/>
        </w:rPr>
        <w:t>Impact sur l’air</w:t>
      </w:r>
      <w:bookmarkEnd w:id="240"/>
    </w:p>
    <w:p w14:paraId="02E7DEF2" w14:textId="77777777" w:rsidR="00ED45E1" w:rsidRPr="00050447" w:rsidRDefault="00ED45E1" w:rsidP="004F593C">
      <w:pPr>
        <w:pStyle w:val="ListParagraph"/>
        <w:autoSpaceDE w:val="0"/>
        <w:autoSpaceDN w:val="0"/>
        <w:adjustRightInd w:val="0"/>
        <w:spacing w:after="0" w:line="240" w:lineRule="auto"/>
        <w:ind w:left="567"/>
        <w:jc w:val="both"/>
        <w:rPr>
          <w:rFonts w:ascii="Times New Roman" w:eastAsia="CIDFont+F3" w:hAnsi="Times New Roman" w:cs="Times New Roman"/>
          <w:b/>
          <w:bCs/>
          <w:sz w:val="24"/>
          <w:szCs w:val="24"/>
        </w:rPr>
      </w:pPr>
    </w:p>
    <w:p w14:paraId="235FB6A0" w14:textId="5D50FD8A" w:rsidR="00B50DBC" w:rsidRPr="00050447" w:rsidRDefault="00B50DBC" w:rsidP="00223CE7">
      <w:pPr>
        <w:pStyle w:val="ListParagraph"/>
        <w:numPr>
          <w:ilvl w:val="0"/>
          <w:numId w:val="28"/>
        </w:numPr>
        <w:autoSpaceDE w:val="0"/>
        <w:autoSpaceDN w:val="0"/>
        <w:adjustRightInd w:val="0"/>
        <w:spacing w:after="0" w:line="240" w:lineRule="auto"/>
        <w:ind w:left="709"/>
        <w:jc w:val="both"/>
        <w:rPr>
          <w:rFonts w:ascii="Times New Roman" w:eastAsia="CIDFont+F2" w:hAnsi="Times New Roman" w:cs="Times New Roman"/>
          <w:sz w:val="24"/>
          <w:szCs w:val="24"/>
          <w:u w:val="single"/>
        </w:rPr>
      </w:pPr>
      <w:r w:rsidRPr="00050447">
        <w:rPr>
          <w:rFonts w:ascii="Times New Roman" w:eastAsia="CIDFont+F2" w:hAnsi="Times New Roman" w:cs="Times New Roman"/>
          <w:sz w:val="24"/>
          <w:szCs w:val="24"/>
          <w:u w:val="single"/>
        </w:rPr>
        <w:t xml:space="preserve">Dégradation temporaire de la qualité de l’air </w:t>
      </w:r>
    </w:p>
    <w:p w14:paraId="168BAC23" w14:textId="49DCFC20" w:rsidR="00B50DBC" w:rsidRPr="00050447" w:rsidRDefault="00B50DBC" w:rsidP="004F593C">
      <w:pPr>
        <w:pStyle w:val="NormalWeb"/>
        <w:spacing w:line="276" w:lineRule="auto"/>
        <w:jc w:val="both"/>
      </w:pPr>
      <w:r w:rsidRPr="00050447">
        <w:t>En phase de préparation et de construction, plusieurs activités — notamment l’installation de la base</w:t>
      </w:r>
      <w:r w:rsidRPr="00050447">
        <w:noBreakHyphen/>
        <w:t>vie, la mise en place du chantier, la libération de l’emprise, le transport des matériaux, la circulation des engins, les travaux de fouilles, de terrassement, d’excavation, de remblai, la construction de la plateforme de la piste et des ouvrages hydrauliques, ainsi que l’évacuation des déchets solides et domestiques — génèrent des émissions de poussières. Celles</w:t>
      </w:r>
      <w:r w:rsidRPr="00050447">
        <w:noBreakHyphen/>
        <w:t>ci se combinent aux gaz d’échappement des engins pour provoquer des pollutions atmosphériques temporaires dans la zone d’étude.</w:t>
      </w:r>
    </w:p>
    <w:p w14:paraId="0C161BCD" w14:textId="37F429C4" w:rsidR="001C1D60" w:rsidRPr="00050447" w:rsidRDefault="0070617A" w:rsidP="004F593C">
      <w:pPr>
        <w:pStyle w:val="NormalWeb"/>
        <w:spacing w:line="276" w:lineRule="auto"/>
        <w:jc w:val="both"/>
      </w:pPr>
      <w:r w:rsidRPr="00050447">
        <w:t>L’importance absolue de cet impact sur la qualité de l’air est considérée comme</w:t>
      </w:r>
      <w:r w:rsidR="000D2326" w:rsidRPr="00050447">
        <w:t> </w:t>
      </w:r>
      <w:r w:rsidR="000D2326" w:rsidRPr="00050447">
        <w:rPr>
          <w:rStyle w:val="Strong"/>
        </w:rPr>
        <w:t>mineure</w:t>
      </w:r>
      <w:r w:rsidRPr="00050447">
        <w:t xml:space="preserve">, en raison de la nature des travaux et de leur durée limitée. </w:t>
      </w:r>
      <w:r w:rsidR="001C1D60" w:rsidRPr="00050447">
        <w:t>La</w:t>
      </w:r>
      <w:r w:rsidRPr="00050447">
        <w:t xml:space="preserve"> pondération </w:t>
      </w:r>
      <w:r w:rsidR="001C1D60" w:rsidRPr="00050447">
        <w:t>de l</w:t>
      </w:r>
      <w:r w:rsidRPr="00050447">
        <w:t xml:space="preserve">’importance </w:t>
      </w:r>
      <w:r w:rsidR="001C1D60" w:rsidRPr="00050447">
        <w:t>absolue avec la valeur de la composante donne une importance relative</w:t>
      </w:r>
      <w:r w:rsidRPr="00050447">
        <w:t xml:space="preserve"> </w:t>
      </w:r>
      <w:r w:rsidR="000D2326" w:rsidRPr="00050447">
        <w:rPr>
          <w:rStyle w:val="Strong"/>
        </w:rPr>
        <w:t>faible</w:t>
      </w:r>
      <w:r w:rsidRPr="00050447">
        <w:t>.</w:t>
      </w:r>
    </w:p>
    <w:tbl>
      <w:tblPr>
        <w:tblStyle w:val="TableGrid"/>
        <w:tblW w:w="8783" w:type="dxa"/>
        <w:tblLook w:val="04A0" w:firstRow="1" w:lastRow="0" w:firstColumn="1" w:lastColumn="0" w:noHBand="0" w:noVBand="1"/>
      </w:tblPr>
      <w:tblGrid>
        <w:gridCol w:w="1555"/>
        <w:gridCol w:w="1134"/>
        <w:gridCol w:w="1137"/>
        <w:gridCol w:w="1559"/>
        <w:gridCol w:w="1560"/>
        <w:gridCol w:w="1838"/>
      </w:tblGrid>
      <w:tr w:rsidR="00720473" w:rsidRPr="00050447" w14:paraId="2E01FFDE" w14:textId="77777777" w:rsidTr="00720473">
        <w:tc>
          <w:tcPr>
            <w:tcW w:w="1555" w:type="dxa"/>
          </w:tcPr>
          <w:p w14:paraId="1097BADF" w14:textId="3C487710" w:rsidR="0070617A" w:rsidRPr="00050447" w:rsidRDefault="0070617A" w:rsidP="004F593C">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Nature de l’impact</w:t>
            </w:r>
          </w:p>
        </w:tc>
        <w:tc>
          <w:tcPr>
            <w:tcW w:w="2271" w:type="dxa"/>
            <w:gridSpan w:val="2"/>
          </w:tcPr>
          <w:p w14:paraId="2682292B" w14:textId="74946DC0" w:rsidR="0070617A" w:rsidRPr="00050447" w:rsidRDefault="0070617A" w:rsidP="004F593C">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Critères d’évaluation</w:t>
            </w:r>
          </w:p>
        </w:tc>
        <w:tc>
          <w:tcPr>
            <w:tcW w:w="1559" w:type="dxa"/>
          </w:tcPr>
          <w:p w14:paraId="6A721B2E" w14:textId="56956A36" w:rsidR="0070617A" w:rsidRPr="00050447" w:rsidRDefault="0070617A" w:rsidP="004F593C">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Importance absolue</w:t>
            </w:r>
          </w:p>
        </w:tc>
        <w:tc>
          <w:tcPr>
            <w:tcW w:w="1560" w:type="dxa"/>
          </w:tcPr>
          <w:p w14:paraId="36899545" w14:textId="473D9FE3" w:rsidR="0070617A" w:rsidRPr="00050447" w:rsidRDefault="0070617A" w:rsidP="004F593C">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Valeur de la composante</w:t>
            </w:r>
          </w:p>
        </w:tc>
        <w:tc>
          <w:tcPr>
            <w:tcW w:w="1838" w:type="dxa"/>
          </w:tcPr>
          <w:p w14:paraId="619CAF01" w14:textId="119C474B" w:rsidR="0070617A" w:rsidRPr="00050447" w:rsidRDefault="0070617A" w:rsidP="004F593C">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Importance relative</w:t>
            </w:r>
          </w:p>
        </w:tc>
      </w:tr>
      <w:tr w:rsidR="00564364" w:rsidRPr="00050447" w14:paraId="22B265F7" w14:textId="77777777" w:rsidTr="00243113">
        <w:tc>
          <w:tcPr>
            <w:tcW w:w="1555" w:type="dxa"/>
            <w:vMerge w:val="restart"/>
            <w:shd w:val="clear" w:color="auto" w:fill="C6D9F1" w:themeFill="text2" w:themeFillTint="33"/>
            <w:vAlign w:val="center"/>
          </w:tcPr>
          <w:p w14:paraId="70DD6451" w14:textId="75B8A131" w:rsidR="0070617A" w:rsidRPr="00050447" w:rsidRDefault="0070617A" w:rsidP="004F593C">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Négatif</w:t>
            </w:r>
          </w:p>
        </w:tc>
        <w:tc>
          <w:tcPr>
            <w:tcW w:w="1134" w:type="dxa"/>
          </w:tcPr>
          <w:p w14:paraId="785E6C3C" w14:textId="31CECCFD" w:rsidR="0070617A" w:rsidRPr="00050447" w:rsidRDefault="0070617A" w:rsidP="004F593C">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Intensité</w:t>
            </w:r>
          </w:p>
        </w:tc>
        <w:tc>
          <w:tcPr>
            <w:tcW w:w="1134" w:type="dxa"/>
          </w:tcPr>
          <w:p w14:paraId="596B40E4" w14:textId="66B90BB1" w:rsidR="0070617A" w:rsidRPr="00050447" w:rsidRDefault="00243113" w:rsidP="004F593C">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Moyenne</w:t>
            </w:r>
          </w:p>
        </w:tc>
        <w:tc>
          <w:tcPr>
            <w:tcW w:w="1559" w:type="dxa"/>
            <w:vMerge w:val="restart"/>
            <w:vAlign w:val="center"/>
          </w:tcPr>
          <w:p w14:paraId="02A557DA" w14:textId="1E78E8EF" w:rsidR="0070617A" w:rsidRPr="00050447" w:rsidRDefault="00D04F0C" w:rsidP="004F593C">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Mineure</w:t>
            </w:r>
          </w:p>
        </w:tc>
        <w:tc>
          <w:tcPr>
            <w:tcW w:w="1560" w:type="dxa"/>
            <w:vMerge w:val="restart"/>
            <w:vAlign w:val="center"/>
          </w:tcPr>
          <w:p w14:paraId="1C2804B0" w14:textId="615444F5" w:rsidR="0070617A" w:rsidRPr="00050447" w:rsidRDefault="005D654E" w:rsidP="004F593C">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Faible</w:t>
            </w:r>
          </w:p>
        </w:tc>
        <w:tc>
          <w:tcPr>
            <w:tcW w:w="1838" w:type="dxa"/>
            <w:vMerge w:val="restart"/>
            <w:vAlign w:val="center"/>
          </w:tcPr>
          <w:p w14:paraId="44304813" w14:textId="7DC629B3" w:rsidR="0070617A" w:rsidRPr="00050447" w:rsidRDefault="000D2326" w:rsidP="004F593C">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Faible</w:t>
            </w:r>
          </w:p>
        </w:tc>
      </w:tr>
      <w:tr w:rsidR="00ED45E1" w:rsidRPr="00050447" w14:paraId="4DE6447D" w14:textId="0B49CA69" w:rsidTr="00243113">
        <w:tc>
          <w:tcPr>
            <w:tcW w:w="1555" w:type="dxa"/>
            <w:vMerge/>
            <w:shd w:val="clear" w:color="auto" w:fill="C6D9F1" w:themeFill="text2" w:themeFillTint="33"/>
          </w:tcPr>
          <w:p w14:paraId="6A4E75D9" w14:textId="77777777" w:rsidR="0070617A" w:rsidRPr="00050447" w:rsidRDefault="0070617A" w:rsidP="004F593C">
            <w:pPr>
              <w:autoSpaceDE w:val="0"/>
              <w:autoSpaceDN w:val="0"/>
              <w:adjustRightInd w:val="0"/>
              <w:jc w:val="both"/>
              <w:rPr>
                <w:rFonts w:ascii="Times New Roman" w:eastAsia="CIDFont+F2" w:hAnsi="Times New Roman" w:cs="Times New Roman"/>
                <w:kern w:val="0"/>
                <w:sz w:val="24"/>
                <w:szCs w:val="24"/>
              </w:rPr>
            </w:pPr>
          </w:p>
        </w:tc>
        <w:tc>
          <w:tcPr>
            <w:tcW w:w="1134" w:type="dxa"/>
          </w:tcPr>
          <w:p w14:paraId="5F0C0210" w14:textId="3AEA18B7" w:rsidR="0070617A" w:rsidRPr="00050447" w:rsidRDefault="0070617A" w:rsidP="004F593C">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Etendue</w:t>
            </w:r>
          </w:p>
        </w:tc>
        <w:tc>
          <w:tcPr>
            <w:tcW w:w="1134" w:type="dxa"/>
          </w:tcPr>
          <w:p w14:paraId="6AB7FFCB" w14:textId="181DE395" w:rsidR="0070617A" w:rsidRPr="00050447" w:rsidRDefault="0070617A" w:rsidP="004F593C">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Locale</w:t>
            </w:r>
          </w:p>
        </w:tc>
        <w:tc>
          <w:tcPr>
            <w:tcW w:w="1559" w:type="dxa"/>
            <w:vMerge/>
          </w:tcPr>
          <w:p w14:paraId="2FDD02BD" w14:textId="77777777" w:rsidR="0070617A" w:rsidRPr="00050447" w:rsidRDefault="0070617A" w:rsidP="004F593C">
            <w:pPr>
              <w:autoSpaceDE w:val="0"/>
              <w:autoSpaceDN w:val="0"/>
              <w:adjustRightInd w:val="0"/>
              <w:jc w:val="both"/>
              <w:rPr>
                <w:rFonts w:ascii="Times New Roman" w:eastAsia="CIDFont+F2" w:hAnsi="Times New Roman" w:cs="Times New Roman"/>
                <w:kern w:val="0"/>
                <w:sz w:val="24"/>
                <w:szCs w:val="24"/>
              </w:rPr>
            </w:pPr>
          </w:p>
        </w:tc>
        <w:tc>
          <w:tcPr>
            <w:tcW w:w="1560" w:type="dxa"/>
            <w:vMerge/>
          </w:tcPr>
          <w:p w14:paraId="4CBEC707" w14:textId="77777777" w:rsidR="0070617A" w:rsidRPr="00050447" w:rsidRDefault="0070617A" w:rsidP="004F593C">
            <w:pPr>
              <w:autoSpaceDE w:val="0"/>
              <w:autoSpaceDN w:val="0"/>
              <w:adjustRightInd w:val="0"/>
              <w:jc w:val="both"/>
              <w:rPr>
                <w:rFonts w:ascii="Times New Roman" w:eastAsia="CIDFont+F2" w:hAnsi="Times New Roman" w:cs="Times New Roman"/>
                <w:kern w:val="0"/>
                <w:sz w:val="24"/>
                <w:szCs w:val="24"/>
              </w:rPr>
            </w:pPr>
          </w:p>
        </w:tc>
        <w:tc>
          <w:tcPr>
            <w:tcW w:w="1838" w:type="dxa"/>
            <w:vMerge/>
          </w:tcPr>
          <w:p w14:paraId="28E6D8E4" w14:textId="77777777" w:rsidR="0070617A" w:rsidRPr="00050447" w:rsidRDefault="0070617A" w:rsidP="004F593C">
            <w:pPr>
              <w:autoSpaceDE w:val="0"/>
              <w:autoSpaceDN w:val="0"/>
              <w:adjustRightInd w:val="0"/>
              <w:jc w:val="both"/>
              <w:rPr>
                <w:rFonts w:ascii="Times New Roman" w:eastAsia="CIDFont+F2" w:hAnsi="Times New Roman" w:cs="Times New Roman"/>
                <w:kern w:val="0"/>
                <w:sz w:val="24"/>
                <w:szCs w:val="24"/>
              </w:rPr>
            </w:pPr>
          </w:p>
        </w:tc>
      </w:tr>
      <w:tr w:rsidR="00ED45E1" w:rsidRPr="00050447" w14:paraId="2902E247" w14:textId="3B1B65E4" w:rsidTr="00243113">
        <w:tc>
          <w:tcPr>
            <w:tcW w:w="1555" w:type="dxa"/>
            <w:vMerge/>
            <w:shd w:val="clear" w:color="auto" w:fill="C6D9F1" w:themeFill="text2" w:themeFillTint="33"/>
          </w:tcPr>
          <w:p w14:paraId="15DE4D4C" w14:textId="77777777" w:rsidR="0070617A" w:rsidRPr="00050447" w:rsidRDefault="0070617A" w:rsidP="004F593C">
            <w:pPr>
              <w:autoSpaceDE w:val="0"/>
              <w:autoSpaceDN w:val="0"/>
              <w:adjustRightInd w:val="0"/>
              <w:jc w:val="both"/>
              <w:rPr>
                <w:rFonts w:ascii="Times New Roman" w:eastAsia="CIDFont+F2" w:hAnsi="Times New Roman" w:cs="Times New Roman"/>
                <w:kern w:val="0"/>
                <w:sz w:val="24"/>
                <w:szCs w:val="24"/>
              </w:rPr>
            </w:pPr>
          </w:p>
        </w:tc>
        <w:tc>
          <w:tcPr>
            <w:tcW w:w="1134" w:type="dxa"/>
          </w:tcPr>
          <w:p w14:paraId="0C4826F1" w14:textId="434B0FA5" w:rsidR="0070617A" w:rsidRPr="00050447" w:rsidRDefault="0070617A" w:rsidP="004F593C">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Durée</w:t>
            </w:r>
          </w:p>
        </w:tc>
        <w:tc>
          <w:tcPr>
            <w:tcW w:w="1134" w:type="dxa"/>
          </w:tcPr>
          <w:p w14:paraId="470AA638" w14:textId="794696D7" w:rsidR="0070617A" w:rsidRPr="00050447" w:rsidRDefault="00243113" w:rsidP="004F593C">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Courte</w:t>
            </w:r>
          </w:p>
        </w:tc>
        <w:tc>
          <w:tcPr>
            <w:tcW w:w="1559" w:type="dxa"/>
            <w:vMerge/>
          </w:tcPr>
          <w:p w14:paraId="7E9794CC" w14:textId="77777777" w:rsidR="0070617A" w:rsidRPr="00050447" w:rsidRDefault="0070617A" w:rsidP="004F593C">
            <w:pPr>
              <w:autoSpaceDE w:val="0"/>
              <w:autoSpaceDN w:val="0"/>
              <w:adjustRightInd w:val="0"/>
              <w:jc w:val="both"/>
              <w:rPr>
                <w:rFonts w:ascii="Times New Roman" w:eastAsia="CIDFont+F2" w:hAnsi="Times New Roman" w:cs="Times New Roman"/>
                <w:kern w:val="0"/>
                <w:sz w:val="24"/>
                <w:szCs w:val="24"/>
              </w:rPr>
            </w:pPr>
          </w:p>
        </w:tc>
        <w:tc>
          <w:tcPr>
            <w:tcW w:w="1560" w:type="dxa"/>
            <w:vMerge/>
          </w:tcPr>
          <w:p w14:paraId="183449E0" w14:textId="77777777" w:rsidR="0070617A" w:rsidRPr="00050447" w:rsidRDefault="0070617A" w:rsidP="004F593C">
            <w:pPr>
              <w:autoSpaceDE w:val="0"/>
              <w:autoSpaceDN w:val="0"/>
              <w:adjustRightInd w:val="0"/>
              <w:jc w:val="both"/>
              <w:rPr>
                <w:rFonts w:ascii="Times New Roman" w:eastAsia="CIDFont+F2" w:hAnsi="Times New Roman" w:cs="Times New Roman"/>
                <w:kern w:val="0"/>
                <w:sz w:val="24"/>
                <w:szCs w:val="24"/>
              </w:rPr>
            </w:pPr>
          </w:p>
        </w:tc>
        <w:tc>
          <w:tcPr>
            <w:tcW w:w="1838" w:type="dxa"/>
            <w:vMerge/>
          </w:tcPr>
          <w:p w14:paraId="2520A51C" w14:textId="77777777" w:rsidR="0070617A" w:rsidRPr="00050447" w:rsidRDefault="0070617A" w:rsidP="004F593C">
            <w:pPr>
              <w:autoSpaceDE w:val="0"/>
              <w:autoSpaceDN w:val="0"/>
              <w:adjustRightInd w:val="0"/>
              <w:jc w:val="both"/>
              <w:rPr>
                <w:rFonts w:ascii="Times New Roman" w:eastAsia="CIDFont+F2" w:hAnsi="Times New Roman" w:cs="Times New Roman"/>
                <w:kern w:val="0"/>
                <w:sz w:val="24"/>
                <w:szCs w:val="24"/>
              </w:rPr>
            </w:pPr>
          </w:p>
        </w:tc>
      </w:tr>
      <w:tr w:rsidR="0070617A" w:rsidRPr="00050447" w14:paraId="39949023" w14:textId="77777777" w:rsidTr="004F593C">
        <w:tc>
          <w:tcPr>
            <w:tcW w:w="1555" w:type="dxa"/>
          </w:tcPr>
          <w:p w14:paraId="34091344" w14:textId="55F79A31" w:rsidR="0070617A" w:rsidRPr="00050447" w:rsidRDefault="0070617A" w:rsidP="004F593C">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Mesures d’atténuation</w:t>
            </w:r>
          </w:p>
        </w:tc>
        <w:tc>
          <w:tcPr>
            <w:tcW w:w="7228" w:type="dxa"/>
            <w:gridSpan w:val="5"/>
          </w:tcPr>
          <w:p w14:paraId="6688B75D" w14:textId="77777777" w:rsidR="0070617A" w:rsidRPr="00050447" w:rsidRDefault="0070617A" w:rsidP="00223CE7">
            <w:pPr>
              <w:pStyle w:val="ListParagraph"/>
              <w:numPr>
                <w:ilvl w:val="0"/>
                <w:numId w:val="29"/>
              </w:numPr>
              <w:autoSpaceDE w:val="0"/>
              <w:autoSpaceDN w:val="0"/>
              <w:adjustRightInd w:val="0"/>
              <w:ind w:left="457"/>
              <w:jc w:val="both"/>
              <w:rPr>
                <w:rFonts w:ascii="Times New Roman" w:eastAsia="CIDFont+F2" w:hAnsi="Times New Roman" w:cs="Times New Roman"/>
                <w:sz w:val="24"/>
                <w:szCs w:val="24"/>
              </w:rPr>
            </w:pPr>
            <w:r w:rsidRPr="00050447">
              <w:rPr>
                <w:rFonts w:ascii="Times New Roman" w:eastAsia="CIDFont+F2" w:hAnsi="Times New Roman" w:cs="Times New Roman"/>
                <w:sz w:val="24"/>
                <w:szCs w:val="24"/>
              </w:rPr>
              <w:t>Réduire la vitesse de circulation à 30km/h sur les chantiers ;</w:t>
            </w:r>
          </w:p>
          <w:p w14:paraId="25EF594E" w14:textId="1F2B67BB" w:rsidR="0070617A" w:rsidRPr="00050447" w:rsidRDefault="0070617A" w:rsidP="00223CE7">
            <w:pPr>
              <w:pStyle w:val="ListParagraph"/>
              <w:numPr>
                <w:ilvl w:val="0"/>
                <w:numId w:val="29"/>
              </w:numPr>
              <w:autoSpaceDE w:val="0"/>
              <w:autoSpaceDN w:val="0"/>
              <w:adjustRightInd w:val="0"/>
              <w:ind w:left="457"/>
              <w:jc w:val="both"/>
              <w:rPr>
                <w:rFonts w:ascii="Times New Roman" w:eastAsia="CIDFont+F2" w:hAnsi="Times New Roman" w:cs="Times New Roman"/>
                <w:sz w:val="24"/>
                <w:szCs w:val="24"/>
              </w:rPr>
            </w:pPr>
            <w:r w:rsidRPr="00050447">
              <w:rPr>
                <w:rFonts w:ascii="Times New Roman" w:eastAsia="CIDFont+F2" w:hAnsi="Times New Roman" w:cs="Times New Roman"/>
                <w:sz w:val="24"/>
                <w:szCs w:val="24"/>
              </w:rPr>
              <w:t>Règlementer les heures de travaux de 8h à 17h avec 1h de pose ;</w:t>
            </w:r>
          </w:p>
          <w:p w14:paraId="57B799CF" w14:textId="2C964C29" w:rsidR="0070617A" w:rsidRPr="00050447" w:rsidRDefault="0070617A" w:rsidP="00223CE7">
            <w:pPr>
              <w:pStyle w:val="ListParagraph"/>
              <w:numPr>
                <w:ilvl w:val="0"/>
                <w:numId w:val="29"/>
              </w:numPr>
              <w:autoSpaceDE w:val="0"/>
              <w:autoSpaceDN w:val="0"/>
              <w:adjustRightInd w:val="0"/>
              <w:ind w:left="457"/>
              <w:jc w:val="both"/>
              <w:rPr>
                <w:rFonts w:ascii="Times New Roman" w:eastAsia="CIDFont+F2" w:hAnsi="Times New Roman" w:cs="Times New Roman"/>
                <w:sz w:val="24"/>
                <w:szCs w:val="24"/>
              </w:rPr>
            </w:pPr>
            <w:r w:rsidRPr="00050447">
              <w:rPr>
                <w:rFonts w:ascii="Times New Roman" w:eastAsia="CIDFont+F2" w:hAnsi="Times New Roman" w:cs="Times New Roman"/>
                <w:sz w:val="24"/>
                <w:szCs w:val="24"/>
              </w:rPr>
              <w:t>Couvrir d’une bâche les engins transportant les agrégats.</w:t>
            </w:r>
          </w:p>
        </w:tc>
      </w:tr>
    </w:tbl>
    <w:p w14:paraId="51543725" w14:textId="77777777" w:rsidR="00B50DBC" w:rsidRPr="00050447" w:rsidRDefault="00B50DBC" w:rsidP="004F593C">
      <w:pPr>
        <w:autoSpaceDE w:val="0"/>
        <w:autoSpaceDN w:val="0"/>
        <w:adjustRightInd w:val="0"/>
        <w:spacing w:after="0" w:line="240" w:lineRule="auto"/>
        <w:jc w:val="both"/>
        <w:rPr>
          <w:rFonts w:ascii="Times New Roman" w:eastAsia="CIDFont+F2" w:hAnsi="Times New Roman" w:cs="Times New Roman"/>
          <w:kern w:val="0"/>
          <w:sz w:val="24"/>
          <w:szCs w:val="24"/>
        </w:rPr>
      </w:pPr>
    </w:p>
    <w:p w14:paraId="77379103" w14:textId="3CA18217" w:rsidR="00B50DBC" w:rsidRPr="00050447" w:rsidRDefault="007E01BF" w:rsidP="00223CE7">
      <w:pPr>
        <w:pStyle w:val="Heading3"/>
        <w:numPr>
          <w:ilvl w:val="4"/>
          <w:numId w:val="52"/>
        </w:numPr>
        <w:rPr>
          <w:rFonts w:ascii="Times New Roman" w:hAnsi="Times New Roman" w:cs="Times New Roman"/>
          <w:b w:val="0"/>
          <w:color w:val="auto"/>
          <w:sz w:val="24"/>
          <w:szCs w:val="24"/>
          <w:u w:val="single"/>
        </w:rPr>
      </w:pPr>
      <w:bookmarkStart w:id="241" w:name="_Toc240195185"/>
      <w:r w:rsidRPr="00050447">
        <w:rPr>
          <w:rFonts w:ascii="Times New Roman" w:hAnsi="Times New Roman" w:cs="Times New Roman"/>
          <w:b w:val="0"/>
          <w:color w:val="auto"/>
          <w:sz w:val="24"/>
          <w:szCs w:val="24"/>
          <w:u w:val="single"/>
        </w:rPr>
        <w:t>Impact sur Ambiance sonore et vibration</w:t>
      </w:r>
      <w:bookmarkEnd w:id="241"/>
    </w:p>
    <w:p w14:paraId="58566C78" w14:textId="77777777" w:rsidR="00ED45E1" w:rsidRPr="00050447" w:rsidRDefault="00ED45E1" w:rsidP="004F593C">
      <w:pPr>
        <w:pStyle w:val="ListParagraph"/>
        <w:autoSpaceDE w:val="0"/>
        <w:autoSpaceDN w:val="0"/>
        <w:adjustRightInd w:val="0"/>
        <w:spacing w:after="0" w:line="240" w:lineRule="auto"/>
        <w:ind w:left="567"/>
        <w:jc w:val="both"/>
        <w:rPr>
          <w:rFonts w:ascii="Times New Roman" w:eastAsia="CIDFont+F3" w:hAnsi="Times New Roman" w:cs="Times New Roman"/>
          <w:sz w:val="24"/>
          <w:szCs w:val="24"/>
        </w:rPr>
      </w:pPr>
    </w:p>
    <w:p w14:paraId="7E22EB9D" w14:textId="62C9D656" w:rsidR="00B50DBC" w:rsidRPr="00050447" w:rsidRDefault="007E01BF" w:rsidP="00223CE7">
      <w:pPr>
        <w:pStyle w:val="ListParagraph"/>
        <w:numPr>
          <w:ilvl w:val="0"/>
          <w:numId w:val="28"/>
        </w:numPr>
        <w:autoSpaceDE w:val="0"/>
        <w:autoSpaceDN w:val="0"/>
        <w:adjustRightInd w:val="0"/>
        <w:spacing w:after="0" w:line="240" w:lineRule="auto"/>
        <w:ind w:left="709"/>
        <w:jc w:val="both"/>
        <w:rPr>
          <w:rFonts w:ascii="Times New Roman" w:eastAsia="CIDFont+F2" w:hAnsi="Times New Roman" w:cs="Times New Roman"/>
          <w:sz w:val="24"/>
          <w:szCs w:val="24"/>
          <w:u w:val="single"/>
        </w:rPr>
      </w:pPr>
      <w:r w:rsidRPr="00050447">
        <w:rPr>
          <w:rFonts w:ascii="Times New Roman" w:eastAsia="CIDFont+F2" w:hAnsi="Times New Roman" w:cs="Times New Roman"/>
          <w:sz w:val="24"/>
          <w:szCs w:val="24"/>
          <w:u w:val="single"/>
        </w:rPr>
        <w:t>Augmentation du niveau sonore et de vibration localement</w:t>
      </w:r>
    </w:p>
    <w:p w14:paraId="2970CF2A" w14:textId="3C7915B0" w:rsidR="007D73C7" w:rsidRPr="00050447" w:rsidRDefault="008839D8" w:rsidP="004F593C">
      <w:pPr>
        <w:pStyle w:val="NormalWeb"/>
        <w:jc w:val="both"/>
      </w:pPr>
      <w:r w:rsidRPr="00050447">
        <w:t>Le</w:t>
      </w:r>
      <w:r w:rsidR="007D73C7" w:rsidRPr="00050447">
        <w:t xml:space="preserve"> fonctionnement des machines et des engins de chantier entraîne une augmentation notable du niveau sonore sur le site, générant des nuisances pour les travailleurs et les populations riveraines. Selon les directives de l’Organisation Mondiale de la Santé (OMS), les niveaux de bruit ne doivent pas dépasser les seuils indiqués dans le tableau 37, ni provoquer une hausse supérieure à 3 dB par rapport au niveau ambiant au point de réception le plus proche hors site.</w:t>
      </w:r>
    </w:p>
    <w:p w14:paraId="67C83B79" w14:textId="77777777" w:rsidR="007D73C7" w:rsidRPr="00050447" w:rsidRDefault="007D73C7" w:rsidP="004F593C">
      <w:pPr>
        <w:pStyle w:val="NormalWeb"/>
        <w:jc w:val="both"/>
      </w:pPr>
      <w:r w:rsidRPr="00050447">
        <w:t>Les opérations de terrassement, d’excavation et de compactage produisent également des vibrations susceptibles de perturber les employés présents sur le chantier ainsi que les habitants situés à proximité. De même, les activités de remise en état des bases</w:t>
      </w:r>
      <w:r w:rsidRPr="00050447">
        <w:noBreakHyphen/>
        <w:t>vie et de réhabilitation des voies d’accès peuvent générer des nuisances sonores et vibratoires ponctuelles.</w:t>
      </w:r>
    </w:p>
    <w:p w14:paraId="079E7A29" w14:textId="1FC6D940" w:rsidR="007D73C7" w:rsidRPr="00050447" w:rsidRDefault="007D73C7" w:rsidP="00ED45E1">
      <w:pPr>
        <w:pStyle w:val="NormalWeb"/>
        <w:jc w:val="both"/>
      </w:pPr>
      <w:r w:rsidRPr="00050447">
        <w:t>L’importance absolue de l’impact du sous</w:t>
      </w:r>
      <w:r w:rsidRPr="00050447">
        <w:noBreakHyphen/>
        <w:t xml:space="preserve">projet sur l’ambiance sonore et les vibrations est évaluée comme </w:t>
      </w:r>
      <w:r w:rsidR="000D2326" w:rsidRPr="00050447">
        <w:rPr>
          <w:rStyle w:val="Strong"/>
        </w:rPr>
        <w:t>mineure</w:t>
      </w:r>
      <w:r w:rsidRPr="00050447">
        <w:t xml:space="preserve">. </w:t>
      </w:r>
      <w:r w:rsidR="001C1D60" w:rsidRPr="00050447">
        <w:t xml:space="preserve">La pondération de l’importance absolue avec la valeur de la composante donne une importance relative </w:t>
      </w:r>
      <w:r w:rsidR="001C1D60" w:rsidRPr="00050447">
        <w:rPr>
          <w:rStyle w:val="Strong"/>
        </w:rPr>
        <w:t>moyenne</w:t>
      </w:r>
      <w:r w:rsidRPr="00050447">
        <w:t>.</w:t>
      </w:r>
    </w:p>
    <w:tbl>
      <w:tblPr>
        <w:tblStyle w:val="TableGrid"/>
        <w:tblW w:w="9063" w:type="dxa"/>
        <w:tblLook w:val="04A0" w:firstRow="1" w:lastRow="0" w:firstColumn="1" w:lastColumn="0" w:noHBand="0" w:noVBand="1"/>
      </w:tblPr>
      <w:tblGrid>
        <w:gridCol w:w="1555"/>
        <w:gridCol w:w="1417"/>
        <w:gridCol w:w="1134"/>
        <w:gridCol w:w="1559"/>
        <w:gridCol w:w="1560"/>
        <w:gridCol w:w="1838"/>
      </w:tblGrid>
      <w:tr w:rsidR="007D73C7" w:rsidRPr="00050447" w14:paraId="210C005F" w14:textId="77777777" w:rsidTr="006D656A">
        <w:tc>
          <w:tcPr>
            <w:tcW w:w="1555" w:type="dxa"/>
          </w:tcPr>
          <w:p w14:paraId="688D7582" w14:textId="77777777" w:rsidR="007D73C7" w:rsidRPr="00050447" w:rsidRDefault="007D73C7" w:rsidP="004F593C">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lastRenderedPageBreak/>
              <w:t>Nature de l’impact</w:t>
            </w:r>
          </w:p>
        </w:tc>
        <w:tc>
          <w:tcPr>
            <w:tcW w:w="2551" w:type="dxa"/>
            <w:gridSpan w:val="2"/>
          </w:tcPr>
          <w:p w14:paraId="15E1F9F6" w14:textId="77777777" w:rsidR="007D73C7" w:rsidRPr="00050447" w:rsidRDefault="007D73C7" w:rsidP="004F593C">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Critères d’évaluation</w:t>
            </w:r>
          </w:p>
        </w:tc>
        <w:tc>
          <w:tcPr>
            <w:tcW w:w="1559" w:type="dxa"/>
          </w:tcPr>
          <w:p w14:paraId="193EFDE7" w14:textId="77777777" w:rsidR="007D73C7" w:rsidRPr="00050447" w:rsidRDefault="007D73C7" w:rsidP="004F593C">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Importance absolue</w:t>
            </w:r>
          </w:p>
        </w:tc>
        <w:tc>
          <w:tcPr>
            <w:tcW w:w="1560" w:type="dxa"/>
          </w:tcPr>
          <w:p w14:paraId="209F4EDA" w14:textId="77777777" w:rsidR="007D73C7" w:rsidRPr="00050447" w:rsidRDefault="007D73C7" w:rsidP="004F593C">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Valeur de la composante</w:t>
            </w:r>
          </w:p>
        </w:tc>
        <w:tc>
          <w:tcPr>
            <w:tcW w:w="1838" w:type="dxa"/>
          </w:tcPr>
          <w:p w14:paraId="1AA0C30F" w14:textId="77777777" w:rsidR="007D73C7" w:rsidRPr="00050447" w:rsidRDefault="007D73C7" w:rsidP="004F593C">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Importance relative</w:t>
            </w:r>
          </w:p>
        </w:tc>
      </w:tr>
      <w:tr w:rsidR="006E0B39" w:rsidRPr="00050447" w14:paraId="15E4E2AD" w14:textId="77777777" w:rsidTr="00381AAE">
        <w:tc>
          <w:tcPr>
            <w:tcW w:w="1555" w:type="dxa"/>
            <w:vMerge w:val="restart"/>
            <w:shd w:val="clear" w:color="auto" w:fill="C6D9F1" w:themeFill="text2" w:themeFillTint="33"/>
            <w:vAlign w:val="center"/>
          </w:tcPr>
          <w:p w14:paraId="4088CEEE" w14:textId="296538F2" w:rsidR="006E0B39" w:rsidRPr="00050447" w:rsidRDefault="006E0B39" w:rsidP="006E0B39">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Négatif</w:t>
            </w:r>
          </w:p>
        </w:tc>
        <w:tc>
          <w:tcPr>
            <w:tcW w:w="1417" w:type="dxa"/>
          </w:tcPr>
          <w:p w14:paraId="5B7749E4" w14:textId="77777777" w:rsidR="006E0B39" w:rsidRPr="00050447" w:rsidRDefault="006E0B39" w:rsidP="006E0B39">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Intensité</w:t>
            </w:r>
          </w:p>
        </w:tc>
        <w:tc>
          <w:tcPr>
            <w:tcW w:w="1134" w:type="dxa"/>
          </w:tcPr>
          <w:p w14:paraId="0A5A89F8" w14:textId="34B7C201" w:rsidR="006E0B39" w:rsidRPr="00050447" w:rsidRDefault="006E0B39" w:rsidP="006E0B39">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Moyenne</w:t>
            </w:r>
          </w:p>
        </w:tc>
        <w:tc>
          <w:tcPr>
            <w:tcW w:w="1559" w:type="dxa"/>
            <w:vMerge w:val="restart"/>
            <w:vAlign w:val="center"/>
          </w:tcPr>
          <w:p w14:paraId="4E6BB646" w14:textId="45B440B8" w:rsidR="006E0B39" w:rsidRPr="00050447" w:rsidRDefault="006E0B39" w:rsidP="006E0B39">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Mineure</w:t>
            </w:r>
          </w:p>
        </w:tc>
        <w:tc>
          <w:tcPr>
            <w:tcW w:w="1560" w:type="dxa"/>
            <w:vMerge w:val="restart"/>
            <w:vAlign w:val="center"/>
          </w:tcPr>
          <w:p w14:paraId="153C8AB3" w14:textId="1C8FCF64" w:rsidR="006E0B39" w:rsidRPr="00050447" w:rsidRDefault="006E0B39" w:rsidP="006E0B39">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Moyenne</w:t>
            </w:r>
          </w:p>
        </w:tc>
        <w:tc>
          <w:tcPr>
            <w:tcW w:w="1838" w:type="dxa"/>
            <w:vMerge w:val="restart"/>
            <w:vAlign w:val="center"/>
          </w:tcPr>
          <w:p w14:paraId="4EA1C4C0" w14:textId="77777777" w:rsidR="006E0B39" w:rsidRPr="00050447" w:rsidRDefault="006E0B39" w:rsidP="006E0B39">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Moyenne</w:t>
            </w:r>
          </w:p>
        </w:tc>
      </w:tr>
      <w:tr w:rsidR="007D73C7" w:rsidRPr="00050447" w14:paraId="0A40F96A" w14:textId="77777777" w:rsidTr="006D656A">
        <w:tc>
          <w:tcPr>
            <w:tcW w:w="1555" w:type="dxa"/>
            <w:vMerge/>
          </w:tcPr>
          <w:p w14:paraId="0F1A07F1" w14:textId="77777777" w:rsidR="007D73C7" w:rsidRPr="00050447" w:rsidRDefault="007D73C7" w:rsidP="004F593C">
            <w:pPr>
              <w:autoSpaceDE w:val="0"/>
              <w:autoSpaceDN w:val="0"/>
              <w:adjustRightInd w:val="0"/>
              <w:jc w:val="both"/>
              <w:rPr>
                <w:rFonts w:ascii="Times New Roman" w:eastAsia="CIDFont+F2" w:hAnsi="Times New Roman" w:cs="Times New Roman"/>
                <w:kern w:val="0"/>
                <w:sz w:val="24"/>
                <w:szCs w:val="24"/>
              </w:rPr>
            </w:pPr>
          </w:p>
        </w:tc>
        <w:tc>
          <w:tcPr>
            <w:tcW w:w="1417" w:type="dxa"/>
          </w:tcPr>
          <w:p w14:paraId="74AF6A8F" w14:textId="77777777" w:rsidR="007D73C7" w:rsidRPr="00050447" w:rsidRDefault="007D73C7" w:rsidP="004F593C">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Etendue</w:t>
            </w:r>
          </w:p>
        </w:tc>
        <w:tc>
          <w:tcPr>
            <w:tcW w:w="1134" w:type="dxa"/>
          </w:tcPr>
          <w:p w14:paraId="0897F121" w14:textId="77777777" w:rsidR="007D73C7" w:rsidRPr="00050447" w:rsidRDefault="007D73C7" w:rsidP="004F593C">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Locale</w:t>
            </w:r>
          </w:p>
        </w:tc>
        <w:tc>
          <w:tcPr>
            <w:tcW w:w="1559" w:type="dxa"/>
            <w:vMerge/>
          </w:tcPr>
          <w:p w14:paraId="480A3829" w14:textId="77777777" w:rsidR="007D73C7" w:rsidRPr="00050447" w:rsidRDefault="007D73C7" w:rsidP="004F593C">
            <w:pPr>
              <w:autoSpaceDE w:val="0"/>
              <w:autoSpaceDN w:val="0"/>
              <w:adjustRightInd w:val="0"/>
              <w:jc w:val="both"/>
              <w:rPr>
                <w:rFonts w:ascii="Times New Roman" w:eastAsia="CIDFont+F2" w:hAnsi="Times New Roman" w:cs="Times New Roman"/>
                <w:kern w:val="0"/>
                <w:sz w:val="24"/>
                <w:szCs w:val="24"/>
              </w:rPr>
            </w:pPr>
          </w:p>
        </w:tc>
        <w:tc>
          <w:tcPr>
            <w:tcW w:w="1560" w:type="dxa"/>
            <w:vMerge/>
          </w:tcPr>
          <w:p w14:paraId="4B194713" w14:textId="77777777" w:rsidR="007D73C7" w:rsidRPr="00050447" w:rsidRDefault="007D73C7" w:rsidP="004F593C">
            <w:pPr>
              <w:autoSpaceDE w:val="0"/>
              <w:autoSpaceDN w:val="0"/>
              <w:adjustRightInd w:val="0"/>
              <w:jc w:val="both"/>
              <w:rPr>
                <w:rFonts w:ascii="Times New Roman" w:eastAsia="CIDFont+F2" w:hAnsi="Times New Roman" w:cs="Times New Roman"/>
                <w:kern w:val="0"/>
                <w:sz w:val="24"/>
                <w:szCs w:val="24"/>
              </w:rPr>
            </w:pPr>
          </w:p>
        </w:tc>
        <w:tc>
          <w:tcPr>
            <w:tcW w:w="1838" w:type="dxa"/>
            <w:vMerge/>
          </w:tcPr>
          <w:p w14:paraId="23C87700" w14:textId="77777777" w:rsidR="007D73C7" w:rsidRPr="00050447" w:rsidRDefault="007D73C7" w:rsidP="004F593C">
            <w:pPr>
              <w:autoSpaceDE w:val="0"/>
              <w:autoSpaceDN w:val="0"/>
              <w:adjustRightInd w:val="0"/>
              <w:jc w:val="both"/>
              <w:rPr>
                <w:rFonts w:ascii="Times New Roman" w:eastAsia="CIDFont+F2" w:hAnsi="Times New Roman" w:cs="Times New Roman"/>
                <w:kern w:val="0"/>
                <w:sz w:val="24"/>
                <w:szCs w:val="24"/>
              </w:rPr>
            </w:pPr>
          </w:p>
        </w:tc>
      </w:tr>
      <w:tr w:rsidR="007D73C7" w:rsidRPr="00050447" w14:paraId="25E4C76D" w14:textId="77777777" w:rsidTr="006D656A">
        <w:tc>
          <w:tcPr>
            <w:tcW w:w="1555" w:type="dxa"/>
            <w:vMerge/>
          </w:tcPr>
          <w:p w14:paraId="351552E5" w14:textId="77777777" w:rsidR="007D73C7" w:rsidRPr="00050447" w:rsidRDefault="007D73C7" w:rsidP="004F593C">
            <w:pPr>
              <w:autoSpaceDE w:val="0"/>
              <w:autoSpaceDN w:val="0"/>
              <w:adjustRightInd w:val="0"/>
              <w:jc w:val="both"/>
              <w:rPr>
                <w:rFonts w:ascii="Times New Roman" w:eastAsia="CIDFont+F2" w:hAnsi="Times New Roman" w:cs="Times New Roman"/>
                <w:kern w:val="0"/>
                <w:sz w:val="24"/>
                <w:szCs w:val="24"/>
              </w:rPr>
            </w:pPr>
          </w:p>
        </w:tc>
        <w:tc>
          <w:tcPr>
            <w:tcW w:w="1417" w:type="dxa"/>
          </w:tcPr>
          <w:p w14:paraId="0E19EE11" w14:textId="77777777" w:rsidR="007D73C7" w:rsidRPr="00050447" w:rsidRDefault="007D73C7" w:rsidP="004F593C">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Durée</w:t>
            </w:r>
          </w:p>
        </w:tc>
        <w:tc>
          <w:tcPr>
            <w:tcW w:w="1134" w:type="dxa"/>
          </w:tcPr>
          <w:p w14:paraId="13CEB19C" w14:textId="77777777" w:rsidR="007D73C7" w:rsidRPr="00050447" w:rsidRDefault="007D73C7" w:rsidP="004F593C">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Courte</w:t>
            </w:r>
          </w:p>
        </w:tc>
        <w:tc>
          <w:tcPr>
            <w:tcW w:w="1559" w:type="dxa"/>
            <w:vMerge/>
          </w:tcPr>
          <w:p w14:paraId="7B806052" w14:textId="77777777" w:rsidR="007D73C7" w:rsidRPr="00050447" w:rsidRDefault="007D73C7" w:rsidP="004F593C">
            <w:pPr>
              <w:autoSpaceDE w:val="0"/>
              <w:autoSpaceDN w:val="0"/>
              <w:adjustRightInd w:val="0"/>
              <w:jc w:val="both"/>
              <w:rPr>
                <w:rFonts w:ascii="Times New Roman" w:eastAsia="CIDFont+F2" w:hAnsi="Times New Roman" w:cs="Times New Roman"/>
                <w:kern w:val="0"/>
                <w:sz w:val="24"/>
                <w:szCs w:val="24"/>
              </w:rPr>
            </w:pPr>
          </w:p>
        </w:tc>
        <w:tc>
          <w:tcPr>
            <w:tcW w:w="1560" w:type="dxa"/>
            <w:vMerge/>
          </w:tcPr>
          <w:p w14:paraId="06FC21E7" w14:textId="77777777" w:rsidR="007D73C7" w:rsidRPr="00050447" w:rsidRDefault="007D73C7" w:rsidP="004F593C">
            <w:pPr>
              <w:autoSpaceDE w:val="0"/>
              <w:autoSpaceDN w:val="0"/>
              <w:adjustRightInd w:val="0"/>
              <w:jc w:val="both"/>
              <w:rPr>
                <w:rFonts w:ascii="Times New Roman" w:eastAsia="CIDFont+F2" w:hAnsi="Times New Roman" w:cs="Times New Roman"/>
                <w:kern w:val="0"/>
                <w:sz w:val="24"/>
                <w:szCs w:val="24"/>
              </w:rPr>
            </w:pPr>
          </w:p>
        </w:tc>
        <w:tc>
          <w:tcPr>
            <w:tcW w:w="1838" w:type="dxa"/>
            <w:vMerge/>
          </w:tcPr>
          <w:p w14:paraId="11AD54FE" w14:textId="77777777" w:rsidR="007D73C7" w:rsidRPr="00050447" w:rsidRDefault="007D73C7" w:rsidP="004F593C">
            <w:pPr>
              <w:autoSpaceDE w:val="0"/>
              <w:autoSpaceDN w:val="0"/>
              <w:adjustRightInd w:val="0"/>
              <w:jc w:val="both"/>
              <w:rPr>
                <w:rFonts w:ascii="Times New Roman" w:eastAsia="CIDFont+F2" w:hAnsi="Times New Roman" w:cs="Times New Roman"/>
                <w:kern w:val="0"/>
                <w:sz w:val="24"/>
                <w:szCs w:val="24"/>
              </w:rPr>
            </w:pPr>
          </w:p>
        </w:tc>
      </w:tr>
      <w:tr w:rsidR="007D73C7" w:rsidRPr="00050447" w14:paraId="770CAD60" w14:textId="77777777" w:rsidTr="006D656A">
        <w:tc>
          <w:tcPr>
            <w:tcW w:w="1555" w:type="dxa"/>
          </w:tcPr>
          <w:p w14:paraId="0857118F" w14:textId="77777777" w:rsidR="007D73C7" w:rsidRPr="00050447" w:rsidRDefault="007D73C7" w:rsidP="004F593C">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Mesures d’atténuation</w:t>
            </w:r>
          </w:p>
        </w:tc>
        <w:tc>
          <w:tcPr>
            <w:tcW w:w="7508" w:type="dxa"/>
            <w:gridSpan w:val="5"/>
          </w:tcPr>
          <w:p w14:paraId="54A03F72" w14:textId="06579CD6" w:rsidR="007D73C7" w:rsidRPr="00050447" w:rsidRDefault="007D73C7" w:rsidP="00223CE7">
            <w:pPr>
              <w:pStyle w:val="ListParagraph"/>
              <w:numPr>
                <w:ilvl w:val="0"/>
                <w:numId w:val="29"/>
              </w:numPr>
              <w:autoSpaceDE w:val="0"/>
              <w:autoSpaceDN w:val="0"/>
              <w:adjustRightInd w:val="0"/>
              <w:ind w:left="457"/>
              <w:jc w:val="both"/>
              <w:rPr>
                <w:rFonts w:ascii="Times New Roman" w:eastAsia="CIDFont+F2" w:hAnsi="Times New Roman" w:cs="Times New Roman"/>
                <w:sz w:val="24"/>
                <w:szCs w:val="24"/>
              </w:rPr>
            </w:pPr>
            <w:r w:rsidRPr="00050447">
              <w:rPr>
                <w:rFonts w:ascii="Times New Roman" w:eastAsia="CIDFont+F2" w:hAnsi="Times New Roman" w:cs="Times New Roman"/>
                <w:sz w:val="24"/>
                <w:szCs w:val="24"/>
              </w:rPr>
              <w:t>Règlementer les heures de travaux (8h à 17h avec 1h de pose) ;</w:t>
            </w:r>
          </w:p>
          <w:p w14:paraId="512CB446" w14:textId="229FF3F3" w:rsidR="007D73C7" w:rsidRPr="00050447" w:rsidRDefault="007D73C7" w:rsidP="00223CE7">
            <w:pPr>
              <w:pStyle w:val="ListParagraph"/>
              <w:numPr>
                <w:ilvl w:val="0"/>
                <w:numId w:val="29"/>
              </w:numPr>
              <w:autoSpaceDE w:val="0"/>
              <w:autoSpaceDN w:val="0"/>
              <w:adjustRightInd w:val="0"/>
              <w:ind w:left="457"/>
              <w:jc w:val="both"/>
              <w:rPr>
                <w:rFonts w:ascii="Times New Roman" w:eastAsia="CIDFont+F2" w:hAnsi="Times New Roman" w:cs="Times New Roman"/>
                <w:sz w:val="24"/>
                <w:szCs w:val="24"/>
              </w:rPr>
            </w:pPr>
            <w:r w:rsidRPr="00050447">
              <w:rPr>
                <w:rFonts w:ascii="Times New Roman" w:eastAsia="CIDFont+F2" w:hAnsi="Times New Roman" w:cs="Times New Roman"/>
                <w:sz w:val="24"/>
                <w:szCs w:val="24"/>
              </w:rPr>
              <w:t>Eviter les engins brouillant sur les chantiers.</w:t>
            </w:r>
          </w:p>
        </w:tc>
      </w:tr>
    </w:tbl>
    <w:p w14:paraId="19023A09" w14:textId="27135B63" w:rsidR="007D73C7" w:rsidRPr="00050447" w:rsidRDefault="007D73C7" w:rsidP="00223CE7">
      <w:pPr>
        <w:pStyle w:val="Heading3"/>
        <w:numPr>
          <w:ilvl w:val="4"/>
          <w:numId w:val="52"/>
        </w:numPr>
        <w:rPr>
          <w:rFonts w:ascii="Times New Roman" w:hAnsi="Times New Roman" w:cs="Times New Roman"/>
          <w:b w:val="0"/>
          <w:color w:val="auto"/>
          <w:sz w:val="24"/>
          <w:szCs w:val="24"/>
          <w:u w:val="single"/>
        </w:rPr>
      </w:pPr>
      <w:bookmarkStart w:id="242" w:name="_Toc240195186"/>
      <w:r w:rsidRPr="00050447">
        <w:rPr>
          <w:rFonts w:ascii="Times New Roman" w:hAnsi="Times New Roman" w:cs="Times New Roman"/>
          <w:b w:val="0"/>
          <w:color w:val="auto"/>
          <w:sz w:val="24"/>
          <w:szCs w:val="24"/>
          <w:u w:val="single"/>
        </w:rPr>
        <w:t>Impact sur le Sol</w:t>
      </w:r>
      <w:bookmarkEnd w:id="242"/>
    </w:p>
    <w:p w14:paraId="09A79A50" w14:textId="116751DC" w:rsidR="007D73C7" w:rsidRPr="00050447" w:rsidRDefault="007D73C7" w:rsidP="00223CE7">
      <w:pPr>
        <w:pStyle w:val="ListParagraph"/>
        <w:numPr>
          <w:ilvl w:val="0"/>
          <w:numId w:val="28"/>
        </w:numPr>
        <w:autoSpaceDE w:val="0"/>
        <w:autoSpaceDN w:val="0"/>
        <w:adjustRightInd w:val="0"/>
        <w:spacing w:after="0" w:line="240" w:lineRule="auto"/>
        <w:ind w:left="709"/>
        <w:jc w:val="both"/>
        <w:rPr>
          <w:rFonts w:ascii="Times New Roman" w:eastAsia="CIDFont+F2" w:hAnsi="Times New Roman" w:cs="Times New Roman"/>
          <w:sz w:val="24"/>
          <w:szCs w:val="24"/>
          <w:u w:val="single"/>
        </w:rPr>
      </w:pPr>
      <w:r w:rsidRPr="00050447">
        <w:rPr>
          <w:rFonts w:ascii="Times New Roman" w:eastAsia="CIDFont+F2" w:hAnsi="Times New Roman" w:cs="Times New Roman"/>
          <w:sz w:val="24"/>
          <w:szCs w:val="24"/>
          <w:u w:val="single"/>
        </w:rPr>
        <w:t>Altération des propriétés physico-chimiques du sol</w:t>
      </w:r>
    </w:p>
    <w:p w14:paraId="2E66FD97" w14:textId="057D5770" w:rsidR="008839D8" w:rsidRPr="00050447" w:rsidRDefault="008839D8" w:rsidP="004F593C">
      <w:pPr>
        <w:pStyle w:val="NormalWeb"/>
        <w:jc w:val="both"/>
      </w:pPr>
      <w:r w:rsidRPr="00050447">
        <w:t>En phase de construction, des fuites potentielles de produits pétroliers ou des déversements accidentels provenant des équipements peuvent entraîner une contamination des sols. Ces incidents, généralement ponctuels, résultent le plus souvent de déversements fortuits ou de fuites répétées. L’ampleur de l’impact dépend notamment du volume de produit déversé, de la fréquence de l’incident (événement isolé ou fuite continue) et de la nature des contaminants.</w:t>
      </w:r>
    </w:p>
    <w:p w14:paraId="401B4A85" w14:textId="45E08059" w:rsidR="008839D8" w:rsidRPr="00050447" w:rsidRDefault="008839D8" w:rsidP="004F593C">
      <w:pPr>
        <w:pStyle w:val="NormalWeb"/>
        <w:jc w:val="both"/>
      </w:pPr>
      <w:r w:rsidRPr="00050447">
        <w:t>Par ailleurs, les activités de nivellement, de terrassement et de gestion des déblais/remblais peuvent provoquer une érosion du sol. Ce phénomène contribue au lessivage, modifie la texture et la structure du sol et peut entraîner une dégradation de ses propriétés physico</w:t>
      </w:r>
      <w:r w:rsidRPr="00050447">
        <w:noBreakHyphen/>
        <w:t>chimiques.</w:t>
      </w:r>
    </w:p>
    <w:p w14:paraId="20123A7F" w14:textId="1220556E" w:rsidR="001C1D60" w:rsidRPr="00050447" w:rsidRDefault="008839D8" w:rsidP="00ED45E1">
      <w:pPr>
        <w:pStyle w:val="NormalWeb"/>
        <w:jc w:val="both"/>
      </w:pPr>
      <w:r w:rsidRPr="00050447">
        <w:t>L’importance absolue de l’impact sur l’altération des propriétés physico</w:t>
      </w:r>
      <w:r w:rsidRPr="00050447">
        <w:noBreakHyphen/>
        <w:t xml:space="preserve">chimiques du sol est évaluée comme </w:t>
      </w:r>
      <w:r w:rsidR="000D2326" w:rsidRPr="00050447">
        <w:rPr>
          <w:rStyle w:val="Strong"/>
        </w:rPr>
        <w:t>mineure</w:t>
      </w:r>
      <w:r w:rsidRPr="00050447">
        <w:t xml:space="preserve">. </w:t>
      </w:r>
      <w:r w:rsidR="001C1D60" w:rsidRPr="00050447">
        <w:t xml:space="preserve">La pondération de l’importance absolue avec la valeur de la composante donne une importance relative </w:t>
      </w:r>
      <w:r w:rsidR="000D2326" w:rsidRPr="00050447">
        <w:rPr>
          <w:rStyle w:val="Strong"/>
        </w:rPr>
        <w:t>moyenne</w:t>
      </w:r>
      <w:r w:rsidRPr="00050447">
        <w:t>, en raison de la sensibilité du milieu et de la vulnérabilité des sols concernés.</w:t>
      </w:r>
    </w:p>
    <w:tbl>
      <w:tblPr>
        <w:tblStyle w:val="TableGrid"/>
        <w:tblW w:w="9063" w:type="dxa"/>
        <w:tblLook w:val="04A0" w:firstRow="1" w:lastRow="0" w:firstColumn="1" w:lastColumn="0" w:noHBand="0" w:noVBand="1"/>
      </w:tblPr>
      <w:tblGrid>
        <w:gridCol w:w="1555"/>
        <w:gridCol w:w="1417"/>
        <w:gridCol w:w="1134"/>
        <w:gridCol w:w="1559"/>
        <w:gridCol w:w="1560"/>
        <w:gridCol w:w="1838"/>
      </w:tblGrid>
      <w:tr w:rsidR="008839D8" w:rsidRPr="00050447" w14:paraId="3610B1A7" w14:textId="77777777" w:rsidTr="006D656A">
        <w:tc>
          <w:tcPr>
            <w:tcW w:w="1555" w:type="dxa"/>
          </w:tcPr>
          <w:p w14:paraId="25F945A8" w14:textId="77777777" w:rsidR="008839D8" w:rsidRPr="00050447" w:rsidRDefault="008839D8" w:rsidP="004F593C">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Nature de l’impact</w:t>
            </w:r>
          </w:p>
        </w:tc>
        <w:tc>
          <w:tcPr>
            <w:tcW w:w="2551" w:type="dxa"/>
            <w:gridSpan w:val="2"/>
          </w:tcPr>
          <w:p w14:paraId="66F2146C" w14:textId="77777777" w:rsidR="008839D8" w:rsidRPr="00050447" w:rsidRDefault="008839D8" w:rsidP="004F593C">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Critères d’évaluation</w:t>
            </w:r>
          </w:p>
        </w:tc>
        <w:tc>
          <w:tcPr>
            <w:tcW w:w="1559" w:type="dxa"/>
          </w:tcPr>
          <w:p w14:paraId="70065DA1" w14:textId="77777777" w:rsidR="008839D8" w:rsidRPr="00050447" w:rsidRDefault="008839D8" w:rsidP="004F593C">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Importance absolue</w:t>
            </w:r>
          </w:p>
        </w:tc>
        <w:tc>
          <w:tcPr>
            <w:tcW w:w="1560" w:type="dxa"/>
          </w:tcPr>
          <w:p w14:paraId="3F42E6FE" w14:textId="77777777" w:rsidR="008839D8" w:rsidRPr="00050447" w:rsidRDefault="008839D8" w:rsidP="004F593C">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Valeur de la composante</w:t>
            </w:r>
          </w:p>
        </w:tc>
        <w:tc>
          <w:tcPr>
            <w:tcW w:w="1838" w:type="dxa"/>
          </w:tcPr>
          <w:p w14:paraId="04A481B5" w14:textId="77777777" w:rsidR="008839D8" w:rsidRPr="00050447" w:rsidRDefault="008839D8" w:rsidP="004F593C">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Importance relative</w:t>
            </w:r>
          </w:p>
        </w:tc>
      </w:tr>
      <w:tr w:rsidR="006E0B39" w:rsidRPr="00050447" w14:paraId="15A6FCFE" w14:textId="77777777" w:rsidTr="00381AAE">
        <w:tc>
          <w:tcPr>
            <w:tcW w:w="1555" w:type="dxa"/>
            <w:vMerge w:val="restart"/>
            <w:shd w:val="clear" w:color="auto" w:fill="C6D9F1" w:themeFill="text2" w:themeFillTint="33"/>
            <w:vAlign w:val="center"/>
          </w:tcPr>
          <w:p w14:paraId="397C36A6" w14:textId="7B8CB600" w:rsidR="006E0B39" w:rsidRPr="00050447" w:rsidRDefault="006E0B39" w:rsidP="006E0B39">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Négatif</w:t>
            </w:r>
          </w:p>
        </w:tc>
        <w:tc>
          <w:tcPr>
            <w:tcW w:w="1417" w:type="dxa"/>
          </w:tcPr>
          <w:p w14:paraId="6D49561E" w14:textId="77777777" w:rsidR="006E0B39" w:rsidRPr="00050447" w:rsidRDefault="006E0B39" w:rsidP="006E0B39">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Intensité</w:t>
            </w:r>
          </w:p>
        </w:tc>
        <w:tc>
          <w:tcPr>
            <w:tcW w:w="1134" w:type="dxa"/>
          </w:tcPr>
          <w:p w14:paraId="3179B89B" w14:textId="2BE35EE6" w:rsidR="006E0B39" w:rsidRPr="00050447" w:rsidRDefault="006E0B39" w:rsidP="006E0B39">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Moyenne</w:t>
            </w:r>
          </w:p>
        </w:tc>
        <w:tc>
          <w:tcPr>
            <w:tcW w:w="1559" w:type="dxa"/>
            <w:vMerge w:val="restart"/>
            <w:vAlign w:val="center"/>
          </w:tcPr>
          <w:p w14:paraId="25ABE7F4" w14:textId="2450BFEA" w:rsidR="006E0B39" w:rsidRPr="00050447" w:rsidRDefault="006E0B39" w:rsidP="006E0B39">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Mineure</w:t>
            </w:r>
          </w:p>
        </w:tc>
        <w:tc>
          <w:tcPr>
            <w:tcW w:w="1560" w:type="dxa"/>
            <w:vMerge w:val="restart"/>
            <w:vAlign w:val="center"/>
          </w:tcPr>
          <w:p w14:paraId="4EEE46B8" w14:textId="572AD19B" w:rsidR="006E0B39" w:rsidRPr="00050447" w:rsidRDefault="006E0B39" w:rsidP="006E0B39">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Forte</w:t>
            </w:r>
          </w:p>
        </w:tc>
        <w:tc>
          <w:tcPr>
            <w:tcW w:w="1838" w:type="dxa"/>
            <w:vMerge w:val="restart"/>
            <w:vAlign w:val="center"/>
          </w:tcPr>
          <w:p w14:paraId="261BDAD6" w14:textId="45AAA0EA" w:rsidR="006E0B39" w:rsidRPr="00050447" w:rsidRDefault="006E0B39" w:rsidP="006E0B39">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Moyenne</w:t>
            </w:r>
          </w:p>
        </w:tc>
      </w:tr>
      <w:tr w:rsidR="006E0B39" w:rsidRPr="00050447" w14:paraId="4EA3C014" w14:textId="77777777" w:rsidTr="006D656A">
        <w:tc>
          <w:tcPr>
            <w:tcW w:w="1555" w:type="dxa"/>
            <w:vMerge/>
          </w:tcPr>
          <w:p w14:paraId="4244470F" w14:textId="77777777" w:rsidR="006E0B39" w:rsidRPr="00050447" w:rsidRDefault="006E0B39" w:rsidP="006E0B39">
            <w:pPr>
              <w:autoSpaceDE w:val="0"/>
              <w:autoSpaceDN w:val="0"/>
              <w:adjustRightInd w:val="0"/>
              <w:jc w:val="both"/>
              <w:rPr>
                <w:rFonts w:ascii="Times New Roman" w:eastAsia="CIDFont+F2" w:hAnsi="Times New Roman" w:cs="Times New Roman"/>
                <w:kern w:val="0"/>
                <w:sz w:val="24"/>
                <w:szCs w:val="24"/>
              </w:rPr>
            </w:pPr>
          </w:p>
        </w:tc>
        <w:tc>
          <w:tcPr>
            <w:tcW w:w="1417" w:type="dxa"/>
          </w:tcPr>
          <w:p w14:paraId="5066D96C" w14:textId="77777777" w:rsidR="006E0B39" w:rsidRPr="00050447" w:rsidRDefault="006E0B39" w:rsidP="006E0B39">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Etendue</w:t>
            </w:r>
          </w:p>
        </w:tc>
        <w:tc>
          <w:tcPr>
            <w:tcW w:w="1134" w:type="dxa"/>
          </w:tcPr>
          <w:p w14:paraId="14AFEF4F" w14:textId="77777777" w:rsidR="006E0B39" w:rsidRPr="00050447" w:rsidRDefault="006E0B39" w:rsidP="006E0B39">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Locale</w:t>
            </w:r>
          </w:p>
        </w:tc>
        <w:tc>
          <w:tcPr>
            <w:tcW w:w="1559" w:type="dxa"/>
            <w:vMerge/>
          </w:tcPr>
          <w:p w14:paraId="3C7C72D4" w14:textId="77777777" w:rsidR="006E0B39" w:rsidRPr="00050447" w:rsidRDefault="006E0B39" w:rsidP="006E0B39">
            <w:pPr>
              <w:autoSpaceDE w:val="0"/>
              <w:autoSpaceDN w:val="0"/>
              <w:adjustRightInd w:val="0"/>
              <w:jc w:val="both"/>
              <w:rPr>
                <w:rFonts w:ascii="Times New Roman" w:eastAsia="CIDFont+F2" w:hAnsi="Times New Roman" w:cs="Times New Roman"/>
                <w:kern w:val="0"/>
                <w:sz w:val="24"/>
                <w:szCs w:val="24"/>
              </w:rPr>
            </w:pPr>
          </w:p>
        </w:tc>
        <w:tc>
          <w:tcPr>
            <w:tcW w:w="1560" w:type="dxa"/>
            <w:vMerge/>
          </w:tcPr>
          <w:p w14:paraId="0D4E13A6" w14:textId="77777777" w:rsidR="006E0B39" w:rsidRPr="00050447" w:rsidRDefault="006E0B39" w:rsidP="006E0B39">
            <w:pPr>
              <w:autoSpaceDE w:val="0"/>
              <w:autoSpaceDN w:val="0"/>
              <w:adjustRightInd w:val="0"/>
              <w:jc w:val="both"/>
              <w:rPr>
                <w:rFonts w:ascii="Times New Roman" w:eastAsia="CIDFont+F2" w:hAnsi="Times New Roman" w:cs="Times New Roman"/>
                <w:kern w:val="0"/>
                <w:sz w:val="24"/>
                <w:szCs w:val="24"/>
              </w:rPr>
            </w:pPr>
          </w:p>
        </w:tc>
        <w:tc>
          <w:tcPr>
            <w:tcW w:w="1838" w:type="dxa"/>
            <w:vMerge/>
          </w:tcPr>
          <w:p w14:paraId="0754789C" w14:textId="77777777" w:rsidR="006E0B39" w:rsidRPr="00050447" w:rsidRDefault="006E0B39" w:rsidP="006E0B39">
            <w:pPr>
              <w:autoSpaceDE w:val="0"/>
              <w:autoSpaceDN w:val="0"/>
              <w:adjustRightInd w:val="0"/>
              <w:jc w:val="both"/>
              <w:rPr>
                <w:rFonts w:ascii="Times New Roman" w:eastAsia="CIDFont+F2" w:hAnsi="Times New Roman" w:cs="Times New Roman"/>
                <w:kern w:val="0"/>
                <w:sz w:val="24"/>
                <w:szCs w:val="24"/>
              </w:rPr>
            </w:pPr>
          </w:p>
        </w:tc>
      </w:tr>
      <w:tr w:rsidR="006E0B39" w:rsidRPr="00050447" w14:paraId="7D678B6F" w14:textId="77777777" w:rsidTr="006D656A">
        <w:tc>
          <w:tcPr>
            <w:tcW w:w="1555" w:type="dxa"/>
            <w:vMerge/>
          </w:tcPr>
          <w:p w14:paraId="7B0C9D13" w14:textId="77777777" w:rsidR="006E0B39" w:rsidRPr="00050447" w:rsidRDefault="006E0B39" w:rsidP="006E0B39">
            <w:pPr>
              <w:autoSpaceDE w:val="0"/>
              <w:autoSpaceDN w:val="0"/>
              <w:adjustRightInd w:val="0"/>
              <w:jc w:val="both"/>
              <w:rPr>
                <w:rFonts w:ascii="Times New Roman" w:eastAsia="CIDFont+F2" w:hAnsi="Times New Roman" w:cs="Times New Roman"/>
                <w:kern w:val="0"/>
                <w:sz w:val="24"/>
                <w:szCs w:val="24"/>
              </w:rPr>
            </w:pPr>
          </w:p>
        </w:tc>
        <w:tc>
          <w:tcPr>
            <w:tcW w:w="1417" w:type="dxa"/>
          </w:tcPr>
          <w:p w14:paraId="2DF2CBA1" w14:textId="77777777" w:rsidR="006E0B39" w:rsidRPr="00050447" w:rsidRDefault="006E0B39" w:rsidP="006E0B39">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Durée</w:t>
            </w:r>
          </w:p>
        </w:tc>
        <w:tc>
          <w:tcPr>
            <w:tcW w:w="1134" w:type="dxa"/>
          </w:tcPr>
          <w:p w14:paraId="567A9E5A" w14:textId="77777777" w:rsidR="006E0B39" w:rsidRPr="00050447" w:rsidRDefault="006E0B39" w:rsidP="006E0B39">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Courte</w:t>
            </w:r>
          </w:p>
        </w:tc>
        <w:tc>
          <w:tcPr>
            <w:tcW w:w="1559" w:type="dxa"/>
            <w:vMerge/>
          </w:tcPr>
          <w:p w14:paraId="3919CBBF" w14:textId="77777777" w:rsidR="006E0B39" w:rsidRPr="00050447" w:rsidRDefault="006E0B39" w:rsidP="006E0B39">
            <w:pPr>
              <w:autoSpaceDE w:val="0"/>
              <w:autoSpaceDN w:val="0"/>
              <w:adjustRightInd w:val="0"/>
              <w:jc w:val="both"/>
              <w:rPr>
                <w:rFonts w:ascii="Times New Roman" w:eastAsia="CIDFont+F2" w:hAnsi="Times New Roman" w:cs="Times New Roman"/>
                <w:kern w:val="0"/>
                <w:sz w:val="24"/>
                <w:szCs w:val="24"/>
              </w:rPr>
            </w:pPr>
          </w:p>
        </w:tc>
        <w:tc>
          <w:tcPr>
            <w:tcW w:w="1560" w:type="dxa"/>
            <w:vMerge/>
          </w:tcPr>
          <w:p w14:paraId="2DAA2B31" w14:textId="77777777" w:rsidR="006E0B39" w:rsidRPr="00050447" w:rsidRDefault="006E0B39" w:rsidP="006E0B39">
            <w:pPr>
              <w:autoSpaceDE w:val="0"/>
              <w:autoSpaceDN w:val="0"/>
              <w:adjustRightInd w:val="0"/>
              <w:jc w:val="both"/>
              <w:rPr>
                <w:rFonts w:ascii="Times New Roman" w:eastAsia="CIDFont+F2" w:hAnsi="Times New Roman" w:cs="Times New Roman"/>
                <w:kern w:val="0"/>
                <w:sz w:val="24"/>
                <w:szCs w:val="24"/>
              </w:rPr>
            </w:pPr>
          </w:p>
        </w:tc>
        <w:tc>
          <w:tcPr>
            <w:tcW w:w="1838" w:type="dxa"/>
            <w:vMerge/>
          </w:tcPr>
          <w:p w14:paraId="7447B13E" w14:textId="77777777" w:rsidR="006E0B39" w:rsidRPr="00050447" w:rsidRDefault="006E0B39" w:rsidP="006E0B39">
            <w:pPr>
              <w:autoSpaceDE w:val="0"/>
              <w:autoSpaceDN w:val="0"/>
              <w:adjustRightInd w:val="0"/>
              <w:jc w:val="both"/>
              <w:rPr>
                <w:rFonts w:ascii="Times New Roman" w:eastAsia="CIDFont+F2" w:hAnsi="Times New Roman" w:cs="Times New Roman"/>
                <w:kern w:val="0"/>
                <w:sz w:val="24"/>
                <w:szCs w:val="24"/>
              </w:rPr>
            </w:pPr>
          </w:p>
        </w:tc>
      </w:tr>
      <w:tr w:rsidR="006E0B39" w:rsidRPr="00050447" w14:paraId="26BBC547" w14:textId="77777777" w:rsidTr="006D656A">
        <w:tc>
          <w:tcPr>
            <w:tcW w:w="1555" w:type="dxa"/>
          </w:tcPr>
          <w:p w14:paraId="085D2188" w14:textId="77777777" w:rsidR="006E0B39" w:rsidRPr="00050447" w:rsidRDefault="006E0B39" w:rsidP="006E0B39">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Mesures d’atténuation</w:t>
            </w:r>
          </w:p>
        </w:tc>
        <w:tc>
          <w:tcPr>
            <w:tcW w:w="7508" w:type="dxa"/>
            <w:gridSpan w:val="5"/>
          </w:tcPr>
          <w:p w14:paraId="0B5F56C2" w14:textId="77777777" w:rsidR="006E0B39" w:rsidRPr="00050447" w:rsidRDefault="006E0B39" w:rsidP="00223CE7">
            <w:pPr>
              <w:pStyle w:val="ListParagraph"/>
              <w:numPr>
                <w:ilvl w:val="0"/>
                <w:numId w:val="29"/>
              </w:numPr>
              <w:autoSpaceDE w:val="0"/>
              <w:autoSpaceDN w:val="0"/>
              <w:adjustRightInd w:val="0"/>
              <w:ind w:left="457"/>
              <w:jc w:val="both"/>
              <w:rPr>
                <w:rFonts w:ascii="Times New Roman" w:eastAsia="CIDFont+F2" w:hAnsi="Times New Roman" w:cs="Times New Roman"/>
                <w:sz w:val="24"/>
                <w:szCs w:val="24"/>
              </w:rPr>
            </w:pPr>
            <w:r w:rsidRPr="00050447">
              <w:rPr>
                <w:rFonts w:ascii="Times New Roman" w:eastAsia="CIDFont+F2" w:hAnsi="Times New Roman" w:cs="Times New Roman"/>
                <w:sz w:val="24"/>
                <w:szCs w:val="24"/>
              </w:rPr>
              <w:t>Mettre en place des procédures de gestion des matières dangereuses et des sols contaminés ;</w:t>
            </w:r>
          </w:p>
          <w:p w14:paraId="136ED7E4" w14:textId="2A03071D" w:rsidR="006E0B39" w:rsidRPr="00050447" w:rsidRDefault="006E0B39" w:rsidP="00223CE7">
            <w:pPr>
              <w:pStyle w:val="ListParagraph"/>
              <w:numPr>
                <w:ilvl w:val="0"/>
                <w:numId w:val="29"/>
              </w:numPr>
              <w:autoSpaceDE w:val="0"/>
              <w:autoSpaceDN w:val="0"/>
              <w:adjustRightInd w:val="0"/>
              <w:ind w:left="457"/>
              <w:jc w:val="both"/>
              <w:rPr>
                <w:rFonts w:ascii="Times New Roman" w:eastAsia="CIDFont+F2" w:hAnsi="Times New Roman" w:cs="Times New Roman"/>
                <w:sz w:val="24"/>
                <w:szCs w:val="24"/>
              </w:rPr>
            </w:pPr>
            <w:r w:rsidRPr="00050447">
              <w:rPr>
                <w:rFonts w:ascii="Times New Roman" w:eastAsia="CIDFont+F2" w:hAnsi="Times New Roman" w:cs="Times New Roman"/>
                <w:sz w:val="24"/>
                <w:szCs w:val="24"/>
              </w:rPr>
              <w:t>Rendre disponibilité les équipements et matériaux d’intervention rapide vers les lieux où des hydrocarbures pétroliers sont entreposés/ manutentionnés ;</w:t>
            </w:r>
          </w:p>
          <w:p w14:paraId="4F706ABD" w14:textId="0F0B286D" w:rsidR="006E0B39" w:rsidRPr="00050447" w:rsidRDefault="006E0B39" w:rsidP="00223CE7">
            <w:pPr>
              <w:pStyle w:val="ListParagraph"/>
              <w:numPr>
                <w:ilvl w:val="0"/>
                <w:numId w:val="29"/>
              </w:numPr>
              <w:autoSpaceDE w:val="0"/>
              <w:autoSpaceDN w:val="0"/>
              <w:adjustRightInd w:val="0"/>
              <w:ind w:left="457"/>
              <w:jc w:val="both"/>
              <w:rPr>
                <w:rFonts w:ascii="Times New Roman" w:eastAsia="CIDFont+F2" w:hAnsi="Times New Roman" w:cs="Times New Roman"/>
                <w:sz w:val="24"/>
                <w:szCs w:val="24"/>
              </w:rPr>
            </w:pPr>
            <w:r w:rsidRPr="00050447">
              <w:rPr>
                <w:rFonts w:ascii="Times New Roman" w:eastAsia="CIDFont+F2" w:hAnsi="Times New Roman" w:cs="Times New Roman"/>
                <w:sz w:val="24"/>
                <w:szCs w:val="24"/>
              </w:rPr>
              <w:t>Réduire le décapage de terrain, la perte du couvert végétal au minimum.</w:t>
            </w:r>
          </w:p>
        </w:tc>
      </w:tr>
    </w:tbl>
    <w:p w14:paraId="0C39C2A7" w14:textId="77777777" w:rsidR="00ED45E1" w:rsidRPr="00050447" w:rsidRDefault="00ED45E1" w:rsidP="004F593C">
      <w:pPr>
        <w:pStyle w:val="ListParagraph"/>
        <w:autoSpaceDE w:val="0"/>
        <w:autoSpaceDN w:val="0"/>
        <w:adjustRightInd w:val="0"/>
        <w:spacing w:after="0" w:line="240" w:lineRule="auto"/>
        <w:ind w:left="709"/>
        <w:jc w:val="both"/>
        <w:rPr>
          <w:rFonts w:ascii="Times New Roman" w:eastAsia="CIDFont+F2" w:hAnsi="Times New Roman" w:cs="Times New Roman"/>
          <w:sz w:val="24"/>
          <w:szCs w:val="24"/>
          <w:u w:val="single"/>
        </w:rPr>
      </w:pPr>
    </w:p>
    <w:p w14:paraId="40295422" w14:textId="0AD443CD" w:rsidR="008839D8" w:rsidRPr="00050447" w:rsidRDefault="00A87251" w:rsidP="00223CE7">
      <w:pPr>
        <w:pStyle w:val="ListParagraph"/>
        <w:numPr>
          <w:ilvl w:val="0"/>
          <w:numId w:val="28"/>
        </w:numPr>
        <w:autoSpaceDE w:val="0"/>
        <w:autoSpaceDN w:val="0"/>
        <w:adjustRightInd w:val="0"/>
        <w:spacing w:after="0" w:line="240" w:lineRule="auto"/>
        <w:ind w:left="709"/>
        <w:jc w:val="both"/>
        <w:rPr>
          <w:rFonts w:ascii="Times New Roman" w:eastAsia="CIDFont+F2" w:hAnsi="Times New Roman" w:cs="Times New Roman"/>
          <w:sz w:val="24"/>
          <w:szCs w:val="24"/>
          <w:u w:val="single"/>
        </w:rPr>
      </w:pPr>
      <w:r w:rsidRPr="00050447">
        <w:rPr>
          <w:rFonts w:ascii="Times New Roman" w:eastAsia="CIDFont+F2" w:hAnsi="Times New Roman" w:cs="Times New Roman"/>
          <w:sz w:val="24"/>
          <w:szCs w:val="24"/>
          <w:u w:val="single"/>
        </w:rPr>
        <w:t>Restauration du sol</w:t>
      </w:r>
    </w:p>
    <w:p w14:paraId="722078E8" w14:textId="77777777" w:rsidR="00A87251" w:rsidRPr="00050447" w:rsidRDefault="00A87251" w:rsidP="004F593C">
      <w:pPr>
        <w:pStyle w:val="NormalWeb"/>
        <w:jc w:val="both"/>
      </w:pPr>
      <w:r w:rsidRPr="00050447">
        <w:t>En phase de fermeture, les travaux de remise en état des bases</w:t>
      </w:r>
      <w:r w:rsidRPr="00050447">
        <w:noBreakHyphen/>
        <w:t>vie et de réhabilitation des voies d’accès contribuent à restaurer progressivement la texture et la structure du sol. L’arrêt des activités de chantier favorise également le retour des microorganismes du sol, permettant la reprise des processus biologiques essentiels à la reconstitution de ses propriétés physiques et chimiques.</w:t>
      </w:r>
    </w:p>
    <w:p w14:paraId="62CB5FB4" w14:textId="2795264A" w:rsidR="00A87251" w:rsidRPr="00050447" w:rsidRDefault="00FD72E9" w:rsidP="004F593C">
      <w:pPr>
        <w:pStyle w:val="NormalWeb"/>
        <w:jc w:val="both"/>
      </w:pPr>
      <w:r w:rsidRPr="00050447">
        <w:t>L’importance</w:t>
      </w:r>
      <w:r w:rsidR="00A87251" w:rsidRPr="00050447">
        <w:t xml:space="preserve"> relative de cet impact est jugée </w:t>
      </w:r>
      <w:r w:rsidR="00A87251" w:rsidRPr="00050447">
        <w:rPr>
          <w:rStyle w:val="Strong"/>
        </w:rPr>
        <w:t>forte</w:t>
      </w:r>
      <w:r w:rsidR="00A87251" w:rsidRPr="00050447">
        <w:t>, compte tenu de la sensibilité du milieu et des bénéfices attendus de la restauration.</w:t>
      </w:r>
    </w:p>
    <w:tbl>
      <w:tblPr>
        <w:tblStyle w:val="TableGrid"/>
        <w:tblW w:w="9063" w:type="dxa"/>
        <w:tblLook w:val="04A0" w:firstRow="1" w:lastRow="0" w:firstColumn="1" w:lastColumn="0" w:noHBand="0" w:noVBand="1"/>
      </w:tblPr>
      <w:tblGrid>
        <w:gridCol w:w="1555"/>
        <w:gridCol w:w="1417"/>
        <w:gridCol w:w="1134"/>
        <w:gridCol w:w="1559"/>
        <w:gridCol w:w="1560"/>
        <w:gridCol w:w="1838"/>
      </w:tblGrid>
      <w:tr w:rsidR="00A0748B" w:rsidRPr="00050447" w14:paraId="6640314E" w14:textId="77777777" w:rsidTr="006D656A">
        <w:tc>
          <w:tcPr>
            <w:tcW w:w="1555" w:type="dxa"/>
          </w:tcPr>
          <w:p w14:paraId="4E2E744B" w14:textId="77777777" w:rsidR="00A0748B" w:rsidRPr="00050447" w:rsidRDefault="00A0748B" w:rsidP="004F593C">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Nature de l’impact</w:t>
            </w:r>
          </w:p>
        </w:tc>
        <w:tc>
          <w:tcPr>
            <w:tcW w:w="2551" w:type="dxa"/>
            <w:gridSpan w:val="2"/>
          </w:tcPr>
          <w:p w14:paraId="67304426" w14:textId="77777777" w:rsidR="00A0748B" w:rsidRPr="00050447" w:rsidRDefault="00A0748B" w:rsidP="004F593C">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Critères d’évaluation</w:t>
            </w:r>
          </w:p>
        </w:tc>
        <w:tc>
          <w:tcPr>
            <w:tcW w:w="1559" w:type="dxa"/>
          </w:tcPr>
          <w:p w14:paraId="41B35D04" w14:textId="77777777" w:rsidR="00A0748B" w:rsidRPr="00050447" w:rsidRDefault="00A0748B" w:rsidP="004F593C">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Importance absolue</w:t>
            </w:r>
          </w:p>
        </w:tc>
        <w:tc>
          <w:tcPr>
            <w:tcW w:w="1560" w:type="dxa"/>
          </w:tcPr>
          <w:p w14:paraId="19043BEC" w14:textId="77777777" w:rsidR="00A0748B" w:rsidRPr="00050447" w:rsidRDefault="00A0748B" w:rsidP="004F593C">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Valeur de la composante</w:t>
            </w:r>
          </w:p>
        </w:tc>
        <w:tc>
          <w:tcPr>
            <w:tcW w:w="1838" w:type="dxa"/>
          </w:tcPr>
          <w:p w14:paraId="527B7B90" w14:textId="77777777" w:rsidR="00A0748B" w:rsidRPr="00050447" w:rsidRDefault="00A0748B" w:rsidP="004F593C">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Importance relative</w:t>
            </w:r>
          </w:p>
        </w:tc>
      </w:tr>
      <w:tr w:rsidR="00A0748B" w:rsidRPr="00050447" w14:paraId="382A4EEC" w14:textId="77777777" w:rsidTr="006E0B39">
        <w:tc>
          <w:tcPr>
            <w:tcW w:w="1555" w:type="dxa"/>
            <w:vMerge w:val="restart"/>
            <w:shd w:val="clear" w:color="auto" w:fill="92D050"/>
            <w:vAlign w:val="center"/>
          </w:tcPr>
          <w:p w14:paraId="47B0700D" w14:textId="644C9EBF" w:rsidR="00A0748B" w:rsidRPr="00050447" w:rsidRDefault="00A0748B" w:rsidP="004F593C">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lastRenderedPageBreak/>
              <w:t>Positif</w:t>
            </w:r>
          </w:p>
        </w:tc>
        <w:tc>
          <w:tcPr>
            <w:tcW w:w="1417" w:type="dxa"/>
          </w:tcPr>
          <w:p w14:paraId="56C78015" w14:textId="77777777" w:rsidR="00A0748B" w:rsidRPr="00050447" w:rsidRDefault="00A0748B" w:rsidP="004F593C">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Intensité</w:t>
            </w:r>
          </w:p>
        </w:tc>
        <w:tc>
          <w:tcPr>
            <w:tcW w:w="1134" w:type="dxa"/>
          </w:tcPr>
          <w:p w14:paraId="3E898BE8" w14:textId="6A9B2EB1" w:rsidR="00A0748B" w:rsidRPr="00050447" w:rsidRDefault="006F3D65" w:rsidP="004F593C">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Moyenne</w:t>
            </w:r>
          </w:p>
        </w:tc>
        <w:tc>
          <w:tcPr>
            <w:tcW w:w="1559" w:type="dxa"/>
            <w:vMerge w:val="restart"/>
            <w:vAlign w:val="center"/>
          </w:tcPr>
          <w:p w14:paraId="3DC91ACC" w14:textId="77777777" w:rsidR="00A0748B" w:rsidRPr="00050447" w:rsidRDefault="00A0748B" w:rsidP="004F593C">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Moyenne</w:t>
            </w:r>
          </w:p>
        </w:tc>
        <w:tc>
          <w:tcPr>
            <w:tcW w:w="1560" w:type="dxa"/>
            <w:vMerge w:val="restart"/>
            <w:vAlign w:val="center"/>
          </w:tcPr>
          <w:p w14:paraId="6715E3F1" w14:textId="2E466F0C" w:rsidR="00A0748B" w:rsidRPr="00050447" w:rsidRDefault="00A0748B" w:rsidP="004F593C">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Forte</w:t>
            </w:r>
          </w:p>
        </w:tc>
        <w:tc>
          <w:tcPr>
            <w:tcW w:w="1838" w:type="dxa"/>
            <w:vMerge w:val="restart"/>
            <w:vAlign w:val="center"/>
          </w:tcPr>
          <w:p w14:paraId="4DD67A9A" w14:textId="174EAC12" w:rsidR="00A0748B" w:rsidRPr="00050447" w:rsidRDefault="00A0748B" w:rsidP="004F593C">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Forte</w:t>
            </w:r>
          </w:p>
        </w:tc>
      </w:tr>
      <w:tr w:rsidR="00A0748B" w:rsidRPr="00050447" w14:paraId="4EF4E25C" w14:textId="77777777" w:rsidTr="006E0B39">
        <w:tc>
          <w:tcPr>
            <w:tcW w:w="1555" w:type="dxa"/>
            <w:vMerge/>
            <w:shd w:val="clear" w:color="auto" w:fill="92D050"/>
          </w:tcPr>
          <w:p w14:paraId="4A227991" w14:textId="77777777" w:rsidR="00A0748B" w:rsidRPr="00050447" w:rsidRDefault="00A0748B" w:rsidP="004F593C">
            <w:pPr>
              <w:autoSpaceDE w:val="0"/>
              <w:autoSpaceDN w:val="0"/>
              <w:adjustRightInd w:val="0"/>
              <w:jc w:val="both"/>
              <w:rPr>
                <w:rFonts w:ascii="Times New Roman" w:eastAsia="CIDFont+F2" w:hAnsi="Times New Roman" w:cs="Times New Roman"/>
                <w:kern w:val="0"/>
                <w:sz w:val="24"/>
                <w:szCs w:val="24"/>
              </w:rPr>
            </w:pPr>
          </w:p>
        </w:tc>
        <w:tc>
          <w:tcPr>
            <w:tcW w:w="1417" w:type="dxa"/>
          </w:tcPr>
          <w:p w14:paraId="279E949B" w14:textId="77777777" w:rsidR="00A0748B" w:rsidRPr="00050447" w:rsidRDefault="00A0748B" w:rsidP="004F593C">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Etendue</w:t>
            </w:r>
          </w:p>
        </w:tc>
        <w:tc>
          <w:tcPr>
            <w:tcW w:w="1134" w:type="dxa"/>
          </w:tcPr>
          <w:p w14:paraId="09B7CB7D" w14:textId="77777777" w:rsidR="00A0748B" w:rsidRPr="00050447" w:rsidRDefault="00A0748B" w:rsidP="004F593C">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Locale</w:t>
            </w:r>
          </w:p>
        </w:tc>
        <w:tc>
          <w:tcPr>
            <w:tcW w:w="1559" w:type="dxa"/>
            <w:vMerge/>
          </w:tcPr>
          <w:p w14:paraId="6B063155" w14:textId="77777777" w:rsidR="00A0748B" w:rsidRPr="00050447" w:rsidRDefault="00A0748B" w:rsidP="004F593C">
            <w:pPr>
              <w:autoSpaceDE w:val="0"/>
              <w:autoSpaceDN w:val="0"/>
              <w:adjustRightInd w:val="0"/>
              <w:jc w:val="both"/>
              <w:rPr>
                <w:rFonts w:ascii="Times New Roman" w:eastAsia="CIDFont+F2" w:hAnsi="Times New Roman" w:cs="Times New Roman"/>
                <w:kern w:val="0"/>
                <w:sz w:val="24"/>
                <w:szCs w:val="24"/>
              </w:rPr>
            </w:pPr>
          </w:p>
        </w:tc>
        <w:tc>
          <w:tcPr>
            <w:tcW w:w="1560" w:type="dxa"/>
            <w:vMerge/>
          </w:tcPr>
          <w:p w14:paraId="679F6930" w14:textId="77777777" w:rsidR="00A0748B" w:rsidRPr="00050447" w:rsidRDefault="00A0748B" w:rsidP="004F593C">
            <w:pPr>
              <w:autoSpaceDE w:val="0"/>
              <w:autoSpaceDN w:val="0"/>
              <w:adjustRightInd w:val="0"/>
              <w:jc w:val="both"/>
              <w:rPr>
                <w:rFonts w:ascii="Times New Roman" w:eastAsia="CIDFont+F2" w:hAnsi="Times New Roman" w:cs="Times New Roman"/>
                <w:kern w:val="0"/>
                <w:sz w:val="24"/>
                <w:szCs w:val="24"/>
              </w:rPr>
            </w:pPr>
          </w:p>
        </w:tc>
        <w:tc>
          <w:tcPr>
            <w:tcW w:w="1838" w:type="dxa"/>
            <w:vMerge/>
          </w:tcPr>
          <w:p w14:paraId="69933213" w14:textId="77777777" w:rsidR="00A0748B" w:rsidRPr="00050447" w:rsidRDefault="00A0748B" w:rsidP="004F593C">
            <w:pPr>
              <w:autoSpaceDE w:val="0"/>
              <w:autoSpaceDN w:val="0"/>
              <w:adjustRightInd w:val="0"/>
              <w:jc w:val="both"/>
              <w:rPr>
                <w:rFonts w:ascii="Times New Roman" w:eastAsia="CIDFont+F2" w:hAnsi="Times New Roman" w:cs="Times New Roman"/>
                <w:kern w:val="0"/>
                <w:sz w:val="24"/>
                <w:szCs w:val="24"/>
              </w:rPr>
            </w:pPr>
          </w:p>
        </w:tc>
      </w:tr>
      <w:tr w:rsidR="00A0748B" w:rsidRPr="00050447" w14:paraId="0B496802" w14:textId="77777777" w:rsidTr="006E0B39">
        <w:tc>
          <w:tcPr>
            <w:tcW w:w="1555" w:type="dxa"/>
            <w:vMerge/>
            <w:shd w:val="clear" w:color="auto" w:fill="92D050"/>
          </w:tcPr>
          <w:p w14:paraId="239CCCFF" w14:textId="77777777" w:rsidR="00A0748B" w:rsidRPr="00050447" w:rsidRDefault="00A0748B" w:rsidP="004F593C">
            <w:pPr>
              <w:autoSpaceDE w:val="0"/>
              <w:autoSpaceDN w:val="0"/>
              <w:adjustRightInd w:val="0"/>
              <w:jc w:val="both"/>
              <w:rPr>
                <w:rFonts w:ascii="Times New Roman" w:eastAsia="CIDFont+F2" w:hAnsi="Times New Roman" w:cs="Times New Roman"/>
                <w:kern w:val="0"/>
                <w:sz w:val="24"/>
                <w:szCs w:val="24"/>
              </w:rPr>
            </w:pPr>
          </w:p>
        </w:tc>
        <w:tc>
          <w:tcPr>
            <w:tcW w:w="1417" w:type="dxa"/>
          </w:tcPr>
          <w:p w14:paraId="517129DA" w14:textId="77777777" w:rsidR="00A0748B" w:rsidRPr="00050447" w:rsidRDefault="00A0748B" w:rsidP="004F593C">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Durée</w:t>
            </w:r>
          </w:p>
        </w:tc>
        <w:tc>
          <w:tcPr>
            <w:tcW w:w="1134" w:type="dxa"/>
          </w:tcPr>
          <w:p w14:paraId="7D5F7A84" w14:textId="68D1D38A" w:rsidR="00A0748B" w:rsidRPr="00050447" w:rsidRDefault="006F3D65" w:rsidP="004F593C">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Longue</w:t>
            </w:r>
          </w:p>
        </w:tc>
        <w:tc>
          <w:tcPr>
            <w:tcW w:w="1559" w:type="dxa"/>
            <w:vMerge/>
          </w:tcPr>
          <w:p w14:paraId="52EC107D" w14:textId="77777777" w:rsidR="00A0748B" w:rsidRPr="00050447" w:rsidRDefault="00A0748B" w:rsidP="004F593C">
            <w:pPr>
              <w:autoSpaceDE w:val="0"/>
              <w:autoSpaceDN w:val="0"/>
              <w:adjustRightInd w:val="0"/>
              <w:jc w:val="both"/>
              <w:rPr>
                <w:rFonts w:ascii="Times New Roman" w:eastAsia="CIDFont+F2" w:hAnsi="Times New Roman" w:cs="Times New Roman"/>
                <w:kern w:val="0"/>
                <w:sz w:val="24"/>
                <w:szCs w:val="24"/>
              </w:rPr>
            </w:pPr>
          </w:p>
        </w:tc>
        <w:tc>
          <w:tcPr>
            <w:tcW w:w="1560" w:type="dxa"/>
            <w:vMerge/>
          </w:tcPr>
          <w:p w14:paraId="45417309" w14:textId="77777777" w:rsidR="00A0748B" w:rsidRPr="00050447" w:rsidRDefault="00A0748B" w:rsidP="004F593C">
            <w:pPr>
              <w:autoSpaceDE w:val="0"/>
              <w:autoSpaceDN w:val="0"/>
              <w:adjustRightInd w:val="0"/>
              <w:jc w:val="both"/>
              <w:rPr>
                <w:rFonts w:ascii="Times New Roman" w:eastAsia="CIDFont+F2" w:hAnsi="Times New Roman" w:cs="Times New Roman"/>
                <w:kern w:val="0"/>
                <w:sz w:val="24"/>
                <w:szCs w:val="24"/>
              </w:rPr>
            </w:pPr>
          </w:p>
        </w:tc>
        <w:tc>
          <w:tcPr>
            <w:tcW w:w="1838" w:type="dxa"/>
            <w:vMerge/>
          </w:tcPr>
          <w:p w14:paraId="7AE7021F" w14:textId="77777777" w:rsidR="00A0748B" w:rsidRPr="00050447" w:rsidRDefault="00A0748B" w:rsidP="004F593C">
            <w:pPr>
              <w:autoSpaceDE w:val="0"/>
              <w:autoSpaceDN w:val="0"/>
              <w:adjustRightInd w:val="0"/>
              <w:jc w:val="both"/>
              <w:rPr>
                <w:rFonts w:ascii="Times New Roman" w:eastAsia="CIDFont+F2" w:hAnsi="Times New Roman" w:cs="Times New Roman"/>
                <w:kern w:val="0"/>
                <w:sz w:val="24"/>
                <w:szCs w:val="24"/>
              </w:rPr>
            </w:pPr>
          </w:p>
        </w:tc>
      </w:tr>
      <w:tr w:rsidR="00A0748B" w:rsidRPr="00050447" w14:paraId="10715CE1" w14:textId="77777777" w:rsidTr="006D656A">
        <w:tc>
          <w:tcPr>
            <w:tcW w:w="1555" w:type="dxa"/>
          </w:tcPr>
          <w:p w14:paraId="1A27DB3D" w14:textId="5D11C92C" w:rsidR="00A0748B" w:rsidRPr="00050447" w:rsidRDefault="00A0748B" w:rsidP="004F593C">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Mesures de bonification</w:t>
            </w:r>
          </w:p>
        </w:tc>
        <w:tc>
          <w:tcPr>
            <w:tcW w:w="7508" w:type="dxa"/>
            <w:gridSpan w:val="5"/>
          </w:tcPr>
          <w:p w14:paraId="4801F700" w14:textId="3A1F0C24" w:rsidR="00A0748B" w:rsidRPr="00050447" w:rsidRDefault="00A0748B" w:rsidP="00223CE7">
            <w:pPr>
              <w:pStyle w:val="ListParagraph"/>
              <w:numPr>
                <w:ilvl w:val="0"/>
                <w:numId w:val="29"/>
              </w:numPr>
              <w:autoSpaceDE w:val="0"/>
              <w:autoSpaceDN w:val="0"/>
              <w:adjustRightInd w:val="0"/>
              <w:ind w:left="457"/>
              <w:jc w:val="both"/>
              <w:rPr>
                <w:rFonts w:ascii="Times New Roman" w:eastAsia="CIDFont+F2" w:hAnsi="Times New Roman" w:cs="Times New Roman"/>
                <w:sz w:val="24"/>
                <w:szCs w:val="24"/>
              </w:rPr>
            </w:pPr>
            <w:r w:rsidRPr="00050447">
              <w:rPr>
                <w:rFonts w:ascii="Times New Roman" w:eastAsia="CIDFont+F2" w:hAnsi="Times New Roman" w:cs="Times New Roman"/>
                <w:sz w:val="24"/>
                <w:szCs w:val="24"/>
              </w:rPr>
              <w:t>Favoriser le reboisement sur les sites à réhabiliter ;</w:t>
            </w:r>
          </w:p>
          <w:p w14:paraId="25F0581F" w14:textId="227451AE" w:rsidR="00A0748B" w:rsidRPr="00050447" w:rsidRDefault="00A0748B" w:rsidP="00223CE7">
            <w:pPr>
              <w:pStyle w:val="ListParagraph"/>
              <w:numPr>
                <w:ilvl w:val="0"/>
                <w:numId w:val="29"/>
              </w:numPr>
              <w:autoSpaceDE w:val="0"/>
              <w:autoSpaceDN w:val="0"/>
              <w:adjustRightInd w:val="0"/>
              <w:ind w:left="457"/>
              <w:jc w:val="both"/>
              <w:rPr>
                <w:rFonts w:ascii="Times New Roman" w:eastAsia="CIDFont+F2" w:hAnsi="Times New Roman" w:cs="Times New Roman"/>
                <w:sz w:val="24"/>
                <w:szCs w:val="24"/>
              </w:rPr>
            </w:pPr>
            <w:r w:rsidRPr="00050447">
              <w:rPr>
                <w:rFonts w:ascii="Times New Roman" w:eastAsia="CIDFont+F2" w:hAnsi="Times New Roman" w:cs="Times New Roman"/>
                <w:sz w:val="24"/>
                <w:szCs w:val="24"/>
              </w:rPr>
              <w:t>Suivre le niveau de réhabilitation surtout après la première saison des pluies.</w:t>
            </w:r>
          </w:p>
        </w:tc>
      </w:tr>
    </w:tbl>
    <w:p w14:paraId="36DCB627" w14:textId="65D03BC4" w:rsidR="00A0748B" w:rsidRPr="00050447" w:rsidRDefault="00A0748B" w:rsidP="00223CE7">
      <w:pPr>
        <w:pStyle w:val="Heading3"/>
        <w:numPr>
          <w:ilvl w:val="4"/>
          <w:numId w:val="52"/>
        </w:numPr>
        <w:rPr>
          <w:rFonts w:ascii="Times New Roman" w:hAnsi="Times New Roman" w:cs="Times New Roman"/>
          <w:b w:val="0"/>
          <w:color w:val="auto"/>
          <w:sz w:val="24"/>
          <w:szCs w:val="24"/>
          <w:u w:val="single"/>
        </w:rPr>
      </w:pPr>
      <w:bookmarkStart w:id="243" w:name="_Toc240195187"/>
      <w:r w:rsidRPr="00050447">
        <w:rPr>
          <w:rFonts w:ascii="Times New Roman" w:hAnsi="Times New Roman" w:cs="Times New Roman"/>
          <w:b w:val="0"/>
          <w:color w:val="auto"/>
          <w:sz w:val="24"/>
          <w:szCs w:val="24"/>
          <w:u w:val="single"/>
        </w:rPr>
        <w:t>Impact sur les eaux de surface et sédiments et des eaux souterraines</w:t>
      </w:r>
      <w:bookmarkEnd w:id="243"/>
    </w:p>
    <w:p w14:paraId="391184CD" w14:textId="77777777" w:rsidR="00ED45E1" w:rsidRPr="00050447" w:rsidRDefault="00ED45E1" w:rsidP="004F593C">
      <w:pPr>
        <w:pStyle w:val="ListParagraph"/>
        <w:widowControl w:val="0"/>
        <w:autoSpaceDE w:val="0"/>
        <w:autoSpaceDN w:val="0"/>
        <w:spacing w:after="0"/>
        <w:ind w:left="450" w:right="-30"/>
        <w:jc w:val="both"/>
        <w:rPr>
          <w:rFonts w:ascii="Times New Roman" w:eastAsia="Times New Roman" w:hAnsi="Times New Roman" w:cs="Times New Roman"/>
          <w:b/>
          <w:bCs/>
          <w:i/>
          <w:iCs/>
          <w:sz w:val="24"/>
          <w:szCs w:val="24"/>
        </w:rPr>
      </w:pPr>
    </w:p>
    <w:p w14:paraId="3AFD6110" w14:textId="055C1801" w:rsidR="00A0748B" w:rsidRPr="00050447" w:rsidRDefault="00A0748B" w:rsidP="00223CE7">
      <w:pPr>
        <w:pStyle w:val="ListParagraph"/>
        <w:numPr>
          <w:ilvl w:val="0"/>
          <w:numId w:val="28"/>
        </w:numPr>
        <w:autoSpaceDE w:val="0"/>
        <w:autoSpaceDN w:val="0"/>
        <w:adjustRightInd w:val="0"/>
        <w:spacing w:after="0" w:line="240" w:lineRule="auto"/>
        <w:ind w:left="709"/>
        <w:jc w:val="both"/>
        <w:rPr>
          <w:rFonts w:ascii="Times New Roman" w:eastAsia="CIDFont+F2" w:hAnsi="Times New Roman" w:cs="Times New Roman"/>
          <w:sz w:val="24"/>
          <w:szCs w:val="24"/>
          <w:u w:val="single"/>
        </w:rPr>
      </w:pPr>
      <w:r w:rsidRPr="00050447">
        <w:rPr>
          <w:rFonts w:ascii="Times New Roman" w:eastAsia="CIDFont+F2" w:hAnsi="Times New Roman" w:cs="Times New Roman"/>
          <w:sz w:val="24"/>
          <w:szCs w:val="24"/>
          <w:u w:val="single"/>
        </w:rPr>
        <w:t>Réduction de la quantité des eaux de surface et des eaux souterraines</w:t>
      </w:r>
    </w:p>
    <w:p w14:paraId="361AB813" w14:textId="40616C5C" w:rsidR="00A0748B" w:rsidRPr="00050447" w:rsidRDefault="00A0748B" w:rsidP="004F593C">
      <w:pPr>
        <w:pStyle w:val="NormalWeb"/>
        <w:jc w:val="both"/>
      </w:pPr>
      <w:r w:rsidRPr="00050447">
        <w:t>En phase de préparation et de construction, les travaux nécessitent des volumes importants d’eau, entraînant une modification quantitative de la ressource. Les prélèvements dans les eaux de surface ou les eaux souterraines pour l’arrosage, le compactage ou diverses opérations de chantier peuvent provoquer une diminution temporaire de la disponibilité en eau dans la zone d’étude.</w:t>
      </w:r>
    </w:p>
    <w:p w14:paraId="4E974008" w14:textId="53210834" w:rsidR="00A87251" w:rsidRPr="00050447" w:rsidRDefault="000D2326" w:rsidP="004F593C">
      <w:pPr>
        <w:pStyle w:val="NormalWeb"/>
        <w:jc w:val="both"/>
      </w:pPr>
      <w:r w:rsidRPr="00050447">
        <w:t>Qu’il</w:t>
      </w:r>
      <w:r w:rsidR="00A0748B" w:rsidRPr="00050447">
        <w:t xml:space="preserve"> s’agisse des eaux de surface ou des eaux souterraines l’importance relative de cet impact </w:t>
      </w:r>
      <w:r w:rsidR="006F3D65" w:rsidRPr="00050447">
        <w:t>est</w:t>
      </w:r>
      <w:r w:rsidR="00A0748B" w:rsidRPr="00050447">
        <w:t xml:space="preserve"> </w:t>
      </w:r>
      <w:r w:rsidR="006F3D65" w:rsidRPr="00050447">
        <w:rPr>
          <w:rStyle w:val="Strong"/>
        </w:rPr>
        <w:t>moyenne</w:t>
      </w:r>
      <w:r w:rsidR="00A0748B" w:rsidRPr="00050447">
        <w:t>, en raison de la sensibilité de la ressource et de son rôle essentiel pour les usages locaux.</w:t>
      </w:r>
    </w:p>
    <w:tbl>
      <w:tblPr>
        <w:tblStyle w:val="TableGrid"/>
        <w:tblW w:w="9063" w:type="dxa"/>
        <w:tblLook w:val="04A0" w:firstRow="1" w:lastRow="0" w:firstColumn="1" w:lastColumn="0" w:noHBand="0" w:noVBand="1"/>
      </w:tblPr>
      <w:tblGrid>
        <w:gridCol w:w="1555"/>
        <w:gridCol w:w="1417"/>
        <w:gridCol w:w="1134"/>
        <w:gridCol w:w="1559"/>
        <w:gridCol w:w="1560"/>
        <w:gridCol w:w="1838"/>
      </w:tblGrid>
      <w:tr w:rsidR="00A0748B" w:rsidRPr="00050447" w14:paraId="379CBF69" w14:textId="77777777" w:rsidTr="006D656A">
        <w:tc>
          <w:tcPr>
            <w:tcW w:w="1555" w:type="dxa"/>
          </w:tcPr>
          <w:p w14:paraId="5C607792" w14:textId="77777777" w:rsidR="00A0748B" w:rsidRPr="00050447" w:rsidRDefault="00A0748B" w:rsidP="004F593C">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Nature de l’impact</w:t>
            </w:r>
          </w:p>
        </w:tc>
        <w:tc>
          <w:tcPr>
            <w:tcW w:w="2551" w:type="dxa"/>
            <w:gridSpan w:val="2"/>
          </w:tcPr>
          <w:p w14:paraId="7BD7F2E1" w14:textId="77777777" w:rsidR="00A0748B" w:rsidRPr="00050447" w:rsidRDefault="00A0748B" w:rsidP="004F593C">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Critères d’évaluation</w:t>
            </w:r>
          </w:p>
        </w:tc>
        <w:tc>
          <w:tcPr>
            <w:tcW w:w="1559" w:type="dxa"/>
          </w:tcPr>
          <w:p w14:paraId="268D8F96" w14:textId="77777777" w:rsidR="00A0748B" w:rsidRPr="00050447" w:rsidRDefault="00A0748B" w:rsidP="004F593C">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Importance absolue</w:t>
            </w:r>
          </w:p>
        </w:tc>
        <w:tc>
          <w:tcPr>
            <w:tcW w:w="1560" w:type="dxa"/>
          </w:tcPr>
          <w:p w14:paraId="1FCA2C0F" w14:textId="77777777" w:rsidR="00A0748B" w:rsidRPr="00050447" w:rsidRDefault="00A0748B" w:rsidP="004F593C">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Valeur de la composante</w:t>
            </w:r>
          </w:p>
        </w:tc>
        <w:tc>
          <w:tcPr>
            <w:tcW w:w="1838" w:type="dxa"/>
          </w:tcPr>
          <w:p w14:paraId="2A0908A1" w14:textId="77777777" w:rsidR="00A0748B" w:rsidRPr="00050447" w:rsidRDefault="00A0748B" w:rsidP="004F593C">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Importance relative</w:t>
            </w:r>
          </w:p>
        </w:tc>
      </w:tr>
      <w:tr w:rsidR="006E0B39" w:rsidRPr="00050447" w14:paraId="3D644E05" w14:textId="77777777" w:rsidTr="00381AAE">
        <w:tc>
          <w:tcPr>
            <w:tcW w:w="1555" w:type="dxa"/>
            <w:vMerge w:val="restart"/>
            <w:shd w:val="clear" w:color="auto" w:fill="C6D9F1" w:themeFill="text2" w:themeFillTint="33"/>
            <w:vAlign w:val="center"/>
          </w:tcPr>
          <w:p w14:paraId="1367FE75" w14:textId="74A376F8" w:rsidR="006E0B39" w:rsidRPr="00050447" w:rsidRDefault="006E0B39" w:rsidP="006E0B39">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Négatif</w:t>
            </w:r>
          </w:p>
        </w:tc>
        <w:tc>
          <w:tcPr>
            <w:tcW w:w="1417" w:type="dxa"/>
          </w:tcPr>
          <w:p w14:paraId="179983C8" w14:textId="77777777" w:rsidR="006E0B39" w:rsidRPr="00050447" w:rsidRDefault="006E0B39" w:rsidP="006E0B39">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Intensité</w:t>
            </w:r>
          </w:p>
        </w:tc>
        <w:tc>
          <w:tcPr>
            <w:tcW w:w="1134" w:type="dxa"/>
          </w:tcPr>
          <w:p w14:paraId="776148C0" w14:textId="7D0D32F5" w:rsidR="006E0B39" w:rsidRPr="00050447" w:rsidRDefault="006E0B39" w:rsidP="006E0B39">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Moyenne</w:t>
            </w:r>
          </w:p>
        </w:tc>
        <w:tc>
          <w:tcPr>
            <w:tcW w:w="1559" w:type="dxa"/>
            <w:vMerge w:val="restart"/>
            <w:vAlign w:val="center"/>
          </w:tcPr>
          <w:p w14:paraId="6A30D752" w14:textId="37553915" w:rsidR="006E0B39" w:rsidRPr="00050447" w:rsidRDefault="006E0B39" w:rsidP="006E0B39">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Mineure</w:t>
            </w:r>
          </w:p>
        </w:tc>
        <w:tc>
          <w:tcPr>
            <w:tcW w:w="1560" w:type="dxa"/>
            <w:vMerge w:val="restart"/>
            <w:vAlign w:val="center"/>
          </w:tcPr>
          <w:p w14:paraId="6EC16271" w14:textId="2A307435" w:rsidR="006E0B39" w:rsidRPr="00050447" w:rsidRDefault="006E0B39" w:rsidP="006E0B39">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Moyenne</w:t>
            </w:r>
          </w:p>
        </w:tc>
        <w:tc>
          <w:tcPr>
            <w:tcW w:w="1838" w:type="dxa"/>
            <w:vMerge w:val="restart"/>
            <w:vAlign w:val="center"/>
          </w:tcPr>
          <w:p w14:paraId="0BEA7A59" w14:textId="2BBDD308" w:rsidR="006E0B39" w:rsidRPr="00050447" w:rsidRDefault="006E0B39" w:rsidP="006E0B39">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Moyenne</w:t>
            </w:r>
          </w:p>
        </w:tc>
      </w:tr>
      <w:tr w:rsidR="006E0B39" w:rsidRPr="00050447" w14:paraId="6502B66D" w14:textId="77777777" w:rsidTr="006D656A">
        <w:tc>
          <w:tcPr>
            <w:tcW w:w="1555" w:type="dxa"/>
            <w:vMerge/>
          </w:tcPr>
          <w:p w14:paraId="4C11FDAB" w14:textId="77777777" w:rsidR="006E0B39" w:rsidRPr="00050447" w:rsidRDefault="006E0B39" w:rsidP="006E0B39">
            <w:pPr>
              <w:autoSpaceDE w:val="0"/>
              <w:autoSpaceDN w:val="0"/>
              <w:adjustRightInd w:val="0"/>
              <w:jc w:val="both"/>
              <w:rPr>
                <w:rFonts w:ascii="Times New Roman" w:eastAsia="CIDFont+F2" w:hAnsi="Times New Roman" w:cs="Times New Roman"/>
                <w:kern w:val="0"/>
                <w:sz w:val="24"/>
                <w:szCs w:val="24"/>
              </w:rPr>
            </w:pPr>
          </w:p>
        </w:tc>
        <w:tc>
          <w:tcPr>
            <w:tcW w:w="1417" w:type="dxa"/>
          </w:tcPr>
          <w:p w14:paraId="693D5984" w14:textId="77777777" w:rsidR="006E0B39" w:rsidRPr="00050447" w:rsidRDefault="006E0B39" w:rsidP="006E0B39">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Etendue</w:t>
            </w:r>
          </w:p>
        </w:tc>
        <w:tc>
          <w:tcPr>
            <w:tcW w:w="1134" w:type="dxa"/>
          </w:tcPr>
          <w:p w14:paraId="71A01955" w14:textId="77777777" w:rsidR="006E0B39" w:rsidRPr="00050447" w:rsidRDefault="006E0B39" w:rsidP="006E0B39">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Locale</w:t>
            </w:r>
          </w:p>
        </w:tc>
        <w:tc>
          <w:tcPr>
            <w:tcW w:w="1559" w:type="dxa"/>
            <w:vMerge/>
          </w:tcPr>
          <w:p w14:paraId="25F8BFCD" w14:textId="77777777" w:rsidR="006E0B39" w:rsidRPr="00050447" w:rsidRDefault="006E0B39" w:rsidP="006E0B39">
            <w:pPr>
              <w:autoSpaceDE w:val="0"/>
              <w:autoSpaceDN w:val="0"/>
              <w:adjustRightInd w:val="0"/>
              <w:jc w:val="both"/>
              <w:rPr>
                <w:rFonts w:ascii="Times New Roman" w:eastAsia="CIDFont+F2" w:hAnsi="Times New Roman" w:cs="Times New Roman"/>
                <w:kern w:val="0"/>
                <w:sz w:val="24"/>
                <w:szCs w:val="24"/>
              </w:rPr>
            </w:pPr>
          </w:p>
        </w:tc>
        <w:tc>
          <w:tcPr>
            <w:tcW w:w="1560" w:type="dxa"/>
            <w:vMerge/>
          </w:tcPr>
          <w:p w14:paraId="52E2E0EE" w14:textId="77777777" w:rsidR="006E0B39" w:rsidRPr="00050447" w:rsidRDefault="006E0B39" w:rsidP="006E0B39">
            <w:pPr>
              <w:autoSpaceDE w:val="0"/>
              <w:autoSpaceDN w:val="0"/>
              <w:adjustRightInd w:val="0"/>
              <w:jc w:val="both"/>
              <w:rPr>
                <w:rFonts w:ascii="Times New Roman" w:eastAsia="CIDFont+F2" w:hAnsi="Times New Roman" w:cs="Times New Roman"/>
                <w:kern w:val="0"/>
                <w:sz w:val="24"/>
                <w:szCs w:val="24"/>
              </w:rPr>
            </w:pPr>
          </w:p>
        </w:tc>
        <w:tc>
          <w:tcPr>
            <w:tcW w:w="1838" w:type="dxa"/>
            <w:vMerge/>
          </w:tcPr>
          <w:p w14:paraId="64DBF2E9" w14:textId="77777777" w:rsidR="006E0B39" w:rsidRPr="00050447" w:rsidRDefault="006E0B39" w:rsidP="006E0B39">
            <w:pPr>
              <w:autoSpaceDE w:val="0"/>
              <w:autoSpaceDN w:val="0"/>
              <w:adjustRightInd w:val="0"/>
              <w:jc w:val="both"/>
              <w:rPr>
                <w:rFonts w:ascii="Times New Roman" w:eastAsia="CIDFont+F2" w:hAnsi="Times New Roman" w:cs="Times New Roman"/>
                <w:kern w:val="0"/>
                <w:sz w:val="24"/>
                <w:szCs w:val="24"/>
              </w:rPr>
            </w:pPr>
          </w:p>
        </w:tc>
      </w:tr>
      <w:tr w:rsidR="006E0B39" w:rsidRPr="00050447" w14:paraId="257E5B6E" w14:textId="77777777" w:rsidTr="006D656A">
        <w:tc>
          <w:tcPr>
            <w:tcW w:w="1555" w:type="dxa"/>
            <w:vMerge/>
          </w:tcPr>
          <w:p w14:paraId="341D4F03" w14:textId="77777777" w:rsidR="006E0B39" w:rsidRPr="00050447" w:rsidRDefault="006E0B39" w:rsidP="006E0B39">
            <w:pPr>
              <w:autoSpaceDE w:val="0"/>
              <w:autoSpaceDN w:val="0"/>
              <w:adjustRightInd w:val="0"/>
              <w:jc w:val="both"/>
              <w:rPr>
                <w:rFonts w:ascii="Times New Roman" w:eastAsia="CIDFont+F2" w:hAnsi="Times New Roman" w:cs="Times New Roman"/>
                <w:kern w:val="0"/>
                <w:sz w:val="24"/>
                <w:szCs w:val="24"/>
              </w:rPr>
            </w:pPr>
          </w:p>
        </w:tc>
        <w:tc>
          <w:tcPr>
            <w:tcW w:w="1417" w:type="dxa"/>
          </w:tcPr>
          <w:p w14:paraId="636CF0A4" w14:textId="77777777" w:rsidR="006E0B39" w:rsidRPr="00050447" w:rsidRDefault="006E0B39" w:rsidP="006E0B39">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Durée</w:t>
            </w:r>
          </w:p>
        </w:tc>
        <w:tc>
          <w:tcPr>
            <w:tcW w:w="1134" w:type="dxa"/>
          </w:tcPr>
          <w:p w14:paraId="6558B983" w14:textId="77777777" w:rsidR="006E0B39" w:rsidRPr="00050447" w:rsidRDefault="006E0B39" w:rsidP="006E0B39">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Courte</w:t>
            </w:r>
          </w:p>
        </w:tc>
        <w:tc>
          <w:tcPr>
            <w:tcW w:w="1559" w:type="dxa"/>
            <w:vMerge/>
          </w:tcPr>
          <w:p w14:paraId="17D1D30C" w14:textId="77777777" w:rsidR="006E0B39" w:rsidRPr="00050447" w:rsidRDefault="006E0B39" w:rsidP="006E0B39">
            <w:pPr>
              <w:autoSpaceDE w:val="0"/>
              <w:autoSpaceDN w:val="0"/>
              <w:adjustRightInd w:val="0"/>
              <w:jc w:val="both"/>
              <w:rPr>
                <w:rFonts w:ascii="Times New Roman" w:eastAsia="CIDFont+F2" w:hAnsi="Times New Roman" w:cs="Times New Roman"/>
                <w:kern w:val="0"/>
                <w:sz w:val="24"/>
                <w:szCs w:val="24"/>
              </w:rPr>
            </w:pPr>
          </w:p>
        </w:tc>
        <w:tc>
          <w:tcPr>
            <w:tcW w:w="1560" w:type="dxa"/>
            <w:vMerge/>
          </w:tcPr>
          <w:p w14:paraId="679A41E2" w14:textId="77777777" w:rsidR="006E0B39" w:rsidRPr="00050447" w:rsidRDefault="006E0B39" w:rsidP="006E0B39">
            <w:pPr>
              <w:autoSpaceDE w:val="0"/>
              <w:autoSpaceDN w:val="0"/>
              <w:adjustRightInd w:val="0"/>
              <w:jc w:val="both"/>
              <w:rPr>
                <w:rFonts w:ascii="Times New Roman" w:eastAsia="CIDFont+F2" w:hAnsi="Times New Roman" w:cs="Times New Roman"/>
                <w:kern w:val="0"/>
                <w:sz w:val="24"/>
                <w:szCs w:val="24"/>
              </w:rPr>
            </w:pPr>
          </w:p>
        </w:tc>
        <w:tc>
          <w:tcPr>
            <w:tcW w:w="1838" w:type="dxa"/>
            <w:vMerge/>
          </w:tcPr>
          <w:p w14:paraId="23DE62BB" w14:textId="77777777" w:rsidR="006E0B39" w:rsidRPr="00050447" w:rsidRDefault="006E0B39" w:rsidP="006E0B39">
            <w:pPr>
              <w:autoSpaceDE w:val="0"/>
              <w:autoSpaceDN w:val="0"/>
              <w:adjustRightInd w:val="0"/>
              <w:jc w:val="both"/>
              <w:rPr>
                <w:rFonts w:ascii="Times New Roman" w:eastAsia="CIDFont+F2" w:hAnsi="Times New Roman" w:cs="Times New Roman"/>
                <w:kern w:val="0"/>
                <w:sz w:val="24"/>
                <w:szCs w:val="24"/>
              </w:rPr>
            </w:pPr>
          </w:p>
        </w:tc>
      </w:tr>
      <w:tr w:rsidR="006E0B39" w:rsidRPr="00050447" w14:paraId="75AC4033" w14:textId="77777777" w:rsidTr="006D656A">
        <w:tc>
          <w:tcPr>
            <w:tcW w:w="1555" w:type="dxa"/>
          </w:tcPr>
          <w:p w14:paraId="7B8646FA" w14:textId="77777777" w:rsidR="006E0B39" w:rsidRPr="00050447" w:rsidRDefault="006E0B39" w:rsidP="006E0B39">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Mesures d’atténuation</w:t>
            </w:r>
          </w:p>
        </w:tc>
        <w:tc>
          <w:tcPr>
            <w:tcW w:w="7508" w:type="dxa"/>
            <w:gridSpan w:val="5"/>
          </w:tcPr>
          <w:p w14:paraId="4EDFAAE7" w14:textId="1EECD48C" w:rsidR="006E0B39" w:rsidRPr="00050447" w:rsidRDefault="006E0B39" w:rsidP="00223CE7">
            <w:pPr>
              <w:pStyle w:val="ListParagraph"/>
              <w:numPr>
                <w:ilvl w:val="0"/>
                <w:numId w:val="29"/>
              </w:numPr>
              <w:autoSpaceDE w:val="0"/>
              <w:autoSpaceDN w:val="0"/>
              <w:adjustRightInd w:val="0"/>
              <w:ind w:left="457"/>
              <w:jc w:val="both"/>
              <w:rPr>
                <w:rFonts w:ascii="Times New Roman" w:eastAsia="CIDFont+F2" w:hAnsi="Times New Roman" w:cs="Times New Roman"/>
                <w:sz w:val="24"/>
                <w:szCs w:val="24"/>
              </w:rPr>
            </w:pPr>
            <w:r w:rsidRPr="00050447">
              <w:rPr>
                <w:rFonts w:ascii="Times New Roman" w:eastAsia="CIDFont+F2" w:hAnsi="Times New Roman" w:cs="Times New Roman"/>
                <w:sz w:val="24"/>
                <w:szCs w:val="24"/>
              </w:rPr>
              <w:t>Réalisation effective des forages avant les travaux et veiller à leur rétrocession aux populations</w:t>
            </w:r>
          </w:p>
        </w:tc>
      </w:tr>
    </w:tbl>
    <w:p w14:paraId="43B2A0B0" w14:textId="77777777" w:rsidR="002478E7" w:rsidRPr="00050447" w:rsidRDefault="002478E7" w:rsidP="004F593C">
      <w:pPr>
        <w:pStyle w:val="ListParagraph"/>
        <w:widowControl w:val="0"/>
        <w:autoSpaceDE w:val="0"/>
        <w:autoSpaceDN w:val="0"/>
        <w:spacing w:after="0"/>
        <w:ind w:left="450" w:right="-30"/>
        <w:jc w:val="both"/>
        <w:rPr>
          <w:rFonts w:ascii="Times New Roman" w:eastAsia="Times New Roman" w:hAnsi="Times New Roman" w:cs="Times New Roman"/>
          <w:b/>
          <w:bCs/>
          <w:i/>
          <w:iCs/>
          <w:sz w:val="24"/>
          <w:szCs w:val="24"/>
        </w:rPr>
      </w:pPr>
    </w:p>
    <w:p w14:paraId="0B7EAC05" w14:textId="3F0F295D" w:rsidR="002478E7" w:rsidRPr="00050447" w:rsidRDefault="002478E7" w:rsidP="00223CE7">
      <w:pPr>
        <w:pStyle w:val="ListParagraph"/>
        <w:numPr>
          <w:ilvl w:val="0"/>
          <w:numId w:val="28"/>
        </w:numPr>
        <w:autoSpaceDE w:val="0"/>
        <w:autoSpaceDN w:val="0"/>
        <w:adjustRightInd w:val="0"/>
        <w:spacing w:after="0" w:line="240" w:lineRule="auto"/>
        <w:ind w:left="709"/>
        <w:jc w:val="both"/>
        <w:rPr>
          <w:rFonts w:ascii="Times New Roman" w:eastAsia="CIDFont+F2" w:hAnsi="Times New Roman" w:cs="Times New Roman"/>
          <w:sz w:val="24"/>
          <w:szCs w:val="24"/>
          <w:u w:val="single"/>
        </w:rPr>
      </w:pPr>
      <w:r w:rsidRPr="00050447">
        <w:rPr>
          <w:rFonts w:ascii="Times New Roman" w:eastAsia="CIDFont+F2" w:hAnsi="Times New Roman" w:cs="Times New Roman"/>
          <w:sz w:val="24"/>
          <w:szCs w:val="24"/>
          <w:u w:val="single"/>
        </w:rPr>
        <w:t>Dégradation de la qualité des eaux de surface et des eaux souterraines</w:t>
      </w:r>
    </w:p>
    <w:p w14:paraId="2F8472EB" w14:textId="6440D069" w:rsidR="001205CF" w:rsidRPr="00050447" w:rsidRDefault="001205CF" w:rsidP="004F593C">
      <w:pPr>
        <w:pStyle w:val="NormalWeb"/>
        <w:jc w:val="both"/>
      </w:pPr>
      <w:r w:rsidRPr="00050447">
        <w:t>Les bases</w:t>
      </w:r>
      <w:r w:rsidRPr="00050447">
        <w:noBreakHyphen/>
        <w:t xml:space="preserve">vie, zones d’emprunt et travaux de pistes peuvent entraîner des rejets d’huiles, d’hydrocarbures ou de détergents, susceptibles de polluer les eaux superficielles. La construction des dalots peut également perturber la circulation hydrique. En raison de la perméabilité des sols, ces contaminants peuvent atteindre la nappe superficielle. Les fuites accidentelles de carburants et le prélèvement d’eau pour le chantier constituent des pressions supplémentaires sur la ressource. </w:t>
      </w:r>
    </w:p>
    <w:p w14:paraId="51E18B31" w14:textId="3A518B51" w:rsidR="002478E7" w:rsidRPr="00050447" w:rsidRDefault="001205CF" w:rsidP="004F593C">
      <w:pPr>
        <w:pStyle w:val="NormalWeb"/>
        <w:jc w:val="both"/>
      </w:pPr>
      <w:r w:rsidRPr="00050447">
        <w:t xml:space="preserve">L’importance absolue de cet impact est moyenne, </w:t>
      </w:r>
      <w:r w:rsidR="006F3D65" w:rsidRPr="00050447">
        <w:t>et sa</w:t>
      </w:r>
      <w:r w:rsidRPr="00050447">
        <w:t xml:space="preserve"> pondération avec la valeur de la composante confère une importance relative </w:t>
      </w:r>
      <w:r w:rsidR="006F3D65" w:rsidRPr="00050447">
        <w:t>moyenne</w:t>
      </w:r>
      <w:r w:rsidRPr="00050447">
        <w:t>.</w:t>
      </w:r>
    </w:p>
    <w:tbl>
      <w:tblPr>
        <w:tblStyle w:val="TableGrid"/>
        <w:tblW w:w="9063" w:type="dxa"/>
        <w:tblLook w:val="04A0" w:firstRow="1" w:lastRow="0" w:firstColumn="1" w:lastColumn="0" w:noHBand="0" w:noVBand="1"/>
      </w:tblPr>
      <w:tblGrid>
        <w:gridCol w:w="1555"/>
        <w:gridCol w:w="1417"/>
        <w:gridCol w:w="1134"/>
        <w:gridCol w:w="1559"/>
        <w:gridCol w:w="1560"/>
        <w:gridCol w:w="1838"/>
      </w:tblGrid>
      <w:tr w:rsidR="002478E7" w:rsidRPr="00050447" w14:paraId="2B52E528" w14:textId="77777777" w:rsidTr="006D656A">
        <w:tc>
          <w:tcPr>
            <w:tcW w:w="1555" w:type="dxa"/>
          </w:tcPr>
          <w:p w14:paraId="4E1AB316" w14:textId="77777777" w:rsidR="002478E7" w:rsidRPr="00050447" w:rsidRDefault="002478E7" w:rsidP="004F593C">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Nature de l’impact</w:t>
            </w:r>
          </w:p>
        </w:tc>
        <w:tc>
          <w:tcPr>
            <w:tcW w:w="2551" w:type="dxa"/>
            <w:gridSpan w:val="2"/>
          </w:tcPr>
          <w:p w14:paraId="71552D94" w14:textId="77777777" w:rsidR="002478E7" w:rsidRPr="00050447" w:rsidRDefault="002478E7" w:rsidP="004F593C">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Critères d’évaluation</w:t>
            </w:r>
          </w:p>
        </w:tc>
        <w:tc>
          <w:tcPr>
            <w:tcW w:w="1559" w:type="dxa"/>
          </w:tcPr>
          <w:p w14:paraId="6BC277C1" w14:textId="77777777" w:rsidR="002478E7" w:rsidRPr="00050447" w:rsidRDefault="002478E7" w:rsidP="004F593C">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Importance absolue</w:t>
            </w:r>
          </w:p>
        </w:tc>
        <w:tc>
          <w:tcPr>
            <w:tcW w:w="1560" w:type="dxa"/>
          </w:tcPr>
          <w:p w14:paraId="1E792405" w14:textId="77777777" w:rsidR="002478E7" w:rsidRPr="00050447" w:rsidRDefault="002478E7" w:rsidP="004F593C">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Valeur de la composante</w:t>
            </w:r>
          </w:p>
        </w:tc>
        <w:tc>
          <w:tcPr>
            <w:tcW w:w="1838" w:type="dxa"/>
          </w:tcPr>
          <w:p w14:paraId="2867A5DD" w14:textId="77777777" w:rsidR="002478E7" w:rsidRPr="00050447" w:rsidRDefault="002478E7" w:rsidP="004F593C">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Importance relative</w:t>
            </w:r>
          </w:p>
        </w:tc>
      </w:tr>
      <w:tr w:rsidR="006E0B39" w:rsidRPr="00050447" w14:paraId="7FFC3409" w14:textId="77777777" w:rsidTr="00381AAE">
        <w:tc>
          <w:tcPr>
            <w:tcW w:w="1555" w:type="dxa"/>
            <w:vMerge w:val="restart"/>
            <w:shd w:val="clear" w:color="auto" w:fill="C6D9F1" w:themeFill="text2" w:themeFillTint="33"/>
            <w:vAlign w:val="center"/>
          </w:tcPr>
          <w:p w14:paraId="262DE927" w14:textId="248E8EE0" w:rsidR="006E0B39" w:rsidRPr="00050447" w:rsidRDefault="006E0B39" w:rsidP="006E0B39">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Négatif</w:t>
            </w:r>
          </w:p>
        </w:tc>
        <w:tc>
          <w:tcPr>
            <w:tcW w:w="1417" w:type="dxa"/>
          </w:tcPr>
          <w:p w14:paraId="4A564ACB" w14:textId="77777777" w:rsidR="006E0B39" w:rsidRPr="00050447" w:rsidRDefault="006E0B39" w:rsidP="006E0B39">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Intensité</w:t>
            </w:r>
          </w:p>
        </w:tc>
        <w:tc>
          <w:tcPr>
            <w:tcW w:w="1134" w:type="dxa"/>
          </w:tcPr>
          <w:p w14:paraId="6B802E7A" w14:textId="1414C4DD" w:rsidR="006E0B39" w:rsidRPr="00050447" w:rsidRDefault="006E0B39" w:rsidP="006E0B39">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Moyenne</w:t>
            </w:r>
          </w:p>
        </w:tc>
        <w:tc>
          <w:tcPr>
            <w:tcW w:w="1559" w:type="dxa"/>
            <w:vMerge w:val="restart"/>
            <w:vAlign w:val="center"/>
          </w:tcPr>
          <w:p w14:paraId="2F83EB44" w14:textId="22B81857" w:rsidR="006E0B39" w:rsidRPr="00050447" w:rsidRDefault="006E0B39" w:rsidP="006E0B39">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Mineure</w:t>
            </w:r>
          </w:p>
        </w:tc>
        <w:tc>
          <w:tcPr>
            <w:tcW w:w="1560" w:type="dxa"/>
            <w:vMerge w:val="restart"/>
            <w:vAlign w:val="center"/>
          </w:tcPr>
          <w:p w14:paraId="72E56DBC" w14:textId="35EFF990" w:rsidR="006E0B39" w:rsidRPr="00050447" w:rsidRDefault="006E0B39" w:rsidP="006E0B39">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Moyenne</w:t>
            </w:r>
          </w:p>
        </w:tc>
        <w:tc>
          <w:tcPr>
            <w:tcW w:w="1838" w:type="dxa"/>
            <w:vMerge w:val="restart"/>
            <w:vAlign w:val="center"/>
          </w:tcPr>
          <w:p w14:paraId="66AFC3EC" w14:textId="2F3CEFF0" w:rsidR="006E0B39" w:rsidRPr="00050447" w:rsidRDefault="006E0B39" w:rsidP="006E0B39">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Moyenne</w:t>
            </w:r>
          </w:p>
        </w:tc>
      </w:tr>
      <w:tr w:rsidR="002478E7" w:rsidRPr="00050447" w14:paraId="2206FFD5" w14:textId="77777777" w:rsidTr="006D656A">
        <w:tc>
          <w:tcPr>
            <w:tcW w:w="1555" w:type="dxa"/>
            <w:vMerge/>
          </w:tcPr>
          <w:p w14:paraId="09652E6A" w14:textId="77777777" w:rsidR="002478E7" w:rsidRPr="00050447" w:rsidRDefault="002478E7" w:rsidP="004F593C">
            <w:pPr>
              <w:autoSpaceDE w:val="0"/>
              <w:autoSpaceDN w:val="0"/>
              <w:adjustRightInd w:val="0"/>
              <w:jc w:val="both"/>
              <w:rPr>
                <w:rFonts w:ascii="Times New Roman" w:eastAsia="CIDFont+F2" w:hAnsi="Times New Roman" w:cs="Times New Roman"/>
                <w:kern w:val="0"/>
                <w:sz w:val="24"/>
                <w:szCs w:val="24"/>
              </w:rPr>
            </w:pPr>
          </w:p>
        </w:tc>
        <w:tc>
          <w:tcPr>
            <w:tcW w:w="1417" w:type="dxa"/>
          </w:tcPr>
          <w:p w14:paraId="09B256C7" w14:textId="77777777" w:rsidR="002478E7" w:rsidRPr="00050447" w:rsidRDefault="002478E7" w:rsidP="004F593C">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Etendue</w:t>
            </w:r>
          </w:p>
        </w:tc>
        <w:tc>
          <w:tcPr>
            <w:tcW w:w="1134" w:type="dxa"/>
          </w:tcPr>
          <w:p w14:paraId="19B7C199" w14:textId="77777777" w:rsidR="002478E7" w:rsidRPr="00050447" w:rsidRDefault="002478E7" w:rsidP="004F593C">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Locale</w:t>
            </w:r>
          </w:p>
        </w:tc>
        <w:tc>
          <w:tcPr>
            <w:tcW w:w="1559" w:type="dxa"/>
            <w:vMerge/>
          </w:tcPr>
          <w:p w14:paraId="398AD1FD" w14:textId="77777777" w:rsidR="002478E7" w:rsidRPr="00050447" w:rsidRDefault="002478E7" w:rsidP="004F593C">
            <w:pPr>
              <w:autoSpaceDE w:val="0"/>
              <w:autoSpaceDN w:val="0"/>
              <w:adjustRightInd w:val="0"/>
              <w:jc w:val="both"/>
              <w:rPr>
                <w:rFonts w:ascii="Times New Roman" w:eastAsia="CIDFont+F2" w:hAnsi="Times New Roman" w:cs="Times New Roman"/>
                <w:kern w:val="0"/>
                <w:sz w:val="24"/>
                <w:szCs w:val="24"/>
              </w:rPr>
            </w:pPr>
          </w:p>
        </w:tc>
        <w:tc>
          <w:tcPr>
            <w:tcW w:w="1560" w:type="dxa"/>
            <w:vMerge/>
          </w:tcPr>
          <w:p w14:paraId="1DA6B4B9" w14:textId="77777777" w:rsidR="002478E7" w:rsidRPr="00050447" w:rsidRDefault="002478E7" w:rsidP="004F593C">
            <w:pPr>
              <w:autoSpaceDE w:val="0"/>
              <w:autoSpaceDN w:val="0"/>
              <w:adjustRightInd w:val="0"/>
              <w:jc w:val="both"/>
              <w:rPr>
                <w:rFonts w:ascii="Times New Roman" w:eastAsia="CIDFont+F2" w:hAnsi="Times New Roman" w:cs="Times New Roman"/>
                <w:kern w:val="0"/>
                <w:sz w:val="24"/>
                <w:szCs w:val="24"/>
              </w:rPr>
            </w:pPr>
          </w:p>
        </w:tc>
        <w:tc>
          <w:tcPr>
            <w:tcW w:w="1838" w:type="dxa"/>
            <w:vMerge/>
          </w:tcPr>
          <w:p w14:paraId="1F6FE092" w14:textId="77777777" w:rsidR="002478E7" w:rsidRPr="00050447" w:rsidRDefault="002478E7" w:rsidP="004F593C">
            <w:pPr>
              <w:autoSpaceDE w:val="0"/>
              <w:autoSpaceDN w:val="0"/>
              <w:adjustRightInd w:val="0"/>
              <w:jc w:val="both"/>
              <w:rPr>
                <w:rFonts w:ascii="Times New Roman" w:eastAsia="CIDFont+F2" w:hAnsi="Times New Roman" w:cs="Times New Roman"/>
                <w:kern w:val="0"/>
                <w:sz w:val="24"/>
                <w:szCs w:val="24"/>
              </w:rPr>
            </w:pPr>
          </w:p>
        </w:tc>
      </w:tr>
      <w:tr w:rsidR="002478E7" w:rsidRPr="00050447" w14:paraId="6ED1E6A5" w14:textId="77777777" w:rsidTr="006D656A">
        <w:tc>
          <w:tcPr>
            <w:tcW w:w="1555" w:type="dxa"/>
            <w:vMerge/>
          </w:tcPr>
          <w:p w14:paraId="01914A1A" w14:textId="77777777" w:rsidR="002478E7" w:rsidRPr="00050447" w:rsidRDefault="002478E7" w:rsidP="004F593C">
            <w:pPr>
              <w:autoSpaceDE w:val="0"/>
              <w:autoSpaceDN w:val="0"/>
              <w:adjustRightInd w:val="0"/>
              <w:jc w:val="both"/>
              <w:rPr>
                <w:rFonts w:ascii="Times New Roman" w:eastAsia="CIDFont+F2" w:hAnsi="Times New Roman" w:cs="Times New Roman"/>
                <w:kern w:val="0"/>
                <w:sz w:val="24"/>
                <w:szCs w:val="24"/>
              </w:rPr>
            </w:pPr>
          </w:p>
        </w:tc>
        <w:tc>
          <w:tcPr>
            <w:tcW w:w="1417" w:type="dxa"/>
          </w:tcPr>
          <w:p w14:paraId="3DD47201" w14:textId="77777777" w:rsidR="002478E7" w:rsidRPr="00050447" w:rsidRDefault="002478E7" w:rsidP="004F593C">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Durée</w:t>
            </w:r>
          </w:p>
        </w:tc>
        <w:tc>
          <w:tcPr>
            <w:tcW w:w="1134" w:type="dxa"/>
          </w:tcPr>
          <w:p w14:paraId="1A2670CD" w14:textId="77777777" w:rsidR="002478E7" w:rsidRPr="00050447" w:rsidRDefault="002478E7" w:rsidP="004F593C">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Courte</w:t>
            </w:r>
          </w:p>
        </w:tc>
        <w:tc>
          <w:tcPr>
            <w:tcW w:w="1559" w:type="dxa"/>
            <w:vMerge/>
          </w:tcPr>
          <w:p w14:paraId="4FC21EA5" w14:textId="77777777" w:rsidR="002478E7" w:rsidRPr="00050447" w:rsidRDefault="002478E7" w:rsidP="004F593C">
            <w:pPr>
              <w:autoSpaceDE w:val="0"/>
              <w:autoSpaceDN w:val="0"/>
              <w:adjustRightInd w:val="0"/>
              <w:jc w:val="both"/>
              <w:rPr>
                <w:rFonts w:ascii="Times New Roman" w:eastAsia="CIDFont+F2" w:hAnsi="Times New Roman" w:cs="Times New Roman"/>
                <w:kern w:val="0"/>
                <w:sz w:val="24"/>
                <w:szCs w:val="24"/>
              </w:rPr>
            </w:pPr>
          </w:p>
        </w:tc>
        <w:tc>
          <w:tcPr>
            <w:tcW w:w="1560" w:type="dxa"/>
            <w:vMerge/>
          </w:tcPr>
          <w:p w14:paraId="651E864B" w14:textId="77777777" w:rsidR="002478E7" w:rsidRPr="00050447" w:rsidRDefault="002478E7" w:rsidP="004F593C">
            <w:pPr>
              <w:autoSpaceDE w:val="0"/>
              <w:autoSpaceDN w:val="0"/>
              <w:adjustRightInd w:val="0"/>
              <w:jc w:val="both"/>
              <w:rPr>
                <w:rFonts w:ascii="Times New Roman" w:eastAsia="CIDFont+F2" w:hAnsi="Times New Roman" w:cs="Times New Roman"/>
                <w:kern w:val="0"/>
                <w:sz w:val="24"/>
                <w:szCs w:val="24"/>
              </w:rPr>
            </w:pPr>
          </w:p>
        </w:tc>
        <w:tc>
          <w:tcPr>
            <w:tcW w:w="1838" w:type="dxa"/>
            <w:vMerge/>
          </w:tcPr>
          <w:p w14:paraId="5F12C9BB" w14:textId="77777777" w:rsidR="002478E7" w:rsidRPr="00050447" w:rsidRDefault="002478E7" w:rsidP="004F593C">
            <w:pPr>
              <w:autoSpaceDE w:val="0"/>
              <w:autoSpaceDN w:val="0"/>
              <w:adjustRightInd w:val="0"/>
              <w:jc w:val="both"/>
              <w:rPr>
                <w:rFonts w:ascii="Times New Roman" w:eastAsia="CIDFont+F2" w:hAnsi="Times New Roman" w:cs="Times New Roman"/>
                <w:kern w:val="0"/>
                <w:sz w:val="24"/>
                <w:szCs w:val="24"/>
              </w:rPr>
            </w:pPr>
          </w:p>
        </w:tc>
      </w:tr>
      <w:tr w:rsidR="002478E7" w:rsidRPr="00050447" w14:paraId="2C773077" w14:textId="77777777" w:rsidTr="006D656A">
        <w:tc>
          <w:tcPr>
            <w:tcW w:w="1555" w:type="dxa"/>
          </w:tcPr>
          <w:p w14:paraId="058A2E5F" w14:textId="77777777" w:rsidR="002478E7" w:rsidRPr="00050447" w:rsidRDefault="002478E7" w:rsidP="004F593C">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Mesures d’atténuation</w:t>
            </w:r>
          </w:p>
        </w:tc>
        <w:tc>
          <w:tcPr>
            <w:tcW w:w="7508" w:type="dxa"/>
            <w:gridSpan w:val="5"/>
          </w:tcPr>
          <w:p w14:paraId="605AD1A3" w14:textId="69118D47" w:rsidR="002478E7" w:rsidRPr="00050447" w:rsidRDefault="002478E7" w:rsidP="00223CE7">
            <w:pPr>
              <w:pStyle w:val="ListParagraph"/>
              <w:numPr>
                <w:ilvl w:val="0"/>
                <w:numId w:val="29"/>
              </w:numPr>
              <w:autoSpaceDE w:val="0"/>
              <w:autoSpaceDN w:val="0"/>
              <w:adjustRightInd w:val="0"/>
              <w:ind w:left="457"/>
              <w:jc w:val="both"/>
              <w:rPr>
                <w:rFonts w:ascii="Times New Roman" w:eastAsia="CIDFont+F2" w:hAnsi="Times New Roman" w:cs="Times New Roman"/>
                <w:sz w:val="24"/>
                <w:szCs w:val="24"/>
              </w:rPr>
            </w:pPr>
            <w:r w:rsidRPr="00050447">
              <w:rPr>
                <w:rFonts w:ascii="Times New Roman" w:eastAsia="CIDFont+F2" w:hAnsi="Times New Roman" w:cs="Times New Roman"/>
                <w:sz w:val="24"/>
                <w:szCs w:val="24"/>
              </w:rPr>
              <w:t xml:space="preserve">Prévoir des aires étanches de ravitaillement et des kits anti-pollution ; </w:t>
            </w:r>
          </w:p>
          <w:p w14:paraId="1B347E58" w14:textId="654C9392" w:rsidR="002478E7" w:rsidRPr="00050447" w:rsidRDefault="002478E7" w:rsidP="00223CE7">
            <w:pPr>
              <w:pStyle w:val="ListParagraph"/>
              <w:numPr>
                <w:ilvl w:val="0"/>
                <w:numId w:val="29"/>
              </w:numPr>
              <w:autoSpaceDE w:val="0"/>
              <w:autoSpaceDN w:val="0"/>
              <w:adjustRightInd w:val="0"/>
              <w:ind w:left="457"/>
              <w:jc w:val="both"/>
              <w:rPr>
                <w:rFonts w:ascii="Times New Roman" w:eastAsia="CIDFont+F2" w:hAnsi="Times New Roman" w:cs="Times New Roman"/>
                <w:sz w:val="24"/>
                <w:szCs w:val="24"/>
              </w:rPr>
            </w:pPr>
            <w:r w:rsidRPr="00050447">
              <w:rPr>
                <w:rFonts w:ascii="Times New Roman" w:eastAsia="Times New Roman" w:hAnsi="Times New Roman" w:cs="Times New Roman"/>
                <w:sz w:val="24"/>
                <w:szCs w:val="24"/>
              </w:rPr>
              <w:t>Sécuriser le stockage des hydrocarbures</w:t>
            </w:r>
            <w:r w:rsidRPr="00050447">
              <w:rPr>
                <w:rFonts w:ascii="Times New Roman" w:eastAsia="CIDFont+F2" w:hAnsi="Times New Roman" w:cs="Times New Roman"/>
                <w:sz w:val="24"/>
                <w:szCs w:val="24"/>
              </w:rPr>
              <w:t xml:space="preserve"> ; </w:t>
            </w:r>
          </w:p>
          <w:p w14:paraId="5592F918" w14:textId="7090FD80" w:rsidR="002478E7" w:rsidRPr="00050447" w:rsidRDefault="002478E7" w:rsidP="00223CE7">
            <w:pPr>
              <w:pStyle w:val="ListParagraph"/>
              <w:numPr>
                <w:ilvl w:val="0"/>
                <w:numId w:val="29"/>
              </w:numPr>
              <w:autoSpaceDE w:val="0"/>
              <w:autoSpaceDN w:val="0"/>
              <w:adjustRightInd w:val="0"/>
              <w:ind w:left="457"/>
              <w:jc w:val="both"/>
              <w:rPr>
                <w:rFonts w:ascii="Times New Roman" w:eastAsia="CIDFont+F2" w:hAnsi="Times New Roman" w:cs="Times New Roman"/>
                <w:sz w:val="24"/>
                <w:szCs w:val="24"/>
              </w:rPr>
            </w:pPr>
            <w:r w:rsidRPr="00050447">
              <w:rPr>
                <w:rFonts w:ascii="Times New Roman" w:eastAsia="CIDFont+F2" w:hAnsi="Times New Roman" w:cs="Times New Roman"/>
                <w:sz w:val="24"/>
                <w:szCs w:val="24"/>
              </w:rPr>
              <w:t xml:space="preserve">Interdire les vidanges au sol ; </w:t>
            </w:r>
          </w:p>
          <w:p w14:paraId="24AA1869" w14:textId="4DE722AA" w:rsidR="002478E7" w:rsidRPr="00050447" w:rsidRDefault="002478E7" w:rsidP="00223CE7">
            <w:pPr>
              <w:pStyle w:val="ListParagraph"/>
              <w:numPr>
                <w:ilvl w:val="0"/>
                <w:numId w:val="29"/>
              </w:numPr>
              <w:autoSpaceDE w:val="0"/>
              <w:autoSpaceDN w:val="0"/>
              <w:adjustRightInd w:val="0"/>
              <w:ind w:left="457"/>
              <w:jc w:val="both"/>
              <w:rPr>
                <w:rFonts w:ascii="Times New Roman" w:eastAsia="CIDFont+F2" w:hAnsi="Times New Roman" w:cs="Times New Roman"/>
                <w:sz w:val="24"/>
                <w:szCs w:val="24"/>
              </w:rPr>
            </w:pPr>
            <w:r w:rsidRPr="00050447">
              <w:rPr>
                <w:rFonts w:ascii="Times New Roman" w:eastAsia="CIDFont+F2" w:hAnsi="Times New Roman" w:cs="Times New Roman"/>
                <w:sz w:val="24"/>
                <w:szCs w:val="24"/>
              </w:rPr>
              <w:t xml:space="preserve">Maintenir la largeur et le fonctionnement des buses/dalots ; </w:t>
            </w:r>
          </w:p>
        </w:tc>
      </w:tr>
    </w:tbl>
    <w:p w14:paraId="343AAB6C" w14:textId="77777777" w:rsidR="00ED45E1" w:rsidRPr="00050447" w:rsidRDefault="00ED45E1" w:rsidP="004F593C">
      <w:pPr>
        <w:rPr>
          <w:rFonts w:ascii="Times New Roman" w:hAnsi="Times New Roman" w:cs="Times New Roman"/>
        </w:rPr>
      </w:pPr>
    </w:p>
    <w:p w14:paraId="09DFAE0B" w14:textId="620D531F" w:rsidR="00A0748B" w:rsidRPr="00050447" w:rsidRDefault="00B05E5F" w:rsidP="00223CE7">
      <w:pPr>
        <w:pStyle w:val="Heading3"/>
        <w:numPr>
          <w:ilvl w:val="4"/>
          <w:numId w:val="52"/>
        </w:numPr>
        <w:rPr>
          <w:rFonts w:ascii="Times New Roman" w:hAnsi="Times New Roman" w:cs="Times New Roman"/>
          <w:b w:val="0"/>
          <w:color w:val="auto"/>
          <w:sz w:val="24"/>
          <w:szCs w:val="24"/>
          <w:u w:val="single"/>
        </w:rPr>
      </w:pPr>
      <w:bookmarkStart w:id="244" w:name="_Toc240195188"/>
      <w:r w:rsidRPr="00050447">
        <w:rPr>
          <w:rFonts w:ascii="Times New Roman" w:hAnsi="Times New Roman" w:cs="Times New Roman"/>
          <w:b w:val="0"/>
          <w:color w:val="auto"/>
          <w:sz w:val="24"/>
          <w:szCs w:val="24"/>
          <w:u w:val="single"/>
        </w:rPr>
        <w:lastRenderedPageBreak/>
        <w:t>Impact sur le paysage</w:t>
      </w:r>
      <w:bookmarkEnd w:id="244"/>
    </w:p>
    <w:p w14:paraId="5DCCAFCB" w14:textId="26B8680E" w:rsidR="00B05E5F" w:rsidRPr="00050447" w:rsidRDefault="00B05E5F" w:rsidP="00223CE7">
      <w:pPr>
        <w:pStyle w:val="ListParagraph"/>
        <w:numPr>
          <w:ilvl w:val="0"/>
          <w:numId w:val="28"/>
        </w:numPr>
        <w:autoSpaceDE w:val="0"/>
        <w:autoSpaceDN w:val="0"/>
        <w:adjustRightInd w:val="0"/>
        <w:spacing w:after="0" w:line="240" w:lineRule="auto"/>
        <w:ind w:left="709"/>
        <w:jc w:val="both"/>
        <w:rPr>
          <w:rFonts w:ascii="Times New Roman" w:eastAsia="CIDFont+F2" w:hAnsi="Times New Roman" w:cs="Times New Roman"/>
          <w:sz w:val="24"/>
          <w:szCs w:val="24"/>
          <w:u w:val="single"/>
        </w:rPr>
      </w:pPr>
      <w:r w:rsidRPr="00050447">
        <w:rPr>
          <w:rFonts w:ascii="Times New Roman" w:eastAsia="CIDFont+F2" w:hAnsi="Times New Roman" w:cs="Times New Roman"/>
          <w:sz w:val="24"/>
          <w:szCs w:val="24"/>
          <w:u w:val="single"/>
        </w:rPr>
        <w:t>Amélioration de l</w:t>
      </w:r>
      <w:r w:rsidR="001C1D60" w:rsidRPr="00050447">
        <w:rPr>
          <w:rFonts w:ascii="Times New Roman" w:eastAsia="CIDFont+F2" w:hAnsi="Times New Roman" w:cs="Times New Roman"/>
          <w:sz w:val="24"/>
          <w:szCs w:val="24"/>
          <w:u w:val="single"/>
        </w:rPr>
        <w:t>’</w:t>
      </w:r>
      <w:r w:rsidRPr="00050447">
        <w:rPr>
          <w:rFonts w:ascii="Times New Roman" w:eastAsia="CIDFont+F2" w:hAnsi="Times New Roman" w:cs="Times New Roman"/>
          <w:sz w:val="24"/>
          <w:szCs w:val="24"/>
          <w:u w:val="single"/>
        </w:rPr>
        <w:t>impact visuel du paysage</w:t>
      </w:r>
    </w:p>
    <w:p w14:paraId="23461C10" w14:textId="3428069E" w:rsidR="001C1D60" w:rsidRPr="00050447" w:rsidRDefault="001C1D60" w:rsidP="004F593C">
      <w:pPr>
        <w:pStyle w:val="NormalWeb"/>
        <w:jc w:val="both"/>
      </w:pPr>
      <w:r w:rsidRPr="00050447">
        <w:t>En phase de préparation et de construction, les travaux de remise en état des bases</w:t>
      </w:r>
      <w:r w:rsidRPr="00050447">
        <w:noBreakHyphen/>
        <w:t>vie ainsi que la réhabilitation des voies d’accès favoriseront le retour du couvert végétal. Cette dynamique contribuera à une amélioration notable de l’impact visuel sur le paysage.</w:t>
      </w:r>
      <w:r w:rsidR="00720473" w:rsidRPr="00050447">
        <w:t xml:space="preserve"> L’impact absolu du sous</w:t>
      </w:r>
      <w:r w:rsidR="00720473" w:rsidRPr="00050447">
        <w:noBreakHyphen/>
        <w:t>projet sur le paysage est moyen. Après pondération avec la valeur de la composante paysagère, l’importance relative reste également moyenne.</w:t>
      </w:r>
    </w:p>
    <w:tbl>
      <w:tblPr>
        <w:tblStyle w:val="TableGrid"/>
        <w:tblW w:w="9063" w:type="dxa"/>
        <w:tblLook w:val="04A0" w:firstRow="1" w:lastRow="0" w:firstColumn="1" w:lastColumn="0" w:noHBand="0" w:noVBand="1"/>
      </w:tblPr>
      <w:tblGrid>
        <w:gridCol w:w="1555"/>
        <w:gridCol w:w="1417"/>
        <w:gridCol w:w="1134"/>
        <w:gridCol w:w="1559"/>
        <w:gridCol w:w="1560"/>
        <w:gridCol w:w="1838"/>
      </w:tblGrid>
      <w:tr w:rsidR="00720473" w:rsidRPr="00050447" w14:paraId="5996EFB3" w14:textId="77777777" w:rsidTr="006D656A">
        <w:tc>
          <w:tcPr>
            <w:tcW w:w="1555" w:type="dxa"/>
          </w:tcPr>
          <w:p w14:paraId="712E24C0" w14:textId="77777777" w:rsidR="00720473" w:rsidRPr="00050447" w:rsidRDefault="00720473" w:rsidP="004F593C">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Nature de l’impact</w:t>
            </w:r>
          </w:p>
        </w:tc>
        <w:tc>
          <w:tcPr>
            <w:tcW w:w="2551" w:type="dxa"/>
            <w:gridSpan w:val="2"/>
          </w:tcPr>
          <w:p w14:paraId="1244D59C" w14:textId="77777777" w:rsidR="00720473" w:rsidRPr="00050447" w:rsidRDefault="00720473" w:rsidP="004F593C">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Critères d’évaluation</w:t>
            </w:r>
          </w:p>
        </w:tc>
        <w:tc>
          <w:tcPr>
            <w:tcW w:w="1559" w:type="dxa"/>
          </w:tcPr>
          <w:p w14:paraId="75C37EE3" w14:textId="77777777" w:rsidR="00720473" w:rsidRPr="00050447" w:rsidRDefault="00720473" w:rsidP="004F593C">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Importance absolue</w:t>
            </w:r>
          </w:p>
        </w:tc>
        <w:tc>
          <w:tcPr>
            <w:tcW w:w="1560" w:type="dxa"/>
          </w:tcPr>
          <w:p w14:paraId="67E7B3A9" w14:textId="77777777" w:rsidR="00720473" w:rsidRPr="00050447" w:rsidRDefault="00720473" w:rsidP="004F593C">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Valeur de la composante</w:t>
            </w:r>
          </w:p>
        </w:tc>
        <w:tc>
          <w:tcPr>
            <w:tcW w:w="1838" w:type="dxa"/>
          </w:tcPr>
          <w:p w14:paraId="3EE45B7F" w14:textId="77777777" w:rsidR="00720473" w:rsidRPr="00050447" w:rsidRDefault="00720473" w:rsidP="004F593C">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Importance relative</w:t>
            </w:r>
          </w:p>
        </w:tc>
      </w:tr>
      <w:tr w:rsidR="00720473" w:rsidRPr="00050447" w14:paraId="55F0EC6C" w14:textId="77777777" w:rsidTr="006E0B39">
        <w:tc>
          <w:tcPr>
            <w:tcW w:w="1555" w:type="dxa"/>
            <w:vMerge w:val="restart"/>
            <w:shd w:val="clear" w:color="auto" w:fill="92D050"/>
            <w:vAlign w:val="center"/>
          </w:tcPr>
          <w:p w14:paraId="0E769AB2" w14:textId="0093545D" w:rsidR="00720473" w:rsidRPr="00050447" w:rsidRDefault="00066E40" w:rsidP="004F593C">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Positif</w:t>
            </w:r>
          </w:p>
        </w:tc>
        <w:tc>
          <w:tcPr>
            <w:tcW w:w="1417" w:type="dxa"/>
          </w:tcPr>
          <w:p w14:paraId="77194B05" w14:textId="77777777" w:rsidR="00720473" w:rsidRPr="00050447" w:rsidRDefault="00720473" w:rsidP="004F593C">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Intensité</w:t>
            </w:r>
          </w:p>
        </w:tc>
        <w:tc>
          <w:tcPr>
            <w:tcW w:w="1134" w:type="dxa"/>
          </w:tcPr>
          <w:p w14:paraId="205FED0A" w14:textId="18513F72" w:rsidR="00720473" w:rsidRPr="00050447" w:rsidRDefault="00066E40" w:rsidP="004F593C">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Faible</w:t>
            </w:r>
          </w:p>
        </w:tc>
        <w:tc>
          <w:tcPr>
            <w:tcW w:w="1559" w:type="dxa"/>
            <w:vMerge w:val="restart"/>
            <w:vAlign w:val="center"/>
          </w:tcPr>
          <w:p w14:paraId="1B15539B" w14:textId="77777777" w:rsidR="00720473" w:rsidRPr="00050447" w:rsidRDefault="00720473" w:rsidP="004F593C">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Moyenne</w:t>
            </w:r>
          </w:p>
        </w:tc>
        <w:tc>
          <w:tcPr>
            <w:tcW w:w="1560" w:type="dxa"/>
            <w:vMerge w:val="restart"/>
            <w:vAlign w:val="center"/>
          </w:tcPr>
          <w:p w14:paraId="1C3512EA" w14:textId="41827FB2" w:rsidR="00720473" w:rsidRPr="00050447" w:rsidRDefault="00FD72E9" w:rsidP="004F593C">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Faible</w:t>
            </w:r>
          </w:p>
        </w:tc>
        <w:tc>
          <w:tcPr>
            <w:tcW w:w="1838" w:type="dxa"/>
            <w:vMerge w:val="restart"/>
            <w:vAlign w:val="center"/>
          </w:tcPr>
          <w:p w14:paraId="3B2357ED" w14:textId="0E635BAA" w:rsidR="00720473" w:rsidRPr="00050447" w:rsidRDefault="00066E40" w:rsidP="004F593C">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Moyenne</w:t>
            </w:r>
          </w:p>
        </w:tc>
      </w:tr>
      <w:tr w:rsidR="00720473" w:rsidRPr="00050447" w14:paraId="344CE666" w14:textId="77777777" w:rsidTr="006E0B39">
        <w:tc>
          <w:tcPr>
            <w:tcW w:w="1555" w:type="dxa"/>
            <w:vMerge/>
            <w:shd w:val="clear" w:color="auto" w:fill="92D050"/>
          </w:tcPr>
          <w:p w14:paraId="16AAD676" w14:textId="77777777" w:rsidR="00720473" w:rsidRPr="00050447" w:rsidRDefault="00720473" w:rsidP="004F593C">
            <w:pPr>
              <w:autoSpaceDE w:val="0"/>
              <w:autoSpaceDN w:val="0"/>
              <w:adjustRightInd w:val="0"/>
              <w:jc w:val="both"/>
              <w:rPr>
                <w:rFonts w:ascii="Times New Roman" w:eastAsia="CIDFont+F2" w:hAnsi="Times New Roman" w:cs="Times New Roman"/>
                <w:kern w:val="0"/>
                <w:sz w:val="24"/>
                <w:szCs w:val="24"/>
              </w:rPr>
            </w:pPr>
          </w:p>
        </w:tc>
        <w:tc>
          <w:tcPr>
            <w:tcW w:w="1417" w:type="dxa"/>
          </w:tcPr>
          <w:p w14:paraId="32F21D92" w14:textId="77777777" w:rsidR="00720473" w:rsidRPr="00050447" w:rsidRDefault="00720473" w:rsidP="004F593C">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Etendue</w:t>
            </w:r>
          </w:p>
        </w:tc>
        <w:tc>
          <w:tcPr>
            <w:tcW w:w="1134" w:type="dxa"/>
          </w:tcPr>
          <w:p w14:paraId="0D65466E" w14:textId="77777777" w:rsidR="00720473" w:rsidRPr="00050447" w:rsidRDefault="00720473" w:rsidP="004F593C">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Locale</w:t>
            </w:r>
          </w:p>
        </w:tc>
        <w:tc>
          <w:tcPr>
            <w:tcW w:w="1559" w:type="dxa"/>
            <w:vMerge/>
          </w:tcPr>
          <w:p w14:paraId="014B9C04" w14:textId="77777777" w:rsidR="00720473" w:rsidRPr="00050447" w:rsidRDefault="00720473" w:rsidP="004F593C">
            <w:pPr>
              <w:autoSpaceDE w:val="0"/>
              <w:autoSpaceDN w:val="0"/>
              <w:adjustRightInd w:val="0"/>
              <w:jc w:val="both"/>
              <w:rPr>
                <w:rFonts w:ascii="Times New Roman" w:eastAsia="CIDFont+F2" w:hAnsi="Times New Roman" w:cs="Times New Roman"/>
                <w:kern w:val="0"/>
                <w:sz w:val="24"/>
                <w:szCs w:val="24"/>
              </w:rPr>
            </w:pPr>
          </w:p>
        </w:tc>
        <w:tc>
          <w:tcPr>
            <w:tcW w:w="1560" w:type="dxa"/>
            <w:vMerge/>
          </w:tcPr>
          <w:p w14:paraId="4CAD05D1" w14:textId="77777777" w:rsidR="00720473" w:rsidRPr="00050447" w:rsidRDefault="00720473" w:rsidP="004F593C">
            <w:pPr>
              <w:autoSpaceDE w:val="0"/>
              <w:autoSpaceDN w:val="0"/>
              <w:adjustRightInd w:val="0"/>
              <w:jc w:val="both"/>
              <w:rPr>
                <w:rFonts w:ascii="Times New Roman" w:eastAsia="CIDFont+F2" w:hAnsi="Times New Roman" w:cs="Times New Roman"/>
                <w:kern w:val="0"/>
                <w:sz w:val="24"/>
                <w:szCs w:val="24"/>
              </w:rPr>
            </w:pPr>
          </w:p>
        </w:tc>
        <w:tc>
          <w:tcPr>
            <w:tcW w:w="1838" w:type="dxa"/>
            <w:vMerge/>
          </w:tcPr>
          <w:p w14:paraId="24C4FDE4" w14:textId="77777777" w:rsidR="00720473" w:rsidRPr="00050447" w:rsidRDefault="00720473" w:rsidP="004F593C">
            <w:pPr>
              <w:autoSpaceDE w:val="0"/>
              <w:autoSpaceDN w:val="0"/>
              <w:adjustRightInd w:val="0"/>
              <w:jc w:val="both"/>
              <w:rPr>
                <w:rFonts w:ascii="Times New Roman" w:eastAsia="CIDFont+F2" w:hAnsi="Times New Roman" w:cs="Times New Roman"/>
                <w:kern w:val="0"/>
                <w:sz w:val="24"/>
                <w:szCs w:val="24"/>
              </w:rPr>
            </w:pPr>
          </w:p>
        </w:tc>
      </w:tr>
      <w:tr w:rsidR="00720473" w:rsidRPr="00050447" w14:paraId="2926EBE5" w14:textId="77777777" w:rsidTr="006E0B39">
        <w:tc>
          <w:tcPr>
            <w:tcW w:w="1555" w:type="dxa"/>
            <w:vMerge/>
            <w:shd w:val="clear" w:color="auto" w:fill="92D050"/>
          </w:tcPr>
          <w:p w14:paraId="052FB757" w14:textId="77777777" w:rsidR="00720473" w:rsidRPr="00050447" w:rsidRDefault="00720473" w:rsidP="004F593C">
            <w:pPr>
              <w:autoSpaceDE w:val="0"/>
              <w:autoSpaceDN w:val="0"/>
              <w:adjustRightInd w:val="0"/>
              <w:jc w:val="both"/>
              <w:rPr>
                <w:rFonts w:ascii="Times New Roman" w:eastAsia="CIDFont+F2" w:hAnsi="Times New Roman" w:cs="Times New Roman"/>
                <w:kern w:val="0"/>
                <w:sz w:val="24"/>
                <w:szCs w:val="24"/>
              </w:rPr>
            </w:pPr>
          </w:p>
        </w:tc>
        <w:tc>
          <w:tcPr>
            <w:tcW w:w="1417" w:type="dxa"/>
          </w:tcPr>
          <w:p w14:paraId="129947BF" w14:textId="77777777" w:rsidR="00720473" w:rsidRPr="00050447" w:rsidRDefault="00720473" w:rsidP="004F593C">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Durée</w:t>
            </w:r>
          </w:p>
        </w:tc>
        <w:tc>
          <w:tcPr>
            <w:tcW w:w="1134" w:type="dxa"/>
          </w:tcPr>
          <w:p w14:paraId="1D621446" w14:textId="61B9882E" w:rsidR="00720473" w:rsidRPr="00050447" w:rsidRDefault="00066E40" w:rsidP="004F593C">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Longue</w:t>
            </w:r>
          </w:p>
        </w:tc>
        <w:tc>
          <w:tcPr>
            <w:tcW w:w="1559" w:type="dxa"/>
            <w:vMerge/>
          </w:tcPr>
          <w:p w14:paraId="56B08982" w14:textId="77777777" w:rsidR="00720473" w:rsidRPr="00050447" w:rsidRDefault="00720473" w:rsidP="004F593C">
            <w:pPr>
              <w:autoSpaceDE w:val="0"/>
              <w:autoSpaceDN w:val="0"/>
              <w:adjustRightInd w:val="0"/>
              <w:jc w:val="both"/>
              <w:rPr>
                <w:rFonts w:ascii="Times New Roman" w:eastAsia="CIDFont+F2" w:hAnsi="Times New Roman" w:cs="Times New Roman"/>
                <w:kern w:val="0"/>
                <w:sz w:val="24"/>
                <w:szCs w:val="24"/>
              </w:rPr>
            </w:pPr>
          </w:p>
        </w:tc>
        <w:tc>
          <w:tcPr>
            <w:tcW w:w="1560" w:type="dxa"/>
            <w:vMerge/>
          </w:tcPr>
          <w:p w14:paraId="4D983663" w14:textId="77777777" w:rsidR="00720473" w:rsidRPr="00050447" w:rsidRDefault="00720473" w:rsidP="004F593C">
            <w:pPr>
              <w:autoSpaceDE w:val="0"/>
              <w:autoSpaceDN w:val="0"/>
              <w:adjustRightInd w:val="0"/>
              <w:jc w:val="both"/>
              <w:rPr>
                <w:rFonts w:ascii="Times New Roman" w:eastAsia="CIDFont+F2" w:hAnsi="Times New Roman" w:cs="Times New Roman"/>
                <w:kern w:val="0"/>
                <w:sz w:val="24"/>
                <w:szCs w:val="24"/>
              </w:rPr>
            </w:pPr>
          </w:p>
        </w:tc>
        <w:tc>
          <w:tcPr>
            <w:tcW w:w="1838" w:type="dxa"/>
            <w:vMerge/>
          </w:tcPr>
          <w:p w14:paraId="636B5EF6" w14:textId="77777777" w:rsidR="00720473" w:rsidRPr="00050447" w:rsidRDefault="00720473" w:rsidP="004F593C">
            <w:pPr>
              <w:autoSpaceDE w:val="0"/>
              <w:autoSpaceDN w:val="0"/>
              <w:adjustRightInd w:val="0"/>
              <w:jc w:val="both"/>
              <w:rPr>
                <w:rFonts w:ascii="Times New Roman" w:eastAsia="CIDFont+F2" w:hAnsi="Times New Roman" w:cs="Times New Roman"/>
                <w:kern w:val="0"/>
                <w:sz w:val="24"/>
                <w:szCs w:val="24"/>
              </w:rPr>
            </w:pPr>
          </w:p>
        </w:tc>
      </w:tr>
      <w:tr w:rsidR="00720473" w:rsidRPr="00050447" w14:paraId="55DD5D60" w14:textId="77777777" w:rsidTr="006D656A">
        <w:tc>
          <w:tcPr>
            <w:tcW w:w="1555" w:type="dxa"/>
          </w:tcPr>
          <w:p w14:paraId="55347294" w14:textId="53F0DB6D" w:rsidR="00720473" w:rsidRPr="00050447" w:rsidRDefault="00720473" w:rsidP="004F593C">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 xml:space="preserve">Mesures </w:t>
            </w:r>
            <w:r w:rsidR="00066E40" w:rsidRPr="00050447">
              <w:rPr>
                <w:rFonts w:ascii="Times New Roman" w:eastAsia="CIDFont+F2" w:hAnsi="Times New Roman" w:cs="Times New Roman"/>
                <w:kern w:val="0"/>
                <w:sz w:val="24"/>
                <w:szCs w:val="24"/>
              </w:rPr>
              <w:t>de bonification</w:t>
            </w:r>
          </w:p>
        </w:tc>
        <w:tc>
          <w:tcPr>
            <w:tcW w:w="7508" w:type="dxa"/>
            <w:gridSpan w:val="5"/>
          </w:tcPr>
          <w:p w14:paraId="5DA2148B" w14:textId="77777777" w:rsidR="00720473" w:rsidRPr="00050447" w:rsidRDefault="00720473" w:rsidP="00223CE7">
            <w:pPr>
              <w:pStyle w:val="ListParagraph"/>
              <w:numPr>
                <w:ilvl w:val="0"/>
                <w:numId w:val="29"/>
              </w:numPr>
              <w:autoSpaceDE w:val="0"/>
              <w:autoSpaceDN w:val="0"/>
              <w:adjustRightInd w:val="0"/>
              <w:ind w:left="457"/>
              <w:jc w:val="both"/>
              <w:rPr>
                <w:rFonts w:ascii="Times New Roman" w:eastAsia="Times New Roman" w:hAnsi="Times New Roman" w:cs="Times New Roman"/>
                <w:sz w:val="24"/>
                <w:szCs w:val="24"/>
              </w:rPr>
            </w:pPr>
            <w:r w:rsidRPr="00050447">
              <w:rPr>
                <w:rFonts w:ascii="Times New Roman" w:eastAsia="Times New Roman" w:hAnsi="Times New Roman" w:cs="Times New Roman"/>
                <w:sz w:val="24"/>
                <w:szCs w:val="24"/>
              </w:rPr>
              <w:t>Favoriser le reboisement sur les sites à réhabilité ;</w:t>
            </w:r>
          </w:p>
          <w:p w14:paraId="581C6F0E" w14:textId="3EFD27D4" w:rsidR="00720473" w:rsidRPr="00050447" w:rsidRDefault="00720473" w:rsidP="00223CE7">
            <w:pPr>
              <w:pStyle w:val="ListParagraph"/>
              <w:numPr>
                <w:ilvl w:val="0"/>
                <w:numId w:val="29"/>
              </w:numPr>
              <w:autoSpaceDE w:val="0"/>
              <w:autoSpaceDN w:val="0"/>
              <w:adjustRightInd w:val="0"/>
              <w:ind w:left="457"/>
              <w:jc w:val="both"/>
              <w:rPr>
                <w:rFonts w:ascii="Times New Roman" w:eastAsia="CIDFont+F2" w:hAnsi="Times New Roman" w:cs="Times New Roman"/>
                <w:sz w:val="24"/>
                <w:szCs w:val="24"/>
              </w:rPr>
            </w:pPr>
            <w:r w:rsidRPr="00050447">
              <w:rPr>
                <w:rFonts w:ascii="Times New Roman" w:eastAsia="Times New Roman" w:hAnsi="Times New Roman" w:cs="Times New Roman"/>
                <w:sz w:val="24"/>
                <w:szCs w:val="24"/>
              </w:rPr>
              <w:t>Suivre le niveau de réhabilitation.</w:t>
            </w:r>
          </w:p>
        </w:tc>
      </w:tr>
    </w:tbl>
    <w:p w14:paraId="1D40BE5B" w14:textId="77777777" w:rsidR="00720473" w:rsidRPr="00050447" w:rsidRDefault="00720473" w:rsidP="004F593C">
      <w:pPr>
        <w:widowControl w:val="0"/>
        <w:autoSpaceDE w:val="0"/>
        <w:autoSpaceDN w:val="0"/>
        <w:ind w:right="-30"/>
        <w:jc w:val="both"/>
        <w:rPr>
          <w:rFonts w:ascii="Times New Roman" w:hAnsi="Times New Roman" w:cs="Times New Roman"/>
        </w:rPr>
      </w:pPr>
    </w:p>
    <w:p w14:paraId="639D6773" w14:textId="77777777" w:rsidR="00066E40" w:rsidRPr="00050447" w:rsidRDefault="00066E40" w:rsidP="00223CE7">
      <w:pPr>
        <w:pStyle w:val="ListParagraph"/>
        <w:numPr>
          <w:ilvl w:val="0"/>
          <w:numId w:val="28"/>
        </w:numPr>
        <w:autoSpaceDE w:val="0"/>
        <w:autoSpaceDN w:val="0"/>
        <w:adjustRightInd w:val="0"/>
        <w:spacing w:after="0" w:line="240" w:lineRule="auto"/>
        <w:ind w:left="709"/>
        <w:jc w:val="both"/>
        <w:rPr>
          <w:rFonts w:ascii="Times New Roman" w:eastAsia="CIDFont+F2" w:hAnsi="Times New Roman" w:cs="Times New Roman"/>
          <w:sz w:val="24"/>
          <w:szCs w:val="24"/>
          <w:u w:val="single"/>
        </w:rPr>
      </w:pPr>
      <w:r w:rsidRPr="00050447">
        <w:rPr>
          <w:rFonts w:ascii="Times New Roman" w:eastAsia="CIDFont+F2" w:hAnsi="Times New Roman" w:cs="Times New Roman"/>
          <w:sz w:val="24"/>
          <w:szCs w:val="24"/>
          <w:u w:val="single"/>
        </w:rPr>
        <w:t xml:space="preserve">Défiguration de l’aspect visuel du paysage </w:t>
      </w:r>
    </w:p>
    <w:p w14:paraId="28968DBB" w14:textId="77777777" w:rsidR="00066E40" w:rsidRPr="00050447" w:rsidRDefault="00066E40" w:rsidP="004F593C">
      <w:pPr>
        <w:autoSpaceDE w:val="0"/>
        <w:autoSpaceDN w:val="0"/>
        <w:adjustRightInd w:val="0"/>
        <w:spacing w:after="0" w:line="240" w:lineRule="auto"/>
        <w:jc w:val="both"/>
        <w:rPr>
          <w:rFonts w:ascii="Times New Roman" w:hAnsi="Times New Roman" w:cs="Times New Roman"/>
          <w:color w:val="000000"/>
          <w:sz w:val="24"/>
          <w:szCs w:val="24"/>
        </w:rPr>
      </w:pPr>
    </w:p>
    <w:p w14:paraId="1CA9A503" w14:textId="11241FEA" w:rsidR="007E01BF" w:rsidRPr="00050447" w:rsidRDefault="00066E40" w:rsidP="004F593C">
      <w:pPr>
        <w:autoSpaceDE w:val="0"/>
        <w:autoSpaceDN w:val="0"/>
        <w:adjustRightInd w:val="0"/>
        <w:spacing w:after="0" w:line="240" w:lineRule="auto"/>
        <w:jc w:val="both"/>
        <w:rPr>
          <w:rFonts w:ascii="Times New Roman" w:eastAsia="Times New Roman" w:hAnsi="Times New Roman" w:cs="Times New Roman"/>
          <w:sz w:val="24"/>
          <w:szCs w:val="24"/>
        </w:rPr>
      </w:pPr>
      <w:r w:rsidRPr="00050447">
        <w:rPr>
          <w:rFonts w:ascii="Times New Roman" w:eastAsia="Times New Roman" w:hAnsi="Times New Roman" w:cs="Times New Roman"/>
          <w:sz w:val="24"/>
          <w:szCs w:val="24"/>
        </w:rPr>
        <w:t xml:space="preserve">Les activités de chantier (engins, bases vie, dépôts temporaires de matériaux et déblais) génèrent des nuisances visuelles et olfactives affectant l’esthétique du site pendant toute la durée des travaux. Les ouvertures de zones d’emprunt, souvent visibles depuis la piste, accentuent ces impacts paysagers. Par ailleurs, la production de poussières et de résidus solides entraîne une pollution atmosphérique notable, avec des effets sanitaires potentiels sur les travailleurs et, dans une moindre mesure, sur les populations riveraines. </w:t>
      </w:r>
      <w:r w:rsidR="00FD72E9" w:rsidRPr="00050447">
        <w:rPr>
          <w:rFonts w:ascii="Times New Roman" w:hAnsi="Times New Roman" w:cs="Times New Roman"/>
          <w:sz w:val="24"/>
          <w:szCs w:val="24"/>
        </w:rPr>
        <w:t>L’importance relative de cet impact est jugée faible.</w:t>
      </w:r>
    </w:p>
    <w:p w14:paraId="4D890B1D" w14:textId="77777777" w:rsidR="00066E40" w:rsidRPr="00050447" w:rsidRDefault="00066E40" w:rsidP="004F593C">
      <w:pPr>
        <w:autoSpaceDE w:val="0"/>
        <w:autoSpaceDN w:val="0"/>
        <w:adjustRightInd w:val="0"/>
        <w:spacing w:after="0" w:line="240" w:lineRule="auto"/>
        <w:jc w:val="both"/>
        <w:rPr>
          <w:rFonts w:ascii="Times New Roman" w:eastAsia="Times New Roman" w:hAnsi="Times New Roman" w:cs="Times New Roman"/>
          <w:sz w:val="24"/>
          <w:szCs w:val="24"/>
        </w:rPr>
      </w:pPr>
    </w:p>
    <w:tbl>
      <w:tblPr>
        <w:tblStyle w:val="TableGrid"/>
        <w:tblW w:w="9063" w:type="dxa"/>
        <w:tblLook w:val="04A0" w:firstRow="1" w:lastRow="0" w:firstColumn="1" w:lastColumn="0" w:noHBand="0" w:noVBand="1"/>
      </w:tblPr>
      <w:tblGrid>
        <w:gridCol w:w="1555"/>
        <w:gridCol w:w="1417"/>
        <w:gridCol w:w="1134"/>
        <w:gridCol w:w="1559"/>
        <w:gridCol w:w="1560"/>
        <w:gridCol w:w="1838"/>
      </w:tblGrid>
      <w:tr w:rsidR="00066E40" w:rsidRPr="00050447" w14:paraId="2E53970C" w14:textId="77777777" w:rsidTr="006D656A">
        <w:tc>
          <w:tcPr>
            <w:tcW w:w="1555" w:type="dxa"/>
          </w:tcPr>
          <w:p w14:paraId="13D20982" w14:textId="77777777" w:rsidR="00066E40" w:rsidRPr="00050447" w:rsidRDefault="00066E40" w:rsidP="004F593C">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Nature de l’impact</w:t>
            </w:r>
          </w:p>
        </w:tc>
        <w:tc>
          <w:tcPr>
            <w:tcW w:w="2551" w:type="dxa"/>
            <w:gridSpan w:val="2"/>
          </w:tcPr>
          <w:p w14:paraId="7BC37E90" w14:textId="77777777" w:rsidR="00066E40" w:rsidRPr="00050447" w:rsidRDefault="00066E40" w:rsidP="004F593C">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Critères d’évaluation</w:t>
            </w:r>
          </w:p>
        </w:tc>
        <w:tc>
          <w:tcPr>
            <w:tcW w:w="1559" w:type="dxa"/>
          </w:tcPr>
          <w:p w14:paraId="15DB5F50" w14:textId="77777777" w:rsidR="00066E40" w:rsidRPr="00050447" w:rsidRDefault="00066E40" w:rsidP="004F593C">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Importance absolue</w:t>
            </w:r>
          </w:p>
        </w:tc>
        <w:tc>
          <w:tcPr>
            <w:tcW w:w="1560" w:type="dxa"/>
          </w:tcPr>
          <w:p w14:paraId="1BE4436D" w14:textId="77777777" w:rsidR="00066E40" w:rsidRPr="00050447" w:rsidRDefault="00066E40" w:rsidP="004F593C">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Valeur de la composante</w:t>
            </w:r>
          </w:p>
        </w:tc>
        <w:tc>
          <w:tcPr>
            <w:tcW w:w="1838" w:type="dxa"/>
          </w:tcPr>
          <w:p w14:paraId="1EFB6B64" w14:textId="77777777" w:rsidR="00066E40" w:rsidRPr="00050447" w:rsidRDefault="00066E40" w:rsidP="004F593C">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Importance relative</w:t>
            </w:r>
          </w:p>
        </w:tc>
      </w:tr>
      <w:tr w:rsidR="006E0B39" w:rsidRPr="00050447" w14:paraId="1598C3D9" w14:textId="77777777" w:rsidTr="00381AAE">
        <w:tc>
          <w:tcPr>
            <w:tcW w:w="1555" w:type="dxa"/>
            <w:vMerge w:val="restart"/>
            <w:shd w:val="clear" w:color="auto" w:fill="C6D9F1" w:themeFill="text2" w:themeFillTint="33"/>
            <w:vAlign w:val="center"/>
          </w:tcPr>
          <w:p w14:paraId="57D67848" w14:textId="2F33C949" w:rsidR="006E0B39" w:rsidRPr="00050447" w:rsidRDefault="006E0B39" w:rsidP="006E0B39">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Négatif</w:t>
            </w:r>
          </w:p>
        </w:tc>
        <w:tc>
          <w:tcPr>
            <w:tcW w:w="1417" w:type="dxa"/>
          </w:tcPr>
          <w:p w14:paraId="59D14296" w14:textId="77777777" w:rsidR="006E0B39" w:rsidRPr="00050447" w:rsidRDefault="006E0B39" w:rsidP="006E0B39">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Intensité</w:t>
            </w:r>
          </w:p>
        </w:tc>
        <w:tc>
          <w:tcPr>
            <w:tcW w:w="1134" w:type="dxa"/>
          </w:tcPr>
          <w:p w14:paraId="4BF46BED" w14:textId="77777777" w:rsidR="006E0B39" w:rsidRPr="00050447" w:rsidRDefault="006E0B39" w:rsidP="006E0B39">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Faible</w:t>
            </w:r>
          </w:p>
        </w:tc>
        <w:tc>
          <w:tcPr>
            <w:tcW w:w="1559" w:type="dxa"/>
            <w:vMerge w:val="restart"/>
            <w:vAlign w:val="center"/>
          </w:tcPr>
          <w:p w14:paraId="7ADD5177" w14:textId="1D3E6B4E" w:rsidR="006E0B39" w:rsidRPr="00050447" w:rsidRDefault="006E0B39" w:rsidP="006E0B39">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Mineure</w:t>
            </w:r>
          </w:p>
        </w:tc>
        <w:tc>
          <w:tcPr>
            <w:tcW w:w="1560" w:type="dxa"/>
            <w:vMerge w:val="restart"/>
            <w:vAlign w:val="center"/>
          </w:tcPr>
          <w:p w14:paraId="178B316D" w14:textId="13E6B916" w:rsidR="006E0B39" w:rsidRPr="00050447" w:rsidRDefault="006E0B39" w:rsidP="006E0B39">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Faible</w:t>
            </w:r>
          </w:p>
        </w:tc>
        <w:tc>
          <w:tcPr>
            <w:tcW w:w="1838" w:type="dxa"/>
            <w:vMerge w:val="restart"/>
            <w:vAlign w:val="center"/>
          </w:tcPr>
          <w:p w14:paraId="51F3EB5A" w14:textId="7608C868" w:rsidR="006E0B39" w:rsidRPr="00050447" w:rsidRDefault="006E0B39" w:rsidP="006E0B39">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Faible</w:t>
            </w:r>
          </w:p>
        </w:tc>
      </w:tr>
      <w:tr w:rsidR="006E0B39" w:rsidRPr="00050447" w14:paraId="79006CE6" w14:textId="77777777" w:rsidTr="006D656A">
        <w:tc>
          <w:tcPr>
            <w:tcW w:w="1555" w:type="dxa"/>
            <w:vMerge/>
          </w:tcPr>
          <w:p w14:paraId="209E21BE" w14:textId="77777777" w:rsidR="006E0B39" w:rsidRPr="00050447" w:rsidRDefault="006E0B39" w:rsidP="006E0B39">
            <w:pPr>
              <w:autoSpaceDE w:val="0"/>
              <w:autoSpaceDN w:val="0"/>
              <w:adjustRightInd w:val="0"/>
              <w:jc w:val="both"/>
              <w:rPr>
                <w:rFonts w:ascii="Times New Roman" w:eastAsia="CIDFont+F2" w:hAnsi="Times New Roman" w:cs="Times New Roman"/>
                <w:kern w:val="0"/>
                <w:sz w:val="24"/>
                <w:szCs w:val="24"/>
              </w:rPr>
            </w:pPr>
          </w:p>
        </w:tc>
        <w:tc>
          <w:tcPr>
            <w:tcW w:w="1417" w:type="dxa"/>
          </w:tcPr>
          <w:p w14:paraId="6D813B8E" w14:textId="77777777" w:rsidR="006E0B39" w:rsidRPr="00050447" w:rsidRDefault="006E0B39" w:rsidP="006E0B39">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Etendue</w:t>
            </w:r>
          </w:p>
        </w:tc>
        <w:tc>
          <w:tcPr>
            <w:tcW w:w="1134" w:type="dxa"/>
          </w:tcPr>
          <w:p w14:paraId="11D6A602" w14:textId="77777777" w:rsidR="006E0B39" w:rsidRPr="00050447" w:rsidRDefault="006E0B39" w:rsidP="006E0B39">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Locale</w:t>
            </w:r>
          </w:p>
        </w:tc>
        <w:tc>
          <w:tcPr>
            <w:tcW w:w="1559" w:type="dxa"/>
            <w:vMerge/>
          </w:tcPr>
          <w:p w14:paraId="72AB5219" w14:textId="77777777" w:rsidR="006E0B39" w:rsidRPr="00050447" w:rsidRDefault="006E0B39" w:rsidP="006E0B39">
            <w:pPr>
              <w:autoSpaceDE w:val="0"/>
              <w:autoSpaceDN w:val="0"/>
              <w:adjustRightInd w:val="0"/>
              <w:jc w:val="both"/>
              <w:rPr>
                <w:rFonts w:ascii="Times New Roman" w:eastAsia="CIDFont+F2" w:hAnsi="Times New Roman" w:cs="Times New Roman"/>
                <w:kern w:val="0"/>
                <w:sz w:val="24"/>
                <w:szCs w:val="24"/>
              </w:rPr>
            </w:pPr>
          </w:p>
        </w:tc>
        <w:tc>
          <w:tcPr>
            <w:tcW w:w="1560" w:type="dxa"/>
            <w:vMerge/>
          </w:tcPr>
          <w:p w14:paraId="31796BD7" w14:textId="77777777" w:rsidR="006E0B39" w:rsidRPr="00050447" w:rsidRDefault="006E0B39" w:rsidP="006E0B39">
            <w:pPr>
              <w:autoSpaceDE w:val="0"/>
              <w:autoSpaceDN w:val="0"/>
              <w:adjustRightInd w:val="0"/>
              <w:jc w:val="both"/>
              <w:rPr>
                <w:rFonts w:ascii="Times New Roman" w:eastAsia="CIDFont+F2" w:hAnsi="Times New Roman" w:cs="Times New Roman"/>
                <w:kern w:val="0"/>
                <w:sz w:val="24"/>
                <w:szCs w:val="24"/>
              </w:rPr>
            </w:pPr>
          </w:p>
        </w:tc>
        <w:tc>
          <w:tcPr>
            <w:tcW w:w="1838" w:type="dxa"/>
            <w:vMerge/>
          </w:tcPr>
          <w:p w14:paraId="1A2ADA2B" w14:textId="77777777" w:rsidR="006E0B39" w:rsidRPr="00050447" w:rsidRDefault="006E0B39" w:rsidP="006E0B39">
            <w:pPr>
              <w:autoSpaceDE w:val="0"/>
              <w:autoSpaceDN w:val="0"/>
              <w:adjustRightInd w:val="0"/>
              <w:jc w:val="both"/>
              <w:rPr>
                <w:rFonts w:ascii="Times New Roman" w:eastAsia="CIDFont+F2" w:hAnsi="Times New Roman" w:cs="Times New Roman"/>
                <w:kern w:val="0"/>
                <w:sz w:val="24"/>
                <w:szCs w:val="24"/>
              </w:rPr>
            </w:pPr>
          </w:p>
        </w:tc>
      </w:tr>
      <w:tr w:rsidR="006E0B39" w:rsidRPr="00050447" w14:paraId="0A8FDD11" w14:textId="77777777" w:rsidTr="006D656A">
        <w:tc>
          <w:tcPr>
            <w:tcW w:w="1555" w:type="dxa"/>
            <w:vMerge/>
          </w:tcPr>
          <w:p w14:paraId="205EA61F" w14:textId="77777777" w:rsidR="006E0B39" w:rsidRPr="00050447" w:rsidRDefault="006E0B39" w:rsidP="006E0B39">
            <w:pPr>
              <w:autoSpaceDE w:val="0"/>
              <w:autoSpaceDN w:val="0"/>
              <w:adjustRightInd w:val="0"/>
              <w:jc w:val="both"/>
              <w:rPr>
                <w:rFonts w:ascii="Times New Roman" w:eastAsia="CIDFont+F2" w:hAnsi="Times New Roman" w:cs="Times New Roman"/>
                <w:kern w:val="0"/>
                <w:sz w:val="24"/>
                <w:szCs w:val="24"/>
              </w:rPr>
            </w:pPr>
          </w:p>
        </w:tc>
        <w:tc>
          <w:tcPr>
            <w:tcW w:w="1417" w:type="dxa"/>
          </w:tcPr>
          <w:p w14:paraId="6A17C2C2" w14:textId="77777777" w:rsidR="006E0B39" w:rsidRPr="00050447" w:rsidRDefault="006E0B39" w:rsidP="006E0B39">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Durée</w:t>
            </w:r>
          </w:p>
        </w:tc>
        <w:tc>
          <w:tcPr>
            <w:tcW w:w="1134" w:type="dxa"/>
          </w:tcPr>
          <w:p w14:paraId="2C9781F7" w14:textId="039FA010" w:rsidR="006E0B39" w:rsidRPr="00050447" w:rsidRDefault="006E0B39" w:rsidP="006E0B39">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Courte</w:t>
            </w:r>
          </w:p>
        </w:tc>
        <w:tc>
          <w:tcPr>
            <w:tcW w:w="1559" w:type="dxa"/>
            <w:vMerge/>
          </w:tcPr>
          <w:p w14:paraId="4B61B360" w14:textId="77777777" w:rsidR="006E0B39" w:rsidRPr="00050447" w:rsidRDefault="006E0B39" w:rsidP="006E0B39">
            <w:pPr>
              <w:autoSpaceDE w:val="0"/>
              <w:autoSpaceDN w:val="0"/>
              <w:adjustRightInd w:val="0"/>
              <w:jc w:val="both"/>
              <w:rPr>
                <w:rFonts w:ascii="Times New Roman" w:eastAsia="CIDFont+F2" w:hAnsi="Times New Roman" w:cs="Times New Roman"/>
                <w:kern w:val="0"/>
                <w:sz w:val="24"/>
                <w:szCs w:val="24"/>
              </w:rPr>
            </w:pPr>
          </w:p>
        </w:tc>
        <w:tc>
          <w:tcPr>
            <w:tcW w:w="1560" w:type="dxa"/>
            <w:vMerge/>
          </w:tcPr>
          <w:p w14:paraId="7E2B511F" w14:textId="77777777" w:rsidR="006E0B39" w:rsidRPr="00050447" w:rsidRDefault="006E0B39" w:rsidP="006E0B39">
            <w:pPr>
              <w:autoSpaceDE w:val="0"/>
              <w:autoSpaceDN w:val="0"/>
              <w:adjustRightInd w:val="0"/>
              <w:jc w:val="both"/>
              <w:rPr>
                <w:rFonts w:ascii="Times New Roman" w:eastAsia="CIDFont+F2" w:hAnsi="Times New Roman" w:cs="Times New Roman"/>
                <w:kern w:val="0"/>
                <w:sz w:val="24"/>
                <w:szCs w:val="24"/>
              </w:rPr>
            </w:pPr>
          </w:p>
        </w:tc>
        <w:tc>
          <w:tcPr>
            <w:tcW w:w="1838" w:type="dxa"/>
            <w:vMerge/>
          </w:tcPr>
          <w:p w14:paraId="5ED41E00" w14:textId="77777777" w:rsidR="006E0B39" w:rsidRPr="00050447" w:rsidRDefault="006E0B39" w:rsidP="006E0B39">
            <w:pPr>
              <w:autoSpaceDE w:val="0"/>
              <w:autoSpaceDN w:val="0"/>
              <w:adjustRightInd w:val="0"/>
              <w:jc w:val="both"/>
              <w:rPr>
                <w:rFonts w:ascii="Times New Roman" w:eastAsia="CIDFont+F2" w:hAnsi="Times New Roman" w:cs="Times New Roman"/>
                <w:kern w:val="0"/>
                <w:sz w:val="24"/>
                <w:szCs w:val="24"/>
              </w:rPr>
            </w:pPr>
          </w:p>
        </w:tc>
      </w:tr>
      <w:tr w:rsidR="006E0B39" w:rsidRPr="00050447" w14:paraId="3D478822" w14:textId="77777777" w:rsidTr="006D656A">
        <w:tc>
          <w:tcPr>
            <w:tcW w:w="1555" w:type="dxa"/>
          </w:tcPr>
          <w:p w14:paraId="4C207A57" w14:textId="38EFC735" w:rsidR="006E0B39" w:rsidRPr="00050447" w:rsidRDefault="006E0B39" w:rsidP="006E0B39">
            <w:pPr>
              <w:autoSpaceDE w:val="0"/>
              <w:autoSpaceDN w:val="0"/>
              <w:adjustRightInd w:val="0"/>
              <w:jc w:val="both"/>
              <w:rPr>
                <w:rFonts w:ascii="Times New Roman" w:eastAsia="CIDFont+F2" w:hAnsi="Times New Roman" w:cs="Times New Roman"/>
                <w:i/>
                <w:iCs/>
                <w:kern w:val="0"/>
                <w:sz w:val="24"/>
                <w:szCs w:val="24"/>
              </w:rPr>
            </w:pPr>
            <w:r w:rsidRPr="00050447">
              <w:rPr>
                <w:rFonts w:ascii="Times New Roman" w:eastAsia="CIDFont+F2" w:hAnsi="Times New Roman" w:cs="Times New Roman"/>
                <w:kern w:val="0"/>
                <w:sz w:val="24"/>
                <w:szCs w:val="24"/>
              </w:rPr>
              <w:t>Mesures d’atténuation</w:t>
            </w:r>
          </w:p>
        </w:tc>
        <w:tc>
          <w:tcPr>
            <w:tcW w:w="7508" w:type="dxa"/>
            <w:gridSpan w:val="5"/>
          </w:tcPr>
          <w:p w14:paraId="208F6C94" w14:textId="77777777" w:rsidR="006E0B39" w:rsidRPr="00050447" w:rsidRDefault="006E0B39" w:rsidP="00223CE7">
            <w:pPr>
              <w:widowControl w:val="0"/>
              <w:numPr>
                <w:ilvl w:val="0"/>
                <w:numId w:val="29"/>
              </w:numPr>
              <w:tabs>
                <w:tab w:val="left" w:pos="270"/>
              </w:tabs>
              <w:autoSpaceDE w:val="0"/>
              <w:autoSpaceDN w:val="0"/>
              <w:ind w:right="51"/>
              <w:jc w:val="both"/>
              <w:rPr>
                <w:rFonts w:ascii="Times New Roman" w:eastAsia="Times New Roman" w:hAnsi="Times New Roman" w:cs="Times New Roman"/>
                <w:sz w:val="24"/>
                <w:szCs w:val="24"/>
              </w:rPr>
            </w:pPr>
            <w:r w:rsidRPr="00050447">
              <w:rPr>
                <w:rFonts w:ascii="Times New Roman" w:eastAsia="Times New Roman" w:hAnsi="Times New Roman" w:cs="Times New Roman"/>
                <w:sz w:val="24"/>
                <w:szCs w:val="24"/>
              </w:rPr>
              <w:t xml:space="preserve">Contrôler le stockage des matériaux, le parcage et le mouvement des engins de travaux </w:t>
            </w:r>
          </w:p>
          <w:p w14:paraId="3945294F" w14:textId="77777777" w:rsidR="006E0B39" w:rsidRPr="00050447" w:rsidRDefault="006E0B39" w:rsidP="00223CE7">
            <w:pPr>
              <w:widowControl w:val="0"/>
              <w:numPr>
                <w:ilvl w:val="0"/>
                <w:numId w:val="29"/>
              </w:numPr>
              <w:tabs>
                <w:tab w:val="left" w:pos="270"/>
              </w:tabs>
              <w:autoSpaceDE w:val="0"/>
              <w:autoSpaceDN w:val="0"/>
              <w:ind w:right="51"/>
              <w:jc w:val="both"/>
              <w:rPr>
                <w:rFonts w:ascii="Times New Roman" w:eastAsia="Times New Roman" w:hAnsi="Times New Roman" w:cs="Times New Roman"/>
                <w:sz w:val="24"/>
                <w:szCs w:val="24"/>
              </w:rPr>
            </w:pPr>
            <w:r w:rsidRPr="00050447">
              <w:rPr>
                <w:rFonts w:ascii="Times New Roman" w:eastAsia="Times New Roman" w:hAnsi="Times New Roman" w:cs="Times New Roman"/>
                <w:sz w:val="24"/>
                <w:szCs w:val="24"/>
              </w:rPr>
              <w:t xml:space="preserve">Assurer la collecte, l’évacuation et l’élimination des déchets solides et déblais </w:t>
            </w:r>
          </w:p>
          <w:p w14:paraId="2D4E7EC3" w14:textId="77777777" w:rsidR="006E0B39" w:rsidRPr="00050447" w:rsidRDefault="006E0B39" w:rsidP="00223CE7">
            <w:pPr>
              <w:widowControl w:val="0"/>
              <w:numPr>
                <w:ilvl w:val="0"/>
                <w:numId w:val="29"/>
              </w:numPr>
              <w:tabs>
                <w:tab w:val="left" w:pos="270"/>
              </w:tabs>
              <w:autoSpaceDE w:val="0"/>
              <w:autoSpaceDN w:val="0"/>
              <w:ind w:right="51"/>
              <w:jc w:val="both"/>
              <w:rPr>
                <w:rFonts w:ascii="Times New Roman" w:eastAsia="Times New Roman" w:hAnsi="Times New Roman" w:cs="Times New Roman"/>
                <w:sz w:val="24"/>
                <w:szCs w:val="24"/>
              </w:rPr>
            </w:pPr>
            <w:r w:rsidRPr="00050447">
              <w:rPr>
                <w:rFonts w:ascii="Times New Roman" w:eastAsia="Times New Roman" w:hAnsi="Times New Roman" w:cs="Times New Roman"/>
                <w:sz w:val="24"/>
                <w:szCs w:val="24"/>
              </w:rPr>
              <w:t xml:space="preserve">Procéder au nettoiement du site de la base de chantier après les travaux </w:t>
            </w:r>
          </w:p>
          <w:p w14:paraId="3761C81F" w14:textId="77777777" w:rsidR="006E0B39" w:rsidRPr="00050447" w:rsidRDefault="006E0B39" w:rsidP="00223CE7">
            <w:pPr>
              <w:widowControl w:val="0"/>
              <w:numPr>
                <w:ilvl w:val="0"/>
                <w:numId w:val="29"/>
              </w:numPr>
              <w:tabs>
                <w:tab w:val="left" w:pos="270"/>
              </w:tabs>
              <w:autoSpaceDE w:val="0"/>
              <w:autoSpaceDN w:val="0"/>
              <w:ind w:right="51"/>
              <w:jc w:val="both"/>
              <w:rPr>
                <w:rFonts w:ascii="Times New Roman" w:eastAsia="Times New Roman" w:hAnsi="Times New Roman" w:cs="Times New Roman"/>
                <w:sz w:val="24"/>
                <w:szCs w:val="24"/>
              </w:rPr>
            </w:pPr>
            <w:r w:rsidRPr="00050447">
              <w:rPr>
                <w:rFonts w:ascii="Times New Roman" w:eastAsia="Times New Roman" w:hAnsi="Times New Roman" w:cs="Times New Roman"/>
                <w:sz w:val="24"/>
                <w:szCs w:val="24"/>
              </w:rPr>
              <w:t>Remettre en état, les bases de chantier ;</w:t>
            </w:r>
          </w:p>
          <w:p w14:paraId="115321E2" w14:textId="3D471977" w:rsidR="006E0B39" w:rsidRPr="00050447" w:rsidRDefault="006E0B39" w:rsidP="00223CE7">
            <w:pPr>
              <w:pStyle w:val="ListParagraph"/>
              <w:numPr>
                <w:ilvl w:val="0"/>
                <w:numId w:val="29"/>
              </w:numPr>
              <w:autoSpaceDE w:val="0"/>
              <w:autoSpaceDN w:val="0"/>
              <w:adjustRightInd w:val="0"/>
              <w:jc w:val="both"/>
              <w:rPr>
                <w:rFonts w:ascii="Times New Roman" w:eastAsia="CIDFont+F2" w:hAnsi="Times New Roman" w:cs="Times New Roman"/>
                <w:sz w:val="24"/>
                <w:szCs w:val="24"/>
              </w:rPr>
            </w:pPr>
            <w:r w:rsidRPr="00050447">
              <w:rPr>
                <w:rFonts w:ascii="Times New Roman" w:eastAsia="Times New Roman" w:hAnsi="Times New Roman" w:cs="Times New Roman"/>
                <w:sz w:val="24"/>
                <w:szCs w:val="24"/>
              </w:rPr>
              <w:t>Remettre en état et valoriser les sites d’emprunts ;</w:t>
            </w:r>
          </w:p>
        </w:tc>
      </w:tr>
    </w:tbl>
    <w:p w14:paraId="057677BD" w14:textId="77777777" w:rsidR="00066E40" w:rsidRPr="00050447" w:rsidRDefault="00066E40" w:rsidP="004F593C">
      <w:pPr>
        <w:autoSpaceDE w:val="0"/>
        <w:autoSpaceDN w:val="0"/>
        <w:adjustRightInd w:val="0"/>
        <w:spacing w:after="0" w:line="240" w:lineRule="auto"/>
        <w:jc w:val="both"/>
        <w:rPr>
          <w:rFonts w:ascii="Times New Roman" w:eastAsia="Times New Roman" w:hAnsi="Times New Roman" w:cs="Times New Roman"/>
          <w:sz w:val="24"/>
          <w:szCs w:val="24"/>
        </w:rPr>
      </w:pPr>
    </w:p>
    <w:p w14:paraId="4615F3D1" w14:textId="5165B926" w:rsidR="00270435" w:rsidRPr="00050447" w:rsidRDefault="00270435" w:rsidP="00223CE7">
      <w:pPr>
        <w:pStyle w:val="Heading3"/>
        <w:numPr>
          <w:ilvl w:val="3"/>
          <w:numId w:val="52"/>
        </w:numPr>
        <w:rPr>
          <w:rFonts w:ascii="Times New Roman" w:hAnsi="Times New Roman" w:cs="Times New Roman"/>
          <w:color w:val="auto"/>
          <w:sz w:val="24"/>
          <w:szCs w:val="24"/>
        </w:rPr>
      </w:pPr>
      <w:bookmarkStart w:id="245" w:name="_Toc240195189"/>
      <w:r w:rsidRPr="00050447">
        <w:rPr>
          <w:rFonts w:ascii="Times New Roman" w:hAnsi="Times New Roman" w:cs="Times New Roman"/>
          <w:color w:val="auto"/>
          <w:sz w:val="24"/>
          <w:szCs w:val="24"/>
        </w:rPr>
        <w:t>Impact sur le milieu physique en phase d’exploitation</w:t>
      </w:r>
      <w:bookmarkEnd w:id="245"/>
    </w:p>
    <w:p w14:paraId="78A9C8A8" w14:textId="77777777" w:rsidR="00066E40" w:rsidRPr="00050447" w:rsidRDefault="00066E40" w:rsidP="004F593C">
      <w:pPr>
        <w:autoSpaceDE w:val="0"/>
        <w:autoSpaceDN w:val="0"/>
        <w:adjustRightInd w:val="0"/>
        <w:spacing w:after="0" w:line="240" w:lineRule="auto"/>
        <w:jc w:val="both"/>
        <w:rPr>
          <w:rFonts w:ascii="Times New Roman" w:eastAsia="CIDFont+F2" w:hAnsi="Times New Roman" w:cs="Times New Roman"/>
          <w:sz w:val="24"/>
          <w:szCs w:val="24"/>
        </w:rPr>
      </w:pPr>
    </w:p>
    <w:p w14:paraId="00A1A562" w14:textId="63ED237A" w:rsidR="00270435" w:rsidRPr="00050447" w:rsidRDefault="00270435" w:rsidP="00223CE7">
      <w:pPr>
        <w:pStyle w:val="Heading3"/>
        <w:numPr>
          <w:ilvl w:val="4"/>
          <w:numId w:val="52"/>
        </w:numPr>
        <w:rPr>
          <w:rFonts w:ascii="Times New Roman" w:hAnsi="Times New Roman" w:cs="Times New Roman"/>
          <w:b w:val="0"/>
          <w:color w:val="auto"/>
          <w:sz w:val="24"/>
          <w:szCs w:val="24"/>
          <w:u w:val="single"/>
        </w:rPr>
      </w:pPr>
      <w:bookmarkStart w:id="246" w:name="_Toc240195190"/>
      <w:r w:rsidRPr="00050447">
        <w:rPr>
          <w:rFonts w:ascii="Times New Roman" w:hAnsi="Times New Roman" w:cs="Times New Roman"/>
          <w:b w:val="0"/>
          <w:color w:val="auto"/>
          <w:sz w:val="24"/>
          <w:szCs w:val="24"/>
          <w:u w:val="single"/>
        </w:rPr>
        <w:t>Impact sur l’air</w:t>
      </w:r>
      <w:bookmarkEnd w:id="246"/>
    </w:p>
    <w:p w14:paraId="576A4B90" w14:textId="08782F7E" w:rsidR="0012510C" w:rsidRPr="00050447" w:rsidRDefault="0012510C" w:rsidP="00223CE7">
      <w:pPr>
        <w:pStyle w:val="ListParagraph"/>
        <w:numPr>
          <w:ilvl w:val="0"/>
          <w:numId w:val="28"/>
        </w:numPr>
        <w:autoSpaceDE w:val="0"/>
        <w:autoSpaceDN w:val="0"/>
        <w:adjustRightInd w:val="0"/>
        <w:spacing w:after="0" w:line="240" w:lineRule="auto"/>
        <w:ind w:left="709"/>
        <w:jc w:val="both"/>
        <w:rPr>
          <w:rFonts w:ascii="Times New Roman" w:eastAsia="CIDFont+F2" w:hAnsi="Times New Roman" w:cs="Times New Roman"/>
          <w:sz w:val="24"/>
          <w:szCs w:val="24"/>
          <w:u w:val="single"/>
        </w:rPr>
      </w:pPr>
      <w:r w:rsidRPr="00050447">
        <w:rPr>
          <w:rFonts w:ascii="Times New Roman" w:eastAsia="CIDFont+F2" w:hAnsi="Times New Roman" w:cs="Times New Roman"/>
          <w:sz w:val="24"/>
          <w:szCs w:val="24"/>
          <w:u w:val="single"/>
        </w:rPr>
        <w:t>Dégradation temporaire de la qualité de l’air</w:t>
      </w:r>
    </w:p>
    <w:p w14:paraId="29528C88" w14:textId="77777777" w:rsidR="00D04F0C" w:rsidRPr="00050447" w:rsidRDefault="00D04F0C" w:rsidP="004F593C">
      <w:pPr>
        <w:pStyle w:val="NormalWeb"/>
        <w:jc w:val="both"/>
      </w:pPr>
      <w:r w:rsidRPr="00050447">
        <w:t xml:space="preserve">En phase d’exploitation, la circulation routière, l’usage des pistes aménagées et les travaux d’entretien génèrent des émissions atmosphériques. Les véhicules et engins fonctionnant au </w:t>
      </w:r>
      <w:r w:rsidRPr="00050447">
        <w:lastRenderedPageBreak/>
        <w:t>diesel émettent du SO₂, des NOx et du CO, mais leur concentration devrait rester faible compte tenu de la puissance des moteurs, du régime des vents et de la qualité de l’air ambiant.</w:t>
      </w:r>
    </w:p>
    <w:p w14:paraId="501EA761" w14:textId="6C5E89D2" w:rsidR="00270435" w:rsidRPr="00050447" w:rsidRDefault="00D04F0C" w:rsidP="004F593C">
      <w:pPr>
        <w:pStyle w:val="NormalWeb"/>
        <w:jc w:val="both"/>
      </w:pPr>
      <w:r w:rsidRPr="00050447">
        <w:t>L’importance absolue de l’impact du sous</w:t>
      </w:r>
      <w:r w:rsidRPr="00050447">
        <w:noBreakHyphen/>
        <w:t xml:space="preserve">projet sur la qualité de l’air en phase d’exploitation est jugée moyenne, compte tenu du niveau limité des émissions liées à la circulation. Après pondération avec la valeur de la composante, l’importance relative est évaluée comme </w:t>
      </w:r>
      <w:r w:rsidR="00FD72E9" w:rsidRPr="00050447">
        <w:t>moyenne</w:t>
      </w:r>
      <w:r w:rsidRPr="00050447">
        <w:t>.</w:t>
      </w:r>
    </w:p>
    <w:tbl>
      <w:tblPr>
        <w:tblStyle w:val="TableGrid"/>
        <w:tblW w:w="8783" w:type="dxa"/>
        <w:tblLook w:val="04A0" w:firstRow="1" w:lastRow="0" w:firstColumn="1" w:lastColumn="0" w:noHBand="0" w:noVBand="1"/>
      </w:tblPr>
      <w:tblGrid>
        <w:gridCol w:w="1555"/>
        <w:gridCol w:w="1134"/>
        <w:gridCol w:w="1137"/>
        <w:gridCol w:w="1559"/>
        <w:gridCol w:w="1560"/>
        <w:gridCol w:w="1838"/>
      </w:tblGrid>
      <w:tr w:rsidR="00D04F0C" w:rsidRPr="00050447" w14:paraId="3A7FCB64" w14:textId="77777777" w:rsidTr="006D656A">
        <w:tc>
          <w:tcPr>
            <w:tcW w:w="1555" w:type="dxa"/>
          </w:tcPr>
          <w:p w14:paraId="02E2052B" w14:textId="77777777" w:rsidR="00D04F0C" w:rsidRPr="00050447" w:rsidRDefault="00D04F0C" w:rsidP="004F593C">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Nature de l’impact</w:t>
            </w:r>
          </w:p>
        </w:tc>
        <w:tc>
          <w:tcPr>
            <w:tcW w:w="2271" w:type="dxa"/>
            <w:gridSpan w:val="2"/>
          </w:tcPr>
          <w:p w14:paraId="33ED047C" w14:textId="77777777" w:rsidR="00D04F0C" w:rsidRPr="00050447" w:rsidRDefault="00D04F0C" w:rsidP="004F593C">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Critères d’évaluation</w:t>
            </w:r>
          </w:p>
        </w:tc>
        <w:tc>
          <w:tcPr>
            <w:tcW w:w="1559" w:type="dxa"/>
          </w:tcPr>
          <w:p w14:paraId="26D1D5ED" w14:textId="77777777" w:rsidR="00D04F0C" w:rsidRPr="00050447" w:rsidRDefault="00D04F0C" w:rsidP="004F593C">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Importance absolue</w:t>
            </w:r>
          </w:p>
        </w:tc>
        <w:tc>
          <w:tcPr>
            <w:tcW w:w="1560" w:type="dxa"/>
          </w:tcPr>
          <w:p w14:paraId="5B08BD83" w14:textId="77777777" w:rsidR="00D04F0C" w:rsidRPr="00050447" w:rsidRDefault="00D04F0C" w:rsidP="004F593C">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Valeur de la composante</w:t>
            </w:r>
          </w:p>
        </w:tc>
        <w:tc>
          <w:tcPr>
            <w:tcW w:w="1838" w:type="dxa"/>
          </w:tcPr>
          <w:p w14:paraId="795B3150" w14:textId="77777777" w:rsidR="00D04F0C" w:rsidRPr="00050447" w:rsidRDefault="00D04F0C" w:rsidP="004F593C">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Importance relative</w:t>
            </w:r>
          </w:p>
        </w:tc>
      </w:tr>
      <w:tr w:rsidR="00D04F0C" w:rsidRPr="00050447" w14:paraId="1CB15141" w14:textId="77777777" w:rsidTr="006D656A">
        <w:tc>
          <w:tcPr>
            <w:tcW w:w="1555" w:type="dxa"/>
            <w:vMerge w:val="restart"/>
            <w:shd w:val="clear" w:color="auto" w:fill="C6D9F1" w:themeFill="text2" w:themeFillTint="33"/>
            <w:vAlign w:val="center"/>
          </w:tcPr>
          <w:p w14:paraId="53AA8296" w14:textId="77777777" w:rsidR="00D04F0C" w:rsidRPr="00050447" w:rsidRDefault="00D04F0C" w:rsidP="004F593C">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Négatif</w:t>
            </w:r>
          </w:p>
        </w:tc>
        <w:tc>
          <w:tcPr>
            <w:tcW w:w="1134" w:type="dxa"/>
          </w:tcPr>
          <w:p w14:paraId="4F60845D" w14:textId="77777777" w:rsidR="00D04F0C" w:rsidRPr="00050447" w:rsidRDefault="00D04F0C" w:rsidP="004F593C">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Intensité</w:t>
            </w:r>
          </w:p>
        </w:tc>
        <w:tc>
          <w:tcPr>
            <w:tcW w:w="1134" w:type="dxa"/>
          </w:tcPr>
          <w:p w14:paraId="44C2D5C0" w14:textId="77777777" w:rsidR="00D04F0C" w:rsidRPr="00050447" w:rsidRDefault="00D04F0C" w:rsidP="004F593C">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Moyenne</w:t>
            </w:r>
          </w:p>
        </w:tc>
        <w:tc>
          <w:tcPr>
            <w:tcW w:w="1559" w:type="dxa"/>
            <w:vMerge w:val="restart"/>
            <w:vAlign w:val="center"/>
          </w:tcPr>
          <w:p w14:paraId="018F0B28" w14:textId="7152973F" w:rsidR="00D04F0C" w:rsidRPr="00050447" w:rsidRDefault="00FD72E9" w:rsidP="004F593C">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Moyenne</w:t>
            </w:r>
          </w:p>
        </w:tc>
        <w:tc>
          <w:tcPr>
            <w:tcW w:w="1560" w:type="dxa"/>
            <w:vMerge w:val="restart"/>
            <w:vAlign w:val="center"/>
          </w:tcPr>
          <w:p w14:paraId="67ABC04A" w14:textId="77777777" w:rsidR="00D04F0C" w:rsidRPr="00050447" w:rsidRDefault="00D04F0C" w:rsidP="004F593C">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Faible</w:t>
            </w:r>
          </w:p>
        </w:tc>
        <w:tc>
          <w:tcPr>
            <w:tcW w:w="1838" w:type="dxa"/>
            <w:vMerge w:val="restart"/>
            <w:vAlign w:val="center"/>
          </w:tcPr>
          <w:p w14:paraId="42FCD104" w14:textId="1CA9480E" w:rsidR="00D04F0C" w:rsidRPr="00050447" w:rsidRDefault="00FD72E9" w:rsidP="004F593C">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Moyenne</w:t>
            </w:r>
          </w:p>
        </w:tc>
      </w:tr>
      <w:tr w:rsidR="00D04F0C" w:rsidRPr="00050447" w14:paraId="03867617" w14:textId="77777777" w:rsidTr="006D656A">
        <w:tc>
          <w:tcPr>
            <w:tcW w:w="1555" w:type="dxa"/>
            <w:vMerge/>
            <w:shd w:val="clear" w:color="auto" w:fill="C6D9F1" w:themeFill="text2" w:themeFillTint="33"/>
          </w:tcPr>
          <w:p w14:paraId="1DFEF638" w14:textId="77777777" w:rsidR="00D04F0C" w:rsidRPr="00050447" w:rsidRDefault="00D04F0C" w:rsidP="004F593C">
            <w:pPr>
              <w:autoSpaceDE w:val="0"/>
              <w:autoSpaceDN w:val="0"/>
              <w:adjustRightInd w:val="0"/>
              <w:jc w:val="both"/>
              <w:rPr>
                <w:rFonts w:ascii="Times New Roman" w:eastAsia="CIDFont+F2" w:hAnsi="Times New Roman" w:cs="Times New Roman"/>
                <w:kern w:val="0"/>
                <w:sz w:val="24"/>
                <w:szCs w:val="24"/>
              </w:rPr>
            </w:pPr>
          </w:p>
        </w:tc>
        <w:tc>
          <w:tcPr>
            <w:tcW w:w="1134" w:type="dxa"/>
          </w:tcPr>
          <w:p w14:paraId="593887F3" w14:textId="77777777" w:rsidR="00D04F0C" w:rsidRPr="00050447" w:rsidRDefault="00D04F0C" w:rsidP="004F593C">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Etendue</w:t>
            </w:r>
          </w:p>
        </w:tc>
        <w:tc>
          <w:tcPr>
            <w:tcW w:w="1134" w:type="dxa"/>
          </w:tcPr>
          <w:p w14:paraId="68C46BA9" w14:textId="77777777" w:rsidR="00D04F0C" w:rsidRPr="00050447" w:rsidRDefault="00D04F0C" w:rsidP="004F593C">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Locale</w:t>
            </w:r>
          </w:p>
        </w:tc>
        <w:tc>
          <w:tcPr>
            <w:tcW w:w="1559" w:type="dxa"/>
            <w:vMerge/>
          </w:tcPr>
          <w:p w14:paraId="5263324C" w14:textId="77777777" w:rsidR="00D04F0C" w:rsidRPr="00050447" w:rsidRDefault="00D04F0C" w:rsidP="004F593C">
            <w:pPr>
              <w:autoSpaceDE w:val="0"/>
              <w:autoSpaceDN w:val="0"/>
              <w:adjustRightInd w:val="0"/>
              <w:jc w:val="both"/>
              <w:rPr>
                <w:rFonts w:ascii="Times New Roman" w:eastAsia="CIDFont+F2" w:hAnsi="Times New Roman" w:cs="Times New Roman"/>
                <w:kern w:val="0"/>
                <w:sz w:val="24"/>
                <w:szCs w:val="24"/>
              </w:rPr>
            </w:pPr>
          </w:p>
        </w:tc>
        <w:tc>
          <w:tcPr>
            <w:tcW w:w="1560" w:type="dxa"/>
            <w:vMerge/>
          </w:tcPr>
          <w:p w14:paraId="428D69C5" w14:textId="77777777" w:rsidR="00D04F0C" w:rsidRPr="00050447" w:rsidRDefault="00D04F0C" w:rsidP="004F593C">
            <w:pPr>
              <w:autoSpaceDE w:val="0"/>
              <w:autoSpaceDN w:val="0"/>
              <w:adjustRightInd w:val="0"/>
              <w:jc w:val="both"/>
              <w:rPr>
                <w:rFonts w:ascii="Times New Roman" w:eastAsia="CIDFont+F2" w:hAnsi="Times New Roman" w:cs="Times New Roman"/>
                <w:kern w:val="0"/>
                <w:sz w:val="24"/>
                <w:szCs w:val="24"/>
              </w:rPr>
            </w:pPr>
          </w:p>
        </w:tc>
        <w:tc>
          <w:tcPr>
            <w:tcW w:w="1838" w:type="dxa"/>
            <w:vMerge/>
          </w:tcPr>
          <w:p w14:paraId="461F9471" w14:textId="77777777" w:rsidR="00D04F0C" w:rsidRPr="00050447" w:rsidRDefault="00D04F0C" w:rsidP="004F593C">
            <w:pPr>
              <w:autoSpaceDE w:val="0"/>
              <w:autoSpaceDN w:val="0"/>
              <w:adjustRightInd w:val="0"/>
              <w:jc w:val="both"/>
              <w:rPr>
                <w:rFonts w:ascii="Times New Roman" w:eastAsia="CIDFont+F2" w:hAnsi="Times New Roman" w:cs="Times New Roman"/>
                <w:kern w:val="0"/>
                <w:sz w:val="24"/>
                <w:szCs w:val="24"/>
              </w:rPr>
            </w:pPr>
          </w:p>
        </w:tc>
      </w:tr>
      <w:tr w:rsidR="00D04F0C" w:rsidRPr="00050447" w14:paraId="27E8A220" w14:textId="77777777" w:rsidTr="006D656A">
        <w:tc>
          <w:tcPr>
            <w:tcW w:w="1555" w:type="dxa"/>
            <w:vMerge/>
            <w:shd w:val="clear" w:color="auto" w:fill="C6D9F1" w:themeFill="text2" w:themeFillTint="33"/>
          </w:tcPr>
          <w:p w14:paraId="29C8CF22" w14:textId="77777777" w:rsidR="00D04F0C" w:rsidRPr="00050447" w:rsidRDefault="00D04F0C" w:rsidP="004F593C">
            <w:pPr>
              <w:autoSpaceDE w:val="0"/>
              <w:autoSpaceDN w:val="0"/>
              <w:adjustRightInd w:val="0"/>
              <w:jc w:val="both"/>
              <w:rPr>
                <w:rFonts w:ascii="Times New Roman" w:eastAsia="CIDFont+F2" w:hAnsi="Times New Roman" w:cs="Times New Roman"/>
                <w:kern w:val="0"/>
                <w:sz w:val="24"/>
                <w:szCs w:val="24"/>
              </w:rPr>
            </w:pPr>
          </w:p>
        </w:tc>
        <w:tc>
          <w:tcPr>
            <w:tcW w:w="1134" w:type="dxa"/>
          </w:tcPr>
          <w:p w14:paraId="17BF1D07" w14:textId="77777777" w:rsidR="00D04F0C" w:rsidRPr="00050447" w:rsidRDefault="00D04F0C" w:rsidP="004F593C">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Durée</w:t>
            </w:r>
          </w:p>
        </w:tc>
        <w:tc>
          <w:tcPr>
            <w:tcW w:w="1134" w:type="dxa"/>
          </w:tcPr>
          <w:p w14:paraId="19C94892" w14:textId="0088CA81" w:rsidR="00D04F0C" w:rsidRPr="00050447" w:rsidRDefault="00FD72E9" w:rsidP="004F593C">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Longue</w:t>
            </w:r>
          </w:p>
        </w:tc>
        <w:tc>
          <w:tcPr>
            <w:tcW w:w="1559" w:type="dxa"/>
            <w:vMerge/>
          </w:tcPr>
          <w:p w14:paraId="59F1D743" w14:textId="77777777" w:rsidR="00D04F0C" w:rsidRPr="00050447" w:rsidRDefault="00D04F0C" w:rsidP="004F593C">
            <w:pPr>
              <w:autoSpaceDE w:val="0"/>
              <w:autoSpaceDN w:val="0"/>
              <w:adjustRightInd w:val="0"/>
              <w:jc w:val="both"/>
              <w:rPr>
                <w:rFonts w:ascii="Times New Roman" w:eastAsia="CIDFont+F2" w:hAnsi="Times New Roman" w:cs="Times New Roman"/>
                <w:kern w:val="0"/>
                <w:sz w:val="24"/>
                <w:szCs w:val="24"/>
              </w:rPr>
            </w:pPr>
          </w:p>
        </w:tc>
        <w:tc>
          <w:tcPr>
            <w:tcW w:w="1560" w:type="dxa"/>
            <w:vMerge/>
          </w:tcPr>
          <w:p w14:paraId="2DDC1775" w14:textId="77777777" w:rsidR="00D04F0C" w:rsidRPr="00050447" w:rsidRDefault="00D04F0C" w:rsidP="004F593C">
            <w:pPr>
              <w:autoSpaceDE w:val="0"/>
              <w:autoSpaceDN w:val="0"/>
              <w:adjustRightInd w:val="0"/>
              <w:jc w:val="both"/>
              <w:rPr>
                <w:rFonts w:ascii="Times New Roman" w:eastAsia="CIDFont+F2" w:hAnsi="Times New Roman" w:cs="Times New Roman"/>
                <w:kern w:val="0"/>
                <w:sz w:val="24"/>
                <w:szCs w:val="24"/>
              </w:rPr>
            </w:pPr>
          </w:p>
        </w:tc>
        <w:tc>
          <w:tcPr>
            <w:tcW w:w="1838" w:type="dxa"/>
            <w:vMerge/>
          </w:tcPr>
          <w:p w14:paraId="6F7CAF7B" w14:textId="77777777" w:rsidR="00D04F0C" w:rsidRPr="00050447" w:rsidRDefault="00D04F0C" w:rsidP="004F593C">
            <w:pPr>
              <w:autoSpaceDE w:val="0"/>
              <w:autoSpaceDN w:val="0"/>
              <w:adjustRightInd w:val="0"/>
              <w:jc w:val="both"/>
              <w:rPr>
                <w:rFonts w:ascii="Times New Roman" w:eastAsia="CIDFont+F2" w:hAnsi="Times New Roman" w:cs="Times New Roman"/>
                <w:kern w:val="0"/>
                <w:sz w:val="24"/>
                <w:szCs w:val="24"/>
              </w:rPr>
            </w:pPr>
          </w:p>
        </w:tc>
      </w:tr>
      <w:tr w:rsidR="00D04F0C" w:rsidRPr="00050447" w14:paraId="3AD201C9" w14:textId="77777777" w:rsidTr="006D656A">
        <w:tc>
          <w:tcPr>
            <w:tcW w:w="1555" w:type="dxa"/>
          </w:tcPr>
          <w:p w14:paraId="4254A945" w14:textId="77777777" w:rsidR="00D04F0C" w:rsidRPr="00050447" w:rsidRDefault="00D04F0C" w:rsidP="004F593C">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Mesures d’atténuation</w:t>
            </w:r>
          </w:p>
        </w:tc>
        <w:tc>
          <w:tcPr>
            <w:tcW w:w="7228" w:type="dxa"/>
            <w:gridSpan w:val="5"/>
          </w:tcPr>
          <w:p w14:paraId="4DF119A6" w14:textId="0FC42ED2" w:rsidR="00FD72E9" w:rsidRPr="00050447" w:rsidRDefault="00FD72E9" w:rsidP="00223CE7">
            <w:pPr>
              <w:pStyle w:val="ListParagraph"/>
              <w:numPr>
                <w:ilvl w:val="0"/>
                <w:numId w:val="29"/>
              </w:numPr>
              <w:autoSpaceDE w:val="0"/>
              <w:autoSpaceDN w:val="0"/>
              <w:adjustRightInd w:val="0"/>
              <w:ind w:left="457"/>
              <w:jc w:val="both"/>
              <w:rPr>
                <w:rFonts w:ascii="Times New Roman" w:eastAsia="CIDFont+F2" w:hAnsi="Times New Roman" w:cs="Times New Roman"/>
                <w:sz w:val="24"/>
                <w:szCs w:val="24"/>
              </w:rPr>
            </w:pPr>
            <w:r w:rsidRPr="00050447">
              <w:rPr>
                <w:rFonts w:ascii="Times New Roman" w:eastAsia="CIDFont+F2" w:hAnsi="Times New Roman" w:cs="Times New Roman"/>
                <w:sz w:val="24"/>
                <w:szCs w:val="24"/>
              </w:rPr>
              <w:t>Reduction de la vitesse</w:t>
            </w:r>
          </w:p>
          <w:p w14:paraId="6A19D5FB" w14:textId="280DEAB3" w:rsidR="00D04F0C" w:rsidRPr="00050447" w:rsidRDefault="00FD72E9" w:rsidP="00223CE7">
            <w:pPr>
              <w:pStyle w:val="ListParagraph"/>
              <w:numPr>
                <w:ilvl w:val="0"/>
                <w:numId w:val="29"/>
              </w:numPr>
              <w:autoSpaceDE w:val="0"/>
              <w:autoSpaceDN w:val="0"/>
              <w:adjustRightInd w:val="0"/>
              <w:ind w:left="457"/>
              <w:jc w:val="both"/>
              <w:rPr>
                <w:rFonts w:ascii="Times New Roman" w:eastAsia="CIDFont+F2" w:hAnsi="Times New Roman" w:cs="Times New Roman"/>
                <w:sz w:val="24"/>
                <w:szCs w:val="24"/>
              </w:rPr>
            </w:pPr>
            <w:r w:rsidRPr="00050447">
              <w:rPr>
                <w:rFonts w:ascii="Times New Roman" w:eastAsia="CIDFont+F2" w:hAnsi="Times New Roman" w:cs="Times New Roman"/>
                <w:sz w:val="24"/>
                <w:szCs w:val="24"/>
              </w:rPr>
              <w:t>Pose de ralentisseurs à la traversée des villages</w:t>
            </w:r>
          </w:p>
        </w:tc>
      </w:tr>
    </w:tbl>
    <w:p w14:paraId="54CADFA6" w14:textId="0818C833" w:rsidR="00D04F0C" w:rsidRPr="00050447" w:rsidRDefault="00FD72E9" w:rsidP="00223CE7">
      <w:pPr>
        <w:pStyle w:val="Heading3"/>
        <w:numPr>
          <w:ilvl w:val="4"/>
          <w:numId w:val="52"/>
        </w:numPr>
        <w:rPr>
          <w:rFonts w:ascii="Times New Roman" w:hAnsi="Times New Roman" w:cs="Times New Roman"/>
          <w:b w:val="0"/>
          <w:color w:val="auto"/>
          <w:sz w:val="24"/>
          <w:szCs w:val="24"/>
          <w:u w:val="single"/>
        </w:rPr>
      </w:pPr>
      <w:bookmarkStart w:id="247" w:name="_Toc240195191"/>
      <w:r w:rsidRPr="00050447">
        <w:rPr>
          <w:rFonts w:ascii="Times New Roman" w:hAnsi="Times New Roman" w:cs="Times New Roman"/>
          <w:b w:val="0"/>
          <w:color w:val="auto"/>
          <w:sz w:val="24"/>
          <w:szCs w:val="24"/>
          <w:u w:val="single"/>
        </w:rPr>
        <w:t>Impact sur Ambiance sonore et vibration</w:t>
      </w:r>
      <w:bookmarkEnd w:id="247"/>
    </w:p>
    <w:p w14:paraId="78131AF5" w14:textId="58555CC2" w:rsidR="00FD72E9" w:rsidRPr="00050447" w:rsidRDefault="00FD72E9" w:rsidP="00223CE7">
      <w:pPr>
        <w:pStyle w:val="ListParagraph"/>
        <w:numPr>
          <w:ilvl w:val="0"/>
          <w:numId w:val="28"/>
        </w:numPr>
        <w:autoSpaceDE w:val="0"/>
        <w:autoSpaceDN w:val="0"/>
        <w:adjustRightInd w:val="0"/>
        <w:spacing w:after="0" w:line="240" w:lineRule="auto"/>
        <w:ind w:left="709"/>
        <w:jc w:val="both"/>
        <w:rPr>
          <w:rFonts w:ascii="Times New Roman" w:eastAsia="CIDFont+F2" w:hAnsi="Times New Roman" w:cs="Times New Roman"/>
          <w:sz w:val="24"/>
          <w:szCs w:val="24"/>
          <w:u w:val="single"/>
        </w:rPr>
      </w:pPr>
      <w:r w:rsidRPr="00050447">
        <w:rPr>
          <w:rFonts w:ascii="Times New Roman" w:eastAsia="CIDFont+F2" w:hAnsi="Times New Roman" w:cs="Times New Roman"/>
          <w:sz w:val="24"/>
          <w:szCs w:val="24"/>
          <w:u w:val="single"/>
        </w:rPr>
        <w:t>Augmentation du niveau sonore localement</w:t>
      </w:r>
    </w:p>
    <w:p w14:paraId="3FC1CA20" w14:textId="37FFA26A" w:rsidR="00D04F0C" w:rsidRPr="00050447" w:rsidRDefault="00FD72E9" w:rsidP="004F593C">
      <w:pPr>
        <w:autoSpaceDE w:val="0"/>
        <w:autoSpaceDN w:val="0"/>
        <w:adjustRightInd w:val="0"/>
        <w:spacing w:after="0" w:line="240" w:lineRule="auto"/>
        <w:jc w:val="both"/>
        <w:rPr>
          <w:rFonts w:ascii="Times New Roman" w:hAnsi="Times New Roman" w:cs="Times New Roman"/>
          <w:sz w:val="24"/>
          <w:szCs w:val="24"/>
        </w:rPr>
      </w:pPr>
      <w:r w:rsidRPr="00050447">
        <w:rPr>
          <w:rFonts w:ascii="Times New Roman" w:hAnsi="Times New Roman" w:cs="Times New Roman"/>
          <w:sz w:val="24"/>
          <w:szCs w:val="24"/>
        </w:rPr>
        <w:t>En phase d’exploitation, la circulation routière, l’utilisation des pistes aménagés et les travaux d’entretien peuvent générer des nuisances sonores et des vibrations. L’importance absolue de l’impact du sous</w:t>
      </w:r>
      <w:r w:rsidRPr="00050447">
        <w:rPr>
          <w:rFonts w:ascii="Times New Roman" w:hAnsi="Times New Roman" w:cs="Times New Roman"/>
          <w:sz w:val="24"/>
          <w:szCs w:val="24"/>
        </w:rPr>
        <w:noBreakHyphen/>
        <w:t xml:space="preserve">projet sur l’ambiance sonore et vibratoire est évaluée comme </w:t>
      </w:r>
      <w:r w:rsidRPr="00050447">
        <w:rPr>
          <w:rStyle w:val="Strong"/>
          <w:rFonts w:ascii="Times New Roman" w:hAnsi="Times New Roman" w:cs="Times New Roman"/>
          <w:sz w:val="24"/>
          <w:szCs w:val="24"/>
        </w:rPr>
        <w:t>moyenne</w:t>
      </w:r>
      <w:r w:rsidRPr="00050447">
        <w:rPr>
          <w:rFonts w:ascii="Times New Roman" w:hAnsi="Times New Roman" w:cs="Times New Roman"/>
          <w:sz w:val="24"/>
          <w:szCs w:val="24"/>
        </w:rPr>
        <w:t xml:space="preserve">. Après pondération avec la valeur de la composante, l’importance relative demeure </w:t>
      </w:r>
      <w:r w:rsidRPr="00050447">
        <w:rPr>
          <w:rStyle w:val="Strong"/>
          <w:rFonts w:ascii="Times New Roman" w:hAnsi="Times New Roman" w:cs="Times New Roman"/>
          <w:sz w:val="24"/>
          <w:szCs w:val="24"/>
        </w:rPr>
        <w:t>moyenne</w:t>
      </w:r>
      <w:r w:rsidRPr="00050447">
        <w:rPr>
          <w:rFonts w:ascii="Times New Roman" w:hAnsi="Times New Roman" w:cs="Times New Roman"/>
          <w:sz w:val="24"/>
          <w:szCs w:val="24"/>
        </w:rPr>
        <w:t>.</w:t>
      </w:r>
    </w:p>
    <w:p w14:paraId="2B1B8707" w14:textId="77777777" w:rsidR="00FD72E9" w:rsidRPr="00050447" w:rsidRDefault="00FD72E9" w:rsidP="004F593C">
      <w:pPr>
        <w:autoSpaceDE w:val="0"/>
        <w:autoSpaceDN w:val="0"/>
        <w:adjustRightInd w:val="0"/>
        <w:spacing w:after="0" w:line="240" w:lineRule="auto"/>
        <w:jc w:val="both"/>
        <w:rPr>
          <w:rFonts w:ascii="Times New Roman" w:eastAsia="CIDFont+F2" w:hAnsi="Times New Roman" w:cs="Times New Roman"/>
          <w:sz w:val="24"/>
          <w:szCs w:val="24"/>
        </w:rPr>
      </w:pPr>
    </w:p>
    <w:tbl>
      <w:tblPr>
        <w:tblStyle w:val="TableGrid"/>
        <w:tblW w:w="9063" w:type="dxa"/>
        <w:tblLook w:val="04A0" w:firstRow="1" w:lastRow="0" w:firstColumn="1" w:lastColumn="0" w:noHBand="0" w:noVBand="1"/>
      </w:tblPr>
      <w:tblGrid>
        <w:gridCol w:w="1555"/>
        <w:gridCol w:w="1417"/>
        <w:gridCol w:w="1134"/>
        <w:gridCol w:w="1559"/>
        <w:gridCol w:w="1560"/>
        <w:gridCol w:w="1838"/>
      </w:tblGrid>
      <w:tr w:rsidR="00FD72E9" w:rsidRPr="00050447" w14:paraId="489DFD8F" w14:textId="77777777" w:rsidTr="006D656A">
        <w:tc>
          <w:tcPr>
            <w:tcW w:w="1555" w:type="dxa"/>
          </w:tcPr>
          <w:p w14:paraId="0717C3AD" w14:textId="77777777" w:rsidR="00FD72E9" w:rsidRPr="00050447" w:rsidRDefault="00FD72E9" w:rsidP="004F593C">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Nature de l’impact</w:t>
            </w:r>
          </w:p>
        </w:tc>
        <w:tc>
          <w:tcPr>
            <w:tcW w:w="2551" w:type="dxa"/>
            <w:gridSpan w:val="2"/>
          </w:tcPr>
          <w:p w14:paraId="35BA6FD5" w14:textId="77777777" w:rsidR="00FD72E9" w:rsidRPr="00050447" w:rsidRDefault="00FD72E9" w:rsidP="004F593C">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Critères d’évaluation</w:t>
            </w:r>
          </w:p>
        </w:tc>
        <w:tc>
          <w:tcPr>
            <w:tcW w:w="1559" w:type="dxa"/>
          </w:tcPr>
          <w:p w14:paraId="4C6109C2" w14:textId="77777777" w:rsidR="00FD72E9" w:rsidRPr="00050447" w:rsidRDefault="00FD72E9" w:rsidP="004F593C">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Importance absolue</w:t>
            </w:r>
          </w:p>
        </w:tc>
        <w:tc>
          <w:tcPr>
            <w:tcW w:w="1560" w:type="dxa"/>
          </w:tcPr>
          <w:p w14:paraId="41C026FA" w14:textId="77777777" w:rsidR="00FD72E9" w:rsidRPr="00050447" w:rsidRDefault="00FD72E9" w:rsidP="004F593C">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Valeur de la composante</w:t>
            </w:r>
          </w:p>
        </w:tc>
        <w:tc>
          <w:tcPr>
            <w:tcW w:w="1838" w:type="dxa"/>
          </w:tcPr>
          <w:p w14:paraId="03A413F3" w14:textId="77777777" w:rsidR="00FD72E9" w:rsidRPr="00050447" w:rsidRDefault="00FD72E9" w:rsidP="004F593C">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Importance relative</w:t>
            </w:r>
          </w:p>
        </w:tc>
      </w:tr>
      <w:tr w:rsidR="006E0B39" w:rsidRPr="00050447" w14:paraId="2E30D915" w14:textId="77777777" w:rsidTr="00381AAE">
        <w:tc>
          <w:tcPr>
            <w:tcW w:w="1555" w:type="dxa"/>
            <w:vMerge w:val="restart"/>
            <w:shd w:val="clear" w:color="auto" w:fill="C6D9F1" w:themeFill="text2" w:themeFillTint="33"/>
            <w:vAlign w:val="center"/>
          </w:tcPr>
          <w:p w14:paraId="70153E33" w14:textId="66E220E9" w:rsidR="006E0B39" w:rsidRPr="00050447" w:rsidRDefault="006E0B39" w:rsidP="006E0B39">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Négatif</w:t>
            </w:r>
          </w:p>
        </w:tc>
        <w:tc>
          <w:tcPr>
            <w:tcW w:w="1417" w:type="dxa"/>
          </w:tcPr>
          <w:p w14:paraId="7A000FE7" w14:textId="77777777" w:rsidR="006E0B39" w:rsidRPr="00050447" w:rsidRDefault="006E0B39" w:rsidP="006E0B39">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Intensité</w:t>
            </w:r>
          </w:p>
        </w:tc>
        <w:tc>
          <w:tcPr>
            <w:tcW w:w="1134" w:type="dxa"/>
          </w:tcPr>
          <w:p w14:paraId="6F6F07FA" w14:textId="77777777" w:rsidR="006E0B39" w:rsidRPr="00050447" w:rsidRDefault="006E0B39" w:rsidP="006E0B39">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Moyenne</w:t>
            </w:r>
          </w:p>
        </w:tc>
        <w:tc>
          <w:tcPr>
            <w:tcW w:w="1559" w:type="dxa"/>
            <w:vMerge w:val="restart"/>
            <w:vAlign w:val="center"/>
          </w:tcPr>
          <w:p w14:paraId="1191F3CA" w14:textId="54094581" w:rsidR="006E0B39" w:rsidRPr="00050447" w:rsidRDefault="006E0B39" w:rsidP="006E0B39">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Moyenne</w:t>
            </w:r>
          </w:p>
        </w:tc>
        <w:tc>
          <w:tcPr>
            <w:tcW w:w="1560" w:type="dxa"/>
            <w:vMerge w:val="restart"/>
            <w:vAlign w:val="center"/>
          </w:tcPr>
          <w:p w14:paraId="27424A80" w14:textId="77777777" w:rsidR="006E0B39" w:rsidRPr="00050447" w:rsidRDefault="006E0B39" w:rsidP="006E0B39">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Moyenne</w:t>
            </w:r>
          </w:p>
        </w:tc>
        <w:tc>
          <w:tcPr>
            <w:tcW w:w="1838" w:type="dxa"/>
            <w:vMerge w:val="restart"/>
            <w:vAlign w:val="center"/>
          </w:tcPr>
          <w:p w14:paraId="3530DA3B" w14:textId="77777777" w:rsidR="006E0B39" w:rsidRPr="00050447" w:rsidRDefault="006E0B39" w:rsidP="006E0B39">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Moyenne</w:t>
            </w:r>
          </w:p>
        </w:tc>
      </w:tr>
      <w:tr w:rsidR="006E0B39" w:rsidRPr="00050447" w14:paraId="32C18E9B" w14:textId="77777777" w:rsidTr="006D656A">
        <w:tc>
          <w:tcPr>
            <w:tcW w:w="1555" w:type="dxa"/>
            <w:vMerge/>
          </w:tcPr>
          <w:p w14:paraId="2304D7B1" w14:textId="77777777" w:rsidR="006E0B39" w:rsidRPr="00050447" w:rsidRDefault="006E0B39" w:rsidP="006E0B39">
            <w:pPr>
              <w:autoSpaceDE w:val="0"/>
              <w:autoSpaceDN w:val="0"/>
              <w:adjustRightInd w:val="0"/>
              <w:jc w:val="both"/>
              <w:rPr>
                <w:rFonts w:ascii="Times New Roman" w:eastAsia="CIDFont+F2" w:hAnsi="Times New Roman" w:cs="Times New Roman"/>
                <w:kern w:val="0"/>
                <w:sz w:val="24"/>
                <w:szCs w:val="24"/>
              </w:rPr>
            </w:pPr>
          </w:p>
        </w:tc>
        <w:tc>
          <w:tcPr>
            <w:tcW w:w="1417" w:type="dxa"/>
          </w:tcPr>
          <w:p w14:paraId="0BD36BB5" w14:textId="77777777" w:rsidR="006E0B39" w:rsidRPr="00050447" w:rsidRDefault="006E0B39" w:rsidP="006E0B39">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Etendue</w:t>
            </w:r>
          </w:p>
        </w:tc>
        <w:tc>
          <w:tcPr>
            <w:tcW w:w="1134" w:type="dxa"/>
          </w:tcPr>
          <w:p w14:paraId="48D7C064" w14:textId="77777777" w:rsidR="006E0B39" w:rsidRPr="00050447" w:rsidRDefault="006E0B39" w:rsidP="006E0B39">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Locale</w:t>
            </w:r>
          </w:p>
        </w:tc>
        <w:tc>
          <w:tcPr>
            <w:tcW w:w="1559" w:type="dxa"/>
            <w:vMerge/>
          </w:tcPr>
          <w:p w14:paraId="17FC9AAA" w14:textId="77777777" w:rsidR="006E0B39" w:rsidRPr="00050447" w:rsidRDefault="006E0B39" w:rsidP="006E0B39">
            <w:pPr>
              <w:autoSpaceDE w:val="0"/>
              <w:autoSpaceDN w:val="0"/>
              <w:adjustRightInd w:val="0"/>
              <w:jc w:val="both"/>
              <w:rPr>
                <w:rFonts w:ascii="Times New Roman" w:eastAsia="CIDFont+F2" w:hAnsi="Times New Roman" w:cs="Times New Roman"/>
                <w:kern w:val="0"/>
                <w:sz w:val="24"/>
                <w:szCs w:val="24"/>
              </w:rPr>
            </w:pPr>
          </w:p>
        </w:tc>
        <w:tc>
          <w:tcPr>
            <w:tcW w:w="1560" w:type="dxa"/>
            <w:vMerge/>
          </w:tcPr>
          <w:p w14:paraId="50C63988" w14:textId="77777777" w:rsidR="006E0B39" w:rsidRPr="00050447" w:rsidRDefault="006E0B39" w:rsidP="006E0B39">
            <w:pPr>
              <w:autoSpaceDE w:val="0"/>
              <w:autoSpaceDN w:val="0"/>
              <w:adjustRightInd w:val="0"/>
              <w:jc w:val="both"/>
              <w:rPr>
                <w:rFonts w:ascii="Times New Roman" w:eastAsia="CIDFont+F2" w:hAnsi="Times New Roman" w:cs="Times New Roman"/>
                <w:kern w:val="0"/>
                <w:sz w:val="24"/>
                <w:szCs w:val="24"/>
              </w:rPr>
            </w:pPr>
          </w:p>
        </w:tc>
        <w:tc>
          <w:tcPr>
            <w:tcW w:w="1838" w:type="dxa"/>
            <w:vMerge/>
          </w:tcPr>
          <w:p w14:paraId="5F9A0513" w14:textId="77777777" w:rsidR="006E0B39" w:rsidRPr="00050447" w:rsidRDefault="006E0B39" w:rsidP="006E0B39">
            <w:pPr>
              <w:autoSpaceDE w:val="0"/>
              <w:autoSpaceDN w:val="0"/>
              <w:adjustRightInd w:val="0"/>
              <w:jc w:val="both"/>
              <w:rPr>
                <w:rFonts w:ascii="Times New Roman" w:eastAsia="CIDFont+F2" w:hAnsi="Times New Roman" w:cs="Times New Roman"/>
                <w:kern w:val="0"/>
                <w:sz w:val="24"/>
                <w:szCs w:val="24"/>
              </w:rPr>
            </w:pPr>
          </w:p>
        </w:tc>
      </w:tr>
      <w:tr w:rsidR="006E0B39" w:rsidRPr="00050447" w14:paraId="0C588FD8" w14:textId="77777777" w:rsidTr="006D656A">
        <w:tc>
          <w:tcPr>
            <w:tcW w:w="1555" w:type="dxa"/>
            <w:vMerge/>
          </w:tcPr>
          <w:p w14:paraId="4688AEF1" w14:textId="77777777" w:rsidR="006E0B39" w:rsidRPr="00050447" w:rsidRDefault="006E0B39" w:rsidP="006E0B39">
            <w:pPr>
              <w:autoSpaceDE w:val="0"/>
              <w:autoSpaceDN w:val="0"/>
              <w:adjustRightInd w:val="0"/>
              <w:jc w:val="both"/>
              <w:rPr>
                <w:rFonts w:ascii="Times New Roman" w:eastAsia="CIDFont+F2" w:hAnsi="Times New Roman" w:cs="Times New Roman"/>
                <w:kern w:val="0"/>
                <w:sz w:val="24"/>
                <w:szCs w:val="24"/>
              </w:rPr>
            </w:pPr>
          </w:p>
        </w:tc>
        <w:tc>
          <w:tcPr>
            <w:tcW w:w="1417" w:type="dxa"/>
          </w:tcPr>
          <w:p w14:paraId="04AC3D34" w14:textId="77777777" w:rsidR="006E0B39" w:rsidRPr="00050447" w:rsidRDefault="006E0B39" w:rsidP="006E0B39">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Durée</w:t>
            </w:r>
          </w:p>
        </w:tc>
        <w:tc>
          <w:tcPr>
            <w:tcW w:w="1134" w:type="dxa"/>
          </w:tcPr>
          <w:p w14:paraId="5EB4ABB6" w14:textId="1AF341AA" w:rsidR="006E0B39" w:rsidRPr="00050447" w:rsidRDefault="006E0B39" w:rsidP="006E0B39">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Longue</w:t>
            </w:r>
          </w:p>
        </w:tc>
        <w:tc>
          <w:tcPr>
            <w:tcW w:w="1559" w:type="dxa"/>
            <w:vMerge/>
          </w:tcPr>
          <w:p w14:paraId="542C4B52" w14:textId="77777777" w:rsidR="006E0B39" w:rsidRPr="00050447" w:rsidRDefault="006E0B39" w:rsidP="006E0B39">
            <w:pPr>
              <w:autoSpaceDE w:val="0"/>
              <w:autoSpaceDN w:val="0"/>
              <w:adjustRightInd w:val="0"/>
              <w:jc w:val="both"/>
              <w:rPr>
                <w:rFonts w:ascii="Times New Roman" w:eastAsia="CIDFont+F2" w:hAnsi="Times New Roman" w:cs="Times New Roman"/>
                <w:kern w:val="0"/>
                <w:sz w:val="24"/>
                <w:szCs w:val="24"/>
              </w:rPr>
            </w:pPr>
          </w:p>
        </w:tc>
        <w:tc>
          <w:tcPr>
            <w:tcW w:w="1560" w:type="dxa"/>
            <w:vMerge/>
          </w:tcPr>
          <w:p w14:paraId="42525956" w14:textId="77777777" w:rsidR="006E0B39" w:rsidRPr="00050447" w:rsidRDefault="006E0B39" w:rsidP="006E0B39">
            <w:pPr>
              <w:autoSpaceDE w:val="0"/>
              <w:autoSpaceDN w:val="0"/>
              <w:adjustRightInd w:val="0"/>
              <w:jc w:val="both"/>
              <w:rPr>
                <w:rFonts w:ascii="Times New Roman" w:eastAsia="CIDFont+F2" w:hAnsi="Times New Roman" w:cs="Times New Roman"/>
                <w:kern w:val="0"/>
                <w:sz w:val="24"/>
                <w:szCs w:val="24"/>
              </w:rPr>
            </w:pPr>
          </w:p>
        </w:tc>
        <w:tc>
          <w:tcPr>
            <w:tcW w:w="1838" w:type="dxa"/>
            <w:vMerge/>
          </w:tcPr>
          <w:p w14:paraId="6C3A1C32" w14:textId="77777777" w:rsidR="006E0B39" w:rsidRPr="00050447" w:rsidRDefault="006E0B39" w:rsidP="006E0B39">
            <w:pPr>
              <w:autoSpaceDE w:val="0"/>
              <w:autoSpaceDN w:val="0"/>
              <w:adjustRightInd w:val="0"/>
              <w:jc w:val="both"/>
              <w:rPr>
                <w:rFonts w:ascii="Times New Roman" w:eastAsia="CIDFont+F2" w:hAnsi="Times New Roman" w:cs="Times New Roman"/>
                <w:kern w:val="0"/>
                <w:sz w:val="24"/>
                <w:szCs w:val="24"/>
              </w:rPr>
            </w:pPr>
          </w:p>
        </w:tc>
      </w:tr>
      <w:tr w:rsidR="006E0B39" w:rsidRPr="00050447" w14:paraId="04E5B719" w14:textId="77777777" w:rsidTr="006D656A">
        <w:tc>
          <w:tcPr>
            <w:tcW w:w="1555" w:type="dxa"/>
          </w:tcPr>
          <w:p w14:paraId="3C9317AD" w14:textId="77777777" w:rsidR="006E0B39" w:rsidRPr="00050447" w:rsidRDefault="006E0B39" w:rsidP="006E0B39">
            <w:pPr>
              <w:autoSpaceDE w:val="0"/>
              <w:autoSpaceDN w:val="0"/>
              <w:adjustRightInd w:val="0"/>
              <w:jc w:val="both"/>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Mesures d’atténuation</w:t>
            </w:r>
          </w:p>
        </w:tc>
        <w:tc>
          <w:tcPr>
            <w:tcW w:w="7508" w:type="dxa"/>
            <w:gridSpan w:val="5"/>
          </w:tcPr>
          <w:p w14:paraId="1D6115AD" w14:textId="4E2EC3F7" w:rsidR="006E0B39" w:rsidRPr="00050447" w:rsidRDefault="006E0B39" w:rsidP="00223CE7">
            <w:pPr>
              <w:pStyle w:val="ListParagraph"/>
              <w:numPr>
                <w:ilvl w:val="0"/>
                <w:numId w:val="29"/>
              </w:numPr>
              <w:autoSpaceDE w:val="0"/>
              <w:autoSpaceDN w:val="0"/>
              <w:adjustRightInd w:val="0"/>
              <w:ind w:left="457"/>
              <w:jc w:val="both"/>
              <w:rPr>
                <w:rFonts w:ascii="Times New Roman" w:eastAsia="CIDFont+F2" w:hAnsi="Times New Roman" w:cs="Times New Roman"/>
                <w:sz w:val="24"/>
                <w:szCs w:val="24"/>
              </w:rPr>
            </w:pPr>
            <w:r w:rsidRPr="00050447">
              <w:rPr>
                <w:rFonts w:ascii="Times New Roman" w:eastAsia="CIDFont+F2" w:hAnsi="Times New Roman" w:cs="Times New Roman"/>
                <w:sz w:val="24"/>
                <w:szCs w:val="24"/>
              </w:rPr>
              <w:t>Réduire la vitesse à 50km/h à la traversé des agglomérations ;</w:t>
            </w:r>
          </w:p>
          <w:p w14:paraId="0B3B818D" w14:textId="249C5CE9" w:rsidR="006E0B39" w:rsidRPr="00050447" w:rsidRDefault="006E0B39" w:rsidP="00223CE7">
            <w:pPr>
              <w:pStyle w:val="ListParagraph"/>
              <w:numPr>
                <w:ilvl w:val="0"/>
                <w:numId w:val="29"/>
              </w:numPr>
              <w:autoSpaceDE w:val="0"/>
              <w:autoSpaceDN w:val="0"/>
              <w:adjustRightInd w:val="0"/>
              <w:ind w:left="457"/>
              <w:jc w:val="both"/>
              <w:rPr>
                <w:rFonts w:ascii="Times New Roman" w:eastAsia="CIDFont+F2" w:hAnsi="Times New Roman" w:cs="Times New Roman"/>
                <w:sz w:val="24"/>
                <w:szCs w:val="24"/>
              </w:rPr>
            </w:pPr>
            <w:r w:rsidRPr="00050447">
              <w:rPr>
                <w:rFonts w:ascii="Times New Roman" w:eastAsia="CIDFont+F2" w:hAnsi="Times New Roman" w:cs="Times New Roman"/>
                <w:sz w:val="24"/>
                <w:szCs w:val="24"/>
              </w:rPr>
              <w:t>Eviter de klaxonner à l’approche des services sociaux.</w:t>
            </w:r>
          </w:p>
        </w:tc>
      </w:tr>
    </w:tbl>
    <w:p w14:paraId="46622631" w14:textId="77777777" w:rsidR="00FD72E9" w:rsidRPr="00050447" w:rsidRDefault="00FD72E9" w:rsidP="00066E40">
      <w:pPr>
        <w:autoSpaceDE w:val="0"/>
        <w:autoSpaceDN w:val="0"/>
        <w:adjustRightInd w:val="0"/>
        <w:spacing w:after="0" w:line="240" w:lineRule="auto"/>
        <w:rPr>
          <w:rFonts w:ascii="Times New Roman" w:eastAsia="CIDFont+F2" w:hAnsi="Times New Roman" w:cs="Times New Roman"/>
          <w:sz w:val="24"/>
          <w:szCs w:val="24"/>
        </w:rPr>
      </w:pPr>
    </w:p>
    <w:p w14:paraId="0759CA58" w14:textId="009B6840" w:rsidR="00E0462A" w:rsidRPr="00050447" w:rsidRDefault="00E0462A" w:rsidP="00223CE7">
      <w:pPr>
        <w:pStyle w:val="ListParagraph"/>
        <w:numPr>
          <w:ilvl w:val="2"/>
          <w:numId w:val="52"/>
        </w:numPr>
        <w:tabs>
          <w:tab w:val="left" w:pos="3402"/>
        </w:tabs>
        <w:spacing w:before="120" w:after="120"/>
        <w:outlineLvl w:val="0"/>
        <w:rPr>
          <w:rFonts w:ascii="Times New Roman" w:eastAsiaTheme="minorEastAsia" w:hAnsi="Times New Roman" w:cs="Times New Roman"/>
          <w:b/>
          <w:bCs/>
          <w:sz w:val="24"/>
          <w:szCs w:val="24"/>
          <w:lang w:eastAsia="fr-FR"/>
        </w:rPr>
      </w:pPr>
      <w:bookmarkStart w:id="248" w:name="_Toc240195192"/>
      <w:r w:rsidRPr="00050447">
        <w:rPr>
          <w:rFonts w:ascii="Times New Roman" w:eastAsiaTheme="minorEastAsia" w:hAnsi="Times New Roman" w:cs="Times New Roman"/>
          <w:b/>
          <w:bCs/>
          <w:sz w:val="24"/>
          <w:szCs w:val="24"/>
          <w:lang w:eastAsia="fr-FR"/>
        </w:rPr>
        <w:t>Impacts sur le milieu biologique</w:t>
      </w:r>
      <w:bookmarkEnd w:id="248"/>
    </w:p>
    <w:p w14:paraId="1AB44E5D" w14:textId="54404118" w:rsidR="00E0462A" w:rsidRPr="00050447" w:rsidRDefault="00E0462A" w:rsidP="00223CE7">
      <w:pPr>
        <w:pStyle w:val="ListParagraph"/>
        <w:numPr>
          <w:ilvl w:val="3"/>
          <w:numId w:val="52"/>
        </w:numPr>
        <w:tabs>
          <w:tab w:val="left" w:pos="3402"/>
        </w:tabs>
        <w:spacing w:before="120" w:after="120"/>
        <w:outlineLvl w:val="0"/>
        <w:rPr>
          <w:rFonts w:ascii="Times New Roman" w:eastAsiaTheme="minorEastAsia" w:hAnsi="Times New Roman" w:cs="Times New Roman"/>
          <w:b/>
          <w:bCs/>
          <w:sz w:val="24"/>
          <w:szCs w:val="24"/>
          <w:lang w:eastAsia="fr-FR"/>
        </w:rPr>
      </w:pPr>
      <w:bookmarkStart w:id="249" w:name="_Toc240195193"/>
      <w:r w:rsidRPr="00050447">
        <w:rPr>
          <w:rFonts w:ascii="Times New Roman" w:eastAsiaTheme="minorEastAsia" w:hAnsi="Times New Roman" w:cs="Times New Roman"/>
          <w:b/>
          <w:bCs/>
          <w:sz w:val="24"/>
          <w:szCs w:val="24"/>
          <w:lang w:eastAsia="fr-FR"/>
        </w:rPr>
        <w:t>Impact sur l</w:t>
      </w:r>
      <w:r w:rsidR="006E0B39" w:rsidRPr="00050447">
        <w:rPr>
          <w:rFonts w:ascii="Times New Roman" w:eastAsiaTheme="minorEastAsia" w:hAnsi="Times New Roman" w:cs="Times New Roman"/>
          <w:b/>
          <w:bCs/>
          <w:sz w:val="24"/>
          <w:szCs w:val="24"/>
          <w:lang w:eastAsia="fr-FR"/>
        </w:rPr>
        <w:t xml:space="preserve">e milieu biologique en phase de </w:t>
      </w:r>
      <w:r w:rsidRPr="00050447">
        <w:rPr>
          <w:rFonts w:ascii="Times New Roman" w:eastAsiaTheme="minorEastAsia" w:hAnsi="Times New Roman" w:cs="Times New Roman"/>
          <w:b/>
          <w:bCs/>
          <w:sz w:val="24"/>
          <w:szCs w:val="24"/>
          <w:lang w:eastAsia="fr-FR"/>
        </w:rPr>
        <w:t>préparation/construction</w:t>
      </w:r>
      <w:bookmarkEnd w:id="249"/>
    </w:p>
    <w:p w14:paraId="7EA49C2E" w14:textId="18C39899" w:rsidR="00E0462A" w:rsidRPr="00050447" w:rsidRDefault="00E0462A" w:rsidP="00223CE7">
      <w:pPr>
        <w:pStyle w:val="ListParagraph"/>
        <w:numPr>
          <w:ilvl w:val="4"/>
          <w:numId w:val="52"/>
        </w:numPr>
        <w:tabs>
          <w:tab w:val="left" w:pos="3402"/>
        </w:tabs>
        <w:spacing w:before="120" w:after="120"/>
        <w:outlineLvl w:val="0"/>
        <w:rPr>
          <w:rFonts w:ascii="Times New Roman" w:eastAsiaTheme="minorEastAsia" w:hAnsi="Times New Roman" w:cs="Times New Roman"/>
          <w:bCs/>
          <w:sz w:val="24"/>
          <w:szCs w:val="24"/>
          <w:u w:val="single"/>
          <w:lang w:eastAsia="fr-FR"/>
        </w:rPr>
      </w:pPr>
      <w:bookmarkStart w:id="250" w:name="_Toc240195194"/>
      <w:r w:rsidRPr="00050447">
        <w:rPr>
          <w:rFonts w:ascii="Times New Roman" w:eastAsiaTheme="minorEastAsia" w:hAnsi="Times New Roman" w:cs="Times New Roman"/>
          <w:bCs/>
          <w:sz w:val="24"/>
          <w:szCs w:val="24"/>
          <w:u w:val="single"/>
          <w:lang w:eastAsia="fr-FR"/>
        </w:rPr>
        <w:t>Impact sur la végétation</w:t>
      </w:r>
      <w:bookmarkEnd w:id="250"/>
    </w:p>
    <w:p w14:paraId="70CD941F" w14:textId="77777777" w:rsidR="00E0462A" w:rsidRPr="00050447" w:rsidRDefault="00E0462A" w:rsidP="00E0462A">
      <w:pPr>
        <w:autoSpaceDE w:val="0"/>
        <w:autoSpaceDN w:val="0"/>
        <w:adjustRightInd w:val="0"/>
        <w:spacing w:after="0" w:line="240" w:lineRule="auto"/>
        <w:rPr>
          <w:rFonts w:ascii="Times New Roman" w:eastAsia="CIDFont+F2" w:hAnsi="Times New Roman" w:cs="Times New Roman"/>
          <w:sz w:val="24"/>
          <w:szCs w:val="24"/>
        </w:rPr>
      </w:pPr>
    </w:p>
    <w:p w14:paraId="1FBFA6FE" w14:textId="75290AE1" w:rsidR="00D87E70" w:rsidRPr="00050447" w:rsidRDefault="00D87E70" w:rsidP="00223CE7">
      <w:pPr>
        <w:pStyle w:val="ListParagraph"/>
        <w:numPr>
          <w:ilvl w:val="0"/>
          <w:numId w:val="28"/>
        </w:numPr>
        <w:autoSpaceDE w:val="0"/>
        <w:autoSpaceDN w:val="0"/>
        <w:adjustRightInd w:val="0"/>
        <w:spacing w:after="0" w:line="240" w:lineRule="auto"/>
        <w:ind w:left="709"/>
        <w:jc w:val="both"/>
        <w:rPr>
          <w:rFonts w:ascii="Times New Roman" w:eastAsia="CIDFont+F2" w:hAnsi="Times New Roman" w:cs="Times New Roman"/>
          <w:sz w:val="24"/>
          <w:szCs w:val="24"/>
          <w:u w:val="single"/>
        </w:rPr>
      </w:pPr>
      <w:r w:rsidRPr="00050447">
        <w:rPr>
          <w:rFonts w:ascii="Times New Roman" w:eastAsia="CIDFont+F2" w:hAnsi="Times New Roman" w:cs="Times New Roman"/>
          <w:sz w:val="24"/>
          <w:szCs w:val="24"/>
          <w:u w:val="single"/>
        </w:rPr>
        <w:t>Ecrasement</w:t>
      </w:r>
      <w:r w:rsidR="00B24919" w:rsidRPr="00050447">
        <w:rPr>
          <w:rFonts w:ascii="Times New Roman" w:eastAsia="CIDFont+F2" w:hAnsi="Times New Roman" w:cs="Times New Roman"/>
          <w:sz w:val="24"/>
          <w:szCs w:val="24"/>
          <w:u w:val="single"/>
        </w:rPr>
        <w:t xml:space="preserve"> et degradation du couvert végétal</w:t>
      </w:r>
    </w:p>
    <w:p w14:paraId="3E259659" w14:textId="47EFD850" w:rsidR="00B86637" w:rsidRPr="00050447" w:rsidRDefault="00B86637" w:rsidP="00B86637">
      <w:pPr>
        <w:pStyle w:val="NormalWeb"/>
      </w:pPr>
      <w:r w:rsidRPr="00050447">
        <w:t>Les tracés des sous</w:t>
      </w:r>
      <w:r w:rsidRPr="00050447">
        <w:noBreakHyphen/>
        <w:t xml:space="preserve">projets sont caractérisées par une végétation très clairsemée. Le couvert végétal est quasi inexistant et se limite à quelques espèces halophiles et xérophiles telles que </w:t>
      </w:r>
      <w:r w:rsidRPr="00050447">
        <w:rPr>
          <w:rStyle w:val="Emphasis"/>
        </w:rPr>
        <w:t>Tamarix sp.</w:t>
      </w:r>
      <w:r w:rsidRPr="00050447">
        <w:t xml:space="preserve">, </w:t>
      </w:r>
      <w:r w:rsidRPr="00050447">
        <w:rPr>
          <w:rStyle w:val="Emphasis"/>
        </w:rPr>
        <w:t>Salicornia sp.</w:t>
      </w:r>
      <w:r w:rsidRPr="00050447">
        <w:t xml:space="preserve"> et quelques herbacées adaptées aux milieux sableux littoraux. L’absence de formations végétales structurées, de ligneux denses ou d’habitats floristiques sensibles réduit fortement la vulnérabilité écologique du site.</w:t>
      </w:r>
    </w:p>
    <w:p w14:paraId="4305B2D1" w14:textId="77777777" w:rsidR="00B86637" w:rsidRPr="00050447" w:rsidRDefault="00B86637" w:rsidP="00B86637">
      <w:pPr>
        <w:pStyle w:val="NormalWeb"/>
      </w:pPr>
      <w:r w:rsidRPr="00050447">
        <w:t>Les travaux d’aménagement et de circulation sur la dune peuvent entraîner l’écrasement ou l’arrachement ponctuel de ces espèces dispersées, sans toutefois provoquer de perte significative de biodiversité, compte tenu de leur faible densité et de leur large distribution dans les zones côtières du Trarza.</w:t>
      </w:r>
    </w:p>
    <w:p w14:paraId="4CA9D7A3" w14:textId="42FE4FF8" w:rsidR="00B86637" w:rsidRPr="00050447" w:rsidRDefault="00B86637" w:rsidP="00B86637">
      <w:pPr>
        <w:pStyle w:val="NormalWeb"/>
      </w:pPr>
      <w:r w:rsidRPr="00050447">
        <w:t xml:space="preserve">En phase de préparation et de construction, l’importance absolue de l’impact sur la flore est évaluée comme </w:t>
      </w:r>
      <w:r w:rsidRPr="00050447">
        <w:rPr>
          <w:rStyle w:val="Strong"/>
        </w:rPr>
        <w:t>mineure</w:t>
      </w:r>
      <w:r w:rsidRPr="00050447">
        <w:t xml:space="preserve">, et la pondération avec la valeur de la composante confirme une </w:t>
      </w:r>
      <w:r w:rsidRPr="00050447">
        <w:rPr>
          <w:rStyle w:val="Strong"/>
        </w:rPr>
        <w:lastRenderedPageBreak/>
        <w:t>importance relative faible</w:t>
      </w:r>
      <w:r w:rsidRPr="00050447">
        <w:t>, en raison de la très faible sensibilité floristique du milieu traversé.</w:t>
      </w:r>
    </w:p>
    <w:tbl>
      <w:tblPr>
        <w:tblStyle w:val="TableGrid"/>
        <w:tblW w:w="9063" w:type="dxa"/>
        <w:tblLook w:val="04A0" w:firstRow="1" w:lastRow="0" w:firstColumn="1" w:lastColumn="0" w:noHBand="0" w:noVBand="1"/>
      </w:tblPr>
      <w:tblGrid>
        <w:gridCol w:w="1555"/>
        <w:gridCol w:w="1417"/>
        <w:gridCol w:w="1134"/>
        <w:gridCol w:w="1559"/>
        <w:gridCol w:w="1560"/>
        <w:gridCol w:w="1838"/>
      </w:tblGrid>
      <w:tr w:rsidR="00B86637" w:rsidRPr="00050447" w14:paraId="2C23F99F" w14:textId="77777777" w:rsidTr="006D656A">
        <w:tc>
          <w:tcPr>
            <w:tcW w:w="1555" w:type="dxa"/>
          </w:tcPr>
          <w:p w14:paraId="2DE0C386" w14:textId="77777777" w:rsidR="00B86637" w:rsidRPr="00050447" w:rsidRDefault="00B86637" w:rsidP="006D656A">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Nature de l’impact</w:t>
            </w:r>
          </w:p>
        </w:tc>
        <w:tc>
          <w:tcPr>
            <w:tcW w:w="2551" w:type="dxa"/>
            <w:gridSpan w:val="2"/>
          </w:tcPr>
          <w:p w14:paraId="22B9AD05" w14:textId="77777777" w:rsidR="00B86637" w:rsidRPr="00050447" w:rsidRDefault="00B86637" w:rsidP="006D656A">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Critères d’évaluation</w:t>
            </w:r>
          </w:p>
        </w:tc>
        <w:tc>
          <w:tcPr>
            <w:tcW w:w="1559" w:type="dxa"/>
          </w:tcPr>
          <w:p w14:paraId="482F5B47" w14:textId="77777777" w:rsidR="00B86637" w:rsidRPr="00050447" w:rsidRDefault="00B86637" w:rsidP="006D656A">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Importance absolue</w:t>
            </w:r>
          </w:p>
        </w:tc>
        <w:tc>
          <w:tcPr>
            <w:tcW w:w="1560" w:type="dxa"/>
          </w:tcPr>
          <w:p w14:paraId="5BCD910D" w14:textId="77777777" w:rsidR="00B86637" w:rsidRPr="00050447" w:rsidRDefault="00B86637" w:rsidP="006D656A">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Valeur de la composante</w:t>
            </w:r>
          </w:p>
        </w:tc>
        <w:tc>
          <w:tcPr>
            <w:tcW w:w="1838" w:type="dxa"/>
          </w:tcPr>
          <w:p w14:paraId="78428CE4" w14:textId="77777777" w:rsidR="00B86637" w:rsidRPr="00050447" w:rsidRDefault="00B86637" w:rsidP="006D656A">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Importance relative</w:t>
            </w:r>
          </w:p>
        </w:tc>
      </w:tr>
      <w:tr w:rsidR="006E0B39" w:rsidRPr="00050447" w14:paraId="745BFE90" w14:textId="77777777" w:rsidTr="00381AAE">
        <w:tc>
          <w:tcPr>
            <w:tcW w:w="1555" w:type="dxa"/>
            <w:vMerge w:val="restart"/>
            <w:shd w:val="clear" w:color="auto" w:fill="C6D9F1" w:themeFill="text2" w:themeFillTint="33"/>
            <w:vAlign w:val="center"/>
          </w:tcPr>
          <w:p w14:paraId="7B2C06B9" w14:textId="0E7768E7" w:rsidR="006E0B39" w:rsidRPr="00050447" w:rsidRDefault="006E0B39" w:rsidP="006E0B39">
            <w:pPr>
              <w:autoSpaceDE w:val="0"/>
              <w:autoSpaceDN w:val="0"/>
              <w:adjustRightInd w:val="0"/>
              <w:jc w:val="center"/>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Négatif</w:t>
            </w:r>
          </w:p>
        </w:tc>
        <w:tc>
          <w:tcPr>
            <w:tcW w:w="1417" w:type="dxa"/>
          </w:tcPr>
          <w:p w14:paraId="630AEFB9" w14:textId="77777777" w:rsidR="006E0B39" w:rsidRPr="00050447" w:rsidRDefault="006E0B39" w:rsidP="006E0B39">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Intensité</w:t>
            </w:r>
          </w:p>
        </w:tc>
        <w:tc>
          <w:tcPr>
            <w:tcW w:w="1134" w:type="dxa"/>
          </w:tcPr>
          <w:p w14:paraId="359B8A9D" w14:textId="3F4B3054" w:rsidR="006E0B39" w:rsidRPr="00050447" w:rsidRDefault="006E0B39" w:rsidP="006E0B39">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Faible</w:t>
            </w:r>
          </w:p>
        </w:tc>
        <w:tc>
          <w:tcPr>
            <w:tcW w:w="1559" w:type="dxa"/>
            <w:vMerge w:val="restart"/>
            <w:vAlign w:val="center"/>
          </w:tcPr>
          <w:p w14:paraId="2B216CEC" w14:textId="5EB5562A" w:rsidR="006E0B39" w:rsidRPr="00050447" w:rsidRDefault="006E0B39" w:rsidP="006E0B39">
            <w:pPr>
              <w:autoSpaceDE w:val="0"/>
              <w:autoSpaceDN w:val="0"/>
              <w:adjustRightInd w:val="0"/>
              <w:jc w:val="center"/>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Mineure</w:t>
            </w:r>
          </w:p>
        </w:tc>
        <w:tc>
          <w:tcPr>
            <w:tcW w:w="1560" w:type="dxa"/>
            <w:vMerge w:val="restart"/>
            <w:vAlign w:val="center"/>
          </w:tcPr>
          <w:p w14:paraId="3C5C62F1" w14:textId="5298EA19" w:rsidR="006E0B39" w:rsidRPr="00050447" w:rsidRDefault="006E0B39" w:rsidP="006E0B39">
            <w:pPr>
              <w:autoSpaceDE w:val="0"/>
              <w:autoSpaceDN w:val="0"/>
              <w:adjustRightInd w:val="0"/>
              <w:jc w:val="center"/>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Faible</w:t>
            </w:r>
          </w:p>
        </w:tc>
        <w:tc>
          <w:tcPr>
            <w:tcW w:w="1838" w:type="dxa"/>
            <w:vMerge w:val="restart"/>
            <w:vAlign w:val="center"/>
          </w:tcPr>
          <w:p w14:paraId="3F4C7CC9" w14:textId="4FA5D219" w:rsidR="006E0B39" w:rsidRPr="00050447" w:rsidRDefault="006E0B39" w:rsidP="006E0B39">
            <w:pPr>
              <w:autoSpaceDE w:val="0"/>
              <w:autoSpaceDN w:val="0"/>
              <w:adjustRightInd w:val="0"/>
              <w:jc w:val="center"/>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Faible</w:t>
            </w:r>
          </w:p>
        </w:tc>
      </w:tr>
      <w:tr w:rsidR="006E0B39" w:rsidRPr="00050447" w14:paraId="64A43FB9" w14:textId="77777777" w:rsidTr="006D656A">
        <w:tc>
          <w:tcPr>
            <w:tcW w:w="1555" w:type="dxa"/>
            <w:vMerge/>
          </w:tcPr>
          <w:p w14:paraId="0841C876" w14:textId="77777777" w:rsidR="006E0B39" w:rsidRPr="00050447" w:rsidRDefault="006E0B39" w:rsidP="006E0B39">
            <w:pPr>
              <w:autoSpaceDE w:val="0"/>
              <w:autoSpaceDN w:val="0"/>
              <w:adjustRightInd w:val="0"/>
              <w:rPr>
                <w:rFonts w:ascii="Times New Roman" w:eastAsia="CIDFont+F2" w:hAnsi="Times New Roman" w:cs="Times New Roman"/>
                <w:kern w:val="0"/>
                <w:sz w:val="24"/>
                <w:szCs w:val="24"/>
              </w:rPr>
            </w:pPr>
          </w:p>
        </w:tc>
        <w:tc>
          <w:tcPr>
            <w:tcW w:w="1417" w:type="dxa"/>
          </w:tcPr>
          <w:p w14:paraId="5EB40AF1" w14:textId="77777777" w:rsidR="006E0B39" w:rsidRPr="00050447" w:rsidRDefault="006E0B39" w:rsidP="006E0B39">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Etendue</w:t>
            </w:r>
          </w:p>
        </w:tc>
        <w:tc>
          <w:tcPr>
            <w:tcW w:w="1134" w:type="dxa"/>
          </w:tcPr>
          <w:p w14:paraId="3C14A29B" w14:textId="77777777" w:rsidR="006E0B39" w:rsidRPr="00050447" w:rsidRDefault="006E0B39" w:rsidP="006E0B39">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Locale</w:t>
            </w:r>
          </w:p>
        </w:tc>
        <w:tc>
          <w:tcPr>
            <w:tcW w:w="1559" w:type="dxa"/>
            <w:vMerge/>
          </w:tcPr>
          <w:p w14:paraId="7EAEF317" w14:textId="77777777" w:rsidR="006E0B39" w:rsidRPr="00050447" w:rsidRDefault="006E0B39" w:rsidP="006E0B39">
            <w:pPr>
              <w:autoSpaceDE w:val="0"/>
              <w:autoSpaceDN w:val="0"/>
              <w:adjustRightInd w:val="0"/>
              <w:rPr>
                <w:rFonts w:ascii="Times New Roman" w:eastAsia="CIDFont+F2" w:hAnsi="Times New Roman" w:cs="Times New Roman"/>
                <w:kern w:val="0"/>
                <w:sz w:val="24"/>
                <w:szCs w:val="24"/>
              </w:rPr>
            </w:pPr>
          </w:p>
        </w:tc>
        <w:tc>
          <w:tcPr>
            <w:tcW w:w="1560" w:type="dxa"/>
            <w:vMerge/>
          </w:tcPr>
          <w:p w14:paraId="18B0B0F2" w14:textId="77777777" w:rsidR="006E0B39" w:rsidRPr="00050447" w:rsidRDefault="006E0B39" w:rsidP="006E0B39">
            <w:pPr>
              <w:autoSpaceDE w:val="0"/>
              <w:autoSpaceDN w:val="0"/>
              <w:adjustRightInd w:val="0"/>
              <w:rPr>
                <w:rFonts w:ascii="Times New Roman" w:eastAsia="CIDFont+F2" w:hAnsi="Times New Roman" w:cs="Times New Roman"/>
                <w:kern w:val="0"/>
                <w:sz w:val="24"/>
                <w:szCs w:val="24"/>
              </w:rPr>
            </w:pPr>
          </w:p>
        </w:tc>
        <w:tc>
          <w:tcPr>
            <w:tcW w:w="1838" w:type="dxa"/>
            <w:vMerge/>
          </w:tcPr>
          <w:p w14:paraId="4D80E37E" w14:textId="77777777" w:rsidR="006E0B39" w:rsidRPr="00050447" w:rsidRDefault="006E0B39" w:rsidP="006E0B39">
            <w:pPr>
              <w:autoSpaceDE w:val="0"/>
              <w:autoSpaceDN w:val="0"/>
              <w:adjustRightInd w:val="0"/>
              <w:rPr>
                <w:rFonts w:ascii="Times New Roman" w:eastAsia="CIDFont+F2" w:hAnsi="Times New Roman" w:cs="Times New Roman"/>
                <w:kern w:val="0"/>
                <w:sz w:val="24"/>
                <w:szCs w:val="24"/>
              </w:rPr>
            </w:pPr>
          </w:p>
        </w:tc>
      </w:tr>
      <w:tr w:rsidR="006E0B39" w:rsidRPr="00050447" w14:paraId="0A3DFCD5" w14:textId="77777777" w:rsidTr="006D656A">
        <w:tc>
          <w:tcPr>
            <w:tcW w:w="1555" w:type="dxa"/>
            <w:vMerge/>
          </w:tcPr>
          <w:p w14:paraId="0C2D8C14" w14:textId="77777777" w:rsidR="006E0B39" w:rsidRPr="00050447" w:rsidRDefault="006E0B39" w:rsidP="006E0B39">
            <w:pPr>
              <w:autoSpaceDE w:val="0"/>
              <w:autoSpaceDN w:val="0"/>
              <w:adjustRightInd w:val="0"/>
              <w:rPr>
                <w:rFonts w:ascii="Times New Roman" w:eastAsia="CIDFont+F2" w:hAnsi="Times New Roman" w:cs="Times New Roman"/>
                <w:kern w:val="0"/>
                <w:sz w:val="24"/>
                <w:szCs w:val="24"/>
              </w:rPr>
            </w:pPr>
          </w:p>
        </w:tc>
        <w:tc>
          <w:tcPr>
            <w:tcW w:w="1417" w:type="dxa"/>
          </w:tcPr>
          <w:p w14:paraId="4A639602" w14:textId="77777777" w:rsidR="006E0B39" w:rsidRPr="00050447" w:rsidRDefault="006E0B39" w:rsidP="006E0B39">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Durée</w:t>
            </w:r>
          </w:p>
        </w:tc>
        <w:tc>
          <w:tcPr>
            <w:tcW w:w="1134" w:type="dxa"/>
          </w:tcPr>
          <w:p w14:paraId="697EB426" w14:textId="4BD4C344" w:rsidR="006E0B39" w:rsidRPr="00050447" w:rsidRDefault="006E0B39" w:rsidP="006E0B39">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Courte</w:t>
            </w:r>
          </w:p>
        </w:tc>
        <w:tc>
          <w:tcPr>
            <w:tcW w:w="1559" w:type="dxa"/>
            <w:vMerge/>
          </w:tcPr>
          <w:p w14:paraId="3CD20573" w14:textId="77777777" w:rsidR="006E0B39" w:rsidRPr="00050447" w:rsidRDefault="006E0B39" w:rsidP="006E0B39">
            <w:pPr>
              <w:autoSpaceDE w:val="0"/>
              <w:autoSpaceDN w:val="0"/>
              <w:adjustRightInd w:val="0"/>
              <w:rPr>
                <w:rFonts w:ascii="Times New Roman" w:eastAsia="CIDFont+F2" w:hAnsi="Times New Roman" w:cs="Times New Roman"/>
                <w:kern w:val="0"/>
                <w:sz w:val="24"/>
                <w:szCs w:val="24"/>
              </w:rPr>
            </w:pPr>
          </w:p>
        </w:tc>
        <w:tc>
          <w:tcPr>
            <w:tcW w:w="1560" w:type="dxa"/>
            <w:vMerge/>
          </w:tcPr>
          <w:p w14:paraId="6027D8FA" w14:textId="77777777" w:rsidR="006E0B39" w:rsidRPr="00050447" w:rsidRDefault="006E0B39" w:rsidP="006E0B39">
            <w:pPr>
              <w:autoSpaceDE w:val="0"/>
              <w:autoSpaceDN w:val="0"/>
              <w:adjustRightInd w:val="0"/>
              <w:rPr>
                <w:rFonts w:ascii="Times New Roman" w:eastAsia="CIDFont+F2" w:hAnsi="Times New Roman" w:cs="Times New Roman"/>
                <w:kern w:val="0"/>
                <w:sz w:val="24"/>
                <w:szCs w:val="24"/>
              </w:rPr>
            </w:pPr>
          </w:p>
        </w:tc>
        <w:tc>
          <w:tcPr>
            <w:tcW w:w="1838" w:type="dxa"/>
            <w:vMerge/>
          </w:tcPr>
          <w:p w14:paraId="73BBE49B" w14:textId="77777777" w:rsidR="006E0B39" w:rsidRPr="00050447" w:rsidRDefault="006E0B39" w:rsidP="006E0B39">
            <w:pPr>
              <w:autoSpaceDE w:val="0"/>
              <w:autoSpaceDN w:val="0"/>
              <w:adjustRightInd w:val="0"/>
              <w:rPr>
                <w:rFonts w:ascii="Times New Roman" w:eastAsia="CIDFont+F2" w:hAnsi="Times New Roman" w:cs="Times New Roman"/>
                <w:kern w:val="0"/>
                <w:sz w:val="24"/>
                <w:szCs w:val="24"/>
              </w:rPr>
            </w:pPr>
          </w:p>
        </w:tc>
      </w:tr>
      <w:tr w:rsidR="006E0B39" w:rsidRPr="00050447" w14:paraId="35BAA1D8" w14:textId="77777777" w:rsidTr="006D656A">
        <w:tc>
          <w:tcPr>
            <w:tcW w:w="1555" w:type="dxa"/>
          </w:tcPr>
          <w:p w14:paraId="071927DC" w14:textId="77777777" w:rsidR="006E0B39" w:rsidRPr="00050447" w:rsidRDefault="006E0B39" w:rsidP="006E0B39">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Mesures d’atténuation</w:t>
            </w:r>
          </w:p>
        </w:tc>
        <w:tc>
          <w:tcPr>
            <w:tcW w:w="7508" w:type="dxa"/>
            <w:gridSpan w:val="5"/>
          </w:tcPr>
          <w:p w14:paraId="6B1AEA67" w14:textId="6CA92BDA" w:rsidR="006E0B39" w:rsidRPr="00050447" w:rsidRDefault="006E0B39" w:rsidP="00223CE7">
            <w:pPr>
              <w:pStyle w:val="ListParagraph"/>
              <w:numPr>
                <w:ilvl w:val="0"/>
                <w:numId w:val="29"/>
              </w:numPr>
              <w:autoSpaceDE w:val="0"/>
              <w:autoSpaceDN w:val="0"/>
              <w:adjustRightInd w:val="0"/>
              <w:ind w:left="457"/>
              <w:rPr>
                <w:rFonts w:ascii="Times New Roman" w:eastAsia="CIDFont+F2" w:hAnsi="Times New Roman" w:cs="Times New Roman"/>
                <w:sz w:val="24"/>
                <w:szCs w:val="24"/>
              </w:rPr>
            </w:pPr>
            <w:r w:rsidRPr="00050447">
              <w:rPr>
                <w:rFonts w:ascii="Times New Roman" w:eastAsia="CIDFont+F2" w:hAnsi="Times New Roman" w:cs="Times New Roman"/>
                <w:sz w:val="24"/>
                <w:szCs w:val="24"/>
              </w:rPr>
              <w:t>Limiter l’emprise des travaux ;</w:t>
            </w:r>
          </w:p>
          <w:p w14:paraId="029F5633" w14:textId="4588B553" w:rsidR="006E0B39" w:rsidRPr="00050447" w:rsidRDefault="006E0B39" w:rsidP="00223CE7">
            <w:pPr>
              <w:pStyle w:val="ListParagraph"/>
              <w:numPr>
                <w:ilvl w:val="0"/>
                <w:numId w:val="29"/>
              </w:numPr>
              <w:autoSpaceDE w:val="0"/>
              <w:autoSpaceDN w:val="0"/>
              <w:adjustRightInd w:val="0"/>
              <w:ind w:left="457"/>
              <w:rPr>
                <w:rFonts w:ascii="Times New Roman" w:eastAsia="CIDFont+F2" w:hAnsi="Times New Roman" w:cs="Times New Roman"/>
                <w:sz w:val="24"/>
                <w:szCs w:val="24"/>
              </w:rPr>
            </w:pPr>
            <w:r w:rsidRPr="00050447">
              <w:rPr>
                <w:rFonts w:ascii="Times New Roman" w:eastAsia="CIDFont+F2" w:hAnsi="Times New Roman" w:cs="Times New Roman"/>
                <w:sz w:val="24"/>
                <w:szCs w:val="24"/>
              </w:rPr>
              <w:t>Stabiliser les zones sensibles des dunes.</w:t>
            </w:r>
          </w:p>
        </w:tc>
      </w:tr>
    </w:tbl>
    <w:p w14:paraId="4DF6F5F4" w14:textId="6DA89448" w:rsidR="00B86637" w:rsidRPr="00050447" w:rsidRDefault="00B86637" w:rsidP="00B86637">
      <w:pPr>
        <w:autoSpaceDE w:val="0"/>
        <w:autoSpaceDN w:val="0"/>
        <w:adjustRightInd w:val="0"/>
        <w:spacing w:after="0" w:line="240" w:lineRule="auto"/>
        <w:rPr>
          <w:rFonts w:ascii="Times New Roman" w:eastAsia="CIDFont+F8" w:hAnsi="Times New Roman" w:cs="Times New Roman"/>
          <w:kern w:val="0"/>
          <w:sz w:val="24"/>
          <w:szCs w:val="24"/>
          <w:u w:val="single"/>
        </w:rPr>
      </w:pPr>
    </w:p>
    <w:p w14:paraId="048286D0" w14:textId="4DC53180" w:rsidR="00B86637" w:rsidRPr="00050447" w:rsidRDefault="00B86637" w:rsidP="00223CE7">
      <w:pPr>
        <w:pStyle w:val="ListParagraph"/>
        <w:numPr>
          <w:ilvl w:val="4"/>
          <w:numId w:val="52"/>
        </w:numPr>
        <w:tabs>
          <w:tab w:val="left" w:pos="3402"/>
        </w:tabs>
        <w:spacing w:before="120" w:after="120"/>
        <w:outlineLvl w:val="0"/>
        <w:rPr>
          <w:rFonts w:ascii="Times New Roman" w:eastAsiaTheme="minorEastAsia" w:hAnsi="Times New Roman" w:cs="Times New Roman"/>
          <w:bCs/>
          <w:sz w:val="24"/>
          <w:szCs w:val="24"/>
          <w:u w:val="single"/>
          <w:lang w:eastAsia="fr-FR"/>
        </w:rPr>
      </w:pPr>
      <w:bookmarkStart w:id="251" w:name="_Toc240195195"/>
      <w:r w:rsidRPr="00050447">
        <w:rPr>
          <w:rFonts w:ascii="Times New Roman" w:eastAsiaTheme="minorEastAsia" w:hAnsi="Times New Roman" w:cs="Times New Roman"/>
          <w:bCs/>
          <w:sz w:val="24"/>
          <w:szCs w:val="24"/>
          <w:u w:val="single"/>
          <w:lang w:eastAsia="fr-FR"/>
        </w:rPr>
        <w:t>Impact sur la faune</w:t>
      </w:r>
      <w:bookmarkEnd w:id="251"/>
    </w:p>
    <w:p w14:paraId="678E485F" w14:textId="0E1C9031" w:rsidR="00B24919" w:rsidRPr="00050447" w:rsidRDefault="00B24919" w:rsidP="00223CE7">
      <w:pPr>
        <w:pStyle w:val="ListParagraph"/>
        <w:numPr>
          <w:ilvl w:val="0"/>
          <w:numId w:val="28"/>
        </w:numPr>
        <w:autoSpaceDE w:val="0"/>
        <w:autoSpaceDN w:val="0"/>
        <w:adjustRightInd w:val="0"/>
        <w:spacing w:after="0" w:line="240" w:lineRule="auto"/>
        <w:ind w:left="709"/>
        <w:jc w:val="both"/>
        <w:rPr>
          <w:rFonts w:ascii="Times New Roman" w:eastAsia="CIDFont+F2" w:hAnsi="Times New Roman" w:cs="Times New Roman"/>
          <w:sz w:val="24"/>
          <w:szCs w:val="24"/>
          <w:u w:val="single"/>
        </w:rPr>
      </w:pPr>
      <w:r w:rsidRPr="00050447">
        <w:rPr>
          <w:rFonts w:ascii="Times New Roman" w:eastAsia="CIDFont+F2" w:hAnsi="Times New Roman" w:cs="Times New Roman"/>
          <w:sz w:val="24"/>
          <w:szCs w:val="24"/>
          <w:u w:val="single"/>
        </w:rPr>
        <w:t>Perturbation de l’avifaune</w:t>
      </w:r>
    </w:p>
    <w:p w14:paraId="37362E43" w14:textId="270E7B1D" w:rsidR="00942600" w:rsidRPr="00050447" w:rsidRDefault="00942600" w:rsidP="00942600">
      <w:pPr>
        <w:pStyle w:val="NormalWeb"/>
      </w:pPr>
      <w:r w:rsidRPr="00050447">
        <w:t>Le tracé des sous-projets traversent un milieu généralement pauvre en faune terrestre en raison de la mobilité des sables, de la salinité et de la faible disponibilité en abris. Toutefois, la zone se situe à proximité du bassin du Ntiallakh du Parc de Diawling, un site d’importance écologique qui accueille régulièrement des oiseaux d’eau migrateurs et constitue un habitat de reproduction pour certaines espèces (cormorans, sternes, spatules, etc.).</w:t>
      </w:r>
    </w:p>
    <w:p w14:paraId="3499A21F" w14:textId="16EBF2C6" w:rsidR="00942600" w:rsidRPr="00050447" w:rsidRDefault="00942600" w:rsidP="00942600">
      <w:pPr>
        <w:pStyle w:val="NormalWeb"/>
      </w:pPr>
      <w:r w:rsidRPr="00050447">
        <w:t>Les travaux de préparation, de construction et la circulation des engins peuvent provoquer un dérangement ponctuel de cette avifaune, notamment par le bruit, les vibrations et les mouvements répétés de véhicules. Bien que le tracé ne traverse pas directement les zones humides, la proximité du Ntiallakh implique une vigilance accrue afin d’éviter toute perturbation des couloirs de déplacement ou des sites de nidification.</w:t>
      </w:r>
    </w:p>
    <w:p w14:paraId="04ED5AAE" w14:textId="77777777" w:rsidR="00942600" w:rsidRPr="00050447" w:rsidRDefault="00942600" w:rsidP="00942600">
      <w:pPr>
        <w:pStyle w:val="NormalWeb"/>
      </w:pPr>
      <w:r w:rsidRPr="00050447">
        <w:t>Compte tenu de la faible densité faunique sur la dune elle</w:t>
      </w:r>
      <w:r w:rsidRPr="00050447">
        <w:noBreakHyphen/>
        <w:t xml:space="preserve">même, mais de la valeur écologique élevée des oiseaux d’eau associés au bassin du Ntiallakh, l’importance absolue de l’impact sur la faune est évaluée comme </w:t>
      </w:r>
      <w:r w:rsidRPr="00050447">
        <w:rPr>
          <w:rStyle w:val="Strong"/>
        </w:rPr>
        <w:t>faible à moyenne</w:t>
      </w:r>
      <w:r w:rsidRPr="00050447">
        <w:t xml:space="preserve">. Après pondération avec la valeur de la composante, l’importance relative est jugée </w:t>
      </w:r>
      <w:r w:rsidRPr="00050447">
        <w:rPr>
          <w:rStyle w:val="Strong"/>
        </w:rPr>
        <w:t>faible</w:t>
      </w:r>
      <w:r w:rsidRPr="00050447">
        <w:t>, en raison de l’éloignement du tracé par rapport aux habitats critiques et de la capacité de dispersion des espèces concernées.</w:t>
      </w:r>
    </w:p>
    <w:tbl>
      <w:tblPr>
        <w:tblStyle w:val="TableGrid"/>
        <w:tblW w:w="9063" w:type="dxa"/>
        <w:tblLook w:val="04A0" w:firstRow="1" w:lastRow="0" w:firstColumn="1" w:lastColumn="0" w:noHBand="0" w:noVBand="1"/>
      </w:tblPr>
      <w:tblGrid>
        <w:gridCol w:w="1555"/>
        <w:gridCol w:w="1417"/>
        <w:gridCol w:w="1134"/>
        <w:gridCol w:w="1559"/>
        <w:gridCol w:w="1560"/>
        <w:gridCol w:w="1838"/>
      </w:tblGrid>
      <w:tr w:rsidR="00942600" w:rsidRPr="00050447" w14:paraId="732B8F79" w14:textId="77777777" w:rsidTr="006D656A">
        <w:tc>
          <w:tcPr>
            <w:tcW w:w="1555" w:type="dxa"/>
          </w:tcPr>
          <w:p w14:paraId="495ACB6E" w14:textId="77777777" w:rsidR="00942600" w:rsidRPr="00050447" w:rsidRDefault="00942600" w:rsidP="006D656A">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Nature de l’impact</w:t>
            </w:r>
          </w:p>
        </w:tc>
        <w:tc>
          <w:tcPr>
            <w:tcW w:w="2551" w:type="dxa"/>
            <w:gridSpan w:val="2"/>
          </w:tcPr>
          <w:p w14:paraId="3B3B0644" w14:textId="77777777" w:rsidR="00942600" w:rsidRPr="00050447" w:rsidRDefault="00942600" w:rsidP="006D656A">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Critères d’évaluation</w:t>
            </w:r>
          </w:p>
        </w:tc>
        <w:tc>
          <w:tcPr>
            <w:tcW w:w="1559" w:type="dxa"/>
          </w:tcPr>
          <w:p w14:paraId="626C273B" w14:textId="77777777" w:rsidR="00942600" w:rsidRPr="00050447" w:rsidRDefault="00942600" w:rsidP="006D656A">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Importance absolue</w:t>
            </w:r>
          </w:p>
        </w:tc>
        <w:tc>
          <w:tcPr>
            <w:tcW w:w="1560" w:type="dxa"/>
          </w:tcPr>
          <w:p w14:paraId="6A29FC0A" w14:textId="77777777" w:rsidR="00942600" w:rsidRPr="00050447" w:rsidRDefault="00942600" w:rsidP="006D656A">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Valeur de la composante</w:t>
            </w:r>
          </w:p>
        </w:tc>
        <w:tc>
          <w:tcPr>
            <w:tcW w:w="1838" w:type="dxa"/>
          </w:tcPr>
          <w:p w14:paraId="67B70444" w14:textId="77777777" w:rsidR="00942600" w:rsidRPr="00050447" w:rsidRDefault="00942600" w:rsidP="006D656A">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Importance relative</w:t>
            </w:r>
          </w:p>
        </w:tc>
      </w:tr>
      <w:tr w:rsidR="006E0B39" w:rsidRPr="00050447" w14:paraId="04E51C6F" w14:textId="77777777" w:rsidTr="00381AAE">
        <w:tc>
          <w:tcPr>
            <w:tcW w:w="1555" w:type="dxa"/>
            <w:vMerge w:val="restart"/>
            <w:shd w:val="clear" w:color="auto" w:fill="C6D9F1" w:themeFill="text2" w:themeFillTint="33"/>
            <w:vAlign w:val="center"/>
          </w:tcPr>
          <w:p w14:paraId="692C0EF0" w14:textId="339FC44C" w:rsidR="006E0B39" w:rsidRPr="00050447" w:rsidRDefault="006E0B39" w:rsidP="006E0B39">
            <w:pPr>
              <w:autoSpaceDE w:val="0"/>
              <w:autoSpaceDN w:val="0"/>
              <w:adjustRightInd w:val="0"/>
              <w:jc w:val="center"/>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Négatif</w:t>
            </w:r>
          </w:p>
        </w:tc>
        <w:tc>
          <w:tcPr>
            <w:tcW w:w="1417" w:type="dxa"/>
          </w:tcPr>
          <w:p w14:paraId="5A46024D" w14:textId="77777777" w:rsidR="006E0B39" w:rsidRPr="00050447" w:rsidRDefault="006E0B39" w:rsidP="006E0B39">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Intensité</w:t>
            </w:r>
          </w:p>
        </w:tc>
        <w:tc>
          <w:tcPr>
            <w:tcW w:w="1134" w:type="dxa"/>
          </w:tcPr>
          <w:p w14:paraId="4AD31A24" w14:textId="77777777" w:rsidR="006E0B39" w:rsidRPr="00050447" w:rsidRDefault="006E0B39" w:rsidP="006E0B39">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Faible</w:t>
            </w:r>
          </w:p>
        </w:tc>
        <w:tc>
          <w:tcPr>
            <w:tcW w:w="1559" w:type="dxa"/>
            <w:vMerge w:val="restart"/>
            <w:vAlign w:val="center"/>
          </w:tcPr>
          <w:p w14:paraId="1F9EAC93" w14:textId="77777777" w:rsidR="006E0B39" w:rsidRPr="00050447" w:rsidRDefault="006E0B39" w:rsidP="006E0B39">
            <w:pPr>
              <w:autoSpaceDE w:val="0"/>
              <w:autoSpaceDN w:val="0"/>
              <w:adjustRightInd w:val="0"/>
              <w:jc w:val="center"/>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Mineure</w:t>
            </w:r>
          </w:p>
        </w:tc>
        <w:tc>
          <w:tcPr>
            <w:tcW w:w="1560" w:type="dxa"/>
            <w:vMerge w:val="restart"/>
            <w:vAlign w:val="center"/>
          </w:tcPr>
          <w:p w14:paraId="254F408C" w14:textId="77777777" w:rsidR="006E0B39" w:rsidRPr="00050447" w:rsidRDefault="006E0B39" w:rsidP="006E0B39">
            <w:pPr>
              <w:autoSpaceDE w:val="0"/>
              <w:autoSpaceDN w:val="0"/>
              <w:adjustRightInd w:val="0"/>
              <w:jc w:val="center"/>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Faible</w:t>
            </w:r>
          </w:p>
        </w:tc>
        <w:tc>
          <w:tcPr>
            <w:tcW w:w="1838" w:type="dxa"/>
            <w:vMerge w:val="restart"/>
            <w:vAlign w:val="center"/>
          </w:tcPr>
          <w:p w14:paraId="6C6BF6BA" w14:textId="77777777" w:rsidR="006E0B39" w:rsidRPr="00050447" w:rsidRDefault="006E0B39" w:rsidP="006E0B39">
            <w:pPr>
              <w:autoSpaceDE w:val="0"/>
              <w:autoSpaceDN w:val="0"/>
              <w:adjustRightInd w:val="0"/>
              <w:jc w:val="center"/>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Faible</w:t>
            </w:r>
          </w:p>
        </w:tc>
      </w:tr>
      <w:tr w:rsidR="006E0B39" w:rsidRPr="00050447" w14:paraId="13B8422E" w14:textId="77777777" w:rsidTr="006D656A">
        <w:tc>
          <w:tcPr>
            <w:tcW w:w="1555" w:type="dxa"/>
            <w:vMerge/>
          </w:tcPr>
          <w:p w14:paraId="6480804D" w14:textId="77777777" w:rsidR="006E0B39" w:rsidRPr="00050447" w:rsidRDefault="006E0B39" w:rsidP="006E0B39">
            <w:pPr>
              <w:autoSpaceDE w:val="0"/>
              <w:autoSpaceDN w:val="0"/>
              <w:adjustRightInd w:val="0"/>
              <w:rPr>
                <w:rFonts w:ascii="Times New Roman" w:eastAsia="CIDFont+F2" w:hAnsi="Times New Roman" w:cs="Times New Roman"/>
                <w:kern w:val="0"/>
                <w:sz w:val="24"/>
                <w:szCs w:val="24"/>
              </w:rPr>
            </w:pPr>
          </w:p>
        </w:tc>
        <w:tc>
          <w:tcPr>
            <w:tcW w:w="1417" w:type="dxa"/>
          </w:tcPr>
          <w:p w14:paraId="30C6E9BB" w14:textId="77777777" w:rsidR="006E0B39" w:rsidRPr="00050447" w:rsidRDefault="006E0B39" w:rsidP="006E0B39">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Etendue</w:t>
            </w:r>
          </w:p>
        </w:tc>
        <w:tc>
          <w:tcPr>
            <w:tcW w:w="1134" w:type="dxa"/>
          </w:tcPr>
          <w:p w14:paraId="5A018A04" w14:textId="77777777" w:rsidR="006E0B39" w:rsidRPr="00050447" w:rsidRDefault="006E0B39" w:rsidP="006E0B39">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Locale</w:t>
            </w:r>
          </w:p>
        </w:tc>
        <w:tc>
          <w:tcPr>
            <w:tcW w:w="1559" w:type="dxa"/>
            <w:vMerge/>
          </w:tcPr>
          <w:p w14:paraId="0818A88D" w14:textId="77777777" w:rsidR="006E0B39" w:rsidRPr="00050447" w:rsidRDefault="006E0B39" w:rsidP="006E0B39">
            <w:pPr>
              <w:autoSpaceDE w:val="0"/>
              <w:autoSpaceDN w:val="0"/>
              <w:adjustRightInd w:val="0"/>
              <w:rPr>
                <w:rFonts w:ascii="Times New Roman" w:eastAsia="CIDFont+F2" w:hAnsi="Times New Roman" w:cs="Times New Roman"/>
                <w:kern w:val="0"/>
                <w:sz w:val="24"/>
                <w:szCs w:val="24"/>
              </w:rPr>
            </w:pPr>
          </w:p>
        </w:tc>
        <w:tc>
          <w:tcPr>
            <w:tcW w:w="1560" w:type="dxa"/>
            <w:vMerge/>
          </w:tcPr>
          <w:p w14:paraId="3506EEAF" w14:textId="77777777" w:rsidR="006E0B39" w:rsidRPr="00050447" w:rsidRDefault="006E0B39" w:rsidP="006E0B39">
            <w:pPr>
              <w:autoSpaceDE w:val="0"/>
              <w:autoSpaceDN w:val="0"/>
              <w:adjustRightInd w:val="0"/>
              <w:rPr>
                <w:rFonts w:ascii="Times New Roman" w:eastAsia="CIDFont+F2" w:hAnsi="Times New Roman" w:cs="Times New Roman"/>
                <w:kern w:val="0"/>
                <w:sz w:val="24"/>
                <w:szCs w:val="24"/>
              </w:rPr>
            </w:pPr>
          </w:p>
        </w:tc>
        <w:tc>
          <w:tcPr>
            <w:tcW w:w="1838" w:type="dxa"/>
            <w:vMerge/>
          </w:tcPr>
          <w:p w14:paraId="65FF71A9" w14:textId="77777777" w:rsidR="006E0B39" w:rsidRPr="00050447" w:rsidRDefault="006E0B39" w:rsidP="006E0B39">
            <w:pPr>
              <w:autoSpaceDE w:val="0"/>
              <w:autoSpaceDN w:val="0"/>
              <w:adjustRightInd w:val="0"/>
              <w:rPr>
                <w:rFonts w:ascii="Times New Roman" w:eastAsia="CIDFont+F2" w:hAnsi="Times New Roman" w:cs="Times New Roman"/>
                <w:kern w:val="0"/>
                <w:sz w:val="24"/>
                <w:szCs w:val="24"/>
              </w:rPr>
            </w:pPr>
          </w:p>
        </w:tc>
      </w:tr>
      <w:tr w:rsidR="006E0B39" w:rsidRPr="00050447" w14:paraId="2083122E" w14:textId="77777777" w:rsidTr="006D656A">
        <w:tc>
          <w:tcPr>
            <w:tcW w:w="1555" w:type="dxa"/>
            <w:vMerge/>
          </w:tcPr>
          <w:p w14:paraId="1ECF93C3" w14:textId="77777777" w:rsidR="006E0B39" w:rsidRPr="00050447" w:rsidRDefault="006E0B39" w:rsidP="006E0B39">
            <w:pPr>
              <w:autoSpaceDE w:val="0"/>
              <w:autoSpaceDN w:val="0"/>
              <w:adjustRightInd w:val="0"/>
              <w:rPr>
                <w:rFonts w:ascii="Times New Roman" w:eastAsia="CIDFont+F2" w:hAnsi="Times New Roman" w:cs="Times New Roman"/>
                <w:kern w:val="0"/>
                <w:sz w:val="24"/>
                <w:szCs w:val="24"/>
              </w:rPr>
            </w:pPr>
          </w:p>
        </w:tc>
        <w:tc>
          <w:tcPr>
            <w:tcW w:w="1417" w:type="dxa"/>
          </w:tcPr>
          <w:p w14:paraId="1C646A65" w14:textId="77777777" w:rsidR="006E0B39" w:rsidRPr="00050447" w:rsidRDefault="006E0B39" w:rsidP="006E0B39">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Durée</w:t>
            </w:r>
          </w:p>
        </w:tc>
        <w:tc>
          <w:tcPr>
            <w:tcW w:w="1134" w:type="dxa"/>
          </w:tcPr>
          <w:p w14:paraId="53527444" w14:textId="77777777" w:rsidR="006E0B39" w:rsidRPr="00050447" w:rsidRDefault="006E0B39" w:rsidP="006E0B39">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Courte</w:t>
            </w:r>
          </w:p>
        </w:tc>
        <w:tc>
          <w:tcPr>
            <w:tcW w:w="1559" w:type="dxa"/>
            <w:vMerge/>
          </w:tcPr>
          <w:p w14:paraId="1D432ACC" w14:textId="77777777" w:rsidR="006E0B39" w:rsidRPr="00050447" w:rsidRDefault="006E0B39" w:rsidP="006E0B39">
            <w:pPr>
              <w:autoSpaceDE w:val="0"/>
              <w:autoSpaceDN w:val="0"/>
              <w:adjustRightInd w:val="0"/>
              <w:rPr>
                <w:rFonts w:ascii="Times New Roman" w:eastAsia="CIDFont+F2" w:hAnsi="Times New Roman" w:cs="Times New Roman"/>
                <w:kern w:val="0"/>
                <w:sz w:val="24"/>
                <w:szCs w:val="24"/>
              </w:rPr>
            </w:pPr>
          </w:p>
        </w:tc>
        <w:tc>
          <w:tcPr>
            <w:tcW w:w="1560" w:type="dxa"/>
            <w:vMerge/>
          </w:tcPr>
          <w:p w14:paraId="34CDA2A3" w14:textId="77777777" w:rsidR="006E0B39" w:rsidRPr="00050447" w:rsidRDefault="006E0B39" w:rsidP="006E0B39">
            <w:pPr>
              <w:autoSpaceDE w:val="0"/>
              <w:autoSpaceDN w:val="0"/>
              <w:adjustRightInd w:val="0"/>
              <w:rPr>
                <w:rFonts w:ascii="Times New Roman" w:eastAsia="CIDFont+F2" w:hAnsi="Times New Roman" w:cs="Times New Roman"/>
                <w:kern w:val="0"/>
                <w:sz w:val="24"/>
                <w:szCs w:val="24"/>
              </w:rPr>
            </w:pPr>
          </w:p>
        </w:tc>
        <w:tc>
          <w:tcPr>
            <w:tcW w:w="1838" w:type="dxa"/>
            <w:vMerge/>
          </w:tcPr>
          <w:p w14:paraId="4FE5087A" w14:textId="77777777" w:rsidR="006E0B39" w:rsidRPr="00050447" w:rsidRDefault="006E0B39" w:rsidP="006E0B39">
            <w:pPr>
              <w:autoSpaceDE w:val="0"/>
              <w:autoSpaceDN w:val="0"/>
              <w:adjustRightInd w:val="0"/>
              <w:rPr>
                <w:rFonts w:ascii="Times New Roman" w:eastAsia="CIDFont+F2" w:hAnsi="Times New Roman" w:cs="Times New Roman"/>
                <w:kern w:val="0"/>
                <w:sz w:val="24"/>
                <w:szCs w:val="24"/>
              </w:rPr>
            </w:pPr>
          </w:p>
        </w:tc>
      </w:tr>
      <w:tr w:rsidR="006E0B39" w:rsidRPr="00050447" w14:paraId="5B401DA7" w14:textId="77777777" w:rsidTr="006D656A">
        <w:tc>
          <w:tcPr>
            <w:tcW w:w="1555" w:type="dxa"/>
          </w:tcPr>
          <w:p w14:paraId="5F5D2ABA" w14:textId="77777777" w:rsidR="006E0B39" w:rsidRPr="00050447" w:rsidRDefault="006E0B39" w:rsidP="006E0B39">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Mesures d’atténuation</w:t>
            </w:r>
          </w:p>
        </w:tc>
        <w:tc>
          <w:tcPr>
            <w:tcW w:w="7508" w:type="dxa"/>
            <w:gridSpan w:val="5"/>
          </w:tcPr>
          <w:p w14:paraId="3B3B151F" w14:textId="77777777" w:rsidR="006E0B39" w:rsidRPr="00050447" w:rsidRDefault="006E0B39" w:rsidP="00223CE7">
            <w:pPr>
              <w:pStyle w:val="ListParagraph"/>
              <w:numPr>
                <w:ilvl w:val="0"/>
                <w:numId w:val="29"/>
              </w:numPr>
              <w:autoSpaceDE w:val="0"/>
              <w:autoSpaceDN w:val="0"/>
              <w:adjustRightInd w:val="0"/>
              <w:ind w:left="457"/>
              <w:rPr>
                <w:rFonts w:ascii="Times New Roman" w:eastAsia="CIDFont+F2" w:hAnsi="Times New Roman" w:cs="Times New Roman"/>
                <w:sz w:val="24"/>
                <w:szCs w:val="24"/>
              </w:rPr>
            </w:pPr>
            <w:r w:rsidRPr="00050447">
              <w:rPr>
                <w:rFonts w:ascii="Times New Roman" w:eastAsia="CIDFont+F2" w:hAnsi="Times New Roman" w:cs="Times New Roman"/>
                <w:sz w:val="24"/>
                <w:szCs w:val="24"/>
              </w:rPr>
              <w:t>Eviter les travaux durant les périodes sensibles de l’avifaune</w:t>
            </w:r>
          </w:p>
          <w:p w14:paraId="055CFC1A" w14:textId="699D1D84" w:rsidR="006E0B39" w:rsidRPr="00050447" w:rsidRDefault="006E0B39" w:rsidP="00223CE7">
            <w:pPr>
              <w:pStyle w:val="ListParagraph"/>
              <w:numPr>
                <w:ilvl w:val="0"/>
                <w:numId w:val="29"/>
              </w:numPr>
              <w:autoSpaceDE w:val="0"/>
              <w:autoSpaceDN w:val="0"/>
              <w:adjustRightInd w:val="0"/>
              <w:ind w:left="457"/>
              <w:rPr>
                <w:rFonts w:ascii="Times New Roman" w:eastAsia="CIDFont+F2" w:hAnsi="Times New Roman" w:cs="Times New Roman"/>
                <w:sz w:val="24"/>
                <w:szCs w:val="24"/>
              </w:rPr>
            </w:pPr>
            <w:r w:rsidRPr="00050447">
              <w:rPr>
                <w:rFonts w:ascii="Times New Roman" w:eastAsia="CIDFont+F2" w:hAnsi="Times New Roman" w:cs="Times New Roman"/>
                <w:sz w:val="24"/>
                <w:szCs w:val="24"/>
              </w:rPr>
              <w:t>Limiter les nuisances sonores et les perturbations à proximité du bassin</w:t>
            </w:r>
          </w:p>
        </w:tc>
      </w:tr>
    </w:tbl>
    <w:p w14:paraId="7BE8FCEE" w14:textId="77777777" w:rsidR="00274339" w:rsidRPr="00050447" w:rsidRDefault="00274339" w:rsidP="00274339">
      <w:pPr>
        <w:autoSpaceDE w:val="0"/>
        <w:autoSpaceDN w:val="0"/>
        <w:adjustRightInd w:val="0"/>
        <w:spacing w:after="0" w:line="240" w:lineRule="auto"/>
        <w:rPr>
          <w:rFonts w:ascii="Times New Roman" w:eastAsia="CIDFont+F3" w:hAnsi="Times New Roman" w:cs="Times New Roman"/>
          <w:kern w:val="0"/>
          <w:sz w:val="24"/>
          <w:szCs w:val="24"/>
        </w:rPr>
      </w:pPr>
    </w:p>
    <w:p w14:paraId="2D4A2B03" w14:textId="60287CE1" w:rsidR="00274339" w:rsidRPr="00050447" w:rsidRDefault="00274339" w:rsidP="00223CE7">
      <w:pPr>
        <w:pStyle w:val="ListParagraph"/>
        <w:numPr>
          <w:ilvl w:val="2"/>
          <w:numId w:val="52"/>
        </w:numPr>
        <w:tabs>
          <w:tab w:val="left" w:pos="3402"/>
        </w:tabs>
        <w:spacing w:before="120" w:after="120"/>
        <w:outlineLvl w:val="0"/>
        <w:rPr>
          <w:rFonts w:ascii="Times New Roman" w:eastAsiaTheme="minorEastAsia" w:hAnsi="Times New Roman" w:cs="Times New Roman"/>
          <w:b/>
          <w:bCs/>
          <w:sz w:val="24"/>
          <w:szCs w:val="24"/>
          <w:lang w:eastAsia="fr-FR"/>
        </w:rPr>
      </w:pPr>
      <w:bookmarkStart w:id="252" w:name="_Toc240195196"/>
      <w:r w:rsidRPr="00050447">
        <w:rPr>
          <w:rFonts w:ascii="Times New Roman" w:eastAsiaTheme="minorEastAsia" w:hAnsi="Times New Roman" w:cs="Times New Roman"/>
          <w:b/>
          <w:bCs/>
          <w:sz w:val="24"/>
          <w:szCs w:val="24"/>
          <w:lang w:eastAsia="fr-FR"/>
        </w:rPr>
        <w:t>Impacts sur le milieu humain</w:t>
      </w:r>
      <w:bookmarkEnd w:id="252"/>
    </w:p>
    <w:p w14:paraId="60DA2C33" w14:textId="06F08DDD" w:rsidR="00B86637" w:rsidRPr="00050447" w:rsidRDefault="00274339" w:rsidP="00223CE7">
      <w:pPr>
        <w:pStyle w:val="ListParagraph"/>
        <w:numPr>
          <w:ilvl w:val="3"/>
          <w:numId w:val="52"/>
        </w:numPr>
        <w:tabs>
          <w:tab w:val="left" w:pos="3402"/>
        </w:tabs>
        <w:spacing w:before="120" w:after="120"/>
        <w:outlineLvl w:val="0"/>
        <w:rPr>
          <w:rFonts w:ascii="Times New Roman" w:eastAsiaTheme="minorEastAsia" w:hAnsi="Times New Roman" w:cs="Times New Roman"/>
          <w:b/>
          <w:bCs/>
          <w:sz w:val="24"/>
          <w:szCs w:val="24"/>
          <w:lang w:eastAsia="fr-FR"/>
        </w:rPr>
      </w:pPr>
      <w:bookmarkStart w:id="253" w:name="_Toc240195197"/>
      <w:r w:rsidRPr="00050447">
        <w:rPr>
          <w:rFonts w:ascii="Times New Roman" w:eastAsiaTheme="minorEastAsia" w:hAnsi="Times New Roman" w:cs="Times New Roman"/>
          <w:b/>
          <w:bCs/>
          <w:sz w:val="24"/>
          <w:szCs w:val="24"/>
          <w:lang w:eastAsia="fr-FR"/>
        </w:rPr>
        <w:t>Impact sur le milieu humain en phase de préparation/construction</w:t>
      </w:r>
      <w:bookmarkEnd w:id="253"/>
    </w:p>
    <w:p w14:paraId="3B71F9F2" w14:textId="2AD4DB23" w:rsidR="00274339" w:rsidRPr="00050447" w:rsidRDefault="00274339" w:rsidP="00223CE7">
      <w:pPr>
        <w:pStyle w:val="ListParagraph"/>
        <w:numPr>
          <w:ilvl w:val="4"/>
          <w:numId w:val="52"/>
        </w:numPr>
        <w:tabs>
          <w:tab w:val="left" w:pos="3402"/>
        </w:tabs>
        <w:spacing w:before="120" w:after="120"/>
        <w:outlineLvl w:val="0"/>
        <w:rPr>
          <w:rFonts w:ascii="Times New Roman" w:eastAsiaTheme="minorEastAsia" w:hAnsi="Times New Roman" w:cs="Times New Roman"/>
          <w:bCs/>
          <w:sz w:val="24"/>
          <w:szCs w:val="24"/>
          <w:u w:val="single"/>
          <w:lang w:eastAsia="fr-FR"/>
        </w:rPr>
      </w:pPr>
      <w:bookmarkStart w:id="254" w:name="_Toc240195198"/>
      <w:r w:rsidRPr="00050447">
        <w:rPr>
          <w:rFonts w:ascii="Times New Roman" w:eastAsiaTheme="minorEastAsia" w:hAnsi="Times New Roman" w:cs="Times New Roman"/>
          <w:bCs/>
          <w:sz w:val="24"/>
          <w:szCs w:val="24"/>
          <w:u w:val="single"/>
          <w:lang w:eastAsia="fr-FR"/>
        </w:rPr>
        <w:t>Impact sur l’emploi</w:t>
      </w:r>
      <w:bookmarkEnd w:id="254"/>
    </w:p>
    <w:p w14:paraId="1805A01E" w14:textId="2A7AEF64" w:rsidR="00274339" w:rsidRPr="00050447" w:rsidRDefault="00274339" w:rsidP="00223CE7">
      <w:pPr>
        <w:pStyle w:val="ListParagraph"/>
        <w:numPr>
          <w:ilvl w:val="0"/>
          <w:numId w:val="28"/>
        </w:numPr>
        <w:autoSpaceDE w:val="0"/>
        <w:autoSpaceDN w:val="0"/>
        <w:adjustRightInd w:val="0"/>
        <w:spacing w:after="0" w:line="240" w:lineRule="auto"/>
        <w:ind w:left="709"/>
        <w:jc w:val="both"/>
        <w:rPr>
          <w:rFonts w:ascii="Times New Roman" w:eastAsia="CIDFont+F2" w:hAnsi="Times New Roman" w:cs="Times New Roman"/>
          <w:sz w:val="24"/>
          <w:szCs w:val="24"/>
          <w:u w:val="single"/>
        </w:rPr>
      </w:pPr>
      <w:r w:rsidRPr="00050447">
        <w:rPr>
          <w:rFonts w:ascii="Times New Roman" w:eastAsia="CIDFont+F2" w:hAnsi="Times New Roman" w:cs="Times New Roman"/>
          <w:sz w:val="24"/>
          <w:szCs w:val="24"/>
          <w:u w:val="single"/>
        </w:rPr>
        <w:t>Création d’emplois temporaires et contribution à la réduction du chômage</w:t>
      </w:r>
    </w:p>
    <w:p w14:paraId="13E78E1C" w14:textId="5129DBAB" w:rsidR="00B86637" w:rsidRPr="00050447" w:rsidRDefault="00274339" w:rsidP="00E0462A">
      <w:pPr>
        <w:autoSpaceDE w:val="0"/>
        <w:autoSpaceDN w:val="0"/>
        <w:adjustRightInd w:val="0"/>
        <w:spacing w:after="0" w:line="240" w:lineRule="auto"/>
        <w:rPr>
          <w:rFonts w:ascii="Times New Roman" w:hAnsi="Times New Roman" w:cs="Times New Roman"/>
          <w:sz w:val="24"/>
          <w:szCs w:val="24"/>
        </w:rPr>
      </w:pPr>
      <w:r w:rsidRPr="00050447">
        <w:rPr>
          <w:rFonts w:ascii="Times New Roman" w:hAnsi="Times New Roman" w:cs="Times New Roman"/>
          <w:sz w:val="24"/>
          <w:szCs w:val="24"/>
        </w:rPr>
        <w:t>En phase de construction, la demande de main</w:t>
      </w:r>
      <w:r w:rsidRPr="00050447">
        <w:rPr>
          <w:rFonts w:ascii="Times New Roman" w:hAnsi="Times New Roman" w:cs="Times New Roman"/>
          <w:sz w:val="24"/>
          <w:szCs w:val="24"/>
        </w:rPr>
        <w:noBreakHyphen/>
        <w:t xml:space="preserve">d’œuvre par l’entreprise sera importante et générera des emplois temporaires au profit des populations de la commune de Ndiago. Cette dynamique favorisera également le développement du petit commerce local, notamment la vente de nourriture et de biens de consommation, contribuant à l’amélioration du pouvoir </w:t>
      </w:r>
      <w:r w:rsidRPr="00050447">
        <w:rPr>
          <w:rFonts w:ascii="Times New Roman" w:hAnsi="Times New Roman" w:cs="Times New Roman"/>
          <w:sz w:val="24"/>
          <w:szCs w:val="24"/>
        </w:rPr>
        <w:lastRenderedPageBreak/>
        <w:t>d’achat et du niveau de vie des ménages. Les sous</w:t>
      </w:r>
      <w:r w:rsidRPr="00050447">
        <w:rPr>
          <w:rFonts w:ascii="Times New Roman" w:hAnsi="Times New Roman" w:cs="Times New Roman"/>
          <w:sz w:val="24"/>
          <w:szCs w:val="24"/>
        </w:rPr>
        <w:noBreakHyphen/>
        <w:t>projets participeront ainsi à la réduction du chômage dans la zone d’intervention.</w:t>
      </w:r>
    </w:p>
    <w:p w14:paraId="57431DB9" w14:textId="77777777" w:rsidR="00274339" w:rsidRPr="00050447" w:rsidRDefault="00274339" w:rsidP="00E0462A">
      <w:pPr>
        <w:autoSpaceDE w:val="0"/>
        <w:autoSpaceDN w:val="0"/>
        <w:adjustRightInd w:val="0"/>
        <w:spacing w:after="0" w:line="240" w:lineRule="auto"/>
        <w:rPr>
          <w:rFonts w:ascii="Times New Roman" w:hAnsi="Times New Roman" w:cs="Times New Roman"/>
          <w:sz w:val="24"/>
          <w:szCs w:val="24"/>
        </w:rPr>
      </w:pPr>
    </w:p>
    <w:p w14:paraId="56F565FB" w14:textId="5974C436" w:rsidR="00274339" w:rsidRPr="00050447" w:rsidRDefault="00274339" w:rsidP="00E0462A">
      <w:pPr>
        <w:autoSpaceDE w:val="0"/>
        <w:autoSpaceDN w:val="0"/>
        <w:adjustRightInd w:val="0"/>
        <w:spacing w:after="0" w:line="240" w:lineRule="auto"/>
        <w:rPr>
          <w:rFonts w:ascii="Times New Roman" w:hAnsi="Times New Roman" w:cs="Times New Roman"/>
          <w:sz w:val="24"/>
          <w:szCs w:val="24"/>
        </w:rPr>
      </w:pPr>
      <w:r w:rsidRPr="00050447">
        <w:rPr>
          <w:rFonts w:ascii="Times New Roman" w:hAnsi="Times New Roman" w:cs="Times New Roman"/>
          <w:sz w:val="24"/>
          <w:szCs w:val="24"/>
        </w:rPr>
        <w:t>L’importance absolue de l’impact du sous</w:t>
      </w:r>
      <w:r w:rsidRPr="00050447">
        <w:rPr>
          <w:rFonts w:ascii="Times New Roman" w:hAnsi="Times New Roman" w:cs="Times New Roman"/>
          <w:sz w:val="24"/>
          <w:szCs w:val="24"/>
        </w:rPr>
        <w:noBreakHyphen/>
        <w:t xml:space="preserve">projet sur l’emploi en phase de construction est jugée </w:t>
      </w:r>
      <w:r w:rsidR="00FE5AF7" w:rsidRPr="00050447">
        <w:rPr>
          <w:rStyle w:val="Strong"/>
          <w:rFonts w:ascii="Times New Roman" w:hAnsi="Times New Roman" w:cs="Times New Roman"/>
          <w:sz w:val="24"/>
          <w:szCs w:val="24"/>
        </w:rPr>
        <w:t>mineure</w:t>
      </w:r>
      <w:r w:rsidRPr="00050447">
        <w:rPr>
          <w:rFonts w:ascii="Times New Roman" w:hAnsi="Times New Roman" w:cs="Times New Roman"/>
          <w:sz w:val="24"/>
          <w:szCs w:val="24"/>
        </w:rPr>
        <w:t>, compte tenu du volume de main</w:t>
      </w:r>
      <w:r w:rsidRPr="00050447">
        <w:rPr>
          <w:rFonts w:ascii="Times New Roman" w:hAnsi="Times New Roman" w:cs="Times New Roman"/>
          <w:sz w:val="24"/>
          <w:szCs w:val="24"/>
        </w:rPr>
        <w:noBreakHyphen/>
        <w:t xml:space="preserve">d’œuvre mobilisé. Après pondération avec la valeur de la composante « emploi », l’importance relative demeure </w:t>
      </w:r>
      <w:r w:rsidRPr="00050447">
        <w:rPr>
          <w:rStyle w:val="Strong"/>
          <w:rFonts w:ascii="Times New Roman" w:hAnsi="Times New Roman" w:cs="Times New Roman"/>
          <w:sz w:val="24"/>
          <w:szCs w:val="24"/>
        </w:rPr>
        <w:t>moyenne</w:t>
      </w:r>
      <w:r w:rsidRPr="00050447">
        <w:rPr>
          <w:rFonts w:ascii="Times New Roman" w:hAnsi="Times New Roman" w:cs="Times New Roman"/>
          <w:sz w:val="24"/>
          <w:szCs w:val="24"/>
        </w:rPr>
        <w:t>.</w:t>
      </w:r>
    </w:p>
    <w:p w14:paraId="4BC394F1" w14:textId="77777777" w:rsidR="00274339" w:rsidRPr="00050447" w:rsidRDefault="00274339" w:rsidP="00E0462A">
      <w:pPr>
        <w:autoSpaceDE w:val="0"/>
        <w:autoSpaceDN w:val="0"/>
        <w:adjustRightInd w:val="0"/>
        <w:spacing w:after="0" w:line="240" w:lineRule="auto"/>
        <w:rPr>
          <w:rFonts w:ascii="Times New Roman" w:hAnsi="Times New Roman" w:cs="Times New Roman"/>
          <w:sz w:val="24"/>
          <w:szCs w:val="24"/>
        </w:rPr>
      </w:pPr>
    </w:p>
    <w:tbl>
      <w:tblPr>
        <w:tblStyle w:val="TableGrid"/>
        <w:tblW w:w="9063" w:type="dxa"/>
        <w:tblLook w:val="04A0" w:firstRow="1" w:lastRow="0" w:firstColumn="1" w:lastColumn="0" w:noHBand="0" w:noVBand="1"/>
      </w:tblPr>
      <w:tblGrid>
        <w:gridCol w:w="1555"/>
        <w:gridCol w:w="1417"/>
        <w:gridCol w:w="1134"/>
        <w:gridCol w:w="1559"/>
        <w:gridCol w:w="1560"/>
        <w:gridCol w:w="1838"/>
      </w:tblGrid>
      <w:tr w:rsidR="00274339" w:rsidRPr="00050447" w14:paraId="7DBE2DFF" w14:textId="77777777" w:rsidTr="006D656A">
        <w:tc>
          <w:tcPr>
            <w:tcW w:w="1555" w:type="dxa"/>
          </w:tcPr>
          <w:p w14:paraId="558111EC" w14:textId="77777777" w:rsidR="00274339" w:rsidRPr="00050447" w:rsidRDefault="00274339" w:rsidP="006D656A">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Nature de l’impact</w:t>
            </w:r>
          </w:p>
        </w:tc>
        <w:tc>
          <w:tcPr>
            <w:tcW w:w="2551" w:type="dxa"/>
            <w:gridSpan w:val="2"/>
          </w:tcPr>
          <w:p w14:paraId="539960FA" w14:textId="77777777" w:rsidR="00274339" w:rsidRPr="00050447" w:rsidRDefault="00274339" w:rsidP="006D656A">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Critères d’évaluation</w:t>
            </w:r>
          </w:p>
        </w:tc>
        <w:tc>
          <w:tcPr>
            <w:tcW w:w="1559" w:type="dxa"/>
          </w:tcPr>
          <w:p w14:paraId="3E2A3348" w14:textId="77777777" w:rsidR="00274339" w:rsidRPr="00050447" w:rsidRDefault="00274339" w:rsidP="006D656A">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Importance absolue</w:t>
            </w:r>
          </w:p>
        </w:tc>
        <w:tc>
          <w:tcPr>
            <w:tcW w:w="1560" w:type="dxa"/>
          </w:tcPr>
          <w:p w14:paraId="73FE308A" w14:textId="77777777" w:rsidR="00274339" w:rsidRPr="00050447" w:rsidRDefault="00274339" w:rsidP="006D656A">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Valeur de la composante</w:t>
            </w:r>
          </w:p>
        </w:tc>
        <w:tc>
          <w:tcPr>
            <w:tcW w:w="1838" w:type="dxa"/>
          </w:tcPr>
          <w:p w14:paraId="799900BC" w14:textId="77777777" w:rsidR="00274339" w:rsidRPr="00050447" w:rsidRDefault="00274339" w:rsidP="006D656A">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Importance relative</w:t>
            </w:r>
          </w:p>
        </w:tc>
      </w:tr>
      <w:tr w:rsidR="00274339" w:rsidRPr="00050447" w14:paraId="3AF9D96E" w14:textId="77777777" w:rsidTr="006E0B39">
        <w:tc>
          <w:tcPr>
            <w:tcW w:w="1555" w:type="dxa"/>
            <w:vMerge w:val="restart"/>
            <w:shd w:val="clear" w:color="auto" w:fill="92D050"/>
            <w:vAlign w:val="center"/>
          </w:tcPr>
          <w:p w14:paraId="03F779AA" w14:textId="77777777" w:rsidR="00274339" w:rsidRPr="00050447" w:rsidRDefault="00274339" w:rsidP="006D656A">
            <w:pPr>
              <w:autoSpaceDE w:val="0"/>
              <w:autoSpaceDN w:val="0"/>
              <w:adjustRightInd w:val="0"/>
              <w:jc w:val="center"/>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Positif</w:t>
            </w:r>
          </w:p>
        </w:tc>
        <w:tc>
          <w:tcPr>
            <w:tcW w:w="1417" w:type="dxa"/>
          </w:tcPr>
          <w:p w14:paraId="48032322" w14:textId="77777777" w:rsidR="00274339" w:rsidRPr="00050447" w:rsidRDefault="00274339" w:rsidP="006D656A">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Intensité</w:t>
            </w:r>
          </w:p>
        </w:tc>
        <w:tc>
          <w:tcPr>
            <w:tcW w:w="1134" w:type="dxa"/>
          </w:tcPr>
          <w:p w14:paraId="3B67A7EB" w14:textId="74AC5BCA" w:rsidR="00274339" w:rsidRPr="00050447" w:rsidRDefault="00274339" w:rsidP="006D656A">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Moyenne</w:t>
            </w:r>
          </w:p>
        </w:tc>
        <w:tc>
          <w:tcPr>
            <w:tcW w:w="1559" w:type="dxa"/>
            <w:vMerge w:val="restart"/>
            <w:vAlign w:val="center"/>
          </w:tcPr>
          <w:p w14:paraId="12A1B0AD" w14:textId="083C52D6" w:rsidR="00274339" w:rsidRPr="00050447" w:rsidRDefault="00274339" w:rsidP="006D656A">
            <w:pPr>
              <w:autoSpaceDE w:val="0"/>
              <w:autoSpaceDN w:val="0"/>
              <w:adjustRightInd w:val="0"/>
              <w:jc w:val="center"/>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Mineure</w:t>
            </w:r>
          </w:p>
        </w:tc>
        <w:tc>
          <w:tcPr>
            <w:tcW w:w="1560" w:type="dxa"/>
            <w:vMerge w:val="restart"/>
            <w:vAlign w:val="center"/>
          </w:tcPr>
          <w:p w14:paraId="60038934" w14:textId="480F87AE" w:rsidR="00274339" w:rsidRPr="00050447" w:rsidRDefault="00FE5AF7" w:rsidP="006D656A">
            <w:pPr>
              <w:autoSpaceDE w:val="0"/>
              <w:autoSpaceDN w:val="0"/>
              <w:adjustRightInd w:val="0"/>
              <w:jc w:val="center"/>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Moyenne</w:t>
            </w:r>
          </w:p>
        </w:tc>
        <w:tc>
          <w:tcPr>
            <w:tcW w:w="1838" w:type="dxa"/>
            <w:vMerge w:val="restart"/>
            <w:vAlign w:val="center"/>
          </w:tcPr>
          <w:p w14:paraId="02B37E1D" w14:textId="77777777" w:rsidR="00274339" w:rsidRPr="00050447" w:rsidRDefault="00274339" w:rsidP="006D656A">
            <w:pPr>
              <w:autoSpaceDE w:val="0"/>
              <w:autoSpaceDN w:val="0"/>
              <w:adjustRightInd w:val="0"/>
              <w:jc w:val="center"/>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Moyenne</w:t>
            </w:r>
          </w:p>
        </w:tc>
      </w:tr>
      <w:tr w:rsidR="00274339" w:rsidRPr="00050447" w14:paraId="250810B9" w14:textId="77777777" w:rsidTr="006E0B39">
        <w:tc>
          <w:tcPr>
            <w:tcW w:w="1555" w:type="dxa"/>
            <w:vMerge/>
            <w:shd w:val="clear" w:color="auto" w:fill="92D050"/>
          </w:tcPr>
          <w:p w14:paraId="1E1721F7" w14:textId="77777777" w:rsidR="00274339" w:rsidRPr="00050447" w:rsidRDefault="00274339" w:rsidP="006D656A">
            <w:pPr>
              <w:autoSpaceDE w:val="0"/>
              <w:autoSpaceDN w:val="0"/>
              <w:adjustRightInd w:val="0"/>
              <w:rPr>
                <w:rFonts w:ascii="Times New Roman" w:eastAsia="CIDFont+F2" w:hAnsi="Times New Roman" w:cs="Times New Roman"/>
                <w:kern w:val="0"/>
                <w:sz w:val="24"/>
                <w:szCs w:val="24"/>
              </w:rPr>
            </w:pPr>
          </w:p>
        </w:tc>
        <w:tc>
          <w:tcPr>
            <w:tcW w:w="1417" w:type="dxa"/>
          </w:tcPr>
          <w:p w14:paraId="787EB268" w14:textId="77777777" w:rsidR="00274339" w:rsidRPr="00050447" w:rsidRDefault="00274339" w:rsidP="006D656A">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Etendue</w:t>
            </w:r>
          </w:p>
        </w:tc>
        <w:tc>
          <w:tcPr>
            <w:tcW w:w="1134" w:type="dxa"/>
          </w:tcPr>
          <w:p w14:paraId="2F8F2A08" w14:textId="77777777" w:rsidR="00274339" w:rsidRPr="00050447" w:rsidRDefault="00274339" w:rsidP="006D656A">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Locale</w:t>
            </w:r>
          </w:p>
        </w:tc>
        <w:tc>
          <w:tcPr>
            <w:tcW w:w="1559" w:type="dxa"/>
            <w:vMerge/>
          </w:tcPr>
          <w:p w14:paraId="224C3E43" w14:textId="77777777" w:rsidR="00274339" w:rsidRPr="00050447" w:rsidRDefault="00274339" w:rsidP="006D656A">
            <w:pPr>
              <w:autoSpaceDE w:val="0"/>
              <w:autoSpaceDN w:val="0"/>
              <w:adjustRightInd w:val="0"/>
              <w:rPr>
                <w:rFonts w:ascii="Times New Roman" w:eastAsia="CIDFont+F2" w:hAnsi="Times New Roman" w:cs="Times New Roman"/>
                <w:kern w:val="0"/>
                <w:sz w:val="24"/>
                <w:szCs w:val="24"/>
              </w:rPr>
            </w:pPr>
          </w:p>
        </w:tc>
        <w:tc>
          <w:tcPr>
            <w:tcW w:w="1560" w:type="dxa"/>
            <w:vMerge/>
          </w:tcPr>
          <w:p w14:paraId="61FD6382" w14:textId="77777777" w:rsidR="00274339" w:rsidRPr="00050447" w:rsidRDefault="00274339" w:rsidP="006D656A">
            <w:pPr>
              <w:autoSpaceDE w:val="0"/>
              <w:autoSpaceDN w:val="0"/>
              <w:adjustRightInd w:val="0"/>
              <w:rPr>
                <w:rFonts w:ascii="Times New Roman" w:eastAsia="CIDFont+F2" w:hAnsi="Times New Roman" w:cs="Times New Roman"/>
                <w:kern w:val="0"/>
                <w:sz w:val="24"/>
                <w:szCs w:val="24"/>
              </w:rPr>
            </w:pPr>
          </w:p>
        </w:tc>
        <w:tc>
          <w:tcPr>
            <w:tcW w:w="1838" w:type="dxa"/>
            <w:vMerge/>
          </w:tcPr>
          <w:p w14:paraId="50DF63E4" w14:textId="77777777" w:rsidR="00274339" w:rsidRPr="00050447" w:rsidRDefault="00274339" w:rsidP="006D656A">
            <w:pPr>
              <w:autoSpaceDE w:val="0"/>
              <w:autoSpaceDN w:val="0"/>
              <w:adjustRightInd w:val="0"/>
              <w:rPr>
                <w:rFonts w:ascii="Times New Roman" w:eastAsia="CIDFont+F2" w:hAnsi="Times New Roman" w:cs="Times New Roman"/>
                <w:kern w:val="0"/>
                <w:sz w:val="24"/>
                <w:szCs w:val="24"/>
              </w:rPr>
            </w:pPr>
          </w:p>
        </w:tc>
      </w:tr>
      <w:tr w:rsidR="00274339" w:rsidRPr="00050447" w14:paraId="7A42B71A" w14:textId="77777777" w:rsidTr="006E0B39">
        <w:tc>
          <w:tcPr>
            <w:tcW w:w="1555" w:type="dxa"/>
            <w:vMerge/>
            <w:shd w:val="clear" w:color="auto" w:fill="92D050"/>
          </w:tcPr>
          <w:p w14:paraId="41765C74" w14:textId="77777777" w:rsidR="00274339" w:rsidRPr="00050447" w:rsidRDefault="00274339" w:rsidP="006D656A">
            <w:pPr>
              <w:autoSpaceDE w:val="0"/>
              <w:autoSpaceDN w:val="0"/>
              <w:adjustRightInd w:val="0"/>
              <w:rPr>
                <w:rFonts w:ascii="Times New Roman" w:eastAsia="CIDFont+F2" w:hAnsi="Times New Roman" w:cs="Times New Roman"/>
                <w:kern w:val="0"/>
                <w:sz w:val="24"/>
                <w:szCs w:val="24"/>
              </w:rPr>
            </w:pPr>
          </w:p>
        </w:tc>
        <w:tc>
          <w:tcPr>
            <w:tcW w:w="1417" w:type="dxa"/>
          </w:tcPr>
          <w:p w14:paraId="74C5A069" w14:textId="77777777" w:rsidR="00274339" w:rsidRPr="00050447" w:rsidRDefault="00274339" w:rsidP="006D656A">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Durée</w:t>
            </w:r>
          </w:p>
        </w:tc>
        <w:tc>
          <w:tcPr>
            <w:tcW w:w="1134" w:type="dxa"/>
          </w:tcPr>
          <w:p w14:paraId="5CA7C6EA" w14:textId="2AEE9612" w:rsidR="00274339" w:rsidRPr="00050447" w:rsidRDefault="00274339" w:rsidP="006D656A">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Courte</w:t>
            </w:r>
          </w:p>
        </w:tc>
        <w:tc>
          <w:tcPr>
            <w:tcW w:w="1559" w:type="dxa"/>
            <w:vMerge/>
          </w:tcPr>
          <w:p w14:paraId="2B86F911" w14:textId="77777777" w:rsidR="00274339" w:rsidRPr="00050447" w:rsidRDefault="00274339" w:rsidP="006D656A">
            <w:pPr>
              <w:autoSpaceDE w:val="0"/>
              <w:autoSpaceDN w:val="0"/>
              <w:adjustRightInd w:val="0"/>
              <w:rPr>
                <w:rFonts w:ascii="Times New Roman" w:eastAsia="CIDFont+F2" w:hAnsi="Times New Roman" w:cs="Times New Roman"/>
                <w:kern w:val="0"/>
                <w:sz w:val="24"/>
                <w:szCs w:val="24"/>
              </w:rPr>
            </w:pPr>
          </w:p>
        </w:tc>
        <w:tc>
          <w:tcPr>
            <w:tcW w:w="1560" w:type="dxa"/>
            <w:vMerge/>
          </w:tcPr>
          <w:p w14:paraId="740DD6E4" w14:textId="77777777" w:rsidR="00274339" w:rsidRPr="00050447" w:rsidRDefault="00274339" w:rsidP="006D656A">
            <w:pPr>
              <w:autoSpaceDE w:val="0"/>
              <w:autoSpaceDN w:val="0"/>
              <w:adjustRightInd w:val="0"/>
              <w:rPr>
                <w:rFonts w:ascii="Times New Roman" w:eastAsia="CIDFont+F2" w:hAnsi="Times New Roman" w:cs="Times New Roman"/>
                <w:kern w:val="0"/>
                <w:sz w:val="24"/>
                <w:szCs w:val="24"/>
              </w:rPr>
            </w:pPr>
          </w:p>
        </w:tc>
        <w:tc>
          <w:tcPr>
            <w:tcW w:w="1838" w:type="dxa"/>
            <w:vMerge/>
          </w:tcPr>
          <w:p w14:paraId="51F9E13D" w14:textId="77777777" w:rsidR="00274339" w:rsidRPr="00050447" w:rsidRDefault="00274339" w:rsidP="006D656A">
            <w:pPr>
              <w:autoSpaceDE w:val="0"/>
              <w:autoSpaceDN w:val="0"/>
              <w:adjustRightInd w:val="0"/>
              <w:rPr>
                <w:rFonts w:ascii="Times New Roman" w:eastAsia="CIDFont+F2" w:hAnsi="Times New Roman" w:cs="Times New Roman"/>
                <w:kern w:val="0"/>
                <w:sz w:val="24"/>
                <w:szCs w:val="24"/>
              </w:rPr>
            </w:pPr>
          </w:p>
        </w:tc>
      </w:tr>
      <w:tr w:rsidR="00274339" w:rsidRPr="00050447" w14:paraId="2DEFEE2A" w14:textId="77777777" w:rsidTr="006D656A">
        <w:tc>
          <w:tcPr>
            <w:tcW w:w="1555" w:type="dxa"/>
          </w:tcPr>
          <w:p w14:paraId="6C774765" w14:textId="77777777" w:rsidR="00274339" w:rsidRPr="00050447" w:rsidRDefault="00274339" w:rsidP="006D656A">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Mesures de bonification</w:t>
            </w:r>
          </w:p>
        </w:tc>
        <w:tc>
          <w:tcPr>
            <w:tcW w:w="7508" w:type="dxa"/>
            <w:gridSpan w:val="5"/>
          </w:tcPr>
          <w:p w14:paraId="58A833F1" w14:textId="77777777" w:rsidR="00FE5AF7" w:rsidRPr="00050447" w:rsidRDefault="00FE5AF7" w:rsidP="00223CE7">
            <w:pPr>
              <w:pStyle w:val="ListParagraph"/>
              <w:numPr>
                <w:ilvl w:val="0"/>
                <w:numId w:val="29"/>
              </w:numPr>
              <w:autoSpaceDE w:val="0"/>
              <w:autoSpaceDN w:val="0"/>
              <w:adjustRightInd w:val="0"/>
              <w:ind w:left="457"/>
              <w:rPr>
                <w:rFonts w:ascii="Times New Roman" w:eastAsia="Times New Roman" w:hAnsi="Times New Roman" w:cs="Times New Roman"/>
                <w:sz w:val="24"/>
                <w:szCs w:val="24"/>
              </w:rPr>
            </w:pPr>
            <w:r w:rsidRPr="00050447">
              <w:rPr>
                <w:rFonts w:ascii="Times New Roman" w:eastAsia="Times New Roman" w:hAnsi="Times New Roman" w:cs="Times New Roman"/>
                <w:sz w:val="24"/>
                <w:szCs w:val="24"/>
              </w:rPr>
              <w:t>Adopter et mettre en oeuvre une politique d’embauche, de formation et d’intégration de la main-d’oeuvre locale pour les emplois non qualifiés ;</w:t>
            </w:r>
          </w:p>
          <w:p w14:paraId="233B2DB5" w14:textId="77777777" w:rsidR="00FE5AF7" w:rsidRPr="00050447" w:rsidRDefault="00FE5AF7" w:rsidP="00223CE7">
            <w:pPr>
              <w:pStyle w:val="ListParagraph"/>
              <w:numPr>
                <w:ilvl w:val="0"/>
                <w:numId w:val="29"/>
              </w:numPr>
              <w:autoSpaceDE w:val="0"/>
              <w:autoSpaceDN w:val="0"/>
              <w:adjustRightInd w:val="0"/>
              <w:ind w:left="457"/>
              <w:rPr>
                <w:rFonts w:ascii="Times New Roman" w:eastAsia="Times New Roman" w:hAnsi="Times New Roman" w:cs="Times New Roman"/>
                <w:sz w:val="24"/>
                <w:szCs w:val="24"/>
              </w:rPr>
            </w:pPr>
            <w:r w:rsidRPr="00050447">
              <w:rPr>
                <w:rFonts w:ascii="Times New Roman" w:eastAsia="Times New Roman" w:hAnsi="Times New Roman" w:cs="Times New Roman"/>
                <w:sz w:val="24"/>
                <w:szCs w:val="24"/>
              </w:rPr>
              <w:t>Respecter la règlementation en matière de traitement des employés ;</w:t>
            </w:r>
          </w:p>
          <w:p w14:paraId="403F0ED5" w14:textId="77777777" w:rsidR="00FE5AF7" w:rsidRPr="00050447" w:rsidRDefault="00FE5AF7" w:rsidP="00223CE7">
            <w:pPr>
              <w:pStyle w:val="ListParagraph"/>
              <w:numPr>
                <w:ilvl w:val="0"/>
                <w:numId w:val="29"/>
              </w:numPr>
              <w:autoSpaceDE w:val="0"/>
              <w:autoSpaceDN w:val="0"/>
              <w:adjustRightInd w:val="0"/>
              <w:ind w:left="457"/>
              <w:rPr>
                <w:rFonts w:ascii="Times New Roman" w:eastAsia="Times New Roman" w:hAnsi="Times New Roman" w:cs="Times New Roman"/>
                <w:sz w:val="24"/>
                <w:szCs w:val="24"/>
              </w:rPr>
            </w:pPr>
            <w:r w:rsidRPr="00050447">
              <w:rPr>
                <w:rFonts w:ascii="Times New Roman" w:eastAsia="Times New Roman" w:hAnsi="Times New Roman" w:cs="Times New Roman"/>
                <w:sz w:val="24"/>
                <w:szCs w:val="24"/>
              </w:rPr>
              <w:t>Privilégier l’emploi de la main d’oeuvre locale pour ce qui concerne les tâches ne nécessitant pas de qualifications particulières ;</w:t>
            </w:r>
          </w:p>
          <w:p w14:paraId="511857DF" w14:textId="6D967623" w:rsidR="00274339" w:rsidRPr="00050447" w:rsidRDefault="00FE5AF7" w:rsidP="00223CE7">
            <w:pPr>
              <w:pStyle w:val="ListParagraph"/>
              <w:numPr>
                <w:ilvl w:val="0"/>
                <w:numId w:val="29"/>
              </w:numPr>
              <w:autoSpaceDE w:val="0"/>
              <w:autoSpaceDN w:val="0"/>
              <w:adjustRightInd w:val="0"/>
              <w:ind w:left="457"/>
              <w:rPr>
                <w:rFonts w:ascii="Times New Roman" w:eastAsia="Times New Roman" w:hAnsi="Times New Roman" w:cs="Times New Roman"/>
                <w:sz w:val="24"/>
                <w:szCs w:val="24"/>
              </w:rPr>
            </w:pPr>
            <w:r w:rsidRPr="00050447">
              <w:rPr>
                <w:rFonts w:ascii="Times New Roman" w:eastAsia="Times New Roman" w:hAnsi="Times New Roman" w:cs="Times New Roman"/>
                <w:sz w:val="24"/>
                <w:szCs w:val="24"/>
              </w:rPr>
              <w:t>Former les jeunes aux métiers porteurs.</w:t>
            </w:r>
          </w:p>
        </w:tc>
      </w:tr>
    </w:tbl>
    <w:p w14:paraId="039B9D1D" w14:textId="77777777" w:rsidR="00274339" w:rsidRPr="00050447" w:rsidRDefault="00274339" w:rsidP="00E0462A">
      <w:pPr>
        <w:autoSpaceDE w:val="0"/>
        <w:autoSpaceDN w:val="0"/>
        <w:adjustRightInd w:val="0"/>
        <w:spacing w:after="0" w:line="240" w:lineRule="auto"/>
        <w:rPr>
          <w:rFonts w:ascii="Times New Roman" w:eastAsia="CIDFont+F2" w:hAnsi="Times New Roman" w:cs="Times New Roman"/>
          <w:sz w:val="24"/>
          <w:szCs w:val="24"/>
        </w:rPr>
      </w:pPr>
    </w:p>
    <w:p w14:paraId="3CF12F7E" w14:textId="7DD81532" w:rsidR="00FE5AF7" w:rsidRPr="00050447" w:rsidRDefault="00FE5AF7" w:rsidP="00223CE7">
      <w:pPr>
        <w:pStyle w:val="ListParagraph"/>
        <w:numPr>
          <w:ilvl w:val="4"/>
          <w:numId w:val="52"/>
        </w:numPr>
        <w:tabs>
          <w:tab w:val="left" w:pos="3402"/>
        </w:tabs>
        <w:spacing w:before="120" w:after="120"/>
        <w:outlineLvl w:val="0"/>
        <w:rPr>
          <w:rFonts w:ascii="Times New Roman" w:eastAsiaTheme="minorEastAsia" w:hAnsi="Times New Roman" w:cs="Times New Roman"/>
          <w:bCs/>
          <w:sz w:val="24"/>
          <w:szCs w:val="24"/>
          <w:u w:val="single"/>
          <w:lang w:eastAsia="fr-FR"/>
        </w:rPr>
      </w:pPr>
      <w:bookmarkStart w:id="255" w:name="_Toc240195199"/>
      <w:r w:rsidRPr="00050447">
        <w:rPr>
          <w:rFonts w:ascii="Times New Roman" w:eastAsiaTheme="minorEastAsia" w:hAnsi="Times New Roman" w:cs="Times New Roman"/>
          <w:bCs/>
          <w:sz w:val="24"/>
          <w:szCs w:val="24"/>
          <w:u w:val="single"/>
          <w:lang w:eastAsia="fr-FR"/>
        </w:rPr>
        <w:t>Impact sur l’économie locale, régionale et nationale</w:t>
      </w:r>
      <w:bookmarkEnd w:id="255"/>
    </w:p>
    <w:p w14:paraId="251E2302" w14:textId="62703E59" w:rsidR="00FE5AF7" w:rsidRPr="00050447" w:rsidRDefault="00FE5AF7" w:rsidP="00223CE7">
      <w:pPr>
        <w:pStyle w:val="ListParagraph"/>
        <w:numPr>
          <w:ilvl w:val="0"/>
          <w:numId w:val="28"/>
        </w:numPr>
        <w:autoSpaceDE w:val="0"/>
        <w:autoSpaceDN w:val="0"/>
        <w:adjustRightInd w:val="0"/>
        <w:spacing w:after="0" w:line="240" w:lineRule="auto"/>
        <w:ind w:left="709"/>
        <w:jc w:val="both"/>
        <w:rPr>
          <w:rFonts w:ascii="Times New Roman" w:eastAsia="CIDFont+F2" w:hAnsi="Times New Roman" w:cs="Times New Roman"/>
          <w:sz w:val="24"/>
          <w:szCs w:val="24"/>
          <w:u w:val="single"/>
        </w:rPr>
      </w:pPr>
      <w:r w:rsidRPr="00050447">
        <w:rPr>
          <w:rFonts w:ascii="Times New Roman" w:eastAsia="CIDFont+F2" w:hAnsi="Times New Roman" w:cs="Times New Roman"/>
          <w:sz w:val="24"/>
          <w:szCs w:val="24"/>
          <w:u w:val="single"/>
        </w:rPr>
        <w:t>Redynamisation de l’économie locale</w:t>
      </w:r>
    </w:p>
    <w:p w14:paraId="2F714BDA" w14:textId="77777777" w:rsidR="00FE5AF7" w:rsidRPr="00050447" w:rsidRDefault="00FE5AF7" w:rsidP="00FE5AF7">
      <w:pPr>
        <w:pStyle w:val="NormalWeb"/>
      </w:pPr>
      <w:r w:rsidRPr="00050447">
        <w:t>En phase de construction, l’installation du chantier et la réalisation des travaux généreront de nombreuses opportunités économiques liées à la fourniture de biens et services. Les populations et prestataires locaux pourront bénéficier de ces activités, notamment à travers la vente de produits, de nourriture et de services divers. Par ailleurs, les taxes prélevées sur les revenus des employés et des entreprises contribueront à renforcer les recettes publiques.</w:t>
      </w:r>
    </w:p>
    <w:p w14:paraId="2877C53C" w14:textId="7A4EDB6A" w:rsidR="00FE5AF7" w:rsidRPr="00050447" w:rsidRDefault="00FE5AF7" w:rsidP="00FE5AF7">
      <w:pPr>
        <w:pStyle w:val="NormalWeb"/>
      </w:pPr>
      <w:r w:rsidRPr="00050447">
        <w:t>L’importance absolue de l’impact du sous</w:t>
      </w:r>
      <w:r w:rsidRPr="00050447">
        <w:noBreakHyphen/>
        <w:t xml:space="preserve">projet sur l’économie locale, régionale et nationale est évaluée comme </w:t>
      </w:r>
      <w:r w:rsidRPr="00050447">
        <w:rPr>
          <w:rStyle w:val="Strong"/>
        </w:rPr>
        <w:t>moyenne</w:t>
      </w:r>
      <w:r w:rsidRPr="00050447">
        <w:t xml:space="preserve">. Après pondération avec la valeur de la composante, l’importance relative est jugée </w:t>
      </w:r>
      <w:r w:rsidRPr="00050447">
        <w:rPr>
          <w:rStyle w:val="Strong"/>
        </w:rPr>
        <w:t>forte</w:t>
      </w:r>
      <w:r w:rsidRPr="00050447">
        <w:t>, en raison des retombées économiques directes et indirectes générées par les travaux.</w:t>
      </w:r>
    </w:p>
    <w:tbl>
      <w:tblPr>
        <w:tblStyle w:val="TableGrid"/>
        <w:tblW w:w="9063" w:type="dxa"/>
        <w:tblLook w:val="04A0" w:firstRow="1" w:lastRow="0" w:firstColumn="1" w:lastColumn="0" w:noHBand="0" w:noVBand="1"/>
      </w:tblPr>
      <w:tblGrid>
        <w:gridCol w:w="1555"/>
        <w:gridCol w:w="1417"/>
        <w:gridCol w:w="1134"/>
        <w:gridCol w:w="1559"/>
        <w:gridCol w:w="1560"/>
        <w:gridCol w:w="1838"/>
      </w:tblGrid>
      <w:tr w:rsidR="00FE5AF7" w:rsidRPr="00050447" w14:paraId="406715B4" w14:textId="77777777" w:rsidTr="006D656A">
        <w:tc>
          <w:tcPr>
            <w:tcW w:w="1555" w:type="dxa"/>
          </w:tcPr>
          <w:p w14:paraId="30DDAAB8" w14:textId="77777777" w:rsidR="00FE5AF7" w:rsidRPr="00050447" w:rsidRDefault="00FE5AF7" w:rsidP="006D656A">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Nature de l’impact</w:t>
            </w:r>
          </w:p>
        </w:tc>
        <w:tc>
          <w:tcPr>
            <w:tcW w:w="2551" w:type="dxa"/>
            <w:gridSpan w:val="2"/>
          </w:tcPr>
          <w:p w14:paraId="42EB2F82" w14:textId="77777777" w:rsidR="00FE5AF7" w:rsidRPr="00050447" w:rsidRDefault="00FE5AF7" w:rsidP="006D656A">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Critères d’évaluation</w:t>
            </w:r>
          </w:p>
        </w:tc>
        <w:tc>
          <w:tcPr>
            <w:tcW w:w="1559" w:type="dxa"/>
          </w:tcPr>
          <w:p w14:paraId="538A5FD3" w14:textId="77777777" w:rsidR="00FE5AF7" w:rsidRPr="00050447" w:rsidRDefault="00FE5AF7" w:rsidP="006D656A">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Importance absolue</w:t>
            </w:r>
          </w:p>
        </w:tc>
        <w:tc>
          <w:tcPr>
            <w:tcW w:w="1560" w:type="dxa"/>
          </w:tcPr>
          <w:p w14:paraId="7E8AF412" w14:textId="77777777" w:rsidR="00FE5AF7" w:rsidRPr="00050447" w:rsidRDefault="00FE5AF7" w:rsidP="006D656A">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Valeur de la composante</w:t>
            </w:r>
          </w:p>
        </w:tc>
        <w:tc>
          <w:tcPr>
            <w:tcW w:w="1838" w:type="dxa"/>
          </w:tcPr>
          <w:p w14:paraId="33C24F40" w14:textId="77777777" w:rsidR="00FE5AF7" w:rsidRPr="00050447" w:rsidRDefault="00FE5AF7" w:rsidP="006D656A">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Importance relative</w:t>
            </w:r>
          </w:p>
        </w:tc>
      </w:tr>
      <w:tr w:rsidR="00FE5AF7" w:rsidRPr="00050447" w14:paraId="654D4ACC" w14:textId="77777777" w:rsidTr="006E0B39">
        <w:tc>
          <w:tcPr>
            <w:tcW w:w="1555" w:type="dxa"/>
            <w:vMerge w:val="restart"/>
            <w:shd w:val="clear" w:color="auto" w:fill="92D050"/>
            <w:vAlign w:val="center"/>
          </w:tcPr>
          <w:p w14:paraId="4DB870DB" w14:textId="77777777" w:rsidR="00FE5AF7" w:rsidRPr="00050447" w:rsidRDefault="00FE5AF7" w:rsidP="006D656A">
            <w:pPr>
              <w:autoSpaceDE w:val="0"/>
              <w:autoSpaceDN w:val="0"/>
              <w:adjustRightInd w:val="0"/>
              <w:jc w:val="center"/>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Positif</w:t>
            </w:r>
          </w:p>
        </w:tc>
        <w:tc>
          <w:tcPr>
            <w:tcW w:w="1417" w:type="dxa"/>
          </w:tcPr>
          <w:p w14:paraId="37CE72ED" w14:textId="77777777" w:rsidR="00FE5AF7" w:rsidRPr="00050447" w:rsidRDefault="00FE5AF7" w:rsidP="006D656A">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Intensité</w:t>
            </w:r>
          </w:p>
        </w:tc>
        <w:tc>
          <w:tcPr>
            <w:tcW w:w="1134" w:type="dxa"/>
          </w:tcPr>
          <w:p w14:paraId="061BC11F" w14:textId="77777777" w:rsidR="00FE5AF7" w:rsidRPr="00050447" w:rsidRDefault="00FE5AF7" w:rsidP="006D656A">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Moyenne</w:t>
            </w:r>
          </w:p>
        </w:tc>
        <w:tc>
          <w:tcPr>
            <w:tcW w:w="1559" w:type="dxa"/>
            <w:vMerge w:val="restart"/>
            <w:vAlign w:val="center"/>
          </w:tcPr>
          <w:p w14:paraId="71CC7FA0" w14:textId="77777777" w:rsidR="00FE5AF7" w:rsidRPr="00050447" w:rsidRDefault="00FE5AF7" w:rsidP="006D656A">
            <w:pPr>
              <w:autoSpaceDE w:val="0"/>
              <w:autoSpaceDN w:val="0"/>
              <w:adjustRightInd w:val="0"/>
              <w:jc w:val="center"/>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Mineure</w:t>
            </w:r>
          </w:p>
        </w:tc>
        <w:tc>
          <w:tcPr>
            <w:tcW w:w="1560" w:type="dxa"/>
            <w:vMerge w:val="restart"/>
            <w:vAlign w:val="center"/>
          </w:tcPr>
          <w:p w14:paraId="4D491443" w14:textId="77777777" w:rsidR="00FE5AF7" w:rsidRPr="00050447" w:rsidRDefault="00FE5AF7" w:rsidP="006D656A">
            <w:pPr>
              <w:autoSpaceDE w:val="0"/>
              <w:autoSpaceDN w:val="0"/>
              <w:adjustRightInd w:val="0"/>
              <w:jc w:val="center"/>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Moyenne</w:t>
            </w:r>
          </w:p>
        </w:tc>
        <w:tc>
          <w:tcPr>
            <w:tcW w:w="1838" w:type="dxa"/>
            <w:vMerge w:val="restart"/>
            <w:vAlign w:val="center"/>
          </w:tcPr>
          <w:p w14:paraId="079B20FD" w14:textId="77777777" w:rsidR="00FE5AF7" w:rsidRPr="00050447" w:rsidRDefault="00FE5AF7" w:rsidP="006D656A">
            <w:pPr>
              <w:autoSpaceDE w:val="0"/>
              <w:autoSpaceDN w:val="0"/>
              <w:adjustRightInd w:val="0"/>
              <w:jc w:val="center"/>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Moyenne</w:t>
            </w:r>
          </w:p>
        </w:tc>
      </w:tr>
      <w:tr w:rsidR="00FE5AF7" w:rsidRPr="00050447" w14:paraId="07ADACC4" w14:textId="77777777" w:rsidTr="006E0B39">
        <w:tc>
          <w:tcPr>
            <w:tcW w:w="1555" w:type="dxa"/>
            <w:vMerge/>
            <w:shd w:val="clear" w:color="auto" w:fill="92D050"/>
          </w:tcPr>
          <w:p w14:paraId="613B597C" w14:textId="77777777" w:rsidR="00FE5AF7" w:rsidRPr="00050447" w:rsidRDefault="00FE5AF7" w:rsidP="006D656A">
            <w:pPr>
              <w:autoSpaceDE w:val="0"/>
              <w:autoSpaceDN w:val="0"/>
              <w:adjustRightInd w:val="0"/>
              <w:rPr>
                <w:rFonts w:ascii="Times New Roman" w:eastAsia="CIDFont+F2" w:hAnsi="Times New Roman" w:cs="Times New Roman"/>
                <w:kern w:val="0"/>
                <w:sz w:val="24"/>
                <w:szCs w:val="24"/>
              </w:rPr>
            </w:pPr>
          </w:p>
        </w:tc>
        <w:tc>
          <w:tcPr>
            <w:tcW w:w="1417" w:type="dxa"/>
          </w:tcPr>
          <w:p w14:paraId="3CE4E109" w14:textId="77777777" w:rsidR="00FE5AF7" w:rsidRPr="00050447" w:rsidRDefault="00FE5AF7" w:rsidP="006D656A">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Etendue</w:t>
            </w:r>
          </w:p>
        </w:tc>
        <w:tc>
          <w:tcPr>
            <w:tcW w:w="1134" w:type="dxa"/>
          </w:tcPr>
          <w:p w14:paraId="3399DAD4" w14:textId="77777777" w:rsidR="00FE5AF7" w:rsidRPr="00050447" w:rsidRDefault="00FE5AF7" w:rsidP="006D656A">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Locale</w:t>
            </w:r>
          </w:p>
        </w:tc>
        <w:tc>
          <w:tcPr>
            <w:tcW w:w="1559" w:type="dxa"/>
            <w:vMerge/>
          </w:tcPr>
          <w:p w14:paraId="306CD893" w14:textId="77777777" w:rsidR="00FE5AF7" w:rsidRPr="00050447" w:rsidRDefault="00FE5AF7" w:rsidP="006D656A">
            <w:pPr>
              <w:autoSpaceDE w:val="0"/>
              <w:autoSpaceDN w:val="0"/>
              <w:adjustRightInd w:val="0"/>
              <w:rPr>
                <w:rFonts w:ascii="Times New Roman" w:eastAsia="CIDFont+F2" w:hAnsi="Times New Roman" w:cs="Times New Roman"/>
                <w:kern w:val="0"/>
                <w:sz w:val="24"/>
                <w:szCs w:val="24"/>
              </w:rPr>
            </w:pPr>
          </w:p>
        </w:tc>
        <w:tc>
          <w:tcPr>
            <w:tcW w:w="1560" w:type="dxa"/>
            <w:vMerge/>
          </w:tcPr>
          <w:p w14:paraId="5ABD45E9" w14:textId="77777777" w:rsidR="00FE5AF7" w:rsidRPr="00050447" w:rsidRDefault="00FE5AF7" w:rsidP="006D656A">
            <w:pPr>
              <w:autoSpaceDE w:val="0"/>
              <w:autoSpaceDN w:val="0"/>
              <w:adjustRightInd w:val="0"/>
              <w:rPr>
                <w:rFonts w:ascii="Times New Roman" w:eastAsia="CIDFont+F2" w:hAnsi="Times New Roman" w:cs="Times New Roman"/>
                <w:kern w:val="0"/>
                <w:sz w:val="24"/>
                <w:szCs w:val="24"/>
              </w:rPr>
            </w:pPr>
          </w:p>
        </w:tc>
        <w:tc>
          <w:tcPr>
            <w:tcW w:w="1838" w:type="dxa"/>
            <w:vMerge/>
          </w:tcPr>
          <w:p w14:paraId="2A2FD290" w14:textId="77777777" w:rsidR="00FE5AF7" w:rsidRPr="00050447" w:rsidRDefault="00FE5AF7" w:rsidP="006D656A">
            <w:pPr>
              <w:autoSpaceDE w:val="0"/>
              <w:autoSpaceDN w:val="0"/>
              <w:adjustRightInd w:val="0"/>
              <w:rPr>
                <w:rFonts w:ascii="Times New Roman" w:eastAsia="CIDFont+F2" w:hAnsi="Times New Roman" w:cs="Times New Roman"/>
                <w:kern w:val="0"/>
                <w:sz w:val="24"/>
                <w:szCs w:val="24"/>
              </w:rPr>
            </w:pPr>
          </w:p>
        </w:tc>
      </w:tr>
      <w:tr w:rsidR="00FE5AF7" w:rsidRPr="00050447" w14:paraId="5835A54B" w14:textId="77777777" w:rsidTr="006E0B39">
        <w:tc>
          <w:tcPr>
            <w:tcW w:w="1555" w:type="dxa"/>
            <w:vMerge/>
            <w:shd w:val="clear" w:color="auto" w:fill="92D050"/>
          </w:tcPr>
          <w:p w14:paraId="2CC99580" w14:textId="77777777" w:rsidR="00FE5AF7" w:rsidRPr="00050447" w:rsidRDefault="00FE5AF7" w:rsidP="006D656A">
            <w:pPr>
              <w:autoSpaceDE w:val="0"/>
              <w:autoSpaceDN w:val="0"/>
              <w:adjustRightInd w:val="0"/>
              <w:rPr>
                <w:rFonts w:ascii="Times New Roman" w:eastAsia="CIDFont+F2" w:hAnsi="Times New Roman" w:cs="Times New Roman"/>
                <w:kern w:val="0"/>
                <w:sz w:val="24"/>
                <w:szCs w:val="24"/>
              </w:rPr>
            </w:pPr>
          </w:p>
        </w:tc>
        <w:tc>
          <w:tcPr>
            <w:tcW w:w="1417" w:type="dxa"/>
          </w:tcPr>
          <w:p w14:paraId="4C790F1D" w14:textId="77777777" w:rsidR="00FE5AF7" w:rsidRPr="00050447" w:rsidRDefault="00FE5AF7" w:rsidP="006D656A">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Durée</w:t>
            </w:r>
          </w:p>
        </w:tc>
        <w:tc>
          <w:tcPr>
            <w:tcW w:w="1134" w:type="dxa"/>
          </w:tcPr>
          <w:p w14:paraId="5B45AD8A" w14:textId="77777777" w:rsidR="00FE5AF7" w:rsidRPr="00050447" w:rsidRDefault="00FE5AF7" w:rsidP="006D656A">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Courte</w:t>
            </w:r>
          </w:p>
        </w:tc>
        <w:tc>
          <w:tcPr>
            <w:tcW w:w="1559" w:type="dxa"/>
            <w:vMerge/>
          </w:tcPr>
          <w:p w14:paraId="1B1F7774" w14:textId="77777777" w:rsidR="00FE5AF7" w:rsidRPr="00050447" w:rsidRDefault="00FE5AF7" w:rsidP="006D656A">
            <w:pPr>
              <w:autoSpaceDE w:val="0"/>
              <w:autoSpaceDN w:val="0"/>
              <w:adjustRightInd w:val="0"/>
              <w:rPr>
                <w:rFonts w:ascii="Times New Roman" w:eastAsia="CIDFont+F2" w:hAnsi="Times New Roman" w:cs="Times New Roman"/>
                <w:kern w:val="0"/>
                <w:sz w:val="24"/>
                <w:szCs w:val="24"/>
              </w:rPr>
            </w:pPr>
          </w:p>
        </w:tc>
        <w:tc>
          <w:tcPr>
            <w:tcW w:w="1560" w:type="dxa"/>
            <w:vMerge/>
          </w:tcPr>
          <w:p w14:paraId="21365B55" w14:textId="77777777" w:rsidR="00FE5AF7" w:rsidRPr="00050447" w:rsidRDefault="00FE5AF7" w:rsidP="006D656A">
            <w:pPr>
              <w:autoSpaceDE w:val="0"/>
              <w:autoSpaceDN w:val="0"/>
              <w:adjustRightInd w:val="0"/>
              <w:rPr>
                <w:rFonts w:ascii="Times New Roman" w:eastAsia="CIDFont+F2" w:hAnsi="Times New Roman" w:cs="Times New Roman"/>
                <w:kern w:val="0"/>
                <w:sz w:val="24"/>
                <w:szCs w:val="24"/>
              </w:rPr>
            </w:pPr>
          </w:p>
        </w:tc>
        <w:tc>
          <w:tcPr>
            <w:tcW w:w="1838" w:type="dxa"/>
            <w:vMerge/>
          </w:tcPr>
          <w:p w14:paraId="3D5A9C94" w14:textId="77777777" w:rsidR="00FE5AF7" w:rsidRPr="00050447" w:rsidRDefault="00FE5AF7" w:rsidP="006D656A">
            <w:pPr>
              <w:autoSpaceDE w:val="0"/>
              <w:autoSpaceDN w:val="0"/>
              <w:adjustRightInd w:val="0"/>
              <w:rPr>
                <w:rFonts w:ascii="Times New Roman" w:eastAsia="CIDFont+F2" w:hAnsi="Times New Roman" w:cs="Times New Roman"/>
                <w:kern w:val="0"/>
                <w:sz w:val="24"/>
                <w:szCs w:val="24"/>
              </w:rPr>
            </w:pPr>
          </w:p>
        </w:tc>
      </w:tr>
      <w:tr w:rsidR="00FE5AF7" w:rsidRPr="00050447" w14:paraId="58518EC5" w14:textId="77777777" w:rsidTr="006D656A">
        <w:tc>
          <w:tcPr>
            <w:tcW w:w="1555" w:type="dxa"/>
          </w:tcPr>
          <w:p w14:paraId="1D130BAF" w14:textId="77777777" w:rsidR="00FE5AF7" w:rsidRPr="00050447" w:rsidRDefault="00FE5AF7" w:rsidP="006D656A">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Mesures de bonification</w:t>
            </w:r>
          </w:p>
        </w:tc>
        <w:tc>
          <w:tcPr>
            <w:tcW w:w="7508" w:type="dxa"/>
            <w:gridSpan w:val="5"/>
          </w:tcPr>
          <w:p w14:paraId="0D93B65C" w14:textId="77777777" w:rsidR="009A755E" w:rsidRPr="00050447" w:rsidRDefault="009A755E" w:rsidP="00223CE7">
            <w:pPr>
              <w:pStyle w:val="ListParagraph"/>
              <w:numPr>
                <w:ilvl w:val="0"/>
                <w:numId w:val="29"/>
              </w:numPr>
              <w:autoSpaceDE w:val="0"/>
              <w:autoSpaceDN w:val="0"/>
              <w:adjustRightInd w:val="0"/>
              <w:ind w:left="457"/>
              <w:rPr>
                <w:rFonts w:ascii="Times New Roman" w:eastAsia="Times New Roman" w:hAnsi="Times New Roman" w:cs="Times New Roman"/>
                <w:sz w:val="24"/>
                <w:szCs w:val="24"/>
              </w:rPr>
            </w:pPr>
            <w:r w:rsidRPr="00050447">
              <w:rPr>
                <w:rFonts w:ascii="Times New Roman" w:eastAsia="Times New Roman" w:hAnsi="Times New Roman" w:cs="Times New Roman"/>
                <w:sz w:val="24"/>
                <w:szCs w:val="24"/>
              </w:rPr>
              <w:t>Prioriser les prestataires locaux dans l’acquisition des biens et services connexes ;</w:t>
            </w:r>
          </w:p>
          <w:p w14:paraId="610A043D" w14:textId="5E73E550" w:rsidR="00FE5AF7" w:rsidRPr="00050447" w:rsidRDefault="009A755E" w:rsidP="00223CE7">
            <w:pPr>
              <w:pStyle w:val="ListParagraph"/>
              <w:numPr>
                <w:ilvl w:val="0"/>
                <w:numId w:val="29"/>
              </w:numPr>
              <w:autoSpaceDE w:val="0"/>
              <w:autoSpaceDN w:val="0"/>
              <w:adjustRightInd w:val="0"/>
              <w:ind w:left="457"/>
              <w:rPr>
                <w:rFonts w:ascii="Times New Roman" w:eastAsia="Times New Roman" w:hAnsi="Times New Roman" w:cs="Times New Roman"/>
                <w:sz w:val="24"/>
                <w:szCs w:val="24"/>
              </w:rPr>
            </w:pPr>
            <w:r w:rsidRPr="00050447">
              <w:rPr>
                <w:rFonts w:ascii="Times New Roman" w:eastAsia="Times New Roman" w:hAnsi="Times New Roman" w:cs="Times New Roman"/>
                <w:sz w:val="24"/>
                <w:szCs w:val="24"/>
              </w:rPr>
              <w:t>Recruter prioritairement la main d’oeuvre locale pour les tâches ne nécessitant pas de qualifications particulières</w:t>
            </w:r>
          </w:p>
        </w:tc>
      </w:tr>
    </w:tbl>
    <w:p w14:paraId="2851E8D2" w14:textId="77777777" w:rsidR="00FE5AF7" w:rsidRPr="00050447" w:rsidRDefault="00FE5AF7" w:rsidP="00E0462A">
      <w:pPr>
        <w:autoSpaceDE w:val="0"/>
        <w:autoSpaceDN w:val="0"/>
        <w:adjustRightInd w:val="0"/>
        <w:spacing w:after="0" w:line="240" w:lineRule="auto"/>
        <w:rPr>
          <w:rFonts w:ascii="Times New Roman" w:eastAsia="CIDFont+F2" w:hAnsi="Times New Roman" w:cs="Times New Roman"/>
          <w:sz w:val="24"/>
          <w:szCs w:val="24"/>
        </w:rPr>
      </w:pPr>
    </w:p>
    <w:p w14:paraId="11DF6A65" w14:textId="420552B3" w:rsidR="009A755E" w:rsidRPr="00050447" w:rsidRDefault="009A755E" w:rsidP="00223CE7">
      <w:pPr>
        <w:pStyle w:val="ListParagraph"/>
        <w:numPr>
          <w:ilvl w:val="4"/>
          <w:numId w:val="52"/>
        </w:numPr>
        <w:tabs>
          <w:tab w:val="left" w:pos="3402"/>
        </w:tabs>
        <w:spacing w:before="120" w:after="120"/>
        <w:outlineLvl w:val="0"/>
        <w:rPr>
          <w:rFonts w:ascii="Times New Roman" w:eastAsiaTheme="minorEastAsia" w:hAnsi="Times New Roman" w:cs="Times New Roman"/>
          <w:bCs/>
          <w:sz w:val="24"/>
          <w:szCs w:val="24"/>
          <w:u w:val="single"/>
          <w:lang w:eastAsia="fr-FR"/>
        </w:rPr>
      </w:pPr>
      <w:bookmarkStart w:id="256" w:name="_Toc240195200"/>
      <w:r w:rsidRPr="00050447">
        <w:rPr>
          <w:rFonts w:ascii="Times New Roman" w:eastAsiaTheme="minorEastAsia" w:hAnsi="Times New Roman" w:cs="Times New Roman"/>
          <w:bCs/>
          <w:sz w:val="24"/>
          <w:szCs w:val="24"/>
          <w:u w:val="single"/>
          <w:lang w:eastAsia="fr-FR"/>
        </w:rPr>
        <w:t>Santé et sécurité des communautés et des travailleurs</w:t>
      </w:r>
      <w:bookmarkEnd w:id="256"/>
    </w:p>
    <w:p w14:paraId="3A6037AF" w14:textId="77777777" w:rsidR="009A755E" w:rsidRPr="00050447" w:rsidRDefault="009A755E" w:rsidP="00E0462A">
      <w:pPr>
        <w:autoSpaceDE w:val="0"/>
        <w:autoSpaceDN w:val="0"/>
        <w:adjustRightInd w:val="0"/>
        <w:spacing w:after="0" w:line="240" w:lineRule="auto"/>
        <w:rPr>
          <w:rFonts w:ascii="Times New Roman" w:eastAsia="CIDFont+F3" w:hAnsi="Times New Roman" w:cs="Times New Roman"/>
          <w:kern w:val="0"/>
          <w:sz w:val="24"/>
          <w:szCs w:val="24"/>
        </w:rPr>
      </w:pPr>
    </w:p>
    <w:p w14:paraId="01CA5E91" w14:textId="7DD129EF" w:rsidR="009A755E" w:rsidRPr="00050447" w:rsidRDefault="009A755E" w:rsidP="00223CE7">
      <w:pPr>
        <w:pStyle w:val="ListParagraph"/>
        <w:numPr>
          <w:ilvl w:val="0"/>
          <w:numId w:val="28"/>
        </w:numPr>
        <w:autoSpaceDE w:val="0"/>
        <w:autoSpaceDN w:val="0"/>
        <w:adjustRightInd w:val="0"/>
        <w:spacing w:after="0" w:line="240" w:lineRule="auto"/>
        <w:ind w:left="709"/>
        <w:jc w:val="both"/>
        <w:rPr>
          <w:rFonts w:ascii="Times New Roman" w:eastAsia="CIDFont+F2" w:hAnsi="Times New Roman" w:cs="Times New Roman"/>
          <w:sz w:val="24"/>
          <w:szCs w:val="24"/>
          <w:u w:val="single"/>
        </w:rPr>
      </w:pPr>
      <w:r w:rsidRPr="00050447">
        <w:rPr>
          <w:rFonts w:ascii="Times New Roman" w:eastAsia="CIDFont+F2" w:hAnsi="Times New Roman" w:cs="Times New Roman"/>
          <w:sz w:val="24"/>
          <w:szCs w:val="24"/>
          <w:u w:val="single"/>
        </w:rPr>
        <w:t>Nuisances pour la population locale associées au bruit et à la poussière.</w:t>
      </w:r>
    </w:p>
    <w:p w14:paraId="20DE2B1F" w14:textId="77777777" w:rsidR="009A755E" w:rsidRPr="00050447" w:rsidRDefault="009A755E" w:rsidP="009A755E">
      <w:pPr>
        <w:pStyle w:val="NormalWeb"/>
      </w:pPr>
      <w:r w:rsidRPr="00050447">
        <w:t xml:space="preserve">En phase de préparation, d’installation du chantier et de construction, les activités génèrent principalement des poussières susceptibles d’affecter la santé des travailleurs et des personnes </w:t>
      </w:r>
      <w:r w:rsidRPr="00050447">
        <w:lastRenderedPageBreak/>
        <w:t>se trouvant à proximité du site. L’installation du chantier, le terrassement, la réalisation des pistes et ouvrages, la gestion des déchets solides et liquides, ainsi que la circulation des engins constituent également des sources de risques pour les ouvriers et pour les riverains qui traversent quotidiennement la zone de travaux.</w:t>
      </w:r>
    </w:p>
    <w:p w14:paraId="0629133D" w14:textId="77777777" w:rsidR="009A755E" w:rsidRPr="00050447" w:rsidRDefault="009A755E" w:rsidP="009A755E">
      <w:pPr>
        <w:pStyle w:val="NormalWeb"/>
      </w:pPr>
      <w:r w:rsidRPr="00050447">
        <w:t>Les opérations de remise en état des bases</w:t>
      </w:r>
      <w:r w:rsidRPr="00050447">
        <w:noBreakHyphen/>
        <w:t>vie et de réhabilitation des voies d’accès peuvent entraîner une dégradation de la santé des travailleurs et des populations si des mesures de protection adéquates ne sont pas appliquées (port des EPI, organisation des horaires de travail). Elles peuvent aussi générer des nuisances pour les riverains, liées au bruit et aux poussières.</w:t>
      </w:r>
    </w:p>
    <w:p w14:paraId="271FFEDF" w14:textId="4E57F6F6" w:rsidR="009A755E" w:rsidRPr="00050447" w:rsidRDefault="009A755E" w:rsidP="004F593C">
      <w:pPr>
        <w:pStyle w:val="NormalWeb"/>
      </w:pPr>
      <w:r w:rsidRPr="00050447">
        <w:t>En phase de construction, l’importance absolue des nuisances liées au bruit et à la poussière pour la population locale est évaluée comme mineure. Après pondération avec la valeur de la composante, l’importance relative est jugée moyenne, en raison de la sensibilité des riverains aux perturbations générées par les travaux.</w:t>
      </w:r>
      <w:bookmarkEnd w:id="215"/>
      <w:bookmarkEnd w:id="216"/>
      <w:bookmarkEnd w:id="217"/>
    </w:p>
    <w:tbl>
      <w:tblPr>
        <w:tblStyle w:val="TableGrid"/>
        <w:tblW w:w="9063" w:type="dxa"/>
        <w:tblLook w:val="04A0" w:firstRow="1" w:lastRow="0" w:firstColumn="1" w:lastColumn="0" w:noHBand="0" w:noVBand="1"/>
      </w:tblPr>
      <w:tblGrid>
        <w:gridCol w:w="1555"/>
        <w:gridCol w:w="1417"/>
        <w:gridCol w:w="1134"/>
        <w:gridCol w:w="1559"/>
        <w:gridCol w:w="1560"/>
        <w:gridCol w:w="1838"/>
      </w:tblGrid>
      <w:tr w:rsidR="009A755E" w:rsidRPr="00050447" w14:paraId="4BACE2DE" w14:textId="77777777" w:rsidTr="006D656A">
        <w:tc>
          <w:tcPr>
            <w:tcW w:w="1555" w:type="dxa"/>
          </w:tcPr>
          <w:p w14:paraId="67E871BC" w14:textId="77777777" w:rsidR="009A755E" w:rsidRPr="00050447" w:rsidRDefault="009A755E" w:rsidP="006D656A">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Nature de l’impact</w:t>
            </w:r>
          </w:p>
        </w:tc>
        <w:tc>
          <w:tcPr>
            <w:tcW w:w="2551" w:type="dxa"/>
            <w:gridSpan w:val="2"/>
          </w:tcPr>
          <w:p w14:paraId="5B601515" w14:textId="77777777" w:rsidR="009A755E" w:rsidRPr="00050447" w:rsidRDefault="009A755E" w:rsidP="006D656A">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Critères d’évaluation</w:t>
            </w:r>
          </w:p>
        </w:tc>
        <w:tc>
          <w:tcPr>
            <w:tcW w:w="1559" w:type="dxa"/>
          </w:tcPr>
          <w:p w14:paraId="1015B407" w14:textId="77777777" w:rsidR="009A755E" w:rsidRPr="00050447" w:rsidRDefault="009A755E" w:rsidP="006D656A">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Importance absolue</w:t>
            </w:r>
          </w:p>
        </w:tc>
        <w:tc>
          <w:tcPr>
            <w:tcW w:w="1560" w:type="dxa"/>
          </w:tcPr>
          <w:p w14:paraId="2BA82B83" w14:textId="77777777" w:rsidR="009A755E" w:rsidRPr="00050447" w:rsidRDefault="009A755E" w:rsidP="006D656A">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Valeur de la composante</w:t>
            </w:r>
          </w:p>
        </w:tc>
        <w:tc>
          <w:tcPr>
            <w:tcW w:w="1838" w:type="dxa"/>
          </w:tcPr>
          <w:p w14:paraId="6D9A188E" w14:textId="77777777" w:rsidR="009A755E" w:rsidRPr="00050447" w:rsidRDefault="009A755E" w:rsidP="006D656A">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Importance relative</w:t>
            </w:r>
          </w:p>
        </w:tc>
      </w:tr>
      <w:tr w:rsidR="006E0B39" w:rsidRPr="00050447" w14:paraId="01CED318" w14:textId="77777777" w:rsidTr="00381AAE">
        <w:tc>
          <w:tcPr>
            <w:tcW w:w="1555" w:type="dxa"/>
            <w:vMerge w:val="restart"/>
            <w:shd w:val="clear" w:color="auto" w:fill="C6D9F1" w:themeFill="text2" w:themeFillTint="33"/>
            <w:vAlign w:val="center"/>
          </w:tcPr>
          <w:p w14:paraId="42882C0D" w14:textId="02E99ED7" w:rsidR="006E0B39" w:rsidRPr="00050447" w:rsidRDefault="006E0B39" w:rsidP="006E0B39">
            <w:pPr>
              <w:autoSpaceDE w:val="0"/>
              <w:autoSpaceDN w:val="0"/>
              <w:adjustRightInd w:val="0"/>
              <w:jc w:val="center"/>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Négatif</w:t>
            </w:r>
          </w:p>
        </w:tc>
        <w:tc>
          <w:tcPr>
            <w:tcW w:w="1417" w:type="dxa"/>
          </w:tcPr>
          <w:p w14:paraId="7D0EBA8C" w14:textId="77777777" w:rsidR="006E0B39" w:rsidRPr="00050447" w:rsidRDefault="006E0B39" w:rsidP="006E0B39">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Intensité</w:t>
            </w:r>
          </w:p>
        </w:tc>
        <w:tc>
          <w:tcPr>
            <w:tcW w:w="1134" w:type="dxa"/>
          </w:tcPr>
          <w:p w14:paraId="3917862B" w14:textId="68F67AB0" w:rsidR="006E0B39" w:rsidRPr="00050447" w:rsidRDefault="006E0B39" w:rsidP="006E0B39">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Moyenne</w:t>
            </w:r>
          </w:p>
        </w:tc>
        <w:tc>
          <w:tcPr>
            <w:tcW w:w="1559" w:type="dxa"/>
            <w:vMerge w:val="restart"/>
            <w:vAlign w:val="center"/>
          </w:tcPr>
          <w:p w14:paraId="5682FC75" w14:textId="77777777" w:rsidR="006E0B39" w:rsidRPr="00050447" w:rsidRDefault="006E0B39" w:rsidP="006E0B39">
            <w:pPr>
              <w:autoSpaceDE w:val="0"/>
              <w:autoSpaceDN w:val="0"/>
              <w:adjustRightInd w:val="0"/>
              <w:jc w:val="center"/>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Mineure</w:t>
            </w:r>
          </w:p>
        </w:tc>
        <w:tc>
          <w:tcPr>
            <w:tcW w:w="1560" w:type="dxa"/>
            <w:vMerge w:val="restart"/>
            <w:vAlign w:val="center"/>
          </w:tcPr>
          <w:p w14:paraId="7A1BF05D" w14:textId="570421A2" w:rsidR="006E0B39" w:rsidRPr="00050447" w:rsidRDefault="006E0B39" w:rsidP="006E0B39">
            <w:pPr>
              <w:autoSpaceDE w:val="0"/>
              <w:autoSpaceDN w:val="0"/>
              <w:adjustRightInd w:val="0"/>
              <w:jc w:val="center"/>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Forte</w:t>
            </w:r>
          </w:p>
        </w:tc>
        <w:tc>
          <w:tcPr>
            <w:tcW w:w="1838" w:type="dxa"/>
            <w:vMerge w:val="restart"/>
            <w:vAlign w:val="center"/>
          </w:tcPr>
          <w:p w14:paraId="1CE11427" w14:textId="6ABDC594" w:rsidR="006E0B39" w:rsidRPr="00050447" w:rsidRDefault="006E0B39" w:rsidP="006E0B39">
            <w:pPr>
              <w:autoSpaceDE w:val="0"/>
              <w:autoSpaceDN w:val="0"/>
              <w:adjustRightInd w:val="0"/>
              <w:jc w:val="center"/>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Moyenne</w:t>
            </w:r>
          </w:p>
        </w:tc>
      </w:tr>
      <w:tr w:rsidR="006E0B39" w:rsidRPr="00050447" w14:paraId="012E79B1" w14:textId="77777777" w:rsidTr="006D656A">
        <w:tc>
          <w:tcPr>
            <w:tcW w:w="1555" w:type="dxa"/>
            <w:vMerge/>
          </w:tcPr>
          <w:p w14:paraId="7684F8A9" w14:textId="77777777" w:rsidR="006E0B39" w:rsidRPr="00050447" w:rsidRDefault="006E0B39" w:rsidP="006E0B39">
            <w:pPr>
              <w:autoSpaceDE w:val="0"/>
              <w:autoSpaceDN w:val="0"/>
              <w:adjustRightInd w:val="0"/>
              <w:rPr>
                <w:rFonts w:ascii="Times New Roman" w:eastAsia="CIDFont+F2" w:hAnsi="Times New Roman" w:cs="Times New Roman"/>
                <w:kern w:val="0"/>
                <w:sz w:val="24"/>
                <w:szCs w:val="24"/>
              </w:rPr>
            </w:pPr>
          </w:p>
        </w:tc>
        <w:tc>
          <w:tcPr>
            <w:tcW w:w="1417" w:type="dxa"/>
          </w:tcPr>
          <w:p w14:paraId="66446D65" w14:textId="77777777" w:rsidR="006E0B39" w:rsidRPr="00050447" w:rsidRDefault="006E0B39" w:rsidP="006E0B39">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Etendue</w:t>
            </w:r>
          </w:p>
        </w:tc>
        <w:tc>
          <w:tcPr>
            <w:tcW w:w="1134" w:type="dxa"/>
          </w:tcPr>
          <w:p w14:paraId="6A25B227" w14:textId="77777777" w:rsidR="006E0B39" w:rsidRPr="00050447" w:rsidRDefault="006E0B39" w:rsidP="006E0B39">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Locale</w:t>
            </w:r>
          </w:p>
        </w:tc>
        <w:tc>
          <w:tcPr>
            <w:tcW w:w="1559" w:type="dxa"/>
            <w:vMerge/>
          </w:tcPr>
          <w:p w14:paraId="433062AD" w14:textId="77777777" w:rsidR="006E0B39" w:rsidRPr="00050447" w:rsidRDefault="006E0B39" w:rsidP="006E0B39">
            <w:pPr>
              <w:autoSpaceDE w:val="0"/>
              <w:autoSpaceDN w:val="0"/>
              <w:adjustRightInd w:val="0"/>
              <w:rPr>
                <w:rFonts w:ascii="Times New Roman" w:eastAsia="CIDFont+F2" w:hAnsi="Times New Roman" w:cs="Times New Roman"/>
                <w:kern w:val="0"/>
                <w:sz w:val="24"/>
                <w:szCs w:val="24"/>
              </w:rPr>
            </w:pPr>
          </w:p>
        </w:tc>
        <w:tc>
          <w:tcPr>
            <w:tcW w:w="1560" w:type="dxa"/>
            <w:vMerge/>
          </w:tcPr>
          <w:p w14:paraId="32465EE4" w14:textId="77777777" w:rsidR="006E0B39" w:rsidRPr="00050447" w:rsidRDefault="006E0B39" w:rsidP="006E0B39">
            <w:pPr>
              <w:autoSpaceDE w:val="0"/>
              <w:autoSpaceDN w:val="0"/>
              <w:adjustRightInd w:val="0"/>
              <w:rPr>
                <w:rFonts w:ascii="Times New Roman" w:eastAsia="CIDFont+F2" w:hAnsi="Times New Roman" w:cs="Times New Roman"/>
                <w:kern w:val="0"/>
                <w:sz w:val="24"/>
                <w:szCs w:val="24"/>
              </w:rPr>
            </w:pPr>
          </w:p>
        </w:tc>
        <w:tc>
          <w:tcPr>
            <w:tcW w:w="1838" w:type="dxa"/>
            <w:vMerge/>
          </w:tcPr>
          <w:p w14:paraId="50B314B6" w14:textId="77777777" w:rsidR="006E0B39" w:rsidRPr="00050447" w:rsidRDefault="006E0B39" w:rsidP="006E0B39">
            <w:pPr>
              <w:autoSpaceDE w:val="0"/>
              <w:autoSpaceDN w:val="0"/>
              <w:adjustRightInd w:val="0"/>
              <w:rPr>
                <w:rFonts w:ascii="Times New Roman" w:eastAsia="CIDFont+F2" w:hAnsi="Times New Roman" w:cs="Times New Roman"/>
                <w:kern w:val="0"/>
                <w:sz w:val="24"/>
                <w:szCs w:val="24"/>
              </w:rPr>
            </w:pPr>
          </w:p>
        </w:tc>
      </w:tr>
      <w:tr w:rsidR="006E0B39" w:rsidRPr="00050447" w14:paraId="063B458D" w14:textId="77777777" w:rsidTr="006D656A">
        <w:tc>
          <w:tcPr>
            <w:tcW w:w="1555" w:type="dxa"/>
            <w:vMerge/>
          </w:tcPr>
          <w:p w14:paraId="6EFF1A2B" w14:textId="77777777" w:rsidR="006E0B39" w:rsidRPr="00050447" w:rsidRDefault="006E0B39" w:rsidP="006E0B39">
            <w:pPr>
              <w:autoSpaceDE w:val="0"/>
              <w:autoSpaceDN w:val="0"/>
              <w:adjustRightInd w:val="0"/>
              <w:rPr>
                <w:rFonts w:ascii="Times New Roman" w:eastAsia="CIDFont+F2" w:hAnsi="Times New Roman" w:cs="Times New Roman"/>
                <w:kern w:val="0"/>
                <w:sz w:val="24"/>
                <w:szCs w:val="24"/>
              </w:rPr>
            </w:pPr>
          </w:p>
        </w:tc>
        <w:tc>
          <w:tcPr>
            <w:tcW w:w="1417" w:type="dxa"/>
          </w:tcPr>
          <w:p w14:paraId="4B9BDD88" w14:textId="77777777" w:rsidR="006E0B39" w:rsidRPr="00050447" w:rsidRDefault="006E0B39" w:rsidP="006E0B39">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Durée</w:t>
            </w:r>
          </w:p>
        </w:tc>
        <w:tc>
          <w:tcPr>
            <w:tcW w:w="1134" w:type="dxa"/>
          </w:tcPr>
          <w:p w14:paraId="358E7DCD" w14:textId="77777777" w:rsidR="006E0B39" w:rsidRPr="00050447" w:rsidRDefault="006E0B39" w:rsidP="006E0B39">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Courte</w:t>
            </w:r>
          </w:p>
        </w:tc>
        <w:tc>
          <w:tcPr>
            <w:tcW w:w="1559" w:type="dxa"/>
            <w:vMerge/>
          </w:tcPr>
          <w:p w14:paraId="367D01AE" w14:textId="77777777" w:rsidR="006E0B39" w:rsidRPr="00050447" w:rsidRDefault="006E0B39" w:rsidP="006E0B39">
            <w:pPr>
              <w:autoSpaceDE w:val="0"/>
              <w:autoSpaceDN w:val="0"/>
              <w:adjustRightInd w:val="0"/>
              <w:rPr>
                <w:rFonts w:ascii="Times New Roman" w:eastAsia="CIDFont+F2" w:hAnsi="Times New Roman" w:cs="Times New Roman"/>
                <w:kern w:val="0"/>
                <w:sz w:val="24"/>
                <w:szCs w:val="24"/>
              </w:rPr>
            </w:pPr>
          </w:p>
        </w:tc>
        <w:tc>
          <w:tcPr>
            <w:tcW w:w="1560" w:type="dxa"/>
            <w:vMerge/>
          </w:tcPr>
          <w:p w14:paraId="74B652BD" w14:textId="77777777" w:rsidR="006E0B39" w:rsidRPr="00050447" w:rsidRDefault="006E0B39" w:rsidP="006E0B39">
            <w:pPr>
              <w:autoSpaceDE w:val="0"/>
              <w:autoSpaceDN w:val="0"/>
              <w:adjustRightInd w:val="0"/>
              <w:rPr>
                <w:rFonts w:ascii="Times New Roman" w:eastAsia="CIDFont+F2" w:hAnsi="Times New Roman" w:cs="Times New Roman"/>
                <w:kern w:val="0"/>
                <w:sz w:val="24"/>
                <w:szCs w:val="24"/>
              </w:rPr>
            </w:pPr>
          </w:p>
        </w:tc>
        <w:tc>
          <w:tcPr>
            <w:tcW w:w="1838" w:type="dxa"/>
            <w:vMerge/>
          </w:tcPr>
          <w:p w14:paraId="11911765" w14:textId="77777777" w:rsidR="006E0B39" w:rsidRPr="00050447" w:rsidRDefault="006E0B39" w:rsidP="006E0B39">
            <w:pPr>
              <w:autoSpaceDE w:val="0"/>
              <w:autoSpaceDN w:val="0"/>
              <w:adjustRightInd w:val="0"/>
              <w:rPr>
                <w:rFonts w:ascii="Times New Roman" w:eastAsia="CIDFont+F2" w:hAnsi="Times New Roman" w:cs="Times New Roman"/>
                <w:kern w:val="0"/>
                <w:sz w:val="24"/>
                <w:szCs w:val="24"/>
              </w:rPr>
            </w:pPr>
          </w:p>
        </w:tc>
      </w:tr>
      <w:tr w:rsidR="006E0B39" w:rsidRPr="00050447" w14:paraId="5534942B" w14:textId="77777777" w:rsidTr="006D656A">
        <w:tc>
          <w:tcPr>
            <w:tcW w:w="1555" w:type="dxa"/>
          </w:tcPr>
          <w:p w14:paraId="2AE7ED1E" w14:textId="77777777" w:rsidR="006E0B39" w:rsidRPr="00050447" w:rsidRDefault="006E0B39" w:rsidP="006E0B39">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Mesures d’atténuation</w:t>
            </w:r>
          </w:p>
        </w:tc>
        <w:tc>
          <w:tcPr>
            <w:tcW w:w="7508" w:type="dxa"/>
            <w:gridSpan w:val="5"/>
          </w:tcPr>
          <w:p w14:paraId="7262C2B6" w14:textId="77777777" w:rsidR="006E0B39" w:rsidRPr="00050447" w:rsidRDefault="006E0B39" w:rsidP="00223CE7">
            <w:pPr>
              <w:pStyle w:val="ListParagraph"/>
              <w:numPr>
                <w:ilvl w:val="0"/>
                <w:numId w:val="29"/>
              </w:numPr>
              <w:autoSpaceDE w:val="0"/>
              <w:autoSpaceDN w:val="0"/>
              <w:adjustRightInd w:val="0"/>
              <w:ind w:left="457"/>
              <w:rPr>
                <w:rFonts w:ascii="Times New Roman" w:eastAsia="CIDFont+F2" w:hAnsi="Times New Roman" w:cs="Times New Roman"/>
                <w:sz w:val="24"/>
                <w:szCs w:val="24"/>
              </w:rPr>
            </w:pPr>
            <w:r w:rsidRPr="00050447">
              <w:rPr>
                <w:rFonts w:ascii="Times New Roman" w:eastAsia="CIDFont+F2" w:hAnsi="Times New Roman" w:cs="Times New Roman"/>
                <w:sz w:val="24"/>
                <w:szCs w:val="24"/>
              </w:rPr>
              <w:t>Rendre obligatoire le port des équipements individuels de protection (les entreprises sur le site en assureront la dotation) ;</w:t>
            </w:r>
          </w:p>
          <w:p w14:paraId="58EC63AD" w14:textId="77777777" w:rsidR="006E0B39" w:rsidRPr="00050447" w:rsidRDefault="006E0B39" w:rsidP="00223CE7">
            <w:pPr>
              <w:pStyle w:val="ListParagraph"/>
              <w:numPr>
                <w:ilvl w:val="0"/>
                <w:numId w:val="29"/>
              </w:numPr>
              <w:autoSpaceDE w:val="0"/>
              <w:autoSpaceDN w:val="0"/>
              <w:adjustRightInd w:val="0"/>
              <w:ind w:left="457"/>
              <w:rPr>
                <w:rFonts w:ascii="Times New Roman" w:eastAsia="CIDFont+F2" w:hAnsi="Times New Roman" w:cs="Times New Roman"/>
                <w:sz w:val="24"/>
                <w:szCs w:val="24"/>
              </w:rPr>
            </w:pPr>
            <w:r w:rsidRPr="00050447">
              <w:rPr>
                <w:rFonts w:ascii="Times New Roman" w:eastAsia="CIDFont+F2" w:hAnsi="Times New Roman" w:cs="Times New Roman"/>
                <w:sz w:val="24"/>
                <w:szCs w:val="24"/>
              </w:rPr>
              <w:t>Affichage de consignes de sécurité pour la circulation ;</w:t>
            </w:r>
          </w:p>
          <w:p w14:paraId="0F01B07D" w14:textId="77777777" w:rsidR="006E0B39" w:rsidRPr="00050447" w:rsidRDefault="006E0B39" w:rsidP="00223CE7">
            <w:pPr>
              <w:pStyle w:val="ListParagraph"/>
              <w:numPr>
                <w:ilvl w:val="0"/>
                <w:numId w:val="29"/>
              </w:numPr>
              <w:autoSpaceDE w:val="0"/>
              <w:autoSpaceDN w:val="0"/>
              <w:adjustRightInd w:val="0"/>
              <w:ind w:left="457"/>
              <w:rPr>
                <w:rFonts w:ascii="Times New Roman" w:eastAsia="CIDFont+F2" w:hAnsi="Times New Roman" w:cs="Times New Roman"/>
                <w:sz w:val="24"/>
                <w:szCs w:val="24"/>
              </w:rPr>
            </w:pPr>
            <w:r w:rsidRPr="00050447">
              <w:rPr>
                <w:rFonts w:ascii="Times New Roman" w:eastAsia="CIDFont+F2" w:hAnsi="Times New Roman" w:cs="Times New Roman"/>
                <w:sz w:val="24"/>
                <w:szCs w:val="24"/>
              </w:rPr>
              <w:t>Mise en place de panneaux de circulation pour orienter les usagers ;</w:t>
            </w:r>
          </w:p>
          <w:p w14:paraId="27D44270" w14:textId="77777777" w:rsidR="006E0B39" w:rsidRPr="00050447" w:rsidRDefault="006E0B39" w:rsidP="00223CE7">
            <w:pPr>
              <w:pStyle w:val="ListParagraph"/>
              <w:numPr>
                <w:ilvl w:val="0"/>
                <w:numId w:val="29"/>
              </w:numPr>
              <w:autoSpaceDE w:val="0"/>
              <w:autoSpaceDN w:val="0"/>
              <w:adjustRightInd w:val="0"/>
              <w:ind w:left="457"/>
              <w:rPr>
                <w:rFonts w:ascii="Times New Roman" w:eastAsia="CIDFont+F2" w:hAnsi="Times New Roman" w:cs="Times New Roman"/>
                <w:sz w:val="24"/>
                <w:szCs w:val="24"/>
              </w:rPr>
            </w:pPr>
            <w:r w:rsidRPr="00050447">
              <w:rPr>
                <w:rFonts w:ascii="Times New Roman" w:eastAsia="CIDFont+F2" w:hAnsi="Times New Roman" w:cs="Times New Roman"/>
                <w:sz w:val="24"/>
                <w:szCs w:val="24"/>
              </w:rPr>
              <w:t>balisage au niveau du chantier en le délimitant ;</w:t>
            </w:r>
          </w:p>
          <w:p w14:paraId="0B87E707" w14:textId="77777777" w:rsidR="006E0B39" w:rsidRPr="00050447" w:rsidRDefault="006E0B39" w:rsidP="00223CE7">
            <w:pPr>
              <w:pStyle w:val="ListParagraph"/>
              <w:numPr>
                <w:ilvl w:val="0"/>
                <w:numId w:val="29"/>
              </w:numPr>
              <w:autoSpaceDE w:val="0"/>
              <w:autoSpaceDN w:val="0"/>
              <w:adjustRightInd w:val="0"/>
              <w:ind w:left="457"/>
              <w:rPr>
                <w:rFonts w:ascii="Times New Roman" w:eastAsia="CIDFont+F2" w:hAnsi="Times New Roman" w:cs="Times New Roman"/>
                <w:sz w:val="24"/>
                <w:szCs w:val="24"/>
              </w:rPr>
            </w:pPr>
            <w:r w:rsidRPr="00050447">
              <w:rPr>
                <w:rFonts w:ascii="Times New Roman" w:eastAsia="CIDFont+F2" w:hAnsi="Times New Roman" w:cs="Times New Roman"/>
                <w:sz w:val="24"/>
                <w:szCs w:val="24"/>
              </w:rPr>
              <w:t xml:space="preserve"> Adopter et mettre en oeuvre un plan de sécurité routière ;</w:t>
            </w:r>
          </w:p>
          <w:p w14:paraId="3F450098" w14:textId="121608C0" w:rsidR="006E0B39" w:rsidRPr="00050447" w:rsidRDefault="006E0B39" w:rsidP="00223CE7">
            <w:pPr>
              <w:pStyle w:val="ListParagraph"/>
              <w:numPr>
                <w:ilvl w:val="0"/>
                <w:numId w:val="29"/>
              </w:numPr>
              <w:autoSpaceDE w:val="0"/>
              <w:autoSpaceDN w:val="0"/>
              <w:adjustRightInd w:val="0"/>
              <w:ind w:left="457"/>
              <w:rPr>
                <w:rFonts w:ascii="Times New Roman" w:eastAsia="CIDFont+F2" w:hAnsi="Times New Roman" w:cs="Times New Roman"/>
                <w:sz w:val="24"/>
                <w:szCs w:val="24"/>
              </w:rPr>
            </w:pPr>
            <w:r w:rsidRPr="00050447">
              <w:rPr>
                <w:rFonts w:ascii="Times New Roman" w:eastAsia="CIDFont+F2" w:hAnsi="Times New Roman" w:cs="Times New Roman"/>
                <w:sz w:val="24"/>
                <w:szCs w:val="24"/>
              </w:rPr>
              <w:t>Utiliser d'abat-poussière sur les sections traversant des concessions pour éviter les problèmes de poussière.</w:t>
            </w:r>
          </w:p>
        </w:tc>
      </w:tr>
    </w:tbl>
    <w:p w14:paraId="2A8CEC83" w14:textId="77777777" w:rsidR="00B6402E" w:rsidRPr="00050447" w:rsidRDefault="00B6402E" w:rsidP="004F593C">
      <w:pPr>
        <w:pStyle w:val="ListParagraph"/>
        <w:widowControl w:val="0"/>
        <w:autoSpaceDE w:val="0"/>
        <w:autoSpaceDN w:val="0"/>
        <w:spacing w:after="0"/>
        <w:ind w:left="450" w:right="-30"/>
        <w:jc w:val="both"/>
        <w:rPr>
          <w:rFonts w:ascii="Times New Roman" w:eastAsia="Times New Roman" w:hAnsi="Times New Roman" w:cs="Times New Roman"/>
          <w:b/>
          <w:bCs/>
          <w:i/>
          <w:iCs/>
          <w:sz w:val="24"/>
          <w:szCs w:val="24"/>
        </w:rPr>
      </w:pPr>
    </w:p>
    <w:p w14:paraId="65E6B0B1" w14:textId="65C0A528" w:rsidR="00B6402E" w:rsidRPr="00050447" w:rsidRDefault="00B6402E" w:rsidP="00223CE7">
      <w:pPr>
        <w:pStyle w:val="ListParagraph"/>
        <w:numPr>
          <w:ilvl w:val="0"/>
          <w:numId w:val="28"/>
        </w:numPr>
        <w:autoSpaceDE w:val="0"/>
        <w:autoSpaceDN w:val="0"/>
        <w:adjustRightInd w:val="0"/>
        <w:spacing w:after="0" w:line="240" w:lineRule="auto"/>
        <w:ind w:left="709"/>
        <w:jc w:val="both"/>
        <w:rPr>
          <w:rFonts w:ascii="Times New Roman" w:eastAsia="CIDFont+F2" w:hAnsi="Times New Roman" w:cs="Times New Roman"/>
          <w:sz w:val="24"/>
          <w:szCs w:val="24"/>
          <w:u w:val="single"/>
        </w:rPr>
      </w:pPr>
      <w:r w:rsidRPr="00050447">
        <w:rPr>
          <w:rFonts w:ascii="Times New Roman" w:eastAsia="CIDFont+F2" w:hAnsi="Times New Roman" w:cs="Times New Roman"/>
          <w:sz w:val="24"/>
          <w:szCs w:val="24"/>
          <w:u w:val="single"/>
        </w:rPr>
        <w:t>Développement de VBG, EAS/HS</w:t>
      </w:r>
    </w:p>
    <w:p w14:paraId="5E15578E" w14:textId="77777777" w:rsidR="00B6402E" w:rsidRPr="00050447" w:rsidRDefault="00B6402E" w:rsidP="00B6402E">
      <w:pPr>
        <w:tabs>
          <w:tab w:val="left" w:pos="270"/>
        </w:tabs>
        <w:spacing w:after="0" w:line="240" w:lineRule="auto"/>
        <w:ind w:left="270" w:right="51"/>
        <w:rPr>
          <w:rFonts w:ascii="Times New Roman" w:eastAsia="Times New Roman" w:hAnsi="Times New Roman" w:cs="Times New Roman"/>
          <w:sz w:val="24"/>
          <w:szCs w:val="24"/>
        </w:rPr>
      </w:pPr>
    </w:p>
    <w:p w14:paraId="73CCD9F2" w14:textId="791156CF" w:rsidR="00B6402E" w:rsidRPr="00050447" w:rsidRDefault="00B6402E" w:rsidP="00B6402E">
      <w:pPr>
        <w:widowControl w:val="0"/>
        <w:autoSpaceDE w:val="0"/>
        <w:autoSpaceDN w:val="0"/>
        <w:spacing w:after="0"/>
        <w:ind w:right="-30"/>
        <w:jc w:val="both"/>
        <w:rPr>
          <w:rFonts w:ascii="Times New Roman" w:eastAsia="Times New Roman" w:hAnsi="Times New Roman" w:cs="Times New Roman"/>
          <w:sz w:val="24"/>
          <w:szCs w:val="24"/>
        </w:rPr>
      </w:pPr>
      <w:r w:rsidRPr="00050447">
        <w:rPr>
          <w:rFonts w:ascii="Times New Roman" w:eastAsia="Times New Roman" w:hAnsi="Times New Roman" w:cs="Times New Roman"/>
          <w:sz w:val="24"/>
          <w:szCs w:val="24"/>
        </w:rPr>
        <w:t xml:space="preserve">L’afflux prolongé de travailleurs sur des chantiers ruraux (pistes) accroît les risques </w:t>
      </w:r>
      <w:r w:rsidRPr="00050447">
        <w:rPr>
          <w:rFonts w:ascii="Times New Roman" w:hAnsi="Times New Roman" w:cs="Times New Roman"/>
          <w:sz w:val="24"/>
          <w:szCs w:val="24"/>
        </w:rPr>
        <w:t xml:space="preserve">d’interactions négatives avec les riverains avec des risques de tensions ou d’agressions physiques ou sexuelles des populations vulnérables (femmes et jeunes filles notamment), risques </w:t>
      </w:r>
      <w:r w:rsidRPr="00050447">
        <w:rPr>
          <w:rFonts w:ascii="Times New Roman" w:eastAsia="Times New Roman" w:hAnsi="Times New Roman" w:cs="Times New Roman"/>
          <w:sz w:val="24"/>
          <w:szCs w:val="24"/>
        </w:rPr>
        <w:t xml:space="preserve">de relations sexuelles non protégées et multiples, favorisant la propagation du VIH/Sida et autres IST. La présence accrue de femmes (passantes, vendeuses, enfants de rue) expose également à des violences basées sur le genre (exploitation, abus, harcèlement). La vulgarisation et signature d’un code de conduite et les actions de sensibilisation doivent prévenir ces pratiques et prévoir des sanctions adaptées. </w:t>
      </w:r>
    </w:p>
    <w:tbl>
      <w:tblPr>
        <w:tblStyle w:val="TableGrid"/>
        <w:tblW w:w="9063" w:type="dxa"/>
        <w:tblLook w:val="04A0" w:firstRow="1" w:lastRow="0" w:firstColumn="1" w:lastColumn="0" w:noHBand="0" w:noVBand="1"/>
      </w:tblPr>
      <w:tblGrid>
        <w:gridCol w:w="1555"/>
        <w:gridCol w:w="1417"/>
        <w:gridCol w:w="1134"/>
        <w:gridCol w:w="1559"/>
        <w:gridCol w:w="1560"/>
        <w:gridCol w:w="1838"/>
      </w:tblGrid>
      <w:tr w:rsidR="00A14749" w:rsidRPr="00050447" w14:paraId="450E82AB" w14:textId="77777777" w:rsidTr="006D656A">
        <w:tc>
          <w:tcPr>
            <w:tcW w:w="1555" w:type="dxa"/>
          </w:tcPr>
          <w:p w14:paraId="233E74A9" w14:textId="77777777" w:rsidR="00A14749" w:rsidRPr="00050447" w:rsidRDefault="00A14749" w:rsidP="006D656A">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Nature de l’impact</w:t>
            </w:r>
          </w:p>
        </w:tc>
        <w:tc>
          <w:tcPr>
            <w:tcW w:w="2551" w:type="dxa"/>
            <w:gridSpan w:val="2"/>
          </w:tcPr>
          <w:p w14:paraId="2E0E36DC" w14:textId="77777777" w:rsidR="00A14749" w:rsidRPr="00050447" w:rsidRDefault="00A14749" w:rsidP="006D656A">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Critères d’évaluation</w:t>
            </w:r>
          </w:p>
        </w:tc>
        <w:tc>
          <w:tcPr>
            <w:tcW w:w="1559" w:type="dxa"/>
          </w:tcPr>
          <w:p w14:paraId="725B69FD" w14:textId="77777777" w:rsidR="00A14749" w:rsidRPr="00050447" w:rsidRDefault="00A14749" w:rsidP="006D656A">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Importance absolue</w:t>
            </w:r>
          </w:p>
        </w:tc>
        <w:tc>
          <w:tcPr>
            <w:tcW w:w="1560" w:type="dxa"/>
          </w:tcPr>
          <w:p w14:paraId="37FE0778" w14:textId="77777777" w:rsidR="00A14749" w:rsidRPr="00050447" w:rsidRDefault="00A14749" w:rsidP="006D656A">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Valeur de la composante</w:t>
            </w:r>
          </w:p>
        </w:tc>
        <w:tc>
          <w:tcPr>
            <w:tcW w:w="1838" w:type="dxa"/>
          </w:tcPr>
          <w:p w14:paraId="27716A7A" w14:textId="77777777" w:rsidR="00A14749" w:rsidRPr="00050447" w:rsidRDefault="00A14749" w:rsidP="006D656A">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Importance relative</w:t>
            </w:r>
          </w:p>
        </w:tc>
      </w:tr>
      <w:tr w:rsidR="006E0B39" w:rsidRPr="00050447" w14:paraId="1DED5B25" w14:textId="77777777" w:rsidTr="00381AAE">
        <w:tc>
          <w:tcPr>
            <w:tcW w:w="1555" w:type="dxa"/>
            <w:vMerge w:val="restart"/>
            <w:shd w:val="clear" w:color="auto" w:fill="C6D9F1" w:themeFill="text2" w:themeFillTint="33"/>
            <w:vAlign w:val="center"/>
          </w:tcPr>
          <w:p w14:paraId="58B7A460" w14:textId="40982351" w:rsidR="006E0B39" w:rsidRPr="00050447" w:rsidRDefault="006E0B39" w:rsidP="006E0B39">
            <w:pPr>
              <w:autoSpaceDE w:val="0"/>
              <w:autoSpaceDN w:val="0"/>
              <w:adjustRightInd w:val="0"/>
              <w:jc w:val="center"/>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Négatif</w:t>
            </w:r>
          </w:p>
        </w:tc>
        <w:tc>
          <w:tcPr>
            <w:tcW w:w="1417" w:type="dxa"/>
          </w:tcPr>
          <w:p w14:paraId="1829D0F1" w14:textId="77777777" w:rsidR="006E0B39" w:rsidRPr="00050447" w:rsidRDefault="006E0B39" w:rsidP="006E0B39">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Intensité</w:t>
            </w:r>
          </w:p>
        </w:tc>
        <w:tc>
          <w:tcPr>
            <w:tcW w:w="1134" w:type="dxa"/>
          </w:tcPr>
          <w:p w14:paraId="17416DC4" w14:textId="77777777" w:rsidR="006E0B39" w:rsidRPr="00050447" w:rsidRDefault="006E0B39" w:rsidP="006E0B39">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Moyenne</w:t>
            </w:r>
          </w:p>
        </w:tc>
        <w:tc>
          <w:tcPr>
            <w:tcW w:w="1559" w:type="dxa"/>
            <w:vMerge w:val="restart"/>
            <w:vAlign w:val="center"/>
          </w:tcPr>
          <w:p w14:paraId="441CC53B" w14:textId="77777777" w:rsidR="006E0B39" w:rsidRPr="00050447" w:rsidRDefault="006E0B39" w:rsidP="006E0B39">
            <w:pPr>
              <w:autoSpaceDE w:val="0"/>
              <w:autoSpaceDN w:val="0"/>
              <w:adjustRightInd w:val="0"/>
              <w:jc w:val="center"/>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Mineure</w:t>
            </w:r>
          </w:p>
        </w:tc>
        <w:tc>
          <w:tcPr>
            <w:tcW w:w="1560" w:type="dxa"/>
            <w:vMerge w:val="restart"/>
            <w:vAlign w:val="center"/>
          </w:tcPr>
          <w:p w14:paraId="1EC737C9" w14:textId="77777777" w:rsidR="006E0B39" w:rsidRPr="00050447" w:rsidRDefault="006E0B39" w:rsidP="006E0B39">
            <w:pPr>
              <w:autoSpaceDE w:val="0"/>
              <w:autoSpaceDN w:val="0"/>
              <w:adjustRightInd w:val="0"/>
              <w:jc w:val="center"/>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Forte</w:t>
            </w:r>
          </w:p>
        </w:tc>
        <w:tc>
          <w:tcPr>
            <w:tcW w:w="1838" w:type="dxa"/>
            <w:vMerge w:val="restart"/>
            <w:vAlign w:val="center"/>
          </w:tcPr>
          <w:p w14:paraId="5BB3DB35" w14:textId="77777777" w:rsidR="006E0B39" w:rsidRPr="00050447" w:rsidRDefault="006E0B39" w:rsidP="006E0B39">
            <w:pPr>
              <w:autoSpaceDE w:val="0"/>
              <w:autoSpaceDN w:val="0"/>
              <w:adjustRightInd w:val="0"/>
              <w:jc w:val="center"/>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Moyenne</w:t>
            </w:r>
          </w:p>
        </w:tc>
      </w:tr>
      <w:tr w:rsidR="006E0B39" w:rsidRPr="00050447" w14:paraId="0C116E4D" w14:textId="77777777" w:rsidTr="006D656A">
        <w:tc>
          <w:tcPr>
            <w:tcW w:w="1555" w:type="dxa"/>
            <w:vMerge/>
          </w:tcPr>
          <w:p w14:paraId="35CE5A95" w14:textId="77777777" w:rsidR="006E0B39" w:rsidRPr="00050447" w:rsidRDefault="006E0B39" w:rsidP="006E0B39">
            <w:pPr>
              <w:autoSpaceDE w:val="0"/>
              <w:autoSpaceDN w:val="0"/>
              <w:adjustRightInd w:val="0"/>
              <w:rPr>
                <w:rFonts w:ascii="Times New Roman" w:eastAsia="CIDFont+F2" w:hAnsi="Times New Roman" w:cs="Times New Roman"/>
                <w:kern w:val="0"/>
                <w:sz w:val="24"/>
                <w:szCs w:val="24"/>
              </w:rPr>
            </w:pPr>
          </w:p>
        </w:tc>
        <w:tc>
          <w:tcPr>
            <w:tcW w:w="1417" w:type="dxa"/>
          </w:tcPr>
          <w:p w14:paraId="4875CC30" w14:textId="77777777" w:rsidR="006E0B39" w:rsidRPr="00050447" w:rsidRDefault="006E0B39" w:rsidP="006E0B39">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Etendue</w:t>
            </w:r>
          </w:p>
        </w:tc>
        <w:tc>
          <w:tcPr>
            <w:tcW w:w="1134" w:type="dxa"/>
          </w:tcPr>
          <w:p w14:paraId="6A2720E8" w14:textId="77777777" w:rsidR="006E0B39" w:rsidRPr="00050447" w:rsidRDefault="006E0B39" w:rsidP="006E0B39">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Locale</w:t>
            </w:r>
          </w:p>
        </w:tc>
        <w:tc>
          <w:tcPr>
            <w:tcW w:w="1559" w:type="dxa"/>
            <w:vMerge/>
          </w:tcPr>
          <w:p w14:paraId="7A264B74" w14:textId="77777777" w:rsidR="006E0B39" w:rsidRPr="00050447" w:rsidRDefault="006E0B39" w:rsidP="006E0B39">
            <w:pPr>
              <w:autoSpaceDE w:val="0"/>
              <w:autoSpaceDN w:val="0"/>
              <w:adjustRightInd w:val="0"/>
              <w:rPr>
                <w:rFonts w:ascii="Times New Roman" w:eastAsia="CIDFont+F2" w:hAnsi="Times New Roman" w:cs="Times New Roman"/>
                <w:kern w:val="0"/>
                <w:sz w:val="24"/>
                <w:szCs w:val="24"/>
              </w:rPr>
            </w:pPr>
          </w:p>
        </w:tc>
        <w:tc>
          <w:tcPr>
            <w:tcW w:w="1560" w:type="dxa"/>
            <w:vMerge/>
          </w:tcPr>
          <w:p w14:paraId="2A29A5EA" w14:textId="77777777" w:rsidR="006E0B39" w:rsidRPr="00050447" w:rsidRDefault="006E0B39" w:rsidP="006E0B39">
            <w:pPr>
              <w:autoSpaceDE w:val="0"/>
              <w:autoSpaceDN w:val="0"/>
              <w:adjustRightInd w:val="0"/>
              <w:rPr>
                <w:rFonts w:ascii="Times New Roman" w:eastAsia="CIDFont+F2" w:hAnsi="Times New Roman" w:cs="Times New Roman"/>
                <w:kern w:val="0"/>
                <w:sz w:val="24"/>
                <w:szCs w:val="24"/>
              </w:rPr>
            </w:pPr>
          </w:p>
        </w:tc>
        <w:tc>
          <w:tcPr>
            <w:tcW w:w="1838" w:type="dxa"/>
            <w:vMerge/>
          </w:tcPr>
          <w:p w14:paraId="1ACED6C1" w14:textId="77777777" w:rsidR="006E0B39" w:rsidRPr="00050447" w:rsidRDefault="006E0B39" w:rsidP="006E0B39">
            <w:pPr>
              <w:autoSpaceDE w:val="0"/>
              <w:autoSpaceDN w:val="0"/>
              <w:adjustRightInd w:val="0"/>
              <w:rPr>
                <w:rFonts w:ascii="Times New Roman" w:eastAsia="CIDFont+F2" w:hAnsi="Times New Roman" w:cs="Times New Roman"/>
                <w:kern w:val="0"/>
                <w:sz w:val="24"/>
                <w:szCs w:val="24"/>
              </w:rPr>
            </w:pPr>
          </w:p>
        </w:tc>
      </w:tr>
      <w:tr w:rsidR="006E0B39" w:rsidRPr="00050447" w14:paraId="13B265DA" w14:textId="77777777" w:rsidTr="006D656A">
        <w:tc>
          <w:tcPr>
            <w:tcW w:w="1555" w:type="dxa"/>
            <w:vMerge/>
          </w:tcPr>
          <w:p w14:paraId="13C13EB1" w14:textId="77777777" w:rsidR="006E0B39" w:rsidRPr="00050447" w:rsidRDefault="006E0B39" w:rsidP="006E0B39">
            <w:pPr>
              <w:autoSpaceDE w:val="0"/>
              <w:autoSpaceDN w:val="0"/>
              <w:adjustRightInd w:val="0"/>
              <w:rPr>
                <w:rFonts w:ascii="Times New Roman" w:eastAsia="CIDFont+F2" w:hAnsi="Times New Roman" w:cs="Times New Roman"/>
                <w:kern w:val="0"/>
                <w:sz w:val="24"/>
                <w:szCs w:val="24"/>
              </w:rPr>
            </w:pPr>
          </w:p>
        </w:tc>
        <w:tc>
          <w:tcPr>
            <w:tcW w:w="1417" w:type="dxa"/>
          </w:tcPr>
          <w:p w14:paraId="778EC10C" w14:textId="77777777" w:rsidR="006E0B39" w:rsidRPr="00050447" w:rsidRDefault="006E0B39" w:rsidP="006E0B39">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Durée</w:t>
            </w:r>
          </w:p>
        </w:tc>
        <w:tc>
          <w:tcPr>
            <w:tcW w:w="1134" w:type="dxa"/>
          </w:tcPr>
          <w:p w14:paraId="3A90E4C4" w14:textId="77777777" w:rsidR="006E0B39" w:rsidRPr="00050447" w:rsidRDefault="006E0B39" w:rsidP="006E0B39">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Courte</w:t>
            </w:r>
          </w:p>
        </w:tc>
        <w:tc>
          <w:tcPr>
            <w:tcW w:w="1559" w:type="dxa"/>
            <w:vMerge/>
          </w:tcPr>
          <w:p w14:paraId="63A51356" w14:textId="77777777" w:rsidR="006E0B39" w:rsidRPr="00050447" w:rsidRDefault="006E0B39" w:rsidP="006E0B39">
            <w:pPr>
              <w:autoSpaceDE w:val="0"/>
              <w:autoSpaceDN w:val="0"/>
              <w:adjustRightInd w:val="0"/>
              <w:rPr>
                <w:rFonts w:ascii="Times New Roman" w:eastAsia="CIDFont+F2" w:hAnsi="Times New Roman" w:cs="Times New Roman"/>
                <w:kern w:val="0"/>
                <w:sz w:val="24"/>
                <w:szCs w:val="24"/>
              </w:rPr>
            </w:pPr>
          </w:p>
        </w:tc>
        <w:tc>
          <w:tcPr>
            <w:tcW w:w="1560" w:type="dxa"/>
            <w:vMerge/>
          </w:tcPr>
          <w:p w14:paraId="4EE3A5CE" w14:textId="77777777" w:rsidR="006E0B39" w:rsidRPr="00050447" w:rsidRDefault="006E0B39" w:rsidP="006E0B39">
            <w:pPr>
              <w:autoSpaceDE w:val="0"/>
              <w:autoSpaceDN w:val="0"/>
              <w:adjustRightInd w:val="0"/>
              <w:rPr>
                <w:rFonts w:ascii="Times New Roman" w:eastAsia="CIDFont+F2" w:hAnsi="Times New Roman" w:cs="Times New Roman"/>
                <w:kern w:val="0"/>
                <w:sz w:val="24"/>
                <w:szCs w:val="24"/>
              </w:rPr>
            </w:pPr>
          </w:p>
        </w:tc>
        <w:tc>
          <w:tcPr>
            <w:tcW w:w="1838" w:type="dxa"/>
            <w:vMerge/>
          </w:tcPr>
          <w:p w14:paraId="0E5CA854" w14:textId="77777777" w:rsidR="006E0B39" w:rsidRPr="00050447" w:rsidRDefault="006E0B39" w:rsidP="006E0B39">
            <w:pPr>
              <w:autoSpaceDE w:val="0"/>
              <w:autoSpaceDN w:val="0"/>
              <w:adjustRightInd w:val="0"/>
              <w:rPr>
                <w:rFonts w:ascii="Times New Roman" w:eastAsia="CIDFont+F2" w:hAnsi="Times New Roman" w:cs="Times New Roman"/>
                <w:kern w:val="0"/>
                <w:sz w:val="24"/>
                <w:szCs w:val="24"/>
              </w:rPr>
            </w:pPr>
          </w:p>
        </w:tc>
      </w:tr>
      <w:tr w:rsidR="006E0B39" w:rsidRPr="00050447" w14:paraId="41D68597" w14:textId="77777777" w:rsidTr="006D656A">
        <w:tc>
          <w:tcPr>
            <w:tcW w:w="1555" w:type="dxa"/>
          </w:tcPr>
          <w:p w14:paraId="3DFA0CAD" w14:textId="77777777" w:rsidR="006E0B39" w:rsidRPr="00050447" w:rsidRDefault="006E0B39" w:rsidP="006E0B39">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Mesures d’atténuation</w:t>
            </w:r>
          </w:p>
        </w:tc>
        <w:tc>
          <w:tcPr>
            <w:tcW w:w="7508" w:type="dxa"/>
            <w:gridSpan w:val="5"/>
          </w:tcPr>
          <w:p w14:paraId="22D3BD09" w14:textId="77777777" w:rsidR="006E0B39" w:rsidRPr="00050447" w:rsidRDefault="006E0B39" w:rsidP="00223CE7">
            <w:pPr>
              <w:widowControl w:val="0"/>
              <w:numPr>
                <w:ilvl w:val="0"/>
                <w:numId w:val="29"/>
              </w:numPr>
              <w:tabs>
                <w:tab w:val="left" w:pos="270"/>
              </w:tabs>
              <w:autoSpaceDE w:val="0"/>
              <w:autoSpaceDN w:val="0"/>
              <w:ind w:right="51"/>
              <w:rPr>
                <w:rFonts w:ascii="Times New Roman" w:eastAsia="Times New Roman" w:hAnsi="Times New Roman" w:cs="Times New Roman"/>
                <w:sz w:val="24"/>
                <w:szCs w:val="24"/>
              </w:rPr>
            </w:pPr>
            <w:r w:rsidRPr="00050447">
              <w:rPr>
                <w:rFonts w:ascii="Times New Roman" w:eastAsia="Times New Roman" w:hAnsi="Times New Roman" w:cs="Times New Roman"/>
                <w:sz w:val="24"/>
                <w:szCs w:val="24"/>
              </w:rPr>
              <w:t>Informer/sensibiliser le personnel du chantier sur les VBG et AES</w:t>
            </w:r>
          </w:p>
          <w:p w14:paraId="3007CCD3" w14:textId="77777777" w:rsidR="006E0B39" w:rsidRPr="00050447" w:rsidRDefault="006E0B39" w:rsidP="00223CE7">
            <w:pPr>
              <w:widowControl w:val="0"/>
              <w:numPr>
                <w:ilvl w:val="0"/>
                <w:numId w:val="29"/>
              </w:numPr>
              <w:tabs>
                <w:tab w:val="left" w:pos="270"/>
              </w:tabs>
              <w:autoSpaceDE w:val="0"/>
              <w:autoSpaceDN w:val="0"/>
              <w:ind w:right="51"/>
              <w:rPr>
                <w:rFonts w:ascii="Times New Roman" w:eastAsia="Times New Roman" w:hAnsi="Times New Roman" w:cs="Times New Roman"/>
                <w:sz w:val="24"/>
                <w:szCs w:val="24"/>
              </w:rPr>
            </w:pPr>
            <w:r w:rsidRPr="00050447">
              <w:rPr>
                <w:rFonts w:ascii="Times New Roman" w:eastAsia="Times New Roman" w:hAnsi="Times New Roman" w:cs="Times New Roman"/>
                <w:sz w:val="24"/>
                <w:szCs w:val="24"/>
              </w:rPr>
              <w:t>Sanctionner toutes formes de VBG et d’AES</w:t>
            </w:r>
          </w:p>
          <w:p w14:paraId="36498A3A" w14:textId="77777777" w:rsidR="006E0B39" w:rsidRPr="00050447" w:rsidRDefault="006E0B39" w:rsidP="00223CE7">
            <w:pPr>
              <w:widowControl w:val="0"/>
              <w:numPr>
                <w:ilvl w:val="0"/>
                <w:numId w:val="29"/>
              </w:numPr>
              <w:tabs>
                <w:tab w:val="left" w:pos="270"/>
              </w:tabs>
              <w:autoSpaceDE w:val="0"/>
              <w:autoSpaceDN w:val="0"/>
              <w:ind w:right="51"/>
              <w:rPr>
                <w:rFonts w:ascii="Times New Roman" w:eastAsia="Times New Roman" w:hAnsi="Times New Roman" w:cs="Times New Roman"/>
                <w:sz w:val="24"/>
                <w:szCs w:val="24"/>
              </w:rPr>
            </w:pPr>
            <w:r w:rsidRPr="00050447">
              <w:rPr>
                <w:rFonts w:ascii="Times New Roman" w:eastAsia="Times New Roman" w:hAnsi="Times New Roman" w:cs="Times New Roman"/>
                <w:sz w:val="24"/>
                <w:szCs w:val="24"/>
              </w:rPr>
              <w:t>Mettre en place un MGP de chantier</w:t>
            </w:r>
          </w:p>
          <w:p w14:paraId="5F1849DD" w14:textId="03C6F18D" w:rsidR="006E0B39" w:rsidRPr="00050447" w:rsidRDefault="006E0B39" w:rsidP="00223CE7">
            <w:pPr>
              <w:pStyle w:val="ListParagraph"/>
              <w:numPr>
                <w:ilvl w:val="0"/>
                <w:numId w:val="29"/>
              </w:numPr>
              <w:autoSpaceDE w:val="0"/>
              <w:autoSpaceDN w:val="0"/>
              <w:adjustRightInd w:val="0"/>
              <w:rPr>
                <w:rFonts w:ascii="Times New Roman" w:eastAsia="CIDFont+F2" w:hAnsi="Times New Roman" w:cs="Times New Roman"/>
                <w:sz w:val="24"/>
                <w:szCs w:val="24"/>
              </w:rPr>
            </w:pPr>
            <w:r w:rsidRPr="00050447">
              <w:rPr>
                <w:rFonts w:ascii="Times New Roman" w:eastAsia="Times New Roman" w:hAnsi="Times New Roman" w:cs="Times New Roman"/>
                <w:sz w:val="24"/>
                <w:szCs w:val="24"/>
              </w:rPr>
              <w:t xml:space="preserve">Vulgariser et faire signer un code de conduite aux travailleurs </w:t>
            </w:r>
          </w:p>
        </w:tc>
      </w:tr>
    </w:tbl>
    <w:p w14:paraId="42F70AE4" w14:textId="77777777" w:rsidR="00B6402E" w:rsidRPr="00050447" w:rsidRDefault="00B6402E" w:rsidP="00B6402E">
      <w:pPr>
        <w:widowControl w:val="0"/>
        <w:autoSpaceDE w:val="0"/>
        <w:autoSpaceDN w:val="0"/>
        <w:spacing w:after="0"/>
        <w:ind w:right="-30"/>
        <w:jc w:val="both"/>
        <w:rPr>
          <w:rFonts w:ascii="Times New Roman" w:eastAsia="Times New Roman" w:hAnsi="Times New Roman" w:cs="Times New Roman"/>
          <w:sz w:val="24"/>
          <w:szCs w:val="24"/>
        </w:rPr>
      </w:pPr>
    </w:p>
    <w:p w14:paraId="5AA8654B" w14:textId="77777777" w:rsidR="00A14749" w:rsidRPr="00050447" w:rsidRDefault="00A14749" w:rsidP="00223CE7">
      <w:pPr>
        <w:pStyle w:val="ListParagraph"/>
        <w:numPr>
          <w:ilvl w:val="0"/>
          <w:numId w:val="28"/>
        </w:numPr>
        <w:autoSpaceDE w:val="0"/>
        <w:autoSpaceDN w:val="0"/>
        <w:adjustRightInd w:val="0"/>
        <w:spacing w:after="0" w:line="240" w:lineRule="auto"/>
        <w:ind w:left="709"/>
        <w:jc w:val="both"/>
        <w:rPr>
          <w:rFonts w:ascii="Times New Roman" w:eastAsia="CIDFont+F2" w:hAnsi="Times New Roman" w:cs="Times New Roman"/>
          <w:sz w:val="24"/>
          <w:szCs w:val="24"/>
          <w:u w:val="single"/>
        </w:rPr>
      </w:pPr>
      <w:r w:rsidRPr="00050447">
        <w:rPr>
          <w:rFonts w:ascii="Times New Roman" w:eastAsia="CIDFont+F2" w:hAnsi="Times New Roman" w:cs="Times New Roman"/>
          <w:sz w:val="24"/>
          <w:szCs w:val="24"/>
          <w:u w:val="single"/>
        </w:rPr>
        <w:lastRenderedPageBreak/>
        <w:t xml:space="preserve">Accidents et dommages divers </w:t>
      </w:r>
    </w:p>
    <w:p w14:paraId="0942D979" w14:textId="77777777" w:rsidR="00A14749" w:rsidRPr="00050447" w:rsidRDefault="00A14749" w:rsidP="00A14749">
      <w:pPr>
        <w:autoSpaceDE w:val="0"/>
        <w:autoSpaceDN w:val="0"/>
        <w:adjustRightInd w:val="0"/>
        <w:spacing w:after="0" w:line="240" w:lineRule="auto"/>
        <w:rPr>
          <w:rFonts w:ascii="Times New Roman" w:hAnsi="Times New Roman" w:cs="Times New Roman"/>
          <w:color w:val="000000"/>
          <w:sz w:val="24"/>
          <w:szCs w:val="24"/>
        </w:rPr>
      </w:pPr>
    </w:p>
    <w:p w14:paraId="649DA7A9" w14:textId="77777777" w:rsidR="00A14749" w:rsidRPr="00050447" w:rsidRDefault="00A14749" w:rsidP="00A14749">
      <w:pPr>
        <w:widowControl w:val="0"/>
        <w:autoSpaceDE w:val="0"/>
        <w:autoSpaceDN w:val="0"/>
        <w:spacing w:after="0"/>
        <w:ind w:right="-30"/>
        <w:jc w:val="both"/>
        <w:rPr>
          <w:rFonts w:ascii="Times New Roman" w:eastAsia="Times New Roman" w:hAnsi="Times New Roman" w:cs="Times New Roman"/>
          <w:sz w:val="24"/>
          <w:szCs w:val="24"/>
        </w:rPr>
      </w:pPr>
      <w:r w:rsidRPr="00050447">
        <w:rPr>
          <w:rFonts w:ascii="Times New Roman" w:eastAsia="Times New Roman" w:hAnsi="Times New Roman" w:cs="Times New Roman"/>
          <w:sz w:val="24"/>
          <w:szCs w:val="24"/>
        </w:rPr>
        <w:t>La circulation des engins et véhicules de chantier accroît le risque d’accidents pour les usagers des axes en travaux, ainsi que l’exposition des ouvriers à des maladies professionnelles liées aux efforts physiques, aux chocs, aux gestes répétitifs et aux postures contraignantes. Les blessures peuvent résulter de la manutention manuelle ou mécanique (chute d’objets, renversement), ou de la circulation des engins mobiles (collision, dérapage). Les excavations non sécurisées dans les zones d’emprunt constituent également un danger pour les populations, en particulier les enfants, lorsqu’elles sont proches des zones habitées ou des lieux publics. Ces risques surviennent principalement en cas de non-respect des mesures de sécurité (signalisation insuffisante, vitesse excessive des engins, absence d’EPI). Le plan de gestion environnementale et sociale doit intégrer des mesures de prévention, incluant la signalisation adéquate, la limitation de la vitesse des engins, la sécurisation des zones d’emprunt, la formation des ouvriers et le contrôle strict du port des équipements de protection individuelle.</w:t>
      </w:r>
    </w:p>
    <w:tbl>
      <w:tblPr>
        <w:tblStyle w:val="TableGrid"/>
        <w:tblW w:w="9063" w:type="dxa"/>
        <w:tblLook w:val="04A0" w:firstRow="1" w:lastRow="0" w:firstColumn="1" w:lastColumn="0" w:noHBand="0" w:noVBand="1"/>
      </w:tblPr>
      <w:tblGrid>
        <w:gridCol w:w="1555"/>
        <w:gridCol w:w="1417"/>
        <w:gridCol w:w="1134"/>
        <w:gridCol w:w="1559"/>
        <w:gridCol w:w="1560"/>
        <w:gridCol w:w="1838"/>
      </w:tblGrid>
      <w:tr w:rsidR="00A14749" w:rsidRPr="00050447" w14:paraId="0019C0D1" w14:textId="77777777" w:rsidTr="006D656A">
        <w:tc>
          <w:tcPr>
            <w:tcW w:w="1555" w:type="dxa"/>
          </w:tcPr>
          <w:p w14:paraId="50D66BDF" w14:textId="77777777" w:rsidR="00A14749" w:rsidRPr="00050447" w:rsidRDefault="00A14749" w:rsidP="006D656A">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Nature de l’impact</w:t>
            </w:r>
          </w:p>
        </w:tc>
        <w:tc>
          <w:tcPr>
            <w:tcW w:w="2551" w:type="dxa"/>
            <w:gridSpan w:val="2"/>
          </w:tcPr>
          <w:p w14:paraId="4CF53CA7" w14:textId="77777777" w:rsidR="00A14749" w:rsidRPr="00050447" w:rsidRDefault="00A14749" w:rsidP="006D656A">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Critères d’évaluation</w:t>
            </w:r>
          </w:p>
        </w:tc>
        <w:tc>
          <w:tcPr>
            <w:tcW w:w="1559" w:type="dxa"/>
          </w:tcPr>
          <w:p w14:paraId="7724A90F" w14:textId="77777777" w:rsidR="00A14749" w:rsidRPr="00050447" w:rsidRDefault="00A14749" w:rsidP="006D656A">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Importance absolue</w:t>
            </w:r>
          </w:p>
        </w:tc>
        <w:tc>
          <w:tcPr>
            <w:tcW w:w="1560" w:type="dxa"/>
          </w:tcPr>
          <w:p w14:paraId="54768ED9" w14:textId="77777777" w:rsidR="00A14749" w:rsidRPr="00050447" w:rsidRDefault="00A14749" w:rsidP="006D656A">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Valeur de la composante</w:t>
            </w:r>
          </w:p>
        </w:tc>
        <w:tc>
          <w:tcPr>
            <w:tcW w:w="1838" w:type="dxa"/>
          </w:tcPr>
          <w:p w14:paraId="6352F1F9" w14:textId="77777777" w:rsidR="00A14749" w:rsidRPr="00050447" w:rsidRDefault="00A14749" w:rsidP="006D656A">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Importance relative</w:t>
            </w:r>
          </w:p>
        </w:tc>
      </w:tr>
      <w:tr w:rsidR="00A14749" w:rsidRPr="00050447" w14:paraId="1DFE3FC6" w14:textId="77777777" w:rsidTr="006D656A">
        <w:tc>
          <w:tcPr>
            <w:tcW w:w="1555" w:type="dxa"/>
            <w:vMerge w:val="restart"/>
            <w:vAlign w:val="center"/>
          </w:tcPr>
          <w:p w14:paraId="7706BFDB" w14:textId="77777777" w:rsidR="00A14749" w:rsidRPr="00050447" w:rsidRDefault="00A14749" w:rsidP="006D656A">
            <w:pPr>
              <w:autoSpaceDE w:val="0"/>
              <w:autoSpaceDN w:val="0"/>
              <w:adjustRightInd w:val="0"/>
              <w:jc w:val="center"/>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Négatif</w:t>
            </w:r>
          </w:p>
        </w:tc>
        <w:tc>
          <w:tcPr>
            <w:tcW w:w="1417" w:type="dxa"/>
          </w:tcPr>
          <w:p w14:paraId="58FB1BA9" w14:textId="77777777" w:rsidR="00A14749" w:rsidRPr="00050447" w:rsidRDefault="00A14749" w:rsidP="006D656A">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Intensité</w:t>
            </w:r>
          </w:p>
        </w:tc>
        <w:tc>
          <w:tcPr>
            <w:tcW w:w="1134" w:type="dxa"/>
          </w:tcPr>
          <w:p w14:paraId="346107A0" w14:textId="150F64BC" w:rsidR="00A14749" w:rsidRPr="00050447" w:rsidRDefault="00A14749" w:rsidP="006D656A">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Forte</w:t>
            </w:r>
          </w:p>
        </w:tc>
        <w:tc>
          <w:tcPr>
            <w:tcW w:w="1559" w:type="dxa"/>
            <w:vMerge w:val="restart"/>
            <w:vAlign w:val="center"/>
          </w:tcPr>
          <w:p w14:paraId="096E47D1" w14:textId="145C6F02" w:rsidR="00A14749" w:rsidRPr="00050447" w:rsidRDefault="00A14749" w:rsidP="006D656A">
            <w:pPr>
              <w:autoSpaceDE w:val="0"/>
              <w:autoSpaceDN w:val="0"/>
              <w:adjustRightInd w:val="0"/>
              <w:jc w:val="center"/>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Moyenne</w:t>
            </w:r>
          </w:p>
        </w:tc>
        <w:tc>
          <w:tcPr>
            <w:tcW w:w="1560" w:type="dxa"/>
            <w:vMerge w:val="restart"/>
            <w:vAlign w:val="center"/>
          </w:tcPr>
          <w:p w14:paraId="66C5C35D" w14:textId="77777777" w:rsidR="00A14749" w:rsidRPr="00050447" w:rsidRDefault="00A14749" w:rsidP="006D656A">
            <w:pPr>
              <w:autoSpaceDE w:val="0"/>
              <w:autoSpaceDN w:val="0"/>
              <w:adjustRightInd w:val="0"/>
              <w:jc w:val="center"/>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Forte</w:t>
            </w:r>
          </w:p>
        </w:tc>
        <w:tc>
          <w:tcPr>
            <w:tcW w:w="1838" w:type="dxa"/>
            <w:vMerge w:val="restart"/>
            <w:vAlign w:val="center"/>
          </w:tcPr>
          <w:p w14:paraId="4BE4A798" w14:textId="79564BA7" w:rsidR="00A14749" w:rsidRPr="00050447" w:rsidRDefault="00A14749" w:rsidP="006D656A">
            <w:pPr>
              <w:autoSpaceDE w:val="0"/>
              <w:autoSpaceDN w:val="0"/>
              <w:adjustRightInd w:val="0"/>
              <w:jc w:val="center"/>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Forte</w:t>
            </w:r>
          </w:p>
        </w:tc>
      </w:tr>
      <w:tr w:rsidR="00A14749" w:rsidRPr="00050447" w14:paraId="21BA4440" w14:textId="77777777" w:rsidTr="006D656A">
        <w:tc>
          <w:tcPr>
            <w:tcW w:w="1555" w:type="dxa"/>
            <w:vMerge/>
          </w:tcPr>
          <w:p w14:paraId="3DE14255" w14:textId="77777777" w:rsidR="00A14749" w:rsidRPr="00050447" w:rsidRDefault="00A14749" w:rsidP="006D656A">
            <w:pPr>
              <w:autoSpaceDE w:val="0"/>
              <w:autoSpaceDN w:val="0"/>
              <w:adjustRightInd w:val="0"/>
              <w:rPr>
                <w:rFonts w:ascii="Times New Roman" w:eastAsia="CIDFont+F2" w:hAnsi="Times New Roman" w:cs="Times New Roman"/>
                <w:kern w:val="0"/>
                <w:sz w:val="24"/>
                <w:szCs w:val="24"/>
              </w:rPr>
            </w:pPr>
          </w:p>
        </w:tc>
        <w:tc>
          <w:tcPr>
            <w:tcW w:w="1417" w:type="dxa"/>
          </w:tcPr>
          <w:p w14:paraId="05BA8196" w14:textId="77777777" w:rsidR="00A14749" w:rsidRPr="00050447" w:rsidRDefault="00A14749" w:rsidP="006D656A">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Etendue</w:t>
            </w:r>
          </w:p>
        </w:tc>
        <w:tc>
          <w:tcPr>
            <w:tcW w:w="1134" w:type="dxa"/>
          </w:tcPr>
          <w:p w14:paraId="5F0A0EA3" w14:textId="77777777" w:rsidR="00A14749" w:rsidRPr="00050447" w:rsidRDefault="00A14749" w:rsidP="006D656A">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Locale</w:t>
            </w:r>
          </w:p>
        </w:tc>
        <w:tc>
          <w:tcPr>
            <w:tcW w:w="1559" w:type="dxa"/>
            <w:vMerge/>
          </w:tcPr>
          <w:p w14:paraId="1FE0776E" w14:textId="77777777" w:rsidR="00A14749" w:rsidRPr="00050447" w:rsidRDefault="00A14749" w:rsidP="006D656A">
            <w:pPr>
              <w:autoSpaceDE w:val="0"/>
              <w:autoSpaceDN w:val="0"/>
              <w:adjustRightInd w:val="0"/>
              <w:rPr>
                <w:rFonts w:ascii="Times New Roman" w:eastAsia="CIDFont+F2" w:hAnsi="Times New Roman" w:cs="Times New Roman"/>
                <w:kern w:val="0"/>
                <w:sz w:val="24"/>
                <w:szCs w:val="24"/>
              </w:rPr>
            </w:pPr>
          </w:p>
        </w:tc>
        <w:tc>
          <w:tcPr>
            <w:tcW w:w="1560" w:type="dxa"/>
            <w:vMerge/>
          </w:tcPr>
          <w:p w14:paraId="0152863D" w14:textId="77777777" w:rsidR="00A14749" w:rsidRPr="00050447" w:rsidRDefault="00A14749" w:rsidP="006D656A">
            <w:pPr>
              <w:autoSpaceDE w:val="0"/>
              <w:autoSpaceDN w:val="0"/>
              <w:adjustRightInd w:val="0"/>
              <w:rPr>
                <w:rFonts w:ascii="Times New Roman" w:eastAsia="CIDFont+F2" w:hAnsi="Times New Roman" w:cs="Times New Roman"/>
                <w:kern w:val="0"/>
                <w:sz w:val="24"/>
                <w:szCs w:val="24"/>
              </w:rPr>
            </w:pPr>
          </w:p>
        </w:tc>
        <w:tc>
          <w:tcPr>
            <w:tcW w:w="1838" w:type="dxa"/>
            <w:vMerge/>
          </w:tcPr>
          <w:p w14:paraId="55F48C61" w14:textId="77777777" w:rsidR="00A14749" w:rsidRPr="00050447" w:rsidRDefault="00A14749" w:rsidP="006D656A">
            <w:pPr>
              <w:autoSpaceDE w:val="0"/>
              <w:autoSpaceDN w:val="0"/>
              <w:adjustRightInd w:val="0"/>
              <w:rPr>
                <w:rFonts w:ascii="Times New Roman" w:eastAsia="CIDFont+F2" w:hAnsi="Times New Roman" w:cs="Times New Roman"/>
                <w:kern w:val="0"/>
                <w:sz w:val="24"/>
                <w:szCs w:val="24"/>
              </w:rPr>
            </w:pPr>
          </w:p>
        </w:tc>
      </w:tr>
      <w:tr w:rsidR="00A14749" w:rsidRPr="00050447" w14:paraId="0E4F9D55" w14:textId="77777777" w:rsidTr="006D656A">
        <w:tc>
          <w:tcPr>
            <w:tcW w:w="1555" w:type="dxa"/>
            <w:vMerge/>
          </w:tcPr>
          <w:p w14:paraId="01D9167B" w14:textId="77777777" w:rsidR="00A14749" w:rsidRPr="00050447" w:rsidRDefault="00A14749" w:rsidP="006D656A">
            <w:pPr>
              <w:autoSpaceDE w:val="0"/>
              <w:autoSpaceDN w:val="0"/>
              <w:adjustRightInd w:val="0"/>
              <w:rPr>
                <w:rFonts w:ascii="Times New Roman" w:eastAsia="CIDFont+F2" w:hAnsi="Times New Roman" w:cs="Times New Roman"/>
                <w:kern w:val="0"/>
                <w:sz w:val="24"/>
                <w:szCs w:val="24"/>
              </w:rPr>
            </w:pPr>
          </w:p>
        </w:tc>
        <w:tc>
          <w:tcPr>
            <w:tcW w:w="1417" w:type="dxa"/>
          </w:tcPr>
          <w:p w14:paraId="00402E40" w14:textId="77777777" w:rsidR="00A14749" w:rsidRPr="00050447" w:rsidRDefault="00A14749" w:rsidP="006D656A">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Durée</w:t>
            </w:r>
          </w:p>
        </w:tc>
        <w:tc>
          <w:tcPr>
            <w:tcW w:w="1134" w:type="dxa"/>
          </w:tcPr>
          <w:p w14:paraId="393AFE42" w14:textId="77777777" w:rsidR="00A14749" w:rsidRPr="00050447" w:rsidRDefault="00A14749" w:rsidP="006D656A">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Courte</w:t>
            </w:r>
          </w:p>
        </w:tc>
        <w:tc>
          <w:tcPr>
            <w:tcW w:w="1559" w:type="dxa"/>
            <w:vMerge/>
          </w:tcPr>
          <w:p w14:paraId="2738EC82" w14:textId="77777777" w:rsidR="00A14749" w:rsidRPr="00050447" w:rsidRDefault="00A14749" w:rsidP="006D656A">
            <w:pPr>
              <w:autoSpaceDE w:val="0"/>
              <w:autoSpaceDN w:val="0"/>
              <w:adjustRightInd w:val="0"/>
              <w:rPr>
                <w:rFonts w:ascii="Times New Roman" w:eastAsia="CIDFont+F2" w:hAnsi="Times New Roman" w:cs="Times New Roman"/>
                <w:kern w:val="0"/>
                <w:sz w:val="24"/>
                <w:szCs w:val="24"/>
              </w:rPr>
            </w:pPr>
          </w:p>
        </w:tc>
        <w:tc>
          <w:tcPr>
            <w:tcW w:w="1560" w:type="dxa"/>
            <w:vMerge/>
          </w:tcPr>
          <w:p w14:paraId="4DD60C32" w14:textId="77777777" w:rsidR="00A14749" w:rsidRPr="00050447" w:rsidRDefault="00A14749" w:rsidP="006D656A">
            <w:pPr>
              <w:autoSpaceDE w:val="0"/>
              <w:autoSpaceDN w:val="0"/>
              <w:adjustRightInd w:val="0"/>
              <w:rPr>
                <w:rFonts w:ascii="Times New Roman" w:eastAsia="CIDFont+F2" w:hAnsi="Times New Roman" w:cs="Times New Roman"/>
                <w:kern w:val="0"/>
                <w:sz w:val="24"/>
                <w:szCs w:val="24"/>
              </w:rPr>
            </w:pPr>
          </w:p>
        </w:tc>
        <w:tc>
          <w:tcPr>
            <w:tcW w:w="1838" w:type="dxa"/>
            <w:vMerge/>
          </w:tcPr>
          <w:p w14:paraId="279EB341" w14:textId="77777777" w:rsidR="00A14749" w:rsidRPr="00050447" w:rsidRDefault="00A14749" w:rsidP="006D656A">
            <w:pPr>
              <w:autoSpaceDE w:val="0"/>
              <w:autoSpaceDN w:val="0"/>
              <w:adjustRightInd w:val="0"/>
              <w:rPr>
                <w:rFonts w:ascii="Times New Roman" w:eastAsia="CIDFont+F2" w:hAnsi="Times New Roman" w:cs="Times New Roman"/>
                <w:kern w:val="0"/>
                <w:sz w:val="24"/>
                <w:szCs w:val="24"/>
              </w:rPr>
            </w:pPr>
          </w:p>
        </w:tc>
      </w:tr>
      <w:tr w:rsidR="00A14749" w:rsidRPr="00050447" w14:paraId="4E647F42" w14:textId="77777777" w:rsidTr="006D656A">
        <w:tc>
          <w:tcPr>
            <w:tcW w:w="1555" w:type="dxa"/>
          </w:tcPr>
          <w:p w14:paraId="1F537BC1" w14:textId="77777777" w:rsidR="00A14749" w:rsidRPr="00050447" w:rsidRDefault="00A14749" w:rsidP="006D656A">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Mesures d’atténuation</w:t>
            </w:r>
          </w:p>
        </w:tc>
        <w:tc>
          <w:tcPr>
            <w:tcW w:w="7508" w:type="dxa"/>
            <w:gridSpan w:val="5"/>
          </w:tcPr>
          <w:p w14:paraId="0F40AD2A" w14:textId="77777777" w:rsidR="00A14749" w:rsidRPr="00050447" w:rsidRDefault="00A14749" w:rsidP="00223CE7">
            <w:pPr>
              <w:widowControl w:val="0"/>
              <w:numPr>
                <w:ilvl w:val="0"/>
                <w:numId w:val="29"/>
              </w:numPr>
              <w:tabs>
                <w:tab w:val="left" w:pos="270"/>
              </w:tabs>
              <w:autoSpaceDE w:val="0"/>
              <w:autoSpaceDN w:val="0"/>
              <w:ind w:right="51"/>
              <w:rPr>
                <w:rFonts w:ascii="Times New Roman" w:eastAsia="Times New Roman" w:hAnsi="Times New Roman" w:cs="Times New Roman"/>
                <w:sz w:val="24"/>
                <w:szCs w:val="24"/>
              </w:rPr>
            </w:pPr>
            <w:r w:rsidRPr="00050447">
              <w:rPr>
                <w:rFonts w:ascii="Times New Roman" w:eastAsia="Times New Roman" w:hAnsi="Times New Roman" w:cs="Times New Roman"/>
                <w:sz w:val="24"/>
                <w:szCs w:val="24"/>
              </w:rPr>
              <w:t>Afficher les consignes de sécurité sur le chantier</w:t>
            </w:r>
          </w:p>
          <w:p w14:paraId="3F3FEAFE" w14:textId="77777777" w:rsidR="00A14749" w:rsidRPr="00050447" w:rsidRDefault="00A14749" w:rsidP="00223CE7">
            <w:pPr>
              <w:widowControl w:val="0"/>
              <w:numPr>
                <w:ilvl w:val="0"/>
                <w:numId w:val="29"/>
              </w:numPr>
              <w:tabs>
                <w:tab w:val="left" w:pos="270"/>
              </w:tabs>
              <w:autoSpaceDE w:val="0"/>
              <w:autoSpaceDN w:val="0"/>
              <w:ind w:right="51"/>
              <w:rPr>
                <w:rFonts w:ascii="Times New Roman" w:eastAsia="Times New Roman" w:hAnsi="Times New Roman" w:cs="Times New Roman"/>
                <w:sz w:val="24"/>
                <w:szCs w:val="24"/>
              </w:rPr>
            </w:pPr>
            <w:r w:rsidRPr="00050447">
              <w:rPr>
                <w:rFonts w:ascii="Times New Roman" w:eastAsia="Times New Roman" w:hAnsi="Times New Roman" w:cs="Times New Roman"/>
                <w:sz w:val="24"/>
                <w:szCs w:val="24"/>
              </w:rPr>
              <w:t xml:space="preserve">Limiter les vitesses des engins </w:t>
            </w:r>
          </w:p>
          <w:p w14:paraId="1226D7BC" w14:textId="77777777" w:rsidR="00A14749" w:rsidRPr="00050447" w:rsidRDefault="00A14749" w:rsidP="00223CE7">
            <w:pPr>
              <w:widowControl w:val="0"/>
              <w:numPr>
                <w:ilvl w:val="0"/>
                <w:numId w:val="29"/>
              </w:numPr>
              <w:tabs>
                <w:tab w:val="left" w:pos="270"/>
              </w:tabs>
              <w:autoSpaceDE w:val="0"/>
              <w:autoSpaceDN w:val="0"/>
              <w:ind w:right="51"/>
              <w:rPr>
                <w:rFonts w:ascii="Times New Roman" w:eastAsia="Times New Roman" w:hAnsi="Times New Roman" w:cs="Times New Roman"/>
                <w:sz w:val="24"/>
                <w:szCs w:val="24"/>
              </w:rPr>
            </w:pPr>
            <w:r w:rsidRPr="00050447">
              <w:rPr>
                <w:rFonts w:ascii="Times New Roman" w:eastAsia="Times New Roman" w:hAnsi="Times New Roman" w:cs="Times New Roman"/>
                <w:sz w:val="24"/>
                <w:szCs w:val="24"/>
              </w:rPr>
              <w:t>Entretenir régulièrement les engins</w:t>
            </w:r>
          </w:p>
          <w:p w14:paraId="6287D662" w14:textId="77777777" w:rsidR="00A14749" w:rsidRPr="00050447" w:rsidRDefault="00A14749" w:rsidP="00223CE7">
            <w:pPr>
              <w:widowControl w:val="0"/>
              <w:numPr>
                <w:ilvl w:val="0"/>
                <w:numId w:val="29"/>
              </w:numPr>
              <w:tabs>
                <w:tab w:val="left" w:pos="270"/>
              </w:tabs>
              <w:autoSpaceDE w:val="0"/>
              <w:autoSpaceDN w:val="0"/>
              <w:ind w:right="51"/>
              <w:rPr>
                <w:rFonts w:ascii="Times New Roman" w:eastAsia="Times New Roman" w:hAnsi="Times New Roman" w:cs="Times New Roman"/>
                <w:sz w:val="24"/>
                <w:szCs w:val="24"/>
              </w:rPr>
            </w:pPr>
            <w:r w:rsidRPr="00050447">
              <w:rPr>
                <w:rFonts w:ascii="Times New Roman" w:eastAsia="Times New Roman" w:hAnsi="Times New Roman" w:cs="Times New Roman"/>
                <w:sz w:val="24"/>
                <w:szCs w:val="24"/>
              </w:rPr>
              <w:t xml:space="preserve">Respecter le plan de circulation pour les véhicules de chantier </w:t>
            </w:r>
          </w:p>
          <w:p w14:paraId="10384918" w14:textId="77777777" w:rsidR="00A14749" w:rsidRPr="00050447" w:rsidRDefault="00A14749" w:rsidP="00223CE7">
            <w:pPr>
              <w:widowControl w:val="0"/>
              <w:numPr>
                <w:ilvl w:val="0"/>
                <w:numId w:val="29"/>
              </w:numPr>
              <w:tabs>
                <w:tab w:val="left" w:pos="270"/>
              </w:tabs>
              <w:autoSpaceDE w:val="0"/>
              <w:autoSpaceDN w:val="0"/>
              <w:ind w:right="51"/>
              <w:rPr>
                <w:rFonts w:ascii="Times New Roman" w:eastAsia="Times New Roman" w:hAnsi="Times New Roman" w:cs="Times New Roman"/>
                <w:sz w:val="24"/>
                <w:szCs w:val="24"/>
              </w:rPr>
            </w:pPr>
            <w:r w:rsidRPr="00050447">
              <w:rPr>
                <w:rFonts w:ascii="Times New Roman" w:eastAsia="Times New Roman" w:hAnsi="Times New Roman" w:cs="Times New Roman"/>
                <w:sz w:val="24"/>
                <w:szCs w:val="24"/>
              </w:rPr>
              <w:t xml:space="preserve">Porter des EPI (gants, chaussures de sécurité, casques, gilets) adaptés </w:t>
            </w:r>
          </w:p>
          <w:p w14:paraId="5A58C8E0" w14:textId="77777777" w:rsidR="00A14749" w:rsidRPr="00050447" w:rsidRDefault="00A14749" w:rsidP="00223CE7">
            <w:pPr>
              <w:widowControl w:val="0"/>
              <w:numPr>
                <w:ilvl w:val="0"/>
                <w:numId w:val="29"/>
              </w:numPr>
              <w:tabs>
                <w:tab w:val="left" w:pos="270"/>
              </w:tabs>
              <w:autoSpaceDE w:val="0"/>
              <w:autoSpaceDN w:val="0"/>
              <w:ind w:right="51"/>
              <w:rPr>
                <w:rFonts w:ascii="Times New Roman" w:eastAsia="Times New Roman" w:hAnsi="Times New Roman" w:cs="Times New Roman"/>
                <w:sz w:val="24"/>
                <w:szCs w:val="24"/>
              </w:rPr>
            </w:pPr>
            <w:r w:rsidRPr="00050447">
              <w:rPr>
                <w:rFonts w:ascii="Times New Roman" w:eastAsia="Times New Roman" w:hAnsi="Times New Roman" w:cs="Times New Roman"/>
                <w:sz w:val="24"/>
                <w:szCs w:val="24"/>
              </w:rPr>
              <w:t xml:space="preserve">Éviter les chargements hors gabarits lors du transport de matériaux </w:t>
            </w:r>
          </w:p>
          <w:p w14:paraId="1B1F2B32" w14:textId="77777777" w:rsidR="00A14749" w:rsidRPr="00050447" w:rsidRDefault="00A14749" w:rsidP="00223CE7">
            <w:pPr>
              <w:widowControl w:val="0"/>
              <w:numPr>
                <w:ilvl w:val="0"/>
                <w:numId w:val="29"/>
              </w:numPr>
              <w:tabs>
                <w:tab w:val="left" w:pos="270"/>
              </w:tabs>
              <w:autoSpaceDE w:val="0"/>
              <w:autoSpaceDN w:val="0"/>
              <w:ind w:right="51"/>
              <w:rPr>
                <w:rFonts w:ascii="Times New Roman" w:eastAsia="Times New Roman" w:hAnsi="Times New Roman" w:cs="Times New Roman"/>
                <w:sz w:val="24"/>
                <w:szCs w:val="24"/>
              </w:rPr>
            </w:pPr>
            <w:r w:rsidRPr="00050447">
              <w:rPr>
                <w:rFonts w:ascii="Times New Roman" w:eastAsia="Times New Roman" w:hAnsi="Times New Roman" w:cs="Times New Roman"/>
                <w:sz w:val="24"/>
                <w:szCs w:val="24"/>
              </w:rPr>
              <w:t xml:space="preserve">Disposer du matériel de premier secours dans l’infirmerie </w:t>
            </w:r>
          </w:p>
          <w:p w14:paraId="15C8CD45" w14:textId="77777777" w:rsidR="00A14749" w:rsidRPr="00050447" w:rsidRDefault="00A14749" w:rsidP="00223CE7">
            <w:pPr>
              <w:widowControl w:val="0"/>
              <w:numPr>
                <w:ilvl w:val="0"/>
                <w:numId w:val="29"/>
              </w:numPr>
              <w:tabs>
                <w:tab w:val="left" w:pos="270"/>
              </w:tabs>
              <w:autoSpaceDE w:val="0"/>
              <w:autoSpaceDN w:val="0"/>
              <w:ind w:right="51"/>
              <w:rPr>
                <w:rFonts w:ascii="Times New Roman" w:eastAsia="Times New Roman" w:hAnsi="Times New Roman" w:cs="Times New Roman"/>
                <w:sz w:val="24"/>
                <w:szCs w:val="24"/>
              </w:rPr>
            </w:pPr>
            <w:r w:rsidRPr="00050447">
              <w:rPr>
                <w:rFonts w:ascii="Times New Roman" w:eastAsia="Times New Roman" w:hAnsi="Times New Roman" w:cs="Times New Roman"/>
                <w:sz w:val="24"/>
                <w:szCs w:val="24"/>
              </w:rPr>
              <w:t xml:space="preserve">Sensibiliser les conducteurs des véhicules de chantiers </w:t>
            </w:r>
          </w:p>
          <w:p w14:paraId="2E84D490" w14:textId="77777777" w:rsidR="00A14749" w:rsidRPr="00050447" w:rsidRDefault="00A14749" w:rsidP="00223CE7">
            <w:pPr>
              <w:widowControl w:val="0"/>
              <w:numPr>
                <w:ilvl w:val="0"/>
                <w:numId w:val="29"/>
              </w:numPr>
              <w:tabs>
                <w:tab w:val="left" w:pos="270"/>
              </w:tabs>
              <w:autoSpaceDE w:val="0"/>
              <w:autoSpaceDN w:val="0"/>
              <w:ind w:right="51"/>
              <w:rPr>
                <w:rFonts w:ascii="Times New Roman" w:eastAsia="Times New Roman" w:hAnsi="Times New Roman" w:cs="Times New Roman"/>
                <w:sz w:val="24"/>
                <w:szCs w:val="24"/>
              </w:rPr>
            </w:pPr>
            <w:r w:rsidRPr="00050447">
              <w:rPr>
                <w:rFonts w:ascii="Times New Roman" w:eastAsia="Times New Roman" w:hAnsi="Times New Roman" w:cs="Times New Roman"/>
                <w:sz w:val="24"/>
                <w:szCs w:val="24"/>
              </w:rPr>
              <w:t>Former les opérateurs/conducteurs à la conduite en sécurité</w:t>
            </w:r>
          </w:p>
          <w:p w14:paraId="5172C4FC" w14:textId="77777777" w:rsidR="00A14749" w:rsidRPr="00050447" w:rsidRDefault="00A14749" w:rsidP="00223CE7">
            <w:pPr>
              <w:widowControl w:val="0"/>
              <w:numPr>
                <w:ilvl w:val="0"/>
                <w:numId w:val="29"/>
              </w:numPr>
              <w:tabs>
                <w:tab w:val="left" w:pos="270"/>
              </w:tabs>
              <w:autoSpaceDE w:val="0"/>
              <w:autoSpaceDN w:val="0"/>
              <w:ind w:right="51"/>
              <w:rPr>
                <w:rFonts w:ascii="Times New Roman" w:eastAsia="Times New Roman" w:hAnsi="Times New Roman" w:cs="Times New Roman"/>
                <w:sz w:val="24"/>
                <w:szCs w:val="24"/>
              </w:rPr>
            </w:pPr>
            <w:r w:rsidRPr="00050447">
              <w:rPr>
                <w:rFonts w:ascii="Times New Roman" w:eastAsia="Times New Roman" w:hAnsi="Times New Roman" w:cs="Times New Roman"/>
                <w:sz w:val="24"/>
                <w:szCs w:val="24"/>
              </w:rPr>
              <w:t>Organiser des réunions de sensibilisation des ouvriers sur les risques et mesures en matière d’hygiène, santé et sécurité ;</w:t>
            </w:r>
          </w:p>
          <w:p w14:paraId="7E48EACC" w14:textId="6882E14F" w:rsidR="00A14749" w:rsidRPr="00050447" w:rsidRDefault="00A14749" w:rsidP="00223CE7">
            <w:pPr>
              <w:pStyle w:val="ListParagraph"/>
              <w:numPr>
                <w:ilvl w:val="0"/>
                <w:numId w:val="29"/>
              </w:numPr>
              <w:autoSpaceDE w:val="0"/>
              <w:autoSpaceDN w:val="0"/>
              <w:adjustRightInd w:val="0"/>
              <w:rPr>
                <w:rFonts w:ascii="Times New Roman" w:eastAsia="CIDFont+F2" w:hAnsi="Times New Roman" w:cs="Times New Roman"/>
                <w:sz w:val="24"/>
                <w:szCs w:val="24"/>
              </w:rPr>
            </w:pPr>
            <w:r w:rsidRPr="00050447">
              <w:rPr>
                <w:rFonts w:ascii="Times New Roman" w:eastAsia="Times New Roman" w:hAnsi="Times New Roman" w:cs="Times New Roman"/>
                <w:sz w:val="24"/>
                <w:szCs w:val="24"/>
              </w:rPr>
              <w:t>Organiser des briefings de sécurité pour les visiteurs et les ouvriers nouvellement arrivés sur les questions de sécurité</w:t>
            </w:r>
          </w:p>
        </w:tc>
      </w:tr>
    </w:tbl>
    <w:p w14:paraId="65C7FC03" w14:textId="77777777" w:rsidR="00A14749" w:rsidRPr="00050447" w:rsidRDefault="00A14749" w:rsidP="00A14749">
      <w:pPr>
        <w:widowControl w:val="0"/>
        <w:autoSpaceDE w:val="0"/>
        <w:autoSpaceDN w:val="0"/>
        <w:spacing w:after="0"/>
        <w:ind w:right="-30"/>
        <w:jc w:val="both"/>
        <w:rPr>
          <w:rFonts w:ascii="Times New Roman" w:eastAsia="Times New Roman" w:hAnsi="Times New Roman" w:cs="Times New Roman"/>
          <w:sz w:val="24"/>
          <w:szCs w:val="24"/>
        </w:rPr>
      </w:pPr>
    </w:p>
    <w:p w14:paraId="34D9DADE" w14:textId="77777777" w:rsidR="00A14749" w:rsidRPr="00050447" w:rsidRDefault="00A14749" w:rsidP="00A14749">
      <w:pPr>
        <w:widowControl w:val="0"/>
        <w:autoSpaceDE w:val="0"/>
        <w:autoSpaceDN w:val="0"/>
        <w:spacing w:after="0"/>
        <w:ind w:right="-30"/>
        <w:jc w:val="both"/>
        <w:rPr>
          <w:rFonts w:ascii="Times New Roman" w:eastAsia="Times New Roman" w:hAnsi="Times New Roman" w:cs="Times New Roman"/>
          <w:sz w:val="24"/>
          <w:szCs w:val="24"/>
        </w:rPr>
      </w:pPr>
    </w:p>
    <w:p w14:paraId="488668DA" w14:textId="0A41BD78" w:rsidR="009A755E" w:rsidRPr="00050447" w:rsidRDefault="00B04444" w:rsidP="00223CE7">
      <w:pPr>
        <w:pStyle w:val="ListParagraph"/>
        <w:numPr>
          <w:ilvl w:val="4"/>
          <w:numId w:val="52"/>
        </w:numPr>
        <w:tabs>
          <w:tab w:val="left" w:pos="3402"/>
        </w:tabs>
        <w:spacing w:before="120" w:after="120"/>
        <w:outlineLvl w:val="0"/>
        <w:rPr>
          <w:rFonts w:ascii="Times New Roman" w:eastAsiaTheme="minorEastAsia" w:hAnsi="Times New Roman" w:cs="Times New Roman"/>
          <w:bCs/>
          <w:sz w:val="24"/>
          <w:szCs w:val="24"/>
          <w:u w:val="single"/>
          <w:lang w:eastAsia="fr-FR"/>
        </w:rPr>
      </w:pPr>
      <w:r w:rsidRPr="00050447">
        <w:rPr>
          <w:rFonts w:ascii="Times New Roman" w:eastAsiaTheme="minorEastAsia" w:hAnsi="Times New Roman" w:cs="Times New Roman"/>
          <w:bCs/>
          <w:sz w:val="24"/>
          <w:szCs w:val="24"/>
          <w:u w:val="single"/>
          <w:lang w:eastAsia="fr-FR"/>
        </w:rPr>
        <w:t xml:space="preserve"> </w:t>
      </w:r>
      <w:bookmarkStart w:id="257" w:name="_Toc240195201"/>
      <w:r w:rsidRPr="00050447">
        <w:rPr>
          <w:rFonts w:ascii="Times New Roman" w:eastAsiaTheme="minorEastAsia" w:hAnsi="Times New Roman" w:cs="Times New Roman"/>
          <w:bCs/>
          <w:sz w:val="24"/>
          <w:szCs w:val="24"/>
          <w:u w:val="single"/>
          <w:lang w:eastAsia="fr-FR"/>
        </w:rPr>
        <w:t>Impact sur le patrimoine culturel</w:t>
      </w:r>
      <w:bookmarkEnd w:id="257"/>
    </w:p>
    <w:p w14:paraId="76C05529" w14:textId="55D44791" w:rsidR="00B04444" w:rsidRPr="00050447" w:rsidRDefault="00B04444" w:rsidP="00B04444">
      <w:pPr>
        <w:widowControl w:val="0"/>
        <w:autoSpaceDE w:val="0"/>
        <w:autoSpaceDN w:val="0"/>
        <w:spacing w:after="0"/>
        <w:ind w:right="-30"/>
        <w:jc w:val="both"/>
        <w:rPr>
          <w:rFonts w:ascii="Times New Roman" w:eastAsia="Times New Roman" w:hAnsi="Times New Roman" w:cs="Times New Roman"/>
          <w:sz w:val="24"/>
          <w:szCs w:val="24"/>
        </w:rPr>
      </w:pPr>
      <w:r w:rsidRPr="00050447">
        <w:rPr>
          <w:rFonts w:ascii="Times New Roman" w:eastAsia="Times New Roman" w:hAnsi="Times New Roman" w:cs="Times New Roman"/>
          <w:sz w:val="24"/>
          <w:szCs w:val="24"/>
        </w:rPr>
        <w:t xml:space="preserve">Les investigations de terrain et la revue bibliographique n’ont pas révélé la présence de sites archéologiques ou cultuels dans l’emprise de la piste. Toutefois, en cas de découverte fortuite de vestiges lors des fouilles, un protocole de gestion du patrimoine culturel doit être appliqué : arrêt immédiat des travaux, délimitation et protection de la zone concernée, notification rapide aux services compétents pour instruction des mesures à prendre. Ces dispositions doivent être intégrées au plan de gestion environnementale et sociale afin de garantir la préservation du patrimoine matériel et immatériel. </w:t>
      </w:r>
    </w:p>
    <w:p w14:paraId="5EF54D76" w14:textId="77777777" w:rsidR="00B04444" w:rsidRPr="00050447" w:rsidRDefault="00B04444" w:rsidP="00B04444">
      <w:pPr>
        <w:widowControl w:val="0"/>
        <w:autoSpaceDE w:val="0"/>
        <w:autoSpaceDN w:val="0"/>
        <w:spacing w:after="0"/>
        <w:ind w:right="-30"/>
        <w:jc w:val="both"/>
        <w:rPr>
          <w:rFonts w:ascii="Times New Roman" w:eastAsia="Times New Roman" w:hAnsi="Times New Roman" w:cs="Times New Roman"/>
          <w:sz w:val="24"/>
          <w:szCs w:val="24"/>
        </w:rPr>
      </w:pPr>
    </w:p>
    <w:tbl>
      <w:tblPr>
        <w:tblStyle w:val="TableGrid"/>
        <w:tblW w:w="9063" w:type="dxa"/>
        <w:tblLook w:val="04A0" w:firstRow="1" w:lastRow="0" w:firstColumn="1" w:lastColumn="0" w:noHBand="0" w:noVBand="1"/>
      </w:tblPr>
      <w:tblGrid>
        <w:gridCol w:w="1555"/>
        <w:gridCol w:w="1417"/>
        <w:gridCol w:w="1134"/>
        <w:gridCol w:w="1559"/>
        <w:gridCol w:w="1560"/>
        <w:gridCol w:w="1838"/>
      </w:tblGrid>
      <w:tr w:rsidR="00B04444" w:rsidRPr="00050447" w14:paraId="4942CD13" w14:textId="77777777" w:rsidTr="006D656A">
        <w:tc>
          <w:tcPr>
            <w:tcW w:w="1555" w:type="dxa"/>
          </w:tcPr>
          <w:p w14:paraId="305F36E0" w14:textId="77777777" w:rsidR="00B04444" w:rsidRPr="00050447" w:rsidRDefault="00B04444" w:rsidP="006D656A">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Nature de l’impact</w:t>
            </w:r>
          </w:p>
        </w:tc>
        <w:tc>
          <w:tcPr>
            <w:tcW w:w="2551" w:type="dxa"/>
            <w:gridSpan w:val="2"/>
          </w:tcPr>
          <w:p w14:paraId="4FC9029F" w14:textId="77777777" w:rsidR="00B04444" w:rsidRPr="00050447" w:rsidRDefault="00B04444" w:rsidP="006D656A">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Critères d’évaluation</w:t>
            </w:r>
          </w:p>
        </w:tc>
        <w:tc>
          <w:tcPr>
            <w:tcW w:w="1559" w:type="dxa"/>
          </w:tcPr>
          <w:p w14:paraId="6D766008" w14:textId="77777777" w:rsidR="00B04444" w:rsidRPr="00050447" w:rsidRDefault="00B04444" w:rsidP="006D656A">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Importance absolue</w:t>
            </w:r>
          </w:p>
        </w:tc>
        <w:tc>
          <w:tcPr>
            <w:tcW w:w="1560" w:type="dxa"/>
          </w:tcPr>
          <w:p w14:paraId="714EFDAD" w14:textId="77777777" w:rsidR="00B04444" w:rsidRPr="00050447" w:rsidRDefault="00B04444" w:rsidP="006D656A">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Valeur de la composante</w:t>
            </w:r>
          </w:p>
        </w:tc>
        <w:tc>
          <w:tcPr>
            <w:tcW w:w="1838" w:type="dxa"/>
          </w:tcPr>
          <w:p w14:paraId="7E66CFE7" w14:textId="77777777" w:rsidR="00B04444" w:rsidRPr="00050447" w:rsidRDefault="00B04444" w:rsidP="006D656A">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Importance relative</w:t>
            </w:r>
          </w:p>
        </w:tc>
      </w:tr>
      <w:tr w:rsidR="006E0B39" w:rsidRPr="00050447" w14:paraId="273A2C42" w14:textId="77777777" w:rsidTr="00381AAE">
        <w:tc>
          <w:tcPr>
            <w:tcW w:w="1555" w:type="dxa"/>
            <w:vMerge w:val="restart"/>
            <w:shd w:val="clear" w:color="auto" w:fill="C6D9F1" w:themeFill="text2" w:themeFillTint="33"/>
            <w:vAlign w:val="center"/>
          </w:tcPr>
          <w:p w14:paraId="22C22AFF" w14:textId="7656B8B3" w:rsidR="006E0B39" w:rsidRPr="00050447" w:rsidRDefault="006E0B39" w:rsidP="006E0B39">
            <w:pPr>
              <w:autoSpaceDE w:val="0"/>
              <w:autoSpaceDN w:val="0"/>
              <w:adjustRightInd w:val="0"/>
              <w:jc w:val="center"/>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Négatif</w:t>
            </w:r>
          </w:p>
        </w:tc>
        <w:tc>
          <w:tcPr>
            <w:tcW w:w="1417" w:type="dxa"/>
          </w:tcPr>
          <w:p w14:paraId="0DF82AFE" w14:textId="77777777" w:rsidR="006E0B39" w:rsidRPr="00050447" w:rsidRDefault="006E0B39" w:rsidP="006E0B39">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Intensité</w:t>
            </w:r>
          </w:p>
        </w:tc>
        <w:tc>
          <w:tcPr>
            <w:tcW w:w="1134" w:type="dxa"/>
          </w:tcPr>
          <w:p w14:paraId="04960827" w14:textId="1EE4BCE8" w:rsidR="006E0B39" w:rsidRPr="00050447" w:rsidRDefault="006E0B39" w:rsidP="006E0B39">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Faible</w:t>
            </w:r>
          </w:p>
        </w:tc>
        <w:tc>
          <w:tcPr>
            <w:tcW w:w="1559" w:type="dxa"/>
            <w:vMerge w:val="restart"/>
            <w:vAlign w:val="center"/>
          </w:tcPr>
          <w:p w14:paraId="0AC36449" w14:textId="6A9930D0" w:rsidR="006E0B39" w:rsidRPr="00050447" w:rsidRDefault="006E0B39" w:rsidP="006E0B39">
            <w:pPr>
              <w:autoSpaceDE w:val="0"/>
              <w:autoSpaceDN w:val="0"/>
              <w:adjustRightInd w:val="0"/>
              <w:jc w:val="center"/>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Mineure</w:t>
            </w:r>
          </w:p>
        </w:tc>
        <w:tc>
          <w:tcPr>
            <w:tcW w:w="1560" w:type="dxa"/>
            <w:vMerge w:val="restart"/>
            <w:vAlign w:val="center"/>
          </w:tcPr>
          <w:p w14:paraId="04EB0D21" w14:textId="14E86961" w:rsidR="006E0B39" w:rsidRPr="00050447" w:rsidRDefault="006E0B39" w:rsidP="006E0B39">
            <w:pPr>
              <w:autoSpaceDE w:val="0"/>
              <w:autoSpaceDN w:val="0"/>
              <w:adjustRightInd w:val="0"/>
              <w:jc w:val="center"/>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Faible</w:t>
            </w:r>
          </w:p>
        </w:tc>
        <w:tc>
          <w:tcPr>
            <w:tcW w:w="1838" w:type="dxa"/>
            <w:vMerge w:val="restart"/>
            <w:vAlign w:val="center"/>
          </w:tcPr>
          <w:p w14:paraId="48635ED7" w14:textId="0468C084" w:rsidR="006E0B39" w:rsidRPr="00050447" w:rsidRDefault="006E0B39" w:rsidP="006E0B39">
            <w:pPr>
              <w:autoSpaceDE w:val="0"/>
              <w:autoSpaceDN w:val="0"/>
              <w:adjustRightInd w:val="0"/>
              <w:jc w:val="center"/>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Faible</w:t>
            </w:r>
          </w:p>
        </w:tc>
      </w:tr>
      <w:tr w:rsidR="006E0B39" w:rsidRPr="00050447" w14:paraId="0D0DE9A0" w14:textId="77777777" w:rsidTr="006D656A">
        <w:tc>
          <w:tcPr>
            <w:tcW w:w="1555" w:type="dxa"/>
            <w:vMerge/>
          </w:tcPr>
          <w:p w14:paraId="7DC0A4C2" w14:textId="77777777" w:rsidR="006E0B39" w:rsidRPr="00050447" w:rsidRDefault="006E0B39" w:rsidP="006E0B39">
            <w:pPr>
              <w:autoSpaceDE w:val="0"/>
              <w:autoSpaceDN w:val="0"/>
              <w:adjustRightInd w:val="0"/>
              <w:rPr>
                <w:rFonts w:ascii="Times New Roman" w:eastAsia="CIDFont+F2" w:hAnsi="Times New Roman" w:cs="Times New Roman"/>
                <w:kern w:val="0"/>
                <w:sz w:val="24"/>
                <w:szCs w:val="24"/>
              </w:rPr>
            </w:pPr>
          </w:p>
        </w:tc>
        <w:tc>
          <w:tcPr>
            <w:tcW w:w="1417" w:type="dxa"/>
          </w:tcPr>
          <w:p w14:paraId="627D9CF0" w14:textId="77777777" w:rsidR="006E0B39" w:rsidRPr="00050447" w:rsidRDefault="006E0B39" w:rsidP="006E0B39">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Etendue</w:t>
            </w:r>
          </w:p>
        </w:tc>
        <w:tc>
          <w:tcPr>
            <w:tcW w:w="1134" w:type="dxa"/>
          </w:tcPr>
          <w:p w14:paraId="07FA83C6" w14:textId="77777777" w:rsidR="006E0B39" w:rsidRPr="00050447" w:rsidRDefault="006E0B39" w:rsidP="006E0B39">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Locale</w:t>
            </w:r>
          </w:p>
        </w:tc>
        <w:tc>
          <w:tcPr>
            <w:tcW w:w="1559" w:type="dxa"/>
            <w:vMerge/>
          </w:tcPr>
          <w:p w14:paraId="309DFB94" w14:textId="77777777" w:rsidR="006E0B39" w:rsidRPr="00050447" w:rsidRDefault="006E0B39" w:rsidP="006E0B39">
            <w:pPr>
              <w:autoSpaceDE w:val="0"/>
              <w:autoSpaceDN w:val="0"/>
              <w:adjustRightInd w:val="0"/>
              <w:rPr>
                <w:rFonts w:ascii="Times New Roman" w:eastAsia="CIDFont+F2" w:hAnsi="Times New Roman" w:cs="Times New Roman"/>
                <w:kern w:val="0"/>
                <w:sz w:val="24"/>
                <w:szCs w:val="24"/>
              </w:rPr>
            </w:pPr>
          </w:p>
        </w:tc>
        <w:tc>
          <w:tcPr>
            <w:tcW w:w="1560" w:type="dxa"/>
            <w:vMerge/>
          </w:tcPr>
          <w:p w14:paraId="37C91C88" w14:textId="77777777" w:rsidR="006E0B39" w:rsidRPr="00050447" w:rsidRDefault="006E0B39" w:rsidP="006E0B39">
            <w:pPr>
              <w:autoSpaceDE w:val="0"/>
              <w:autoSpaceDN w:val="0"/>
              <w:adjustRightInd w:val="0"/>
              <w:rPr>
                <w:rFonts w:ascii="Times New Roman" w:eastAsia="CIDFont+F2" w:hAnsi="Times New Roman" w:cs="Times New Roman"/>
                <w:kern w:val="0"/>
                <w:sz w:val="24"/>
                <w:szCs w:val="24"/>
              </w:rPr>
            </w:pPr>
          </w:p>
        </w:tc>
        <w:tc>
          <w:tcPr>
            <w:tcW w:w="1838" w:type="dxa"/>
            <w:vMerge/>
          </w:tcPr>
          <w:p w14:paraId="395856FD" w14:textId="77777777" w:rsidR="006E0B39" w:rsidRPr="00050447" w:rsidRDefault="006E0B39" w:rsidP="006E0B39">
            <w:pPr>
              <w:autoSpaceDE w:val="0"/>
              <w:autoSpaceDN w:val="0"/>
              <w:adjustRightInd w:val="0"/>
              <w:rPr>
                <w:rFonts w:ascii="Times New Roman" w:eastAsia="CIDFont+F2" w:hAnsi="Times New Roman" w:cs="Times New Roman"/>
                <w:kern w:val="0"/>
                <w:sz w:val="24"/>
                <w:szCs w:val="24"/>
              </w:rPr>
            </w:pPr>
          </w:p>
        </w:tc>
      </w:tr>
      <w:tr w:rsidR="006E0B39" w:rsidRPr="00050447" w14:paraId="74E910EA" w14:textId="77777777" w:rsidTr="006D656A">
        <w:tc>
          <w:tcPr>
            <w:tcW w:w="1555" w:type="dxa"/>
            <w:vMerge/>
          </w:tcPr>
          <w:p w14:paraId="69C85E10" w14:textId="77777777" w:rsidR="006E0B39" w:rsidRPr="00050447" w:rsidRDefault="006E0B39" w:rsidP="006E0B39">
            <w:pPr>
              <w:autoSpaceDE w:val="0"/>
              <w:autoSpaceDN w:val="0"/>
              <w:adjustRightInd w:val="0"/>
              <w:rPr>
                <w:rFonts w:ascii="Times New Roman" w:eastAsia="CIDFont+F2" w:hAnsi="Times New Roman" w:cs="Times New Roman"/>
                <w:kern w:val="0"/>
                <w:sz w:val="24"/>
                <w:szCs w:val="24"/>
              </w:rPr>
            </w:pPr>
          </w:p>
        </w:tc>
        <w:tc>
          <w:tcPr>
            <w:tcW w:w="1417" w:type="dxa"/>
          </w:tcPr>
          <w:p w14:paraId="46CD7BD5" w14:textId="77777777" w:rsidR="006E0B39" w:rsidRPr="00050447" w:rsidRDefault="006E0B39" w:rsidP="006E0B39">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Durée</w:t>
            </w:r>
          </w:p>
        </w:tc>
        <w:tc>
          <w:tcPr>
            <w:tcW w:w="1134" w:type="dxa"/>
          </w:tcPr>
          <w:p w14:paraId="5414630F" w14:textId="77777777" w:rsidR="006E0B39" w:rsidRPr="00050447" w:rsidRDefault="006E0B39" w:rsidP="006E0B39">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Courte</w:t>
            </w:r>
          </w:p>
        </w:tc>
        <w:tc>
          <w:tcPr>
            <w:tcW w:w="1559" w:type="dxa"/>
            <w:vMerge/>
          </w:tcPr>
          <w:p w14:paraId="2D2917A2" w14:textId="77777777" w:rsidR="006E0B39" w:rsidRPr="00050447" w:rsidRDefault="006E0B39" w:rsidP="006E0B39">
            <w:pPr>
              <w:autoSpaceDE w:val="0"/>
              <w:autoSpaceDN w:val="0"/>
              <w:adjustRightInd w:val="0"/>
              <w:rPr>
                <w:rFonts w:ascii="Times New Roman" w:eastAsia="CIDFont+F2" w:hAnsi="Times New Roman" w:cs="Times New Roman"/>
                <w:kern w:val="0"/>
                <w:sz w:val="24"/>
                <w:szCs w:val="24"/>
              </w:rPr>
            </w:pPr>
          </w:p>
        </w:tc>
        <w:tc>
          <w:tcPr>
            <w:tcW w:w="1560" w:type="dxa"/>
            <w:vMerge/>
          </w:tcPr>
          <w:p w14:paraId="1C7C6BE2" w14:textId="77777777" w:rsidR="006E0B39" w:rsidRPr="00050447" w:rsidRDefault="006E0B39" w:rsidP="006E0B39">
            <w:pPr>
              <w:autoSpaceDE w:val="0"/>
              <w:autoSpaceDN w:val="0"/>
              <w:adjustRightInd w:val="0"/>
              <w:rPr>
                <w:rFonts w:ascii="Times New Roman" w:eastAsia="CIDFont+F2" w:hAnsi="Times New Roman" w:cs="Times New Roman"/>
                <w:kern w:val="0"/>
                <w:sz w:val="24"/>
                <w:szCs w:val="24"/>
              </w:rPr>
            </w:pPr>
          </w:p>
        </w:tc>
        <w:tc>
          <w:tcPr>
            <w:tcW w:w="1838" w:type="dxa"/>
            <w:vMerge/>
          </w:tcPr>
          <w:p w14:paraId="6C438242" w14:textId="77777777" w:rsidR="006E0B39" w:rsidRPr="00050447" w:rsidRDefault="006E0B39" w:rsidP="006E0B39">
            <w:pPr>
              <w:autoSpaceDE w:val="0"/>
              <w:autoSpaceDN w:val="0"/>
              <w:adjustRightInd w:val="0"/>
              <w:rPr>
                <w:rFonts w:ascii="Times New Roman" w:eastAsia="CIDFont+F2" w:hAnsi="Times New Roman" w:cs="Times New Roman"/>
                <w:kern w:val="0"/>
                <w:sz w:val="24"/>
                <w:szCs w:val="24"/>
              </w:rPr>
            </w:pPr>
          </w:p>
        </w:tc>
      </w:tr>
      <w:tr w:rsidR="006E0B39" w:rsidRPr="00050447" w14:paraId="6F17A702" w14:textId="77777777" w:rsidTr="006D656A">
        <w:tc>
          <w:tcPr>
            <w:tcW w:w="1555" w:type="dxa"/>
          </w:tcPr>
          <w:p w14:paraId="2C3AD36D" w14:textId="77777777" w:rsidR="006E0B39" w:rsidRPr="00050447" w:rsidRDefault="006E0B39" w:rsidP="006E0B39">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Mesures d’atténuation</w:t>
            </w:r>
          </w:p>
        </w:tc>
        <w:tc>
          <w:tcPr>
            <w:tcW w:w="7508" w:type="dxa"/>
            <w:gridSpan w:val="5"/>
          </w:tcPr>
          <w:p w14:paraId="3B557D6D" w14:textId="77777777" w:rsidR="006E0B39" w:rsidRPr="00050447" w:rsidRDefault="006E0B39" w:rsidP="00223CE7">
            <w:pPr>
              <w:pStyle w:val="ListParagraph"/>
              <w:numPr>
                <w:ilvl w:val="0"/>
                <w:numId w:val="29"/>
              </w:numPr>
              <w:autoSpaceDE w:val="0"/>
              <w:autoSpaceDN w:val="0"/>
              <w:adjustRightInd w:val="0"/>
              <w:ind w:left="457"/>
              <w:rPr>
                <w:rFonts w:ascii="Times New Roman" w:eastAsia="CIDFont+F2" w:hAnsi="Times New Roman" w:cs="Times New Roman"/>
                <w:sz w:val="24"/>
                <w:szCs w:val="24"/>
              </w:rPr>
            </w:pPr>
            <w:r w:rsidRPr="00050447">
              <w:rPr>
                <w:rFonts w:ascii="Times New Roman" w:eastAsia="CIDFont+F2" w:hAnsi="Times New Roman" w:cs="Times New Roman"/>
                <w:sz w:val="24"/>
                <w:szCs w:val="24"/>
              </w:rPr>
              <w:t xml:space="preserve">Arrêt immédiat des travaux, </w:t>
            </w:r>
          </w:p>
          <w:p w14:paraId="59B980D5" w14:textId="77777777" w:rsidR="006E0B39" w:rsidRPr="00050447" w:rsidRDefault="006E0B39" w:rsidP="00223CE7">
            <w:pPr>
              <w:pStyle w:val="ListParagraph"/>
              <w:numPr>
                <w:ilvl w:val="0"/>
                <w:numId w:val="29"/>
              </w:numPr>
              <w:autoSpaceDE w:val="0"/>
              <w:autoSpaceDN w:val="0"/>
              <w:adjustRightInd w:val="0"/>
              <w:ind w:left="457"/>
              <w:rPr>
                <w:rFonts w:ascii="Times New Roman" w:eastAsia="CIDFont+F2" w:hAnsi="Times New Roman" w:cs="Times New Roman"/>
                <w:sz w:val="24"/>
                <w:szCs w:val="24"/>
              </w:rPr>
            </w:pPr>
            <w:r w:rsidRPr="00050447">
              <w:rPr>
                <w:rFonts w:ascii="Times New Roman" w:eastAsia="CIDFont+F2" w:hAnsi="Times New Roman" w:cs="Times New Roman"/>
                <w:sz w:val="24"/>
                <w:szCs w:val="24"/>
              </w:rPr>
              <w:t xml:space="preserve">délimitation et protection de la zone concernée, </w:t>
            </w:r>
          </w:p>
          <w:p w14:paraId="2F190D15" w14:textId="3C905B19" w:rsidR="006E0B39" w:rsidRPr="00050447" w:rsidRDefault="006E0B39" w:rsidP="00223CE7">
            <w:pPr>
              <w:pStyle w:val="ListParagraph"/>
              <w:numPr>
                <w:ilvl w:val="0"/>
                <w:numId w:val="29"/>
              </w:numPr>
              <w:autoSpaceDE w:val="0"/>
              <w:autoSpaceDN w:val="0"/>
              <w:adjustRightInd w:val="0"/>
              <w:ind w:left="457"/>
              <w:rPr>
                <w:rFonts w:ascii="Times New Roman" w:eastAsia="CIDFont+F2" w:hAnsi="Times New Roman" w:cs="Times New Roman"/>
                <w:sz w:val="24"/>
                <w:szCs w:val="24"/>
              </w:rPr>
            </w:pPr>
            <w:r w:rsidRPr="00050447">
              <w:rPr>
                <w:rFonts w:ascii="Times New Roman" w:eastAsia="CIDFont+F2" w:hAnsi="Times New Roman" w:cs="Times New Roman"/>
                <w:sz w:val="24"/>
                <w:szCs w:val="24"/>
              </w:rPr>
              <w:t>notification rapide aux services compétents pour instruction des mesures à prendre</w:t>
            </w:r>
          </w:p>
        </w:tc>
      </w:tr>
    </w:tbl>
    <w:p w14:paraId="38F4296A" w14:textId="0C001376" w:rsidR="00B04444" w:rsidRPr="00050447" w:rsidRDefault="00B04444" w:rsidP="00223CE7">
      <w:pPr>
        <w:pStyle w:val="ListParagraph"/>
        <w:numPr>
          <w:ilvl w:val="4"/>
          <w:numId w:val="52"/>
        </w:numPr>
        <w:tabs>
          <w:tab w:val="left" w:pos="3402"/>
        </w:tabs>
        <w:spacing w:before="120" w:after="120"/>
        <w:outlineLvl w:val="0"/>
        <w:rPr>
          <w:rFonts w:ascii="Times New Roman" w:eastAsiaTheme="minorEastAsia" w:hAnsi="Times New Roman" w:cs="Times New Roman"/>
          <w:bCs/>
          <w:sz w:val="24"/>
          <w:szCs w:val="24"/>
          <w:u w:val="single"/>
          <w:lang w:eastAsia="fr-FR"/>
        </w:rPr>
      </w:pPr>
      <w:bookmarkStart w:id="258" w:name="_Toc240195202"/>
      <w:r w:rsidRPr="00050447">
        <w:rPr>
          <w:rFonts w:ascii="Times New Roman" w:eastAsiaTheme="minorEastAsia" w:hAnsi="Times New Roman" w:cs="Times New Roman"/>
          <w:bCs/>
          <w:sz w:val="24"/>
          <w:szCs w:val="24"/>
          <w:u w:val="single"/>
          <w:lang w:eastAsia="fr-FR"/>
        </w:rPr>
        <w:t>Impact sur l’organisation sociale et conflits</w:t>
      </w:r>
      <w:bookmarkEnd w:id="258"/>
    </w:p>
    <w:p w14:paraId="53EDEB04" w14:textId="1013F98F" w:rsidR="00B04444" w:rsidRPr="00050447" w:rsidRDefault="00B04444" w:rsidP="00223CE7">
      <w:pPr>
        <w:pStyle w:val="ListParagraph"/>
        <w:numPr>
          <w:ilvl w:val="0"/>
          <w:numId w:val="28"/>
        </w:numPr>
        <w:autoSpaceDE w:val="0"/>
        <w:autoSpaceDN w:val="0"/>
        <w:adjustRightInd w:val="0"/>
        <w:spacing w:after="0" w:line="240" w:lineRule="auto"/>
        <w:ind w:left="709"/>
        <w:jc w:val="both"/>
        <w:rPr>
          <w:rFonts w:ascii="Times New Roman" w:eastAsia="CIDFont+F2" w:hAnsi="Times New Roman" w:cs="Times New Roman"/>
          <w:sz w:val="24"/>
          <w:szCs w:val="24"/>
          <w:u w:val="single"/>
        </w:rPr>
      </w:pPr>
      <w:r w:rsidRPr="00050447">
        <w:rPr>
          <w:rFonts w:ascii="Times New Roman" w:eastAsia="CIDFont+F2" w:hAnsi="Times New Roman" w:cs="Times New Roman"/>
          <w:sz w:val="24"/>
          <w:szCs w:val="24"/>
          <w:u w:val="single"/>
        </w:rPr>
        <w:t>Perturbation des interrelations existant entre divers groupes</w:t>
      </w:r>
    </w:p>
    <w:p w14:paraId="3A2612B5" w14:textId="77777777" w:rsidR="00B04444" w:rsidRPr="00050447" w:rsidRDefault="00B04444" w:rsidP="00B04444">
      <w:pPr>
        <w:pStyle w:val="NormalWeb"/>
      </w:pPr>
      <w:r w:rsidRPr="00050447">
        <w:t>En phase de construction, le recrutement de la main</w:t>
      </w:r>
      <w:r w:rsidRPr="00050447">
        <w:noBreakHyphen/>
        <w:t>d’œuvre, la présence des travailleurs sur les sites, la circulation des engins, l’approvisionnement en eau pour l’arrosage, ainsi que la gestion des déchets peuvent générer des tensions entre les populations locales et l’entreprise. Le prélèvement d’eau, en particulier, peut créer des conflits d’usage avec les maraîchers.</w:t>
      </w:r>
    </w:p>
    <w:p w14:paraId="61A884DD" w14:textId="77777777" w:rsidR="00B04444" w:rsidRPr="00050447" w:rsidRDefault="00B04444" w:rsidP="00B04444">
      <w:pPr>
        <w:pStyle w:val="NormalWeb"/>
      </w:pPr>
      <w:r w:rsidRPr="00050447">
        <w:t>L’importance absolue de l’impact du sous</w:t>
      </w:r>
      <w:r w:rsidRPr="00050447">
        <w:noBreakHyphen/>
        <w:t xml:space="preserve">projet sur la perturbation des interrelations entre groupes est évaluée comme </w:t>
      </w:r>
      <w:r w:rsidRPr="00050447">
        <w:rPr>
          <w:rStyle w:val="Strong"/>
        </w:rPr>
        <w:t>mineure</w:t>
      </w:r>
      <w:r w:rsidRPr="00050447">
        <w:t xml:space="preserve">. Après pondération avec la valeur de la composante, l’importance relative est jugée </w:t>
      </w:r>
      <w:r w:rsidRPr="00050447">
        <w:rPr>
          <w:rStyle w:val="Strong"/>
        </w:rPr>
        <w:t>moyenne</w:t>
      </w:r>
      <w:r w:rsidRPr="00050447">
        <w:t>.</w:t>
      </w:r>
    </w:p>
    <w:tbl>
      <w:tblPr>
        <w:tblStyle w:val="TableGrid"/>
        <w:tblW w:w="9063" w:type="dxa"/>
        <w:tblLook w:val="04A0" w:firstRow="1" w:lastRow="0" w:firstColumn="1" w:lastColumn="0" w:noHBand="0" w:noVBand="1"/>
      </w:tblPr>
      <w:tblGrid>
        <w:gridCol w:w="1555"/>
        <w:gridCol w:w="1417"/>
        <w:gridCol w:w="1134"/>
        <w:gridCol w:w="1559"/>
        <w:gridCol w:w="1560"/>
        <w:gridCol w:w="1838"/>
      </w:tblGrid>
      <w:tr w:rsidR="00B04444" w:rsidRPr="00050447" w14:paraId="74E5649E" w14:textId="77777777" w:rsidTr="006D656A">
        <w:tc>
          <w:tcPr>
            <w:tcW w:w="1555" w:type="dxa"/>
          </w:tcPr>
          <w:p w14:paraId="3AEBEF18" w14:textId="77777777" w:rsidR="00B04444" w:rsidRPr="00050447" w:rsidRDefault="00B04444" w:rsidP="006D656A">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Nature de l’impact</w:t>
            </w:r>
          </w:p>
        </w:tc>
        <w:tc>
          <w:tcPr>
            <w:tcW w:w="2551" w:type="dxa"/>
            <w:gridSpan w:val="2"/>
          </w:tcPr>
          <w:p w14:paraId="08404809" w14:textId="77777777" w:rsidR="00B04444" w:rsidRPr="00050447" w:rsidRDefault="00B04444" w:rsidP="006D656A">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Critères d’évaluation</w:t>
            </w:r>
          </w:p>
        </w:tc>
        <w:tc>
          <w:tcPr>
            <w:tcW w:w="1559" w:type="dxa"/>
          </w:tcPr>
          <w:p w14:paraId="25182C5B" w14:textId="77777777" w:rsidR="00B04444" w:rsidRPr="00050447" w:rsidRDefault="00B04444" w:rsidP="006D656A">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Importance absolue</w:t>
            </w:r>
          </w:p>
        </w:tc>
        <w:tc>
          <w:tcPr>
            <w:tcW w:w="1560" w:type="dxa"/>
          </w:tcPr>
          <w:p w14:paraId="2B6A638B" w14:textId="77777777" w:rsidR="00B04444" w:rsidRPr="00050447" w:rsidRDefault="00B04444" w:rsidP="006D656A">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Valeur de la composante</w:t>
            </w:r>
          </w:p>
        </w:tc>
        <w:tc>
          <w:tcPr>
            <w:tcW w:w="1838" w:type="dxa"/>
          </w:tcPr>
          <w:p w14:paraId="2B79A616" w14:textId="77777777" w:rsidR="00B04444" w:rsidRPr="00050447" w:rsidRDefault="00B04444" w:rsidP="006D656A">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Importance relative</w:t>
            </w:r>
          </w:p>
        </w:tc>
      </w:tr>
      <w:tr w:rsidR="006E0B39" w:rsidRPr="00050447" w14:paraId="09F98C66" w14:textId="77777777" w:rsidTr="00381AAE">
        <w:tc>
          <w:tcPr>
            <w:tcW w:w="1555" w:type="dxa"/>
            <w:vMerge w:val="restart"/>
            <w:shd w:val="clear" w:color="auto" w:fill="C6D9F1" w:themeFill="text2" w:themeFillTint="33"/>
            <w:vAlign w:val="center"/>
          </w:tcPr>
          <w:p w14:paraId="1F51FE4E" w14:textId="3A88AEC5" w:rsidR="006E0B39" w:rsidRPr="00050447" w:rsidRDefault="006E0B39" w:rsidP="006E0B39">
            <w:pPr>
              <w:autoSpaceDE w:val="0"/>
              <w:autoSpaceDN w:val="0"/>
              <w:adjustRightInd w:val="0"/>
              <w:jc w:val="center"/>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Négatif</w:t>
            </w:r>
          </w:p>
        </w:tc>
        <w:tc>
          <w:tcPr>
            <w:tcW w:w="1417" w:type="dxa"/>
          </w:tcPr>
          <w:p w14:paraId="2795C862" w14:textId="77777777" w:rsidR="006E0B39" w:rsidRPr="00050447" w:rsidRDefault="006E0B39" w:rsidP="006E0B39">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Intensité</w:t>
            </w:r>
          </w:p>
        </w:tc>
        <w:tc>
          <w:tcPr>
            <w:tcW w:w="1134" w:type="dxa"/>
          </w:tcPr>
          <w:p w14:paraId="38352D78" w14:textId="77777777" w:rsidR="006E0B39" w:rsidRPr="00050447" w:rsidRDefault="006E0B39" w:rsidP="006E0B39">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Faible</w:t>
            </w:r>
          </w:p>
        </w:tc>
        <w:tc>
          <w:tcPr>
            <w:tcW w:w="1559" w:type="dxa"/>
            <w:vMerge w:val="restart"/>
            <w:vAlign w:val="center"/>
          </w:tcPr>
          <w:p w14:paraId="6B1E3493" w14:textId="77777777" w:rsidR="006E0B39" w:rsidRPr="00050447" w:rsidRDefault="006E0B39" w:rsidP="006E0B39">
            <w:pPr>
              <w:autoSpaceDE w:val="0"/>
              <w:autoSpaceDN w:val="0"/>
              <w:adjustRightInd w:val="0"/>
              <w:jc w:val="center"/>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Mineure</w:t>
            </w:r>
          </w:p>
        </w:tc>
        <w:tc>
          <w:tcPr>
            <w:tcW w:w="1560" w:type="dxa"/>
            <w:vMerge w:val="restart"/>
            <w:vAlign w:val="center"/>
          </w:tcPr>
          <w:p w14:paraId="00D3DF65" w14:textId="042B38AF" w:rsidR="006E0B39" w:rsidRPr="00050447" w:rsidRDefault="006E0B39" w:rsidP="006E0B39">
            <w:pPr>
              <w:autoSpaceDE w:val="0"/>
              <w:autoSpaceDN w:val="0"/>
              <w:adjustRightInd w:val="0"/>
              <w:jc w:val="center"/>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Forte</w:t>
            </w:r>
          </w:p>
        </w:tc>
        <w:tc>
          <w:tcPr>
            <w:tcW w:w="1838" w:type="dxa"/>
            <w:vMerge w:val="restart"/>
            <w:vAlign w:val="center"/>
          </w:tcPr>
          <w:p w14:paraId="5B2DE00F" w14:textId="0F3B0B06" w:rsidR="006E0B39" w:rsidRPr="00050447" w:rsidRDefault="006E0B39" w:rsidP="006E0B39">
            <w:pPr>
              <w:autoSpaceDE w:val="0"/>
              <w:autoSpaceDN w:val="0"/>
              <w:adjustRightInd w:val="0"/>
              <w:jc w:val="center"/>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Moyenne</w:t>
            </w:r>
          </w:p>
        </w:tc>
      </w:tr>
      <w:tr w:rsidR="006E0B39" w:rsidRPr="00050447" w14:paraId="7ADECD3D" w14:textId="77777777" w:rsidTr="006D656A">
        <w:tc>
          <w:tcPr>
            <w:tcW w:w="1555" w:type="dxa"/>
            <w:vMerge/>
          </w:tcPr>
          <w:p w14:paraId="458BE80A" w14:textId="77777777" w:rsidR="006E0B39" w:rsidRPr="00050447" w:rsidRDefault="006E0B39" w:rsidP="006E0B39">
            <w:pPr>
              <w:autoSpaceDE w:val="0"/>
              <w:autoSpaceDN w:val="0"/>
              <w:adjustRightInd w:val="0"/>
              <w:rPr>
                <w:rFonts w:ascii="Times New Roman" w:eastAsia="CIDFont+F2" w:hAnsi="Times New Roman" w:cs="Times New Roman"/>
                <w:kern w:val="0"/>
                <w:sz w:val="24"/>
                <w:szCs w:val="24"/>
              </w:rPr>
            </w:pPr>
          </w:p>
        </w:tc>
        <w:tc>
          <w:tcPr>
            <w:tcW w:w="1417" w:type="dxa"/>
          </w:tcPr>
          <w:p w14:paraId="2351B04F" w14:textId="77777777" w:rsidR="006E0B39" w:rsidRPr="00050447" w:rsidRDefault="006E0B39" w:rsidP="006E0B39">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Etendue</w:t>
            </w:r>
          </w:p>
        </w:tc>
        <w:tc>
          <w:tcPr>
            <w:tcW w:w="1134" w:type="dxa"/>
          </w:tcPr>
          <w:p w14:paraId="0FE59707" w14:textId="77777777" w:rsidR="006E0B39" w:rsidRPr="00050447" w:rsidRDefault="006E0B39" w:rsidP="006E0B39">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Locale</w:t>
            </w:r>
          </w:p>
        </w:tc>
        <w:tc>
          <w:tcPr>
            <w:tcW w:w="1559" w:type="dxa"/>
            <w:vMerge/>
          </w:tcPr>
          <w:p w14:paraId="75DF903A" w14:textId="77777777" w:rsidR="006E0B39" w:rsidRPr="00050447" w:rsidRDefault="006E0B39" w:rsidP="006E0B39">
            <w:pPr>
              <w:autoSpaceDE w:val="0"/>
              <w:autoSpaceDN w:val="0"/>
              <w:adjustRightInd w:val="0"/>
              <w:rPr>
                <w:rFonts w:ascii="Times New Roman" w:eastAsia="CIDFont+F2" w:hAnsi="Times New Roman" w:cs="Times New Roman"/>
                <w:kern w:val="0"/>
                <w:sz w:val="24"/>
                <w:szCs w:val="24"/>
              </w:rPr>
            </w:pPr>
          </w:p>
        </w:tc>
        <w:tc>
          <w:tcPr>
            <w:tcW w:w="1560" w:type="dxa"/>
            <w:vMerge/>
          </w:tcPr>
          <w:p w14:paraId="1CACF31D" w14:textId="77777777" w:rsidR="006E0B39" w:rsidRPr="00050447" w:rsidRDefault="006E0B39" w:rsidP="006E0B39">
            <w:pPr>
              <w:autoSpaceDE w:val="0"/>
              <w:autoSpaceDN w:val="0"/>
              <w:adjustRightInd w:val="0"/>
              <w:rPr>
                <w:rFonts w:ascii="Times New Roman" w:eastAsia="CIDFont+F2" w:hAnsi="Times New Roman" w:cs="Times New Roman"/>
                <w:kern w:val="0"/>
                <w:sz w:val="24"/>
                <w:szCs w:val="24"/>
              </w:rPr>
            </w:pPr>
          </w:p>
        </w:tc>
        <w:tc>
          <w:tcPr>
            <w:tcW w:w="1838" w:type="dxa"/>
            <w:vMerge/>
          </w:tcPr>
          <w:p w14:paraId="31F764B2" w14:textId="77777777" w:rsidR="006E0B39" w:rsidRPr="00050447" w:rsidRDefault="006E0B39" w:rsidP="006E0B39">
            <w:pPr>
              <w:autoSpaceDE w:val="0"/>
              <w:autoSpaceDN w:val="0"/>
              <w:adjustRightInd w:val="0"/>
              <w:rPr>
                <w:rFonts w:ascii="Times New Roman" w:eastAsia="CIDFont+F2" w:hAnsi="Times New Roman" w:cs="Times New Roman"/>
                <w:kern w:val="0"/>
                <w:sz w:val="24"/>
                <w:szCs w:val="24"/>
              </w:rPr>
            </w:pPr>
          </w:p>
        </w:tc>
      </w:tr>
      <w:tr w:rsidR="006E0B39" w:rsidRPr="00050447" w14:paraId="7FB59C94" w14:textId="77777777" w:rsidTr="006D656A">
        <w:tc>
          <w:tcPr>
            <w:tcW w:w="1555" w:type="dxa"/>
            <w:vMerge/>
          </w:tcPr>
          <w:p w14:paraId="50748F6D" w14:textId="77777777" w:rsidR="006E0B39" w:rsidRPr="00050447" w:rsidRDefault="006E0B39" w:rsidP="006E0B39">
            <w:pPr>
              <w:autoSpaceDE w:val="0"/>
              <w:autoSpaceDN w:val="0"/>
              <w:adjustRightInd w:val="0"/>
              <w:rPr>
                <w:rFonts w:ascii="Times New Roman" w:eastAsia="CIDFont+F2" w:hAnsi="Times New Roman" w:cs="Times New Roman"/>
                <w:kern w:val="0"/>
                <w:sz w:val="24"/>
                <w:szCs w:val="24"/>
              </w:rPr>
            </w:pPr>
          </w:p>
        </w:tc>
        <w:tc>
          <w:tcPr>
            <w:tcW w:w="1417" w:type="dxa"/>
          </w:tcPr>
          <w:p w14:paraId="22AF2297" w14:textId="77777777" w:rsidR="006E0B39" w:rsidRPr="00050447" w:rsidRDefault="006E0B39" w:rsidP="006E0B39">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Durée</w:t>
            </w:r>
          </w:p>
        </w:tc>
        <w:tc>
          <w:tcPr>
            <w:tcW w:w="1134" w:type="dxa"/>
          </w:tcPr>
          <w:p w14:paraId="33CEB41A" w14:textId="77777777" w:rsidR="006E0B39" w:rsidRPr="00050447" w:rsidRDefault="006E0B39" w:rsidP="006E0B39">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Courte</w:t>
            </w:r>
          </w:p>
        </w:tc>
        <w:tc>
          <w:tcPr>
            <w:tcW w:w="1559" w:type="dxa"/>
            <w:vMerge/>
          </w:tcPr>
          <w:p w14:paraId="1BE01A98" w14:textId="77777777" w:rsidR="006E0B39" w:rsidRPr="00050447" w:rsidRDefault="006E0B39" w:rsidP="006E0B39">
            <w:pPr>
              <w:autoSpaceDE w:val="0"/>
              <w:autoSpaceDN w:val="0"/>
              <w:adjustRightInd w:val="0"/>
              <w:rPr>
                <w:rFonts w:ascii="Times New Roman" w:eastAsia="CIDFont+F2" w:hAnsi="Times New Roman" w:cs="Times New Roman"/>
                <w:kern w:val="0"/>
                <w:sz w:val="24"/>
                <w:szCs w:val="24"/>
              </w:rPr>
            </w:pPr>
          </w:p>
        </w:tc>
        <w:tc>
          <w:tcPr>
            <w:tcW w:w="1560" w:type="dxa"/>
            <w:vMerge/>
          </w:tcPr>
          <w:p w14:paraId="7F690831" w14:textId="77777777" w:rsidR="006E0B39" w:rsidRPr="00050447" w:rsidRDefault="006E0B39" w:rsidP="006E0B39">
            <w:pPr>
              <w:autoSpaceDE w:val="0"/>
              <w:autoSpaceDN w:val="0"/>
              <w:adjustRightInd w:val="0"/>
              <w:rPr>
                <w:rFonts w:ascii="Times New Roman" w:eastAsia="CIDFont+F2" w:hAnsi="Times New Roman" w:cs="Times New Roman"/>
                <w:kern w:val="0"/>
                <w:sz w:val="24"/>
                <w:szCs w:val="24"/>
              </w:rPr>
            </w:pPr>
          </w:p>
        </w:tc>
        <w:tc>
          <w:tcPr>
            <w:tcW w:w="1838" w:type="dxa"/>
            <w:vMerge/>
          </w:tcPr>
          <w:p w14:paraId="7B6C2ADF" w14:textId="77777777" w:rsidR="006E0B39" w:rsidRPr="00050447" w:rsidRDefault="006E0B39" w:rsidP="006E0B39">
            <w:pPr>
              <w:autoSpaceDE w:val="0"/>
              <w:autoSpaceDN w:val="0"/>
              <w:adjustRightInd w:val="0"/>
              <w:rPr>
                <w:rFonts w:ascii="Times New Roman" w:eastAsia="CIDFont+F2" w:hAnsi="Times New Roman" w:cs="Times New Roman"/>
                <w:kern w:val="0"/>
                <w:sz w:val="24"/>
                <w:szCs w:val="24"/>
              </w:rPr>
            </w:pPr>
          </w:p>
        </w:tc>
      </w:tr>
      <w:tr w:rsidR="006E0B39" w:rsidRPr="00050447" w14:paraId="65A94127" w14:textId="77777777" w:rsidTr="006D656A">
        <w:tc>
          <w:tcPr>
            <w:tcW w:w="1555" w:type="dxa"/>
          </w:tcPr>
          <w:p w14:paraId="7544C56F" w14:textId="77777777" w:rsidR="006E0B39" w:rsidRPr="00050447" w:rsidRDefault="006E0B39" w:rsidP="006E0B39">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Mesures d’atténuation</w:t>
            </w:r>
          </w:p>
        </w:tc>
        <w:tc>
          <w:tcPr>
            <w:tcW w:w="7508" w:type="dxa"/>
            <w:gridSpan w:val="5"/>
          </w:tcPr>
          <w:p w14:paraId="261D1C4C" w14:textId="77777777" w:rsidR="006E0B39" w:rsidRPr="00050447" w:rsidRDefault="006E0B39" w:rsidP="00223CE7">
            <w:pPr>
              <w:pStyle w:val="ListParagraph"/>
              <w:numPr>
                <w:ilvl w:val="0"/>
                <w:numId w:val="29"/>
              </w:numPr>
              <w:autoSpaceDE w:val="0"/>
              <w:autoSpaceDN w:val="0"/>
              <w:adjustRightInd w:val="0"/>
              <w:ind w:left="457"/>
              <w:rPr>
                <w:rFonts w:ascii="Times New Roman" w:eastAsia="CIDFont+F2" w:hAnsi="Times New Roman" w:cs="Times New Roman"/>
                <w:sz w:val="24"/>
                <w:szCs w:val="24"/>
              </w:rPr>
            </w:pPr>
            <w:r w:rsidRPr="00050447">
              <w:rPr>
                <w:rFonts w:ascii="Times New Roman" w:eastAsia="CIDFont+F2" w:hAnsi="Times New Roman" w:cs="Times New Roman"/>
                <w:sz w:val="24"/>
                <w:szCs w:val="24"/>
              </w:rPr>
              <w:t>Mettre en oeuvre une stratégie de sensibilisation des travailleurs sur les thèmes en rapport avec les réalités culturelles de la zone ;</w:t>
            </w:r>
          </w:p>
          <w:p w14:paraId="18D2AFA6" w14:textId="7ADA19BF" w:rsidR="006E0B39" w:rsidRPr="00050447" w:rsidRDefault="006E0B39" w:rsidP="00223CE7">
            <w:pPr>
              <w:pStyle w:val="ListParagraph"/>
              <w:widowControl w:val="0"/>
              <w:numPr>
                <w:ilvl w:val="0"/>
                <w:numId w:val="29"/>
              </w:numPr>
              <w:autoSpaceDE w:val="0"/>
              <w:autoSpaceDN w:val="0"/>
              <w:adjustRightInd w:val="0"/>
              <w:spacing w:before="120"/>
              <w:ind w:left="457"/>
              <w:jc w:val="both"/>
              <w:rPr>
                <w:rFonts w:ascii="Times New Roman" w:eastAsia="CIDFont+F2" w:hAnsi="Times New Roman" w:cs="Times New Roman"/>
                <w:sz w:val="24"/>
                <w:szCs w:val="24"/>
              </w:rPr>
            </w:pPr>
            <w:r w:rsidRPr="00050447">
              <w:rPr>
                <w:rFonts w:ascii="Times New Roman" w:eastAsia="CIDFont+F2" w:hAnsi="Times New Roman" w:cs="Times New Roman"/>
                <w:sz w:val="24"/>
                <w:szCs w:val="24"/>
              </w:rPr>
              <w:t>Veiller au respecter le code de la route par les conducteurs des engins et véhicules de ’ entreprise.</w:t>
            </w:r>
          </w:p>
        </w:tc>
      </w:tr>
    </w:tbl>
    <w:p w14:paraId="7E84E7B3" w14:textId="00F30268" w:rsidR="00B04444" w:rsidRPr="00050447" w:rsidRDefault="00096932" w:rsidP="009A755E">
      <w:pPr>
        <w:pStyle w:val="NormalWeb"/>
        <w:rPr>
          <w:rFonts w:eastAsia="CIDFont+F3"/>
        </w:rPr>
      </w:pPr>
      <w:r w:rsidRPr="00050447">
        <w:rPr>
          <w:rFonts w:eastAsia="CIDFont+F3"/>
        </w:rPr>
        <w:t>Paysage</w:t>
      </w:r>
    </w:p>
    <w:p w14:paraId="31AF7D46" w14:textId="7A54587B" w:rsidR="00096932" w:rsidRPr="00050447" w:rsidRDefault="00096932" w:rsidP="00223CE7">
      <w:pPr>
        <w:pStyle w:val="ListParagraph"/>
        <w:numPr>
          <w:ilvl w:val="0"/>
          <w:numId w:val="28"/>
        </w:numPr>
        <w:autoSpaceDE w:val="0"/>
        <w:autoSpaceDN w:val="0"/>
        <w:adjustRightInd w:val="0"/>
        <w:spacing w:after="0" w:line="240" w:lineRule="auto"/>
        <w:ind w:left="709"/>
        <w:jc w:val="both"/>
        <w:rPr>
          <w:rFonts w:ascii="Times New Roman" w:eastAsia="CIDFont+F2" w:hAnsi="Times New Roman" w:cs="Times New Roman"/>
          <w:sz w:val="24"/>
          <w:szCs w:val="24"/>
          <w:u w:val="single"/>
        </w:rPr>
      </w:pPr>
      <w:r w:rsidRPr="00050447">
        <w:rPr>
          <w:rFonts w:ascii="Times New Roman" w:eastAsia="CIDFont+F2" w:hAnsi="Times New Roman" w:cs="Times New Roman"/>
          <w:sz w:val="24"/>
          <w:szCs w:val="24"/>
          <w:u w:val="single"/>
        </w:rPr>
        <w:t>Modification de l'esthétique du paysage</w:t>
      </w:r>
    </w:p>
    <w:p w14:paraId="3AFACFF3" w14:textId="2EFCD6A1" w:rsidR="00096932" w:rsidRPr="00050447" w:rsidRDefault="00096932" w:rsidP="00096932">
      <w:pPr>
        <w:pStyle w:val="NormalWeb"/>
        <w:rPr>
          <w:rStyle w:val="Strong"/>
          <w:b w:val="0"/>
          <w:bCs w:val="0"/>
        </w:rPr>
      </w:pPr>
      <w:r w:rsidRPr="00050447">
        <w:t>Le début des travaux, notamment la préparation du terrain, l’installation du chantier et l’aménagement des pistes, entraînera une modification perceptible du paysage. L’implantation de la base</w:t>
      </w:r>
      <w:r w:rsidRPr="00050447">
        <w:noBreakHyphen/>
        <w:t>vie, la libération de l’emprise et la mise en place des infrastructures temporaires et permanentes altéreront l’aspect visuel du site. Par ailleurs, la création des pistes rurales modifiera de manière irréversible la topographie locale, rendant ces changements visibles pour les populations des villages concernés.</w:t>
      </w:r>
    </w:p>
    <w:tbl>
      <w:tblPr>
        <w:tblStyle w:val="TableGrid"/>
        <w:tblW w:w="9063" w:type="dxa"/>
        <w:tblLook w:val="04A0" w:firstRow="1" w:lastRow="0" w:firstColumn="1" w:lastColumn="0" w:noHBand="0" w:noVBand="1"/>
      </w:tblPr>
      <w:tblGrid>
        <w:gridCol w:w="1555"/>
        <w:gridCol w:w="1417"/>
        <w:gridCol w:w="1134"/>
        <w:gridCol w:w="1559"/>
        <w:gridCol w:w="1560"/>
        <w:gridCol w:w="1838"/>
      </w:tblGrid>
      <w:tr w:rsidR="00096932" w:rsidRPr="00050447" w14:paraId="324AF6CF" w14:textId="77777777" w:rsidTr="006D656A">
        <w:tc>
          <w:tcPr>
            <w:tcW w:w="1555" w:type="dxa"/>
          </w:tcPr>
          <w:p w14:paraId="256404E8" w14:textId="77777777" w:rsidR="00096932" w:rsidRPr="00050447" w:rsidRDefault="00096932" w:rsidP="006D656A">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Nature de l’impact</w:t>
            </w:r>
          </w:p>
        </w:tc>
        <w:tc>
          <w:tcPr>
            <w:tcW w:w="2551" w:type="dxa"/>
            <w:gridSpan w:val="2"/>
          </w:tcPr>
          <w:p w14:paraId="091CEE88" w14:textId="77777777" w:rsidR="00096932" w:rsidRPr="00050447" w:rsidRDefault="00096932" w:rsidP="006D656A">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Critères d’évaluation</w:t>
            </w:r>
          </w:p>
        </w:tc>
        <w:tc>
          <w:tcPr>
            <w:tcW w:w="1559" w:type="dxa"/>
          </w:tcPr>
          <w:p w14:paraId="35F79E5D" w14:textId="77777777" w:rsidR="00096932" w:rsidRPr="00050447" w:rsidRDefault="00096932" w:rsidP="006D656A">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Importance absolue</w:t>
            </w:r>
          </w:p>
        </w:tc>
        <w:tc>
          <w:tcPr>
            <w:tcW w:w="1560" w:type="dxa"/>
          </w:tcPr>
          <w:p w14:paraId="77833025" w14:textId="77777777" w:rsidR="00096932" w:rsidRPr="00050447" w:rsidRDefault="00096932" w:rsidP="006D656A">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Valeur de la composante</w:t>
            </w:r>
          </w:p>
        </w:tc>
        <w:tc>
          <w:tcPr>
            <w:tcW w:w="1838" w:type="dxa"/>
          </w:tcPr>
          <w:p w14:paraId="7EDAFDE3" w14:textId="77777777" w:rsidR="00096932" w:rsidRPr="00050447" w:rsidRDefault="00096932" w:rsidP="006D656A">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Importance relative</w:t>
            </w:r>
          </w:p>
        </w:tc>
      </w:tr>
      <w:tr w:rsidR="006E0B39" w:rsidRPr="00050447" w14:paraId="0B16894F" w14:textId="77777777" w:rsidTr="00381AAE">
        <w:tc>
          <w:tcPr>
            <w:tcW w:w="1555" w:type="dxa"/>
            <w:vMerge w:val="restart"/>
            <w:shd w:val="clear" w:color="auto" w:fill="C6D9F1" w:themeFill="text2" w:themeFillTint="33"/>
            <w:vAlign w:val="center"/>
          </w:tcPr>
          <w:p w14:paraId="00EB3B18" w14:textId="3BA748B0" w:rsidR="006E0B39" w:rsidRPr="00050447" w:rsidRDefault="006E0B39" w:rsidP="006E0B39">
            <w:pPr>
              <w:autoSpaceDE w:val="0"/>
              <w:autoSpaceDN w:val="0"/>
              <w:adjustRightInd w:val="0"/>
              <w:jc w:val="center"/>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Négatif</w:t>
            </w:r>
          </w:p>
        </w:tc>
        <w:tc>
          <w:tcPr>
            <w:tcW w:w="1417" w:type="dxa"/>
          </w:tcPr>
          <w:p w14:paraId="5B46BDAA" w14:textId="77777777" w:rsidR="006E0B39" w:rsidRPr="00050447" w:rsidRDefault="006E0B39" w:rsidP="006E0B39">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Intensité</w:t>
            </w:r>
          </w:p>
        </w:tc>
        <w:tc>
          <w:tcPr>
            <w:tcW w:w="1134" w:type="dxa"/>
          </w:tcPr>
          <w:p w14:paraId="43E71A92" w14:textId="77777777" w:rsidR="006E0B39" w:rsidRPr="00050447" w:rsidRDefault="006E0B39" w:rsidP="006E0B39">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Faible</w:t>
            </w:r>
          </w:p>
        </w:tc>
        <w:tc>
          <w:tcPr>
            <w:tcW w:w="1559" w:type="dxa"/>
            <w:vMerge w:val="restart"/>
            <w:vAlign w:val="center"/>
          </w:tcPr>
          <w:p w14:paraId="13F322FE" w14:textId="53E5FE41" w:rsidR="006E0B39" w:rsidRPr="00050447" w:rsidRDefault="006E0B39" w:rsidP="006E0B39">
            <w:pPr>
              <w:autoSpaceDE w:val="0"/>
              <w:autoSpaceDN w:val="0"/>
              <w:adjustRightInd w:val="0"/>
              <w:jc w:val="center"/>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Moyenne</w:t>
            </w:r>
          </w:p>
        </w:tc>
        <w:tc>
          <w:tcPr>
            <w:tcW w:w="1560" w:type="dxa"/>
            <w:vMerge w:val="restart"/>
            <w:vAlign w:val="center"/>
          </w:tcPr>
          <w:p w14:paraId="7192167A" w14:textId="4C11B609" w:rsidR="006E0B39" w:rsidRPr="00050447" w:rsidRDefault="006E0B39" w:rsidP="006E0B39">
            <w:pPr>
              <w:autoSpaceDE w:val="0"/>
              <w:autoSpaceDN w:val="0"/>
              <w:adjustRightInd w:val="0"/>
              <w:jc w:val="center"/>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Faible</w:t>
            </w:r>
          </w:p>
        </w:tc>
        <w:tc>
          <w:tcPr>
            <w:tcW w:w="1838" w:type="dxa"/>
            <w:vMerge w:val="restart"/>
            <w:vAlign w:val="center"/>
          </w:tcPr>
          <w:p w14:paraId="0C754CF8" w14:textId="77777777" w:rsidR="006E0B39" w:rsidRPr="00050447" w:rsidRDefault="006E0B39" w:rsidP="006E0B39">
            <w:pPr>
              <w:autoSpaceDE w:val="0"/>
              <w:autoSpaceDN w:val="0"/>
              <w:adjustRightInd w:val="0"/>
              <w:jc w:val="center"/>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Moyenne</w:t>
            </w:r>
          </w:p>
        </w:tc>
      </w:tr>
      <w:tr w:rsidR="006E0B39" w:rsidRPr="00050447" w14:paraId="76C8E59A" w14:textId="77777777" w:rsidTr="006D656A">
        <w:tc>
          <w:tcPr>
            <w:tcW w:w="1555" w:type="dxa"/>
            <w:vMerge/>
          </w:tcPr>
          <w:p w14:paraId="7A9E4C8D" w14:textId="77777777" w:rsidR="006E0B39" w:rsidRPr="00050447" w:rsidRDefault="006E0B39" w:rsidP="006E0B39">
            <w:pPr>
              <w:autoSpaceDE w:val="0"/>
              <w:autoSpaceDN w:val="0"/>
              <w:adjustRightInd w:val="0"/>
              <w:rPr>
                <w:rFonts w:ascii="Times New Roman" w:eastAsia="CIDFont+F2" w:hAnsi="Times New Roman" w:cs="Times New Roman"/>
                <w:kern w:val="0"/>
                <w:sz w:val="24"/>
                <w:szCs w:val="24"/>
              </w:rPr>
            </w:pPr>
          </w:p>
        </w:tc>
        <w:tc>
          <w:tcPr>
            <w:tcW w:w="1417" w:type="dxa"/>
          </w:tcPr>
          <w:p w14:paraId="25EBA78C" w14:textId="77777777" w:rsidR="006E0B39" w:rsidRPr="00050447" w:rsidRDefault="006E0B39" w:rsidP="006E0B39">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Etendue</w:t>
            </w:r>
          </w:p>
        </w:tc>
        <w:tc>
          <w:tcPr>
            <w:tcW w:w="1134" w:type="dxa"/>
          </w:tcPr>
          <w:p w14:paraId="5C87761B" w14:textId="77777777" w:rsidR="006E0B39" w:rsidRPr="00050447" w:rsidRDefault="006E0B39" w:rsidP="006E0B39">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Locale</w:t>
            </w:r>
          </w:p>
        </w:tc>
        <w:tc>
          <w:tcPr>
            <w:tcW w:w="1559" w:type="dxa"/>
            <w:vMerge/>
          </w:tcPr>
          <w:p w14:paraId="53CAD841" w14:textId="77777777" w:rsidR="006E0B39" w:rsidRPr="00050447" w:rsidRDefault="006E0B39" w:rsidP="006E0B39">
            <w:pPr>
              <w:autoSpaceDE w:val="0"/>
              <w:autoSpaceDN w:val="0"/>
              <w:adjustRightInd w:val="0"/>
              <w:rPr>
                <w:rFonts w:ascii="Times New Roman" w:eastAsia="CIDFont+F2" w:hAnsi="Times New Roman" w:cs="Times New Roman"/>
                <w:kern w:val="0"/>
                <w:sz w:val="24"/>
                <w:szCs w:val="24"/>
              </w:rPr>
            </w:pPr>
          </w:p>
        </w:tc>
        <w:tc>
          <w:tcPr>
            <w:tcW w:w="1560" w:type="dxa"/>
            <w:vMerge/>
          </w:tcPr>
          <w:p w14:paraId="27D7056A" w14:textId="77777777" w:rsidR="006E0B39" w:rsidRPr="00050447" w:rsidRDefault="006E0B39" w:rsidP="006E0B39">
            <w:pPr>
              <w:autoSpaceDE w:val="0"/>
              <w:autoSpaceDN w:val="0"/>
              <w:adjustRightInd w:val="0"/>
              <w:rPr>
                <w:rFonts w:ascii="Times New Roman" w:eastAsia="CIDFont+F2" w:hAnsi="Times New Roman" w:cs="Times New Roman"/>
                <w:kern w:val="0"/>
                <w:sz w:val="24"/>
                <w:szCs w:val="24"/>
              </w:rPr>
            </w:pPr>
          </w:p>
        </w:tc>
        <w:tc>
          <w:tcPr>
            <w:tcW w:w="1838" w:type="dxa"/>
            <w:vMerge/>
          </w:tcPr>
          <w:p w14:paraId="7EF77823" w14:textId="77777777" w:rsidR="006E0B39" w:rsidRPr="00050447" w:rsidRDefault="006E0B39" w:rsidP="006E0B39">
            <w:pPr>
              <w:autoSpaceDE w:val="0"/>
              <w:autoSpaceDN w:val="0"/>
              <w:adjustRightInd w:val="0"/>
              <w:rPr>
                <w:rFonts w:ascii="Times New Roman" w:eastAsia="CIDFont+F2" w:hAnsi="Times New Roman" w:cs="Times New Roman"/>
                <w:kern w:val="0"/>
                <w:sz w:val="24"/>
                <w:szCs w:val="24"/>
              </w:rPr>
            </w:pPr>
          </w:p>
        </w:tc>
      </w:tr>
      <w:tr w:rsidR="006E0B39" w:rsidRPr="00050447" w14:paraId="66B7BBAC" w14:textId="77777777" w:rsidTr="006D656A">
        <w:tc>
          <w:tcPr>
            <w:tcW w:w="1555" w:type="dxa"/>
            <w:vMerge/>
          </w:tcPr>
          <w:p w14:paraId="141D2DC6" w14:textId="77777777" w:rsidR="006E0B39" w:rsidRPr="00050447" w:rsidRDefault="006E0B39" w:rsidP="006E0B39">
            <w:pPr>
              <w:autoSpaceDE w:val="0"/>
              <w:autoSpaceDN w:val="0"/>
              <w:adjustRightInd w:val="0"/>
              <w:rPr>
                <w:rFonts w:ascii="Times New Roman" w:eastAsia="CIDFont+F2" w:hAnsi="Times New Roman" w:cs="Times New Roman"/>
                <w:kern w:val="0"/>
                <w:sz w:val="24"/>
                <w:szCs w:val="24"/>
              </w:rPr>
            </w:pPr>
          </w:p>
        </w:tc>
        <w:tc>
          <w:tcPr>
            <w:tcW w:w="1417" w:type="dxa"/>
          </w:tcPr>
          <w:p w14:paraId="3E71BCE7" w14:textId="77777777" w:rsidR="006E0B39" w:rsidRPr="00050447" w:rsidRDefault="006E0B39" w:rsidP="006E0B39">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Durée</w:t>
            </w:r>
          </w:p>
        </w:tc>
        <w:tc>
          <w:tcPr>
            <w:tcW w:w="1134" w:type="dxa"/>
          </w:tcPr>
          <w:p w14:paraId="2C68B7B2" w14:textId="744B7A84" w:rsidR="006E0B39" w:rsidRPr="00050447" w:rsidRDefault="006E0B39" w:rsidP="006E0B39">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Longue</w:t>
            </w:r>
          </w:p>
        </w:tc>
        <w:tc>
          <w:tcPr>
            <w:tcW w:w="1559" w:type="dxa"/>
            <w:vMerge/>
          </w:tcPr>
          <w:p w14:paraId="485BEFF8" w14:textId="77777777" w:rsidR="006E0B39" w:rsidRPr="00050447" w:rsidRDefault="006E0B39" w:rsidP="006E0B39">
            <w:pPr>
              <w:autoSpaceDE w:val="0"/>
              <w:autoSpaceDN w:val="0"/>
              <w:adjustRightInd w:val="0"/>
              <w:rPr>
                <w:rFonts w:ascii="Times New Roman" w:eastAsia="CIDFont+F2" w:hAnsi="Times New Roman" w:cs="Times New Roman"/>
                <w:kern w:val="0"/>
                <w:sz w:val="24"/>
                <w:szCs w:val="24"/>
              </w:rPr>
            </w:pPr>
          </w:p>
        </w:tc>
        <w:tc>
          <w:tcPr>
            <w:tcW w:w="1560" w:type="dxa"/>
            <w:vMerge/>
          </w:tcPr>
          <w:p w14:paraId="0A11E1CD" w14:textId="77777777" w:rsidR="006E0B39" w:rsidRPr="00050447" w:rsidRDefault="006E0B39" w:rsidP="006E0B39">
            <w:pPr>
              <w:autoSpaceDE w:val="0"/>
              <w:autoSpaceDN w:val="0"/>
              <w:adjustRightInd w:val="0"/>
              <w:rPr>
                <w:rFonts w:ascii="Times New Roman" w:eastAsia="CIDFont+F2" w:hAnsi="Times New Roman" w:cs="Times New Roman"/>
                <w:kern w:val="0"/>
                <w:sz w:val="24"/>
                <w:szCs w:val="24"/>
              </w:rPr>
            </w:pPr>
          </w:p>
        </w:tc>
        <w:tc>
          <w:tcPr>
            <w:tcW w:w="1838" w:type="dxa"/>
            <w:vMerge/>
          </w:tcPr>
          <w:p w14:paraId="6B102DBE" w14:textId="77777777" w:rsidR="006E0B39" w:rsidRPr="00050447" w:rsidRDefault="006E0B39" w:rsidP="006E0B39">
            <w:pPr>
              <w:autoSpaceDE w:val="0"/>
              <w:autoSpaceDN w:val="0"/>
              <w:adjustRightInd w:val="0"/>
              <w:rPr>
                <w:rFonts w:ascii="Times New Roman" w:eastAsia="CIDFont+F2" w:hAnsi="Times New Roman" w:cs="Times New Roman"/>
                <w:kern w:val="0"/>
                <w:sz w:val="24"/>
                <w:szCs w:val="24"/>
              </w:rPr>
            </w:pPr>
          </w:p>
        </w:tc>
      </w:tr>
      <w:tr w:rsidR="006E0B39" w:rsidRPr="00050447" w14:paraId="01B7AC64" w14:textId="77777777" w:rsidTr="006D656A">
        <w:tc>
          <w:tcPr>
            <w:tcW w:w="1555" w:type="dxa"/>
          </w:tcPr>
          <w:p w14:paraId="31A793D2" w14:textId="77777777" w:rsidR="006E0B39" w:rsidRPr="00050447" w:rsidRDefault="006E0B39" w:rsidP="006E0B39">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Mesures d’atténuation</w:t>
            </w:r>
          </w:p>
        </w:tc>
        <w:tc>
          <w:tcPr>
            <w:tcW w:w="7508" w:type="dxa"/>
            <w:gridSpan w:val="5"/>
          </w:tcPr>
          <w:p w14:paraId="598CF6D9" w14:textId="77777777" w:rsidR="006E0B39" w:rsidRPr="00050447" w:rsidRDefault="006E0B39" w:rsidP="00223CE7">
            <w:pPr>
              <w:pStyle w:val="ListParagraph"/>
              <w:widowControl w:val="0"/>
              <w:numPr>
                <w:ilvl w:val="0"/>
                <w:numId w:val="29"/>
              </w:numPr>
              <w:autoSpaceDE w:val="0"/>
              <w:autoSpaceDN w:val="0"/>
              <w:adjustRightInd w:val="0"/>
              <w:spacing w:before="120"/>
              <w:ind w:left="457"/>
              <w:jc w:val="both"/>
              <w:rPr>
                <w:rFonts w:ascii="Times New Roman" w:eastAsia="CIDFont+F2" w:hAnsi="Times New Roman" w:cs="Times New Roman"/>
                <w:sz w:val="24"/>
                <w:szCs w:val="24"/>
              </w:rPr>
            </w:pPr>
            <w:r w:rsidRPr="00050447">
              <w:rPr>
                <w:rFonts w:ascii="Times New Roman" w:eastAsia="CIDFont+F2" w:hAnsi="Times New Roman" w:cs="Times New Roman"/>
                <w:sz w:val="24"/>
                <w:szCs w:val="24"/>
              </w:rPr>
              <w:t>Réduire le décapage de terrain, le déboisement et la perte du couvert végétal au minimum ;</w:t>
            </w:r>
          </w:p>
          <w:p w14:paraId="6DA22D7B" w14:textId="5D8A6A69" w:rsidR="006E0B39" w:rsidRPr="00050447" w:rsidRDefault="006E0B39" w:rsidP="00223CE7">
            <w:pPr>
              <w:pStyle w:val="ListParagraph"/>
              <w:widowControl w:val="0"/>
              <w:numPr>
                <w:ilvl w:val="0"/>
                <w:numId w:val="29"/>
              </w:numPr>
              <w:autoSpaceDE w:val="0"/>
              <w:autoSpaceDN w:val="0"/>
              <w:adjustRightInd w:val="0"/>
              <w:spacing w:before="120"/>
              <w:ind w:left="457"/>
              <w:jc w:val="both"/>
              <w:rPr>
                <w:rFonts w:ascii="Times New Roman" w:eastAsia="CIDFont+F2" w:hAnsi="Times New Roman" w:cs="Times New Roman"/>
                <w:sz w:val="24"/>
                <w:szCs w:val="24"/>
              </w:rPr>
            </w:pPr>
            <w:r w:rsidRPr="00050447">
              <w:rPr>
                <w:rFonts w:ascii="Times New Roman" w:eastAsia="CIDFont+F2" w:hAnsi="Times New Roman" w:cs="Times New Roman"/>
                <w:sz w:val="24"/>
                <w:szCs w:val="24"/>
              </w:rPr>
              <w:t>Réaménager les aires de travaux à la fin des travaux de construction</w:t>
            </w:r>
          </w:p>
        </w:tc>
      </w:tr>
    </w:tbl>
    <w:p w14:paraId="25942C47" w14:textId="74794A68" w:rsidR="00B6402E" w:rsidRPr="00050447" w:rsidRDefault="00B6402E" w:rsidP="00223CE7">
      <w:pPr>
        <w:pStyle w:val="ListParagraph"/>
        <w:numPr>
          <w:ilvl w:val="3"/>
          <w:numId w:val="52"/>
        </w:numPr>
        <w:tabs>
          <w:tab w:val="left" w:pos="3402"/>
        </w:tabs>
        <w:spacing w:before="120" w:after="120"/>
        <w:outlineLvl w:val="0"/>
        <w:rPr>
          <w:rFonts w:ascii="Times New Roman" w:eastAsiaTheme="minorEastAsia" w:hAnsi="Times New Roman" w:cs="Times New Roman"/>
          <w:b/>
          <w:bCs/>
          <w:sz w:val="24"/>
          <w:szCs w:val="24"/>
          <w:lang w:eastAsia="fr-FR"/>
        </w:rPr>
      </w:pPr>
      <w:bookmarkStart w:id="259" w:name="_Toc240195203"/>
      <w:r w:rsidRPr="00050447">
        <w:rPr>
          <w:rFonts w:ascii="Times New Roman" w:eastAsiaTheme="minorEastAsia" w:hAnsi="Times New Roman" w:cs="Times New Roman"/>
          <w:b/>
          <w:bCs/>
          <w:sz w:val="24"/>
          <w:szCs w:val="24"/>
          <w:lang w:eastAsia="fr-FR"/>
        </w:rPr>
        <w:t>Impact sur le milieu humain en phase d’exploitation</w:t>
      </w:r>
      <w:bookmarkEnd w:id="259"/>
    </w:p>
    <w:p w14:paraId="529333A2" w14:textId="6865D473" w:rsidR="00096932" w:rsidRPr="00050447" w:rsidRDefault="00096932" w:rsidP="00223CE7">
      <w:pPr>
        <w:pStyle w:val="ListParagraph"/>
        <w:numPr>
          <w:ilvl w:val="4"/>
          <w:numId w:val="52"/>
        </w:numPr>
        <w:tabs>
          <w:tab w:val="left" w:pos="3402"/>
        </w:tabs>
        <w:spacing w:before="120" w:after="120"/>
        <w:outlineLvl w:val="0"/>
        <w:rPr>
          <w:rFonts w:ascii="Times New Roman" w:eastAsiaTheme="minorEastAsia" w:hAnsi="Times New Roman" w:cs="Times New Roman"/>
          <w:bCs/>
          <w:sz w:val="24"/>
          <w:szCs w:val="24"/>
          <w:u w:val="single"/>
          <w:lang w:eastAsia="fr-FR"/>
        </w:rPr>
      </w:pPr>
      <w:bookmarkStart w:id="260" w:name="_Toc240195204"/>
      <w:r w:rsidRPr="00050447">
        <w:rPr>
          <w:rFonts w:ascii="Times New Roman" w:eastAsiaTheme="minorEastAsia" w:hAnsi="Times New Roman" w:cs="Times New Roman"/>
          <w:bCs/>
          <w:sz w:val="24"/>
          <w:szCs w:val="24"/>
          <w:u w:val="single"/>
          <w:lang w:eastAsia="fr-FR"/>
        </w:rPr>
        <w:t>Impact sur l’économie locale, régionale et nationale</w:t>
      </w:r>
      <w:bookmarkEnd w:id="260"/>
    </w:p>
    <w:p w14:paraId="514EF04D" w14:textId="57A1881D" w:rsidR="00096932" w:rsidRPr="00050447" w:rsidRDefault="00096932" w:rsidP="00223CE7">
      <w:pPr>
        <w:pStyle w:val="ListParagraph"/>
        <w:numPr>
          <w:ilvl w:val="0"/>
          <w:numId w:val="28"/>
        </w:numPr>
        <w:autoSpaceDE w:val="0"/>
        <w:autoSpaceDN w:val="0"/>
        <w:adjustRightInd w:val="0"/>
        <w:spacing w:after="0" w:line="240" w:lineRule="auto"/>
        <w:ind w:left="709"/>
        <w:jc w:val="both"/>
        <w:rPr>
          <w:rFonts w:ascii="Times New Roman" w:eastAsia="CIDFont+F2" w:hAnsi="Times New Roman" w:cs="Times New Roman"/>
          <w:sz w:val="24"/>
          <w:szCs w:val="24"/>
          <w:u w:val="single"/>
        </w:rPr>
      </w:pPr>
      <w:r w:rsidRPr="00050447">
        <w:rPr>
          <w:rFonts w:ascii="Times New Roman" w:eastAsia="CIDFont+F2" w:hAnsi="Times New Roman" w:cs="Times New Roman"/>
          <w:sz w:val="24"/>
          <w:szCs w:val="24"/>
          <w:u w:val="single"/>
        </w:rPr>
        <w:lastRenderedPageBreak/>
        <w:t>Contribution à la stimulation de l’économie</w:t>
      </w:r>
    </w:p>
    <w:p w14:paraId="315D9F83" w14:textId="65235719" w:rsidR="00096932" w:rsidRPr="00050447" w:rsidRDefault="00096932" w:rsidP="00096932">
      <w:pPr>
        <w:pStyle w:val="NormalWeb"/>
      </w:pPr>
      <w:r w:rsidRPr="00050447">
        <w:t>En phase d’exploitation, l’utilisation des pistes aménagées renforcera les interconnexions entre les villages de la dune côtière, stimulant ainsi l’économie locale. Les villages traversés bénéficieront également d’un dynamisme accru des activités commerciales grâce à l’amélioration de l’accessibilité.</w:t>
      </w:r>
    </w:p>
    <w:p w14:paraId="6FBD25ED" w14:textId="3D4B120A" w:rsidR="00096932" w:rsidRPr="00050447" w:rsidRDefault="00826DE5" w:rsidP="00096932">
      <w:pPr>
        <w:pStyle w:val="NormalWeb"/>
      </w:pPr>
      <w:r w:rsidRPr="00050447">
        <w:t>L</w:t>
      </w:r>
      <w:r w:rsidR="00096932" w:rsidRPr="00050447">
        <w:t xml:space="preserve">’importance relative est jugée </w:t>
      </w:r>
      <w:r w:rsidR="00096932" w:rsidRPr="00050447">
        <w:rPr>
          <w:rStyle w:val="Strong"/>
        </w:rPr>
        <w:t>moyenne</w:t>
      </w:r>
      <w:r w:rsidR="00096932" w:rsidRPr="00050447">
        <w:t>, reflétant les retombées économiques positives liées à la mise en service des pistes.</w:t>
      </w:r>
    </w:p>
    <w:tbl>
      <w:tblPr>
        <w:tblStyle w:val="TableGrid"/>
        <w:tblW w:w="9063" w:type="dxa"/>
        <w:tblLook w:val="04A0" w:firstRow="1" w:lastRow="0" w:firstColumn="1" w:lastColumn="0" w:noHBand="0" w:noVBand="1"/>
      </w:tblPr>
      <w:tblGrid>
        <w:gridCol w:w="1555"/>
        <w:gridCol w:w="1417"/>
        <w:gridCol w:w="1134"/>
        <w:gridCol w:w="1559"/>
        <w:gridCol w:w="1560"/>
        <w:gridCol w:w="1838"/>
      </w:tblGrid>
      <w:tr w:rsidR="00826DE5" w:rsidRPr="00050447" w14:paraId="6329EE24" w14:textId="77777777" w:rsidTr="006D656A">
        <w:tc>
          <w:tcPr>
            <w:tcW w:w="1555" w:type="dxa"/>
          </w:tcPr>
          <w:p w14:paraId="5515B284" w14:textId="77777777" w:rsidR="00826DE5" w:rsidRPr="00050447" w:rsidRDefault="00826DE5" w:rsidP="006D656A">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Nature de l’impact</w:t>
            </w:r>
          </w:p>
        </w:tc>
        <w:tc>
          <w:tcPr>
            <w:tcW w:w="2551" w:type="dxa"/>
            <w:gridSpan w:val="2"/>
          </w:tcPr>
          <w:p w14:paraId="3C6E6079" w14:textId="77777777" w:rsidR="00826DE5" w:rsidRPr="00050447" w:rsidRDefault="00826DE5" w:rsidP="006D656A">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Critères d’évaluation</w:t>
            </w:r>
          </w:p>
        </w:tc>
        <w:tc>
          <w:tcPr>
            <w:tcW w:w="1559" w:type="dxa"/>
          </w:tcPr>
          <w:p w14:paraId="7177D8B9" w14:textId="77777777" w:rsidR="00826DE5" w:rsidRPr="00050447" w:rsidRDefault="00826DE5" w:rsidP="006D656A">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Importance absolue</w:t>
            </w:r>
          </w:p>
        </w:tc>
        <w:tc>
          <w:tcPr>
            <w:tcW w:w="1560" w:type="dxa"/>
          </w:tcPr>
          <w:p w14:paraId="1DC21816" w14:textId="77777777" w:rsidR="00826DE5" w:rsidRPr="00050447" w:rsidRDefault="00826DE5" w:rsidP="006D656A">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Valeur de la composante</w:t>
            </w:r>
          </w:p>
        </w:tc>
        <w:tc>
          <w:tcPr>
            <w:tcW w:w="1838" w:type="dxa"/>
          </w:tcPr>
          <w:p w14:paraId="3A22C69B" w14:textId="77777777" w:rsidR="00826DE5" w:rsidRPr="00050447" w:rsidRDefault="00826DE5" w:rsidP="006D656A">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Importance relative</w:t>
            </w:r>
          </w:p>
        </w:tc>
      </w:tr>
      <w:tr w:rsidR="00826DE5" w:rsidRPr="00050447" w14:paraId="52B599ED" w14:textId="77777777" w:rsidTr="006E0B39">
        <w:tc>
          <w:tcPr>
            <w:tcW w:w="1555" w:type="dxa"/>
            <w:vMerge w:val="restart"/>
            <w:shd w:val="clear" w:color="auto" w:fill="92D050"/>
            <w:vAlign w:val="center"/>
          </w:tcPr>
          <w:p w14:paraId="5AA1C001" w14:textId="77777777" w:rsidR="00826DE5" w:rsidRPr="00050447" w:rsidRDefault="00826DE5" w:rsidP="006D656A">
            <w:pPr>
              <w:autoSpaceDE w:val="0"/>
              <w:autoSpaceDN w:val="0"/>
              <w:adjustRightInd w:val="0"/>
              <w:jc w:val="center"/>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Positif</w:t>
            </w:r>
          </w:p>
        </w:tc>
        <w:tc>
          <w:tcPr>
            <w:tcW w:w="1417" w:type="dxa"/>
          </w:tcPr>
          <w:p w14:paraId="0A4FD9E8" w14:textId="77777777" w:rsidR="00826DE5" w:rsidRPr="00050447" w:rsidRDefault="00826DE5" w:rsidP="006D656A">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Intensité</w:t>
            </w:r>
          </w:p>
        </w:tc>
        <w:tc>
          <w:tcPr>
            <w:tcW w:w="1134" w:type="dxa"/>
          </w:tcPr>
          <w:p w14:paraId="34675034" w14:textId="77777777" w:rsidR="00826DE5" w:rsidRPr="00050447" w:rsidRDefault="00826DE5" w:rsidP="006D656A">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Moyenne</w:t>
            </w:r>
          </w:p>
        </w:tc>
        <w:tc>
          <w:tcPr>
            <w:tcW w:w="1559" w:type="dxa"/>
            <w:vMerge w:val="restart"/>
            <w:vAlign w:val="center"/>
          </w:tcPr>
          <w:p w14:paraId="7A7CBA32" w14:textId="47DE1A0A" w:rsidR="00826DE5" w:rsidRPr="00050447" w:rsidRDefault="00826DE5" w:rsidP="006D656A">
            <w:pPr>
              <w:autoSpaceDE w:val="0"/>
              <w:autoSpaceDN w:val="0"/>
              <w:adjustRightInd w:val="0"/>
              <w:jc w:val="center"/>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Moyenne</w:t>
            </w:r>
          </w:p>
        </w:tc>
        <w:tc>
          <w:tcPr>
            <w:tcW w:w="1560" w:type="dxa"/>
            <w:vMerge w:val="restart"/>
            <w:vAlign w:val="center"/>
          </w:tcPr>
          <w:p w14:paraId="1E00122B" w14:textId="77777777" w:rsidR="00826DE5" w:rsidRPr="00050447" w:rsidRDefault="00826DE5" w:rsidP="006D656A">
            <w:pPr>
              <w:autoSpaceDE w:val="0"/>
              <w:autoSpaceDN w:val="0"/>
              <w:adjustRightInd w:val="0"/>
              <w:jc w:val="center"/>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Moyenne</w:t>
            </w:r>
          </w:p>
        </w:tc>
        <w:tc>
          <w:tcPr>
            <w:tcW w:w="1838" w:type="dxa"/>
            <w:vMerge w:val="restart"/>
            <w:vAlign w:val="center"/>
          </w:tcPr>
          <w:p w14:paraId="03C5B4CC" w14:textId="77777777" w:rsidR="00826DE5" w:rsidRPr="00050447" w:rsidRDefault="00826DE5" w:rsidP="006D656A">
            <w:pPr>
              <w:autoSpaceDE w:val="0"/>
              <w:autoSpaceDN w:val="0"/>
              <w:adjustRightInd w:val="0"/>
              <w:jc w:val="center"/>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Moyenne</w:t>
            </w:r>
          </w:p>
        </w:tc>
      </w:tr>
      <w:tr w:rsidR="00826DE5" w:rsidRPr="00050447" w14:paraId="17ED0791" w14:textId="77777777" w:rsidTr="006E0B39">
        <w:tc>
          <w:tcPr>
            <w:tcW w:w="1555" w:type="dxa"/>
            <w:vMerge/>
            <w:shd w:val="clear" w:color="auto" w:fill="92D050"/>
          </w:tcPr>
          <w:p w14:paraId="1BDEEC32" w14:textId="77777777" w:rsidR="00826DE5" w:rsidRPr="00050447" w:rsidRDefault="00826DE5" w:rsidP="006D656A">
            <w:pPr>
              <w:autoSpaceDE w:val="0"/>
              <w:autoSpaceDN w:val="0"/>
              <w:adjustRightInd w:val="0"/>
              <w:rPr>
                <w:rFonts w:ascii="Times New Roman" w:eastAsia="CIDFont+F2" w:hAnsi="Times New Roman" w:cs="Times New Roman"/>
                <w:kern w:val="0"/>
                <w:sz w:val="24"/>
                <w:szCs w:val="24"/>
              </w:rPr>
            </w:pPr>
          </w:p>
        </w:tc>
        <w:tc>
          <w:tcPr>
            <w:tcW w:w="1417" w:type="dxa"/>
          </w:tcPr>
          <w:p w14:paraId="5217FE7F" w14:textId="77777777" w:rsidR="00826DE5" w:rsidRPr="00050447" w:rsidRDefault="00826DE5" w:rsidP="006D656A">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Etendue</w:t>
            </w:r>
          </w:p>
        </w:tc>
        <w:tc>
          <w:tcPr>
            <w:tcW w:w="1134" w:type="dxa"/>
          </w:tcPr>
          <w:p w14:paraId="7D8B4126" w14:textId="77777777" w:rsidR="00826DE5" w:rsidRPr="00050447" w:rsidRDefault="00826DE5" w:rsidP="006D656A">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Locale</w:t>
            </w:r>
          </w:p>
        </w:tc>
        <w:tc>
          <w:tcPr>
            <w:tcW w:w="1559" w:type="dxa"/>
            <w:vMerge/>
          </w:tcPr>
          <w:p w14:paraId="624F4809" w14:textId="77777777" w:rsidR="00826DE5" w:rsidRPr="00050447" w:rsidRDefault="00826DE5" w:rsidP="006D656A">
            <w:pPr>
              <w:autoSpaceDE w:val="0"/>
              <w:autoSpaceDN w:val="0"/>
              <w:adjustRightInd w:val="0"/>
              <w:rPr>
                <w:rFonts w:ascii="Times New Roman" w:eastAsia="CIDFont+F2" w:hAnsi="Times New Roman" w:cs="Times New Roman"/>
                <w:kern w:val="0"/>
                <w:sz w:val="24"/>
                <w:szCs w:val="24"/>
              </w:rPr>
            </w:pPr>
          </w:p>
        </w:tc>
        <w:tc>
          <w:tcPr>
            <w:tcW w:w="1560" w:type="dxa"/>
            <w:vMerge/>
          </w:tcPr>
          <w:p w14:paraId="168B7D94" w14:textId="77777777" w:rsidR="00826DE5" w:rsidRPr="00050447" w:rsidRDefault="00826DE5" w:rsidP="006D656A">
            <w:pPr>
              <w:autoSpaceDE w:val="0"/>
              <w:autoSpaceDN w:val="0"/>
              <w:adjustRightInd w:val="0"/>
              <w:rPr>
                <w:rFonts w:ascii="Times New Roman" w:eastAsia="CIDFont+F2" w:hAnsi="Times New Roman" w:cs="Times New Roman"/>
                <w:kern w:val="0"/>
                <w:sz w:val="24"/>
                <w:szCs w:val="24"/>
              </w:rPr>
            </w:pPr>
          </w:p>
        </w:tc>
        <w:tc>
          <w:tcPr>
            <w:tcW w:w="1838" w:type="dxa"/>
            <w:vMerge/>
          </w:tcPr>
          <w:p w14:paraId="005D575C" w14:textId="77777777" w:rsidR="00826DE5" w:rsidRPr="00050447" w:rsidRDefault="00826DE5" w:rsidP="006D656A">
            <w:pPr>
              <w:autoSpaceDE w:val="0"/>
              <w:autoSpaceDN w:val="0"/>
              <w:adjustRightInd w:val="0"/>
              <w:rPr>
                <w:rFonts w:ascii="Times New Roman" w:eastAsia="CIDFont+F2" w:hAnsi="Times New Roman" w:cs="Times New Roman"/>
                <w:kern w:val="0"/>
                <w:sz w:val="24"/>
                <w:szCs w:val="24"/>
              </w:rPr>
            </w:pPr>
          </w:p>
        </w:tc>
      </w:tr>
      <w:tr w:rsidR="00826DE5" w:rsidRPr="00050447" w14:paraId="14AABAB1" w14:textId="77777777" w:rsidTr="006E0B39">
        <w:tc>
          <w:tcPr>
            <w:tcW w:w="1555" w:type="dxa"/>
            <w:vMerge/>
            <w:shd w:val="clear" w:color="auto" w:fill="92D050"/>
          </w:tcPr>
          <w:p w14:paraId="7B48006B" w14:textId="77777777" w:rsidR="00826DE5" w:rsidRPr="00050447" w:rsidRDefault="00826DE5" w:rsidP="006D656A">
            <w:pPr>
              <w:autoSpaceDE w:val="0"/>
              <w:autoSpaceDN w:val="0"/>
              <w:adjustRightInd w:val="0"/>
              <w:rPr>
                <w:rFonts w:ascii="Times New Roman" w:eastAsia="CIDFont+F2" w:hAnsi="Times New Roman" w:cs="Times New Roman"/>
                <w:kern w:val="0"/>
                <w:sz w:val="24"/>
                <w:szCs w:val="24"/>
              </w:rPr>
            </w:pPr>
          </w:p>
        </w:tc>
        <w:tc>
          <w:tcPr>
            <w:tcW w:w="1417" w:type="dxa"/>
          </w:tcPr>
          <w:p w14:paraId="144500AA" w14:textId="77777777" w:rsidR="00826DE5" w:rsidRPr="00050447" w:rsidRDefault="00826DE5" w:rsidP="006D656A">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Durée</w:t>
            </w:r>
          </w:p>
        </w:tc>
        <w:tc>
          <w:tcPr>
            <w:tcW w:w="1134" w:type="dxa"/>
          </w:tcPr>
          <w:p w14:paraId="3637461C" w14:textId="27927CE5" w:rsidR="00826DE5" w:rsidRPr="00050447" w:rsidRDefault="00826DE5" w:rsidP="006D656A">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Longue</w:t>
            </w:r>
          </w:p>
        </w:tc>
        <w:tc>
          <w:tcPr>
            <w:tcW w:w="1559" w:type="dxa"/>
            <w:vMerge/>
          </w:tcPr>
          <w:p w14:paraId="01897D89" w14:textId="77777777" w:rsidR="00826DE5" w:rsidRPr="00050447" w:rsidRDefault="00826DE5" w:rsidP="006D656A">
            <w:pPr>
              <w:autoSpaceDE w:val="0"/>
              <w:autoSpaceDN w:val="0"/>
              <w:adjustRightInd w:val="0"/>
              <w:rPr>
                <w:rFonts w:ascii="Times New Roman" w:eastAsia="CIDFont+F2" w:hAnsi="Times New Roman" w:cs="Times New Roman"/>
                <w:kern w:val="0"/>
                <w:sz w:val="24"/>
                <w:szCs w:val="24"/>
              </w:rPr>
            </w:pPr>
          </w:p>
        </w:tc>
        <w:tc>
          <w:tcPr>
            <w:tcW w:w="1560" w:type="dxa"/>
            <w:vMerge/>
          </w:tcPr>
          <w:p w14:paraId="12A1B0B0" w14:textId="77777777" w:rsidR="00826DE5" w:rsidRPr="00050447" w:rsidRDefault="00826DE5" w:rsidP="006D656A">
            <w:pPr>
              <w:autoSpaceDE w:val="0"/>
              <w:autoSpaceDN w:val="0"/>
              <w:adjustRightInd w:val="0"/>
              <w:rPr>
                <w:rFonts w:ascii="Times New Roman" w:eastAsia="CIDFont+F2" w:hAnsi="Times New Roman" w:cs="Times New Roman"/>
                <w:kern w:val="0"/>
                <w:sz w:val="24"/>
                <w:szCs w:val="24"/>
              </w:rPr>
            </w:pPr>
          </w:p>
        </w:tc>
        <w:tc>
          <w:tcPr>
            <w:tcW w:w="1838" w:type="dxa"/>
            <w:vMerge/>
          </w:tcPr>
          <w:p w14:paraId="60040117" w14:textId="77777777" w:rsidR="00826DE5" w:rsidRPr="00050447" w:rsidRDefault="00826DE5" w:rsidP="006D656A">
            <w:pPr>
              <w:autoSpaceDE w:val="0"/>
              <w:autoSpaceDN w:val="0"/>
              <w:adjustRightInd w:val="0"/>
              <w:rPr>
                <w:rFonts w:ascii="Times New Roman" w:eastAsia="CIDFont+F2" w:hAnsi="Times New Roman" w:cs="Times New Roman"/>
                <w:kern w:val="0"/>
                <w:sz w:val="24"/>
                <w:szCs w:val="24"/>
              </w:rPr>
            </w:pPr>
          </w:p>
        </w:tc>
      </w:tr>
      <w:tr w:rsidR="00826DE5" w:rsidRPr="00050447" w14:paraId="66590726" w14:textId="77777777" w:rsidTr="006D656A">
        <w:tc>
          <w:tcPr>
            <w:tcW w:w="1555" w:type="dxa"/>
          </w:tcPr>
          <w:p w14:paraId="74C8E6AC" w14:textId="77777777" w:rsidR="00826DE5" w:rsidRPr="00050447" w:rsidRDefault="00826DE5" w:rsidP="006D656A">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Mesures de bonification</w:t>
            </w:r>
          </w:p>
        </w:tc>
        <w:tc>
          <w:tcPr>
            <w:tcW w:w="7508" w:type="dxa"/>
            <w:gridSpan w:val="5"/>
          </w:tcPr>
          <w:p w14:paraId="1CC0F632" w14:textId="77777777" w:rsidR="00826DE5" w:rsidRPr="00050447" w:rsidRDefault="00826DE5" w:rsidP="00223CE7">
            <w:pPr>
              <w:pStyle w:val="ListParagraph"/>
              <w:numPr>
                <w:ilvl w:val="0"/>
                <w:numId w:val="29"/>
              </w:numPr>
              <w:autoSpaceDE w:val="0"/>
              <w:autoSpaceDN w:val="0"/>
              <w:adjustRightInd w:val="0"/>
              <w:ind w:left="457"/>
              <w:rPr>
                <w:rFonts w:ascii="Times New Roman" w:eastAsia="Times New Roman" w:hAnsi="Times New Roman" w:cs="Times New Roman"/>
                <w:sz w:val="24"/>
                <w:szCs w:val="24"/>
              </w:rPr>
            </w:pPr>
            <w:r w:rsidRPr="00050447">
              <w:rPr>
                <w:rFonts w:ascii="Times New Roman" w:eastAsia="Times New Roman" w:hAnsi="Times New Roman" w:cs="Times New Roman"/>
                <w:sz w:val="24"/>
                <w:szCs w:val="24"/>
              </w:rPr>
              <w:t>Faciliter le trafic entre les villages bénéficiaires</w:t>
            </w:r>
          </w:p>
          <w:p w14:paraId="5725F5F1" w14:textId="4C657DBE" w:rsidR="00826DE5" w:rsidRPr="00050447" w:rsidRDefault="00826DE5" w:rsidP="00223CE7">
            <w:pPr>
              <w:pStyle w:val="ListParagraph"/>
              <w:numPr>
                <w:ilvl w:val="0"/>
                <w:numId w:val="29"/>
              </w:numPr>
              <w:autoSpaceDE w:val="0"/>
              <w:autoSpaceDN w:val="0"/>
              <w:adjustRightInd w:val="0"/>
              <w:ind w:left="457"/>
              <w:rPr>
                <w:rFonts w:ascii="Times New Roman" w:eastAsia="Times New Roman" w:hAnsi="Times New Roman" w:cs="Times New Roman"/>
                <w:sz w:val="24"/>
                <w:szCs w:val="24"/>
              </w:rPr>
            </w:pPr>
            <w:r w:rsidRPr="00050447">
              <w:rPr>
                <w:rFonts w:ascii="Times New Roman" w:eastAsia="Times New Roman" w:hAnsi="Times New Roman" w:cs="Times New Roman"/>
                <w:sz w:val="24"/>
                <w:szCs w:val="24"/>
              </w:rPr>
              <w:t>Favoriser les échanges inter villages et intercommunales pour faciliter l’écoulement des produits.</w:t>
            </w:r>
          </w:p>
        </w:tc>
      </w:tr>
    </w:tbl>
    <w:p w14:paraId="3155ECB0" w14:textId="1473D2A8" w:rsidR="00826DE5" w:rsidRPr="00050447" w:rsidRDefault="00826DE5" w:rsidP="00223CE7">
      <w:pPr>
        <w:pStyle w:val="ListParagraph"/>
        <w:numPr>
          <w:ilvl w:val="4"/>
          <w:numId w:val="52"/>
        </w:numPr>
        <w:tabs>
          <w:tab w:val="left" w:pos="3402"/>
        </w:tabs>
        <w:spacing w:before="120" w:after="120"/>
        <w:outlineLvl w:val="0"/>
        <w:rPr>
          <w:rFonts w:ascii="Times New Roman" w:eastAsiaTheme="minorEastAsia" w:hAnsi="Times New Roman" w:cs="Times New Roman"/>
          <w:bCs/>
          <w:sz w:val="24"/>
          <w:szCs w:val="24"/>
          <w:u w:val="single"/>
          <w:lang w:eastAsia="fr-FR"/>
        </w:rPr>
      </w:pPr>
      <w:bookmarkStart w:id="261" w:name="_Toc240195205"/>
      <w:r w:rsidRPr="00050447">
        <w:rPr>
          <w:rFonts w:ascii="Times New Roman" w:eastAsiaTheme="minorEastAsia" w:hAnsi="Times New Roman" w:cs="Times New Roman"/>
          <w:bCs/>
          <w:sz w:val="24"/>
          <w:szCs w:val="24"/>
          <w:u w:val="single"/>
          <w:lang w:eastAsia="fr-FR"/>
        </w:rPr>
        <w:t>Impact sur la santé sécurité des communautés</w:t>
      </w:r>
      <w:bookmarkEnd w:id="261"/>
    </w:p>
    <w:p w14:paraId="59203213" w14:textId="4F8CBA1F" w:rsidR="00826DE5" w:rsidRPr="00050447" w:rsidRDefault="00826DE5" w:rsidP="00223CE7">
      <w:pPr>
        <w:pStyle w:val="ListParagraph"/>
        <w:numPr>
          <w:ilvl w:val="0"/>
          <w:numId w:val="28"/>
        </w:numPr>
        <w:autoSpaceDE w:val="0"/>
        <w:autoSpaceDN w:val="0"/>
        <w:adjustRightInd w:val="0"/>
        <w:spacing w:after="0" w:line="240" w:lineRule="auto"/>
        <w:ind w:left="709"/>
        <w:jc w:val="both"/>
        <w:rPr>
          <w:rFonts w:ascii="Times New Roman" w:eastAsia="CIDFont+F2" w:hAnsi="Times New Roman" w:cs="Times New Roman"/>
          <w:sz w:val="24"/>
          <w:szCs w:val="24"/>
          <w:u w:val="single"/>
        </w:rPr>
      </w:pPr>
      <w:r w:rsidRPr="00050447">
        <w:rPr>
          <w:rFonts w:ascii="Times New Roman" w:eastAsia="CIDFont+F2" w:hAnsi="Times New Roman" w:cs="Times New Roman"/>
          <w:sz w:val="24"/>
          <w:szCs w:val="24"/>
          <w:u w:val="single"/>
        </w:rPr>
        <w:t>Nuisances pour la population locale associées au bruit et vibration</w:t>
      </w:r>
    </w:p>
    <w:p w14:paraId="139F19DD" w14:textId="225BB227" w:rsidR="00826DE5" w:rsidRPr="00050447" w:rsidRDefault="00826DE5" w:rsidP="00826DE5">
      <w:pPr>
        <w:pStyle w:val="NormalWeb"/>
      </w:pPr>
      <w:r w:rsidRPr="00050447">
        <w:t>En phase d’exploitation, l’implantation de la base</w:t>
      </w:r>
      <w:r w:rsidRPr="00050447">
        <w:noBreakHyphen/>
        <w:t>vie, la présence de la trame routière, la circulation des véhicules, l’utilisation des tronçons aménagés et les travaux d’entretien périodique généreront des nuisances sonores susceptibles de perturber la vie des populations locales. Ces bruits et vibrations peuvent affecter la santé et le confort des communautés résidant à proximité des pistes.</w:t>
      </w:r>
      <w:r w:rsidR="00977170" w:rsidRPr="00050447">
        <w:t xml:space="preserve"> L</w:t>
      </w:r>
      <w:r w:rsidRPr="00050447">
        <w:t xml:space="preserve">’importance relative </w:t>
      </w:r>
      <w:r w:rsidR="00977170" w:rsidRPr="00050447">
        <w:t>est</w:t>
      </w:r>
      <w:r w:rsidRPr="00050447">
        <w:t xml:space="preserve"> </w:t>
      </w:r>
      <w:r w:rsidR="00977170" w:rsidRPr="00050447">
        <w:rPr>
          <w:rStyle w:val="Strong"/>
        </w:rPr>
        <w:t>forte</w:t>
      </w:r>
      <w:r w:rsidRPr="00050447">
        <w:t>.</w:t>
      </w:r>
    </w:p>
    <w:tbl>
      <w:tblPr>
        <w:tblStyle w:val="TableGrid"/>
        <w:tblW w:w="9063" w:type="dxa"/>
        <w:tblLook w:val="04A0" w:firstRow="1" w:lastRow="0" w:firstColumn="1" w:lastColumn="0" w:noHBand="0" w:noVBand="1"/>
      </w:tblPr>
      <w:tblGrid>
        <w:gridCol w:w="1555"/>
        <w:gridCol w:w="1417"/>
        <w:gridCol w:w="1134"/>
        <w:gridCol w:w="1559"/>
        <w:gridCol w:w="1560"/>
        <w:gridCol w:w="1838"/>
      </w:tblGrid>
      <w:tr w:rsidR="00826DE5" w:rsidRPr="00050447" w14:paraId="1715B614" w14:textId="77777777" w:rsidTr="006D656A">
        <w:tc>
          <w:tcPr>
            <w:tcW w:w="1555" w:type="dxa"/>
          </w:tcPr>
          <w:p w14:paraId="66AC483E" w14:textId="77777777" w:rsidR="00826DE5" w:rsidRPr="00050447" w:rsidRDefault="00826DE5" w:rsidP="006D656A">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Nature de l’impact</w:t>
            </w:r>
          </w:p>
        </w:tc>
        <w:tc>
          <w:tcPr>
            <w:tcW w:w="2551" w:type="dxa"/>
            <w:gridSpan w:val="2"/>
          </w:tcPr>
          <w:p w14:paraId="7A5C6C5B" w14:textId="77777777" w:rsidR="00826DE5" w:rsidRPr="00050447" w:rsidRDefault="00826DE5" w:rsidP="006D656A">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Critères d’évaluation</w:t>
            </w:r>
          </w:p>
        </w:tc>
        <w:tc>
          <w:tcPr>
            <w:tcW w:w="1559" w:type="dxa"/>
          </w:tcPr>
          <w:p w14:paraId="46B5C63C" w14:textId="77777777" w:rsidR="00826DE5" w:rsidRPr="00050447" w:rsidRDefault="00826DE5" w:rsidP="006D656A">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Importance absolue</w:t>
            </w:r>
          </w:p>
        </w:tc>
        <w:tc>
          <w:tcPr>
            <w:tcW w:w="1560" w:type="dxa"/>
          </w:tcPr>
          <w:p w14:paraId="4682CA48" w14:textId="77777777" w:rsidR="00826DE5" w:rsidRPr="00050447" w:rsidRDefault="00826DE5" w:rsidP="006D656A">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Valeur de la composante</w:t>
            </w:r>
          </w:p>
        </w:tc>
        <w:tc>
          <w:tcPr>
            <w:tcW w:w="1838" w:type="dxa"/>
          </w:tcPr>
          <w:p w14:paraId="229707DF" w14:textId="77777777" w:rsidR="00826DE5" w:rsidRPr="00050447" w:rsidRDefault="00826DE5" w:rsidP="006D656A">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Importance relative</w:t>
            </w:r>
          </w:p>
        </w:tc>
      </w:tr>
      <w:tr w:rsidR="006E0B39" w:rsidRPr="00050447" w14:paraId="62148CA1" w14:textId="77777777" w:rsidTr="00381AAE">
        <w:tc>
          <w:tcPr>
            <w:tcW w:w="1555" w:type="dxa"/>
            <w:vMerge w:val="restart"/>
            <w:shd w:val="clear" w:color="auto" w:fill="C6D9F1" w:themeFill="text2" w:themeFillTint="33"/>
            <w:vAlign w:val="center"/>
          </w:tcPr>
          <w:p w14:paraId="36F6DC5B" w14:textId="504835B3" w:rsidR="006E0B39" w:rsidRPr="00050447" w:rsidRDefault="006E0B39" w:rsidP="006E0B39">
            <w:pPr>
              <w:autoSpaceDE w:val="0"/>
              <w:autoSpaceDN w:val="0"/>
              <w:adjustRightInd w:val="0"/>
              <w:jc w:val="center"/>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Négatif</w:t>
            </w:r>
          </w:p>
        </w:tc>
        <w:tc>
          <w:tcPr>
            <w:tcW w:w="1417" w:type="dxa"/>
          </w:tcPr>
          <w:p w14:paraId="377066A7" w14:textId="77777777" w:rsidR="006E0B39" w:rsidRPr="00050447" w:rsidRDefault="006E0B39" w:rsidP="006E0B39">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Intensité</w:t>
            </w:r>
          </w:p>
        </w:tc>
        <w:tc>
          <w:tcPr>
            <w:tcW w:w="1134" w:type="dxa"/>
          </w:tcPr>
          <w:p w14:paraId="6E1ED51B" w14:textId="77777777" w:rsidR="006E0B39" w:rsidRPr="00050447" w:rsidRDefault="006E0B39" w:rsidP="006E0B39">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Faible</w:t>
            </w:r>
          </w:p>
        </w:tc>
        <w:tc>
          <w:tcPr>
            <w:tcW w:w="1559" w:type="dxa"/>
            <w:vMerge w:val="restart"/>
            <w:vAlign w:val="center"/>
          </w:tcPr>
          <w:p w14:paraId="2FE24EBE" w14:textId="77777777" w:rsidR="006E0B39" w:rsidRPr="00050447" w:rsidRDefault="006E0B39" w:rsidP="006E0B39">
            <w:pPr>
              <w:autoSpaceDE w:val="0"/>
              <w:autoSpaceDN w:val="0"/>
              <w:adjustRightInd w:val="0"/>
              <w:jc w:val="center"/>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Moyenne</w:t>
            </w:r>
          </w:p>
        </w:tc>
        <w:tc>
          <w:tcPr>
            <w:tcW w:w="1560" w:type="dxa"/>
            <w:vMerge w:val="restart"/>
            <w:vAlign w:val="center"/>
          </w:tcPr>
          <w:p w14:paraId="17F39216" w14:textId="6E2595AF" w:rsidR="006E0B39" w:rsidRPr="00050447" w:rsidRDefault="006E0B39" w:rsidP="006E0B39">
            <w:pPr>
              <w:autoSpaceDE w:val="0"/>
              <w:autoSpaceDN w:val="0"/>
              <w:adjustRightInd w:val="0"/>
              <w:jc w:val="center"/>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Forte</w:t>
            </w:r>
          </w:p>
        </w:tc>
        <w:tc>
          <w:tcPr>
            <w:tcW w:w="1838" w:type="dxa"/>
            <w:vMerge w:val="restart"/>
            <w:vAlign w:val="center"/>
          </w:tcPr>
          <w:p w14:paraId="76381F45" w14:textId="6497AA8C" w:rsidR="006E0B39" w:rsidRPr="00050447" w:rsidRDefault="006E0B39" w:rsidP="006E0B39">
            <w:pPr>
              <w:autoSpaceDE w:val="0"/>
              <w:autoSpaceDN w:val="0"/>
              <w:adjustRightInd w:val="0"/>
              <w:jc w:val="center"/>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Forte</w:t>
            </w:r>
          </w:p>
        </w:tc>
      </w:tr>
      <w:tr w:rsidR="006E0B39" w:rsidRPr="00050447" w14:paraId="0EABF038" w14:textId="77777777" w:rsidTr="006D656A">
        <w:tc>
          <w:tcPr>
            <w:tcW w:w="1555" w:type="dxa"/>
            <w:vMerge/>
          </w:tcPr>
          <w:p w14:paraId="4963F25A" w14:textId="77777777" w:rsidR="006E0B39" w:rsidRPr="00050447" w:rsidRDefault="006E0B39" w:rsidP="006E0B39">
            <w:pPr>
              <w:autoSpaceDE w:val="0"/>
              <w:autoSpaceDN w:val="0"/>
              <w:adjustRightInd w:val="0"/>
              <w:rPr>
                <w:rFonts w:ascii="Times New Roman" w:eastAsia="CIDFont+F2" w:hAnsi="Times New Roman" w:cs="Times New Roman"/>
                <w:kern w:val="0"/>
                <w:sz w:val="24"/>
                <w:szCs w:val="24"/>
              </w:rPr>
            </w:pPr>
          </w:p>
        </w:tc>
        <w:tc>
          <w:tcPr>
            <w:tcW w:w="1417" w:type="dxa"/>
          </w:tcPr>
          <w:p w14:paraId="1A5535D2" w14:textId="77777777" w:rsidR="006E0B39" w:rsidRPr="00050447" w:rsidRDefault="006E0B39" w:rsidP="006E0B39">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Etendue</w:t>
            </w:r>
          </w:p>
        </w:tc>
        <w:tc>
          <w:tcPr>
            <w:tcW w:w="1134" w:type="dxa"/>
          </w:tcPr>
          <w:p w14:paraId="51FE8BEF" w14:textId="77777777" w:rsidR="006E0B39" w:rsidRPr="00050447" w:rsidRDefault="006E0B39" w:rsidP="006E0B39">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Locale</w:t>
            </w:r>
          </w:p>
        </w:tc>
        <w:tc>
          <w:tcPr>
            <w:tcW w:w="1559" w:type="dxa"/>
            <w:vMerge/>
          </w:tcPr>
          <w:p w14:paraId="2D4B3714" w14:textId="77777777" w:rsidR="006E0B39" w:rsidRPr="00050447" w:rsidRDefault="006E0B39" w:rsidP="006E0B39">
            <w:pPr>
              <w:autoSpaceDE w:val="0"/>
              <w:autoSpaceDN w:val="0"/>
              <w:adjustRightInd w:val="0"/>
              <w:rPr>
                <w:rFonts w:ascii="Times New Roman" w:eastAsia="CIDFont+F2" w:hAnsi="Times New Roman" w:cs="Times New Roman"/>
                <w:kern w:val="0"/>
                <w:sz w:val="24"/>
                <w:szCs w:val="24"/>
              </w:rPr>
            </w:pPr>
          </w:p>
        </w:tc>
        <w:tc>
          <w:tcPr>
            <w:tcW w:w="1560" w:type="dxa"/>
            <w:vMerge/>
          </w:tcPr>
          <w:p w14:paraId="398CB948" w14:textId="77777777" w:rsidR="006E0B39" w:rsidRPr="00050447" w:rsidRDefault="006E0B39" w:rsidP="006E0B39">
            <w:pPr>
              <w:autoSpaceDE w:val="0"/>
              <w:autoSpaceDN w:val="0"/>
              <w:adjustRightInd w:val="0"/>
              <w:rPr>
                <w:rFonts w:ascii="Times New Roman" w:eastAsia="CIDFont+F2" w:hAnsi="Times New Roman" w:cs="Times New Roman"/>
                <w:kern w:val="0"/>
                <w:sz w:val="24"/>
                <w:szCs w:val="24"/>
              </w:rPr>
            </w:pPr>
          </w:p>
        </w:tc>
        <w:tc>
          <w:tcPr>
            <w:tcW w:w="1838" w:type="dxa"/>
            <w:vMerge/>
          </w:tcPr>
          <w:p w14:paraId="66ACCFC7" w14:textId="77777777" w:rsidR="006E0B39" w:rsidRPr="00050447" w:rsidRDefault="006E0B39" w:rsidP="006E0B39">
            <w:pPr>
              <w:autoSpaceDE w:val="0"/>
              <w:autoSpaceDN w:val="0"/>
              <w:adjustRightInd w:val="0"/>
              <w:rPr>
                <w:rFonts w:ascii="Times New Roman" w:eastAsia="CIDFont+F2" w:hAnsi="Times New Roman" w:cs="Times New Roman"/>
                <w:kern w:val="0"/>
                <w:sz w:val="24"/>
                <w:szCs w:val="24"/>
              </w:rPr>
            </w:pPr>
          </w:p>
        </w:tc>
      </w:tr>
      <w:tr w:rsidR="006E0B39" w:rsidRPr="00050447" w14:paraId="7B7BD307" w14:textId="77777777" w:rsidTr="006D656A">
        <w:tc>
          <w:tcPr>
            <w:tcW w:w="1555" w:type="dxa"/>
            <w:vMerge/>
          </w:tcPr>
          <w:p w14:paraId="752B4F89" w14:textId="77777777" w:rsidR="006E0B39" w:rsidRPr="00050447" w:rsidRDefault="006E0B39" w:rsidP="006E0B39">
            <w:pPr>
              <w:autoSpaceDE w:val="0"/>
              <w:autoSpaceDN w:val="0"/>
              <w:adjustRightInd w:val="0"/>
              <w:rPr>
                <w:rFonts w:ascii="Times New Roman" w:eastAsia="CIDFont+F2" w:hAnsi="Times New Roman" w:cs="Times New Roman"/>
                <w:kern w:val="0"/>
                <w:sz w:val="24"/>
                <w:szCs w:val="24"/>
              </w:rPr>
            </w:pPr>
          </w:p>
        </w:tc>
        <w:tc>
          <w:tcPr>
            <w:tcW w:w="1417" w:type="dxa"/>
          </w:tcPr>
          <w:p w14:paraId="199727A5" w14:textId="77777777" w:rsidR="006E0B39" w:rsidRPr="00050447" w:rsidRDefault="006E0B39" w:rsidP="006E0B39">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Durée</w:t>
            </w:r>
          </w:p>
        </w:tc>
        <w:tc>
          <w:tcPr>
            <w:tcW w:w="1134" w:type="dxa"/>
          </w:tcPr>
          <w:p w14:paraId="56D89592" w14:textId="77777777" w:rsidR="006E0B39" w:rsidRPr="00050447" w:rsidRDefault="006E0B39" w:rsidP="006E0B39">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Longue</w:t>
            </w:r>
          </w:p>
        </w:tc>
        <w:tc>
          <w:tcPr>
            <w:tcW w:w="1559" w:type="dxa"/>
            <w:vMerge/>
          </w:tcPr>
          <w:p w14:paraId="4DEED775" w14:textId="77777777" w:rsidR="006E0B39" w:rsidRPr="00050447" w:rsidRDefault="006E0B39" w:rsidP="006E0B39">
            <w:pPr>
              <w:autoSpaceDE w:val="0"/>
              <w:autoSpaceDN w:val="0"/>
              <w:adjustRightInd w:val="0"/>
              <w:rPr>
                <w:rFonts w:ascii="Times New Roman" w:eastAsia="CIDFont+F2" w:hAnsi="Times New Roman" w:cs="Times New Roman"/>
                <w:kern w:val="0"/>
                <w:sz w:val="24"/>
                <w:szCs w:val="24"/>
              </w:rPr>
            </w:pPr>
          </w:p>
        </w:tc>
        <w:tc>
          <w:tcPr>
            <w:tcW w:w="1560" w:type="dxa"/>
            <w:vMerge/>
          </w:tcPr>
          <w:p w14:paraId="5ECC800A" w14:textId="77777777" w:rsidR="006E0B39" w:rsidRPr="00050447" w:rsidRDefault="006E0B39" w:rsidP="006E0B39">
            <w:pPr>
              <w:autoSpaceDE w:val="0"/>
              <w:autoSpaceDN w:val="0"/>
              <w:adjustRightInd w:val="0"/>
              <w:rPr>
                <w:rFonts w:ascii="Times New Roman" w:eastAsia="CIDFont+F2" w:hAnsi="Times New Roman" w:cs="Times New Roman"/>
                <w:kern w:val="0"/>
                <w:sz w:val="24"/>
                <w:szCs w:val="24"/>
              </w:rPr>
            </w:pPr>
          </w:p>
        </w:tc>
        <w:tc>
          <w:tcPr>
            <w:tcW w:w="1838" w:type="dxa"/>
            <w:vMerge/>
          </w:tcPr>
          <w:p w14:paraId="6658E5FC" w14:textId="77777777" w:rsidR="006E0B39" w:rsidRPr="00050447" w:rsidRDefault="006E0B39" w:rsidP="006E0B39">
            <w:pPr>
              <w:autoSpaceDE w:val="0"/>
              <w:autoSpaceDN w:val="0"/>
              <w:adjustRightInd w:val="0"/>
              <w:rPr>
                <w:rFonts w:ascii="Times New Roman" w:eastAsia="CIDFont+F2" w:hAnsi="Times New Roman" w:cs="Times New Roman"/>
                <w:kern w:val="0"/>
                <w:sz w:val="24"/>
                <w:szCs w:val="24"/>
              </w:rPr>
            </w:pPr>
          </w:p>
        </w:tc>
      </w:tr>
      <w:tr w:rsidR="006E0B39" w:rsidRPr="00050447" w14:paraId="2145CB67" w14:textId="77777777" w:rsidTr="006D656A">
        <w:tc>
          <w:tcPr>
            <w:tcW w:w="1555" w:type="dxa"/>
          </w:tcPr>
          <w:p w14:paraId="585BB59E" w14:textId="77777777" w:rsidR="006E0B39" w:rsidRPr="00050447" w:rsidRDefault="006E0B39" w:rsidP="006E0B39">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Mesures d’atténuation</w:t>
            </w:r>
          </w:p>
        </w:tc>
        <w:tc>
          <w:tcPr>
            <w:tcW w:w="7508" w:type="dxa"/>
            <w:gridSpan w:val="5"/>
          </w:tcPr>
          <w:p w14:paraId="33299D98" w14:textId="77777777" w:rsidR="006E0B39" w:rsidRPr="00050447" w:rsidRDefault="006E0B39" w:rsidP="00223CE7">
            <w:pPr>
              <w:pStyle w:val="ListParagraph"/>
              <w:numPr>
                <w:ilvl w:val="0"/>
                <w:numId w:val="29"/>
              </w:numPr>
              <w:autoSpaceDE w:val="0"/>
              <w:autoSpaceDN w:val="0"/>
              <w:adjustRightInd w:val="0"/>
              <w:ind w:left="457"/>
              <w:rPr>
                <w:rFonts w:ascii="Times New Roman" w:eastAsia="CIDFont+F2" w:hAnsi="Times New Roman" w:cs="Times New Roman"/>
                <w:sz w:val="24"/>
                <w:szCs w:val="24"/>
              </w:rPr>
            </w:pPr>
            <w:r w:rsidRPr="00050447">
              <w:rPr>
                <w:rFonts w:ascii="Times New Roman" w:eastAsia="CIDFont+F2" w:hAnsi="Times New Roman" w:cs="Times New Roman"/>
                <w:sz w:val="24"/>
                <w:szCs w:val="24"/>
              </w:rPr>
              <w:t>Adopter et mettre en oeuvre un plan de sécurité routière notamment la réduction de la vitesse ;</w:t>
            </w:r>
          </w:p>
          <w:p w14:paraId="04EA081C" w14:textId="5244B217" w:rsidR="006E0B39" w:rsidRPr="00050447" w:rsidRDefault="006E0B39" w:rsidP="00223CE7">
            <w:pPr>
              <w:pStyle w:val="ListParagraph"/>
              <w:widowControl w:val="0"/>
              <w:numPr>
                <w:ilvl w:val="0"/>
                <w:numId w:val="29"/>
              </w:numPr>
              <w:autoSpaceDE w:val="0"/>
              <w:autoSpaceDN w:val="0"/>
              <w:adjustRightInd w:val="0"/>
              <w:spacing w:before="120"/>
              <w:ind w:left="457"/>
              <w:jc w:val="both"/>
              <w:rPr>
                <w:rFonts w:ascii="Times New Roman" w:eastAsia="CIDFont+F2" w:hAnsi="Times New Roman" w:cs="Times New Roman"/>
                <w:sz w:val="24"/>
                <w:szCs w:val="24"/>
              </w:rPr>
            </w:pPr>
            <w:r w:rsidRPr="00050447">
              <w:rPr>
                <w:rFonts w:ascii="Times New Roman" w:eastAsia="CIDFont+F2" w:hAnsi="Times New Roman" w:cs="Times New Roman"/>
                <w:sz w:val="24"/>
                <w:szCs w:val="24"/>
              </w:rPr>
              <w:t xml:space="preserve">Utiliser des abat-poussière sur les sections traversant des concessions pour éviter les </w:t>
            </w:r>
            <w:r w:rsidRPr="00050447">
              <w:rPr>
                <w:rFonts w:ascii="Times New Roman" w:eastAsia="CIDFont+F2" w:hAnsi="Times New Roman" w:cs="Times New Roman"/>
                <w:color w:val="4472C4"/>
                <w:sz w:val="24"/>
                <w:szCs w:val="24"/>
              </w:rPr>
              <w:t>problèmes de poussière.</w:t>
            </w:r>
          </w:p>
        </w:tc>
      </w:tr>
    </w:tbl>
    <w:p w14:paraId="6A18EA13" w14:textId="67EE8882" w:rsidR="00826DE5" w:rsidRPr="00050447" w:rsidRDefault="00977170" w:rsidP="00223CE7">
      <w:pPr>
        <w:pStyle w:val="ListParagraph"/>
        <w:numPr>
          <w:ilvl w:val="0"/>
          <w:numId w:val="28"/>
        </w:numPr>
        <w:autoSpaceDE w:val="0"/>
        <w:autoSpaceDN w:val="0"/>
        <w:adjustRightInd w:val="0"/>
        <w:spacing w:after="0" w:line="240" w:lineRule="auto"/>
        <w:ind w:left="709"/>
        <w:jc w:val="both"/>
        <w:rPr>
          <w:rFonts w:ascii="Times New Roman" w:eastAsia="CIDFont+F2" w:hAnsi="Times New Roman" w:cs="Times New Roman"/>
          <w:sz w:val="24"/>
          <w:szCs w:val="24"/>
          <w:u w:val="single"/>
        </w:rPr>
      </w:pPr>
      <w:r w:rsidRPr="00050447">
        <w:rPr>
          <w:rFonts w:ascii="Times New Roman" w:eastAsia="CIDFont+F2" w:hAnsi="Times New Roman" w:cs="Times New Roman"/>
          <w:sz w:val="24"/>
          <w:szCs w:val="24"/>
          <w:u w:val="single"/>
        </w:rPr>
        <w:t>Perturbation de la circulation et de la sécurité routière à cause de l’intensification du trafic</w:t>
      </w:r>
    </w:p>
    <w:p w14:paraId="47D0925E" w14:textId="4847D11A" w:rsidR="00096932" w:rsidRPr="00050447" w:rsidRDefault="00977170" w:rsidP="00096932">
      <w:pPr>
        <w:pStyle w:val="NormalWeb"/>
      </w:pPr>
      <w:r w:rsidRPr="00050447">
        <w:t xml:space="preserve">Les facteurs de sécurité routière concernent les usagers, l’état des véhicules et la qualité des infrastructures. Le facteur humain, lié aux comportements et compétences des conducteurs, demeure la principale source d’insécurité. L’augmentation du trafic sur les pistes aménagées peut accroître les risques d’accidents, notamment en raison de l’excès de vitesse, du stationnement en bordure des pistes, de l’occupation anarchique des abords par des commerces informels et de la traversée d’animaux domestiques. L’importance relative est </w:t>
      </w:r>
      <w:r w:rsidRPr="00050447">
        <w:rPr>
          <w:rStyle w:val="Strong"/>
        </w:rPr>
        <w:t>forte</w:t>
      </w:r>
      <w:r w:rsidRPr="00050447">
        <w:t>.</w:t>
      </w:r>
    </w:p>
    <w:tbl>
      <w:tblPr>
        <w:tblStyle w:val="TableGrid"/>
        <w:tblW w:w="9063" w:type="dxa"/>
        <w:tblLook w:val="04A0" w:firstRow="1" w:lastRow="0" w:firstColumn="1" w:lastColumn="0" w:noHBand="0" w:noVBand="1"/>
      </w:tblPr>
      <w:tblGrid>
        <w:gridCol w:w="1555"/>
        <w:gridCol w:w="1417"/>
        <w:gridCol w:w="1134"/>
        <w:gridCol w:w="1559"/>
        <w:gridCol w:w="1560"/>
        <w:gridCol w:w="1838"/>
      </w:tblGrid>
      <w:tr w:rsidR="00977170" w:rsidRPr="00050447" w14:paraId="098A8683" w14:textId="77777777" w:rsidTr="006D656A">
        <w:tc>
          <w:tcPr>
            <w:tcW w:w="1555" w:type="dxa"/>
          </w:tcPr>
          <w:p w14:paraId="388C02A2" w14:textId="77777777" w:rsidR="00977170" w:rsidRPr="00050447" w:rsidRDefault="00977170" w:rsidP="006D656A">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Nature de l’impact</w:t>
            </w:r>
          </w:p>
        </w:tc>
        <w:tc>
          <w:tcPr>
            <w:tcW w:w="2551" w:type="dxa"/>
            <w:gridSpan w:val="2"/>
          </w:tcPr>
          <w:p w14:paraId="6E4DDA63" w14:textId="77777777" w:rsidR="00977170" w:rsidRPr="00050447" w:rsidRDefault="00977170" w:rsidP="006D656A">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Critères d’évaluation</w:t>
            </w:r>
          </w:p>
        </w:tc>
        <w:tc>
          <w:tcPr>
            <w:tcW w:w="1559" w:type="dxa"/>
          </w:tcPr>
          <w:p w14:paraId="3BC00A7E" w14:textId="77777777" w:rsidR="00977170" w:rsidRPr="00050447" w:rsidRDefault="00977170" w:rsidP="006D656A">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Importance absolue</w:t>
            </w:r>
          </w:p>
        </w:tc>
        <w:tc>
          <w:tcPr>
            <w:tcW w:w="1560" w:type="dxa"/>
          </w:tcPr>
          <w:p w14:paraId="515F476F" w14:textId="77777777" w:rsidR="00977170" w:rsidRPr="00050447" w:rsidRDefault="00977170" w:rsidP="006D656A">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Valeur de la composante</w:t>
            </w:r>
          </w:p>
        </w:tc>
        <w:tc>
          <w:tcPr>
            <w:tcW w:w="1838" w:type="dxa"/>
          </w:tcPr>
          <w:p w14:paraId="4F4447FD" w14:textId="77777777" w:rsidR="00977170" w:rsidRPr="00050447" w:rsidRDefault="00977170" w:rsidP="006D656A">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Importance relative</w:t>
            </w:r>
          </w:p>
        </w:tc>
      </w:tr>
      <w:tr w:rsidR="006E0B39" w:rsidRPr="00050447" w14:paraId="4DA99258" w14:textId="77777777" w:rsidTr="00381AAE">
        <w:tc>
          <w:tcPr>
            <w:tcW w:w="1555" w:type="dxa"/>
            <w:vMerge w:val="restart"/>
            <w:shd w:val="clear" w:color="auto" w:fill="C6D9F1" w:themeFill="text2" w:themeFillTint="33"/>
            <w:vAlign w:val="center"/>
          </w:tcPr>
          <w:p w14:paraId="2256FBA6" w14:textId="7A20D820" w:rsidR="006E0B39" w:rsidRPr="00050447" w:rsidRDefault="006E0B39" w:rsidP="006E0B39">
            <w:pPr>
              <w:autoSpaceDE w:val="0"/>
              <w:autoSpaceDN w:val="0"/>
              <w:adjustRightInd w:val="0"/>
              <w:jc w:val="center"/>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Négatif</w:t>
            </w:r>
          </w:p>
        </w:tc>
        <w:tc>
          <w:tcPr>
            <w:tcW w:w="1417" w:type="dxa"/>
          </w:tcPr>
          <w:p w14:paraId="7E00E1A6" w14:textId="77777777" w:rsidR="006E0B39" w:rsidRPr="00050447" w:rsidRDefault="006E0B39" w:rsidP="006E0B39">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Intensité</w:t>
            </w:r>
          </w:p>
        </w:tc>
        <w:tc>
          <w:tcPr>
            <w:tcW w:w="1134" w:type="dxa"/>
          </w:tcPr>
          <w:p w14:paraId="02DD8F0D" w14:textId="77777777" w:rsidR="006E0B39" w:rsidRPr="00050447" w:rsidRDefault="006E0B39" w:rsidP="006E0B39">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Faible</w:t>
            </w:r>
          </w:p>
        </w:tc>
        <w:tc>
          <w:tcPr>
            <w:tcW w:w="1559" w:type="dxa"/>
            <w:vMerge w:val="restart"/>
            <w:vAlign w:val="center"/>
          </w:tcPr>
          <w:p w14:paraId="08C58F03" w14:textId="77777777" w:rsidR="006E0B39" w:rsidRPr="00050447" w:rsidRDefault="006E0B39" w:rsidP="006E0B39">
            <w:pPr>
              <w:autoSpaceDE w:val="0"/>
              <w:autoSpaceDN w:val="0"/>
              <w:adjustRightInd w:val="0"/>
              <w:jc w:val="center"/>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Moyenne</w:t>
            </w:r>
          </w:p>
        </w:tc>
        <w:tc>
          <w:tcPr>
            <w:tcW w:w="1560" w:type="dxa"/>
            <w:vMerge w:val="restart"/>
            <w:vAlign w:val="center"/>
          </w:tcPr>
          <w:p w14:paraId="1E0C1CCB" w14:textId="77777777" w:rsidR="006E0B39" w:rsidRPr="00050447" w:rsidRDefault="006E0B39" w:rsidP="006E0B39">
            <w:pPr>
              <w:autoSpaceDE w:val="0"/>
              <w:autoSpaceDN w:val="0"/>
              <w:adjustRightInd w:val="0"/>
              <w:jc w:val="center"/>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Forte</w:t>
            </w:r>
          </w:p>
        </w:tc>
        <w:tc>
          <w:tcPr>
            <w:tcW w:w="1838" w:type="dxa"/>
            <w:vMerge w:val="restart"/>
            <w:vAlign w:val="center"/>
          </w:tcPr>
          <w:p w14:paraId="51B952C8" w14:textId="77777777" w:rsidR="006E0B39" w:rsidRPr="00050447" w:rsidRDefault="006E0B39" w:rsidP="006E0B39">
            <w:pPr>
              <w:autoSpaceDE w:val="0"/>
              <w:autoSpaceDN w:val="0"/>
              <w:adjustRightInd w:val="0"/>
              <w:jc w:val="center"/>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Forte</w:t>
            </w:r>
          </w:p>
        </w:tc>
      </w:tr>
      <w:tr w:rsidR="006E0B39" w:rsidRPr="00050447" w14:paraId="74EFA508" w14:textId="77777777" w:rsidTr="006D656A">
        <w:tc>
          <w:tcPr>
            <w:tcW w:w="1555" w:type="dxa"/>
            <w:vMerge/>
          </w:tcPr>
          <w:p w14:paraId="7D60074B" w14:textId="77777777" w:rsidR="006E0B39" w:rsidRPr="00050447" w:rsidRDefault="006E0B39" w:rsidP="006E0B39">
            <w:pPr>
              <w:autoSpaceDE w:val="0"/>
              <w:autoSpaceDN w:val="0"/>
              <w:adjustRightInd w:val="0"/>
              <w:rPr>
                <w:rFonts w:ascii="Times New Roman" w:eastAsia="CIDFont+F2" w:hAnsi="Times New Roman" w:cs="Times New Roman"/>
                <w:kern w:val="0"/>
                <w:sz w:val="24"/>
                <w:szCs w:val="24"/>
              </w:rPr>
            </w:pPr>
          </w:p>
        </w:tc>
        <w:tc>
          <w:tcPr>
            <w:tcW w:w="1417" w:type="dxa"/>
          </w:tcPr>
          <w:p w14:paraId="6804B377" w14:textId="77777777" w:rsidR="006E0B39" w:rsidRPr="00050447" w:rsidRDefault="006E0B39" w:rsidP="006E0B39">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Etendue</w:t>
            </w:r>
          </w:p>
        </w:tc>
        <w:tc>
          <w:tcPr>
            <w:tcW w:w="1134" w:type="dxa"/>
          </w:tcPr>
          <w:p w14:paraId="1765D9BD" w14:textId="77777777" w:rsidR="006E0B39" w:rsidRPr="00050447" w:rsidRDefault="006E0B39" w:rsidP="006E0B39">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Locale</w:t>
            </w:r>
          </w:p>
        </w:tc>
        <w:tc>
          <w:tcPr>
            <w:tcW w:w="1559" w:type="dxa"/>
            <w:vMerge/>
          </w:tcPr>
          <w:p w14:paraId="395EE4A7" w14:textId="77777777" w:rsidR="006E0B39" w:rsidRPr="00050447" w:rsidRDefault="006E0B39" w:rsidP="006E0B39">
            <w:pPr>
              <w:autoSpaceDE w:val="0"/>
              <w:autoSpaceDN w:val="0"/>
              <w:adjustRightInd w:val="0"/>
              <w:rPr>
                <w:rFonts w:ascii="Times New Roman" w:eastAsia="CIDFont+F2" w:hAnsi="Times New Roman" w:cs="Times New Roman"/>
                <w:kern w:val="0"/>
                <w:sz w:val="24"/>
                <w:szCs w:val="24"/>
              </w:rPr>
            </w:pPr>
          </w:p>
        </w:tc>
        <w:tc>
          <w:tcPr>
            <w:tcW w:w="1560" w:type="dxa"/>
            <w:vMerge/>
          </w:tcPr>
          <w:p w14:paraId="0876AEF7" w14:textId="77777777" w:rsidR="006E0B39" w:rsidRPr="00050447" w:rsidRDefault="006E0B39" w:rsidP="006E0B39">
            <w:pPr>
              <w:autoSpaceDE w:val="0"/>
              <w:autoSpaceDN w:val="0"/>
              <w:adjustRightInd w:val="0"/>
              <w:rPr>
                <w:rFonts w:ascii="Times New Roman" w:eastAsia="CIDFont+F2" w:hAnsi="Times New Roman" w:cs="Times New Roman"/>
                <w:kern w:val="0"/>
                <w:sz w:val="24"/>
                <w:szCs w:val="24"/>
              </w:rPr>
            </w:pPr>
          </w:p>
        </w:tc>
        <w:tc>
          <w:tcPr>
            <w:tcW w:w="1838" w:type="dxa"/>
            <w:vMerge/>
          </w:tcPr>
          <w:p w14:paraId="4C22FA78" w14:textId="77777777" w:rsidR="006E0B39" w:rsidRPr="00050447" w:rsidRDefault="006E0B39" w:rsidP="006E0B39">
            <w:pPr>
              <w:autoSpaceDE w:val="0"/>
              <w:autoSpaceDN w:val="0"/>
              <w:adjustRightInd w:val="0"/>
              <w:rPr>
                <w:rFonts w:ascii="Times New Roman" w:eastAsia="CIDFont+F2" w:hAnsi="Times New Roman" w:cs="Times New Roman"/>
                <w:kern w:val="0"/>
                <w:sz w:val="24"/>
                <w:szCs w:val="24"/>
              </w:rPr>
            </w:pPr>
          </w:p>
        </w:tc>
      </w:tr>
      <w:tr w:rsidR="006E0B39" w:rsidRPr="00050447" w14:paraId="139B12CA" w14:textId="77777777" w:rsidTr="006D656A">
        <w:tc>
          <w:tcPr>
            <w:tcW w:w="1555" w:type="dxa"/>
            <w:vMerge/>
          </w:tcPr>
          <w:p w14:paraId="289B2323" w14:textId="77777777" w:rsidR="006E0B39" w:rsidRPr="00050447" w:rsidRDefault="006E0B39" w:rsidP="006E0B39">
            <w:pPr>
              <w:autoSpaceDE w:val="0"/>
              <w:autoSpaceDN w:val="0"/>
              <w:adjustRightInd w:val="0"/>
              <w:rPr>
                <w:rFonts w:ascii="Times New Roman" w:eastAsia="CIDFont+F2" w:hAnsi="Times New Roman" w:cs="Times New Roman"/>
                <w:kern w:val="0"/>
                <w:sz w:val="24"/>
                <w:szCs w:val="24"/>
              </w:rPr>
            </w:pPr>
          </w:p>
        </w:tc>
        <w:tc>
          <w:tcPr>
            <w:tcW w:w="1417" w:type="dxa"/>
          </w:tcPr>
          <w:p w14:paraId="629FB9AC" w14:textId="77777777" w:rsidR="006E0B39" w:rsidRPr="00050447" w:rsidRDefault="006E0B39" w:rsidP="006E0B39">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Durée</w:t>
            </w:r>
          </w:p>
        </w:tc>
        <w:tc>
          <w:tcPr>
            <w:tcW w:w="1134" w:type="dxa"/>
          </w:tcPr>
          <w:p w14:paraId="24A2F206" w14:textId="77777777" w:rsidR="006E0B39" w:rsidRPr="00050447" w:rsidRDefault="006E0B39" w:rsidP="006E0B39">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Longue</w:t>
            </w:r>
          </w:p>
        </w:tc>
        <w:tc>
          <w:tcPr>
            <w:tcW w:w="1559" w:type="dxa"/>
            <w:vMerge/>
          </w:tcPr>
          <w:p w14:paraId="1A2B914C" w14:textId="77777777" w:rsidR="006E0B39" w:rsidRPr="00050447" w:rsidRDefault="006E0B39" w:rsidP="006E0B39">
            <w:pPr>
              <w:autoSpaceDE w:val="0"/>
              <w:autoSpaceDN w:val="0"/>
              <w:adjustRightInd w:val="0"/>
              <w:rPr>
                <w:rFonts w:ascii="Times New Roman" w:eastAsia="CIDFont+F2" w:hAnsi="Times New Roman" w:cs="Times New Roman"/>
                <w:kern w:val="0"/>
                <w:sz w:val="24"/>
                <w:szCs w:val="24"/>
              </w:rPr>
            </w:pPr>
          </w:p>
        </w:tc>
        <w:tc>
          <w:tcPr>
            <w:tcW w:w="1560" w:type="dxa"/>
            <w:vMerge/>
          </w:tcPr>
          <w:p w14:paraId="1471BE2B" w14:textId="77777777" w:rsidR="006E0B39" w:rsidRPr="00050447" w:rsidRDefault="006E0B39" w:rsidP="006E0B39">
            <w:pPr>
              <w:autoSpaceDE w:val="0"/>
              <w:autoSpaceDN w:val="0"/>
              <w:adjustRightInd w:val="0"/>
              <w:rPr>
                <w:rFonts w:ascii="Times New Roman" w:eastAsia="CIDFont+F2" w:hAnsi="Times New Roman" w:cs="Times New Roman"/>
                <w:kern w:val="0"/>
                <w:sz w:val="24"/>
                <w:szCs w:val="24"/>
              </w:rPr>
            </w:pPr>
          </w:p>
        </w:tc>
        <w:tc>
          <w:tcPr>
            <w:tcW w:w="1838" w:type="dxa"/>
            <w:vMerge/>
          </w:tcPr>
          <w:p w14:paraId="6A993BE1" w14:textId="77777777" w:rsidR="006E0B39" w:rsidRPr="00050447" w:rsidRDefault="006E0B39" w:rsidP="006E0B39">
            <w:pPr>
              <w:autoSpaceDE w:val="0"/>
              <w:autoSpaceDN w:val="0"/>
              <w:adjustRightInd w:val="0"/>
              <w:rPr>
                <w:rFonts w:ascii="Times New Roman" w:eastAsia="CIDFont+F2" w:hAnsi="Times New Roman" w:cs="Times New Roman"/>
                <w:kern w:val="0"/>
                <w:sz w:val="24"/>
                <w:szCs w:val="24"/>
              </w:rPr>
            </w:pPr>
          </w:p>
        </w:tc>
      </w:tr>
      <w:tr w:rsidR="006E0B39" w:rsidRPr="00050447" w14:paraId="0647C232" w14:textId="77777777" w:rsidTr="006D656A">
        <w:tc>
          <w:tcPr>
            <w:tcW w:w="1555" w:type="dxa"/>
          </w:tcPr>
          <w:p w14:paraId="3F2C8003" w14:textId="77777777" w:rsidR="006E0B39" w:rsidRPr="00050447" w:rsidRDefault="006E0B39" w:rsidP="006E0B39">
            <w:pPr>
              <w:autoSpaceDE w:val="0"/>
              <w:autoSpaceDN w:val="0"/>
              <w:adjustRightInd w:val="0"/>
              <w:rPr>
                <w:rFonts w:ascii="Times New Roman" w:eastAsia="CIDFont+F2" w:hAnsi="Times New Roman" w:cs="Times New Roman"/>
                <w:kern w:val="0"/>
                <w:sz w:val="24"/>
                <w:szCs w:val="24"/>
              </w:rPr>
            </w:pPr>
            <w:r w:rsidRPr="00050447">
              <w:rPr>
                <w:rFonts w:ascii="Times New Roman" w:eastAsia="CIDFont+F2" w:hAnsi="Times New Roman" w:cs="Times New Roman"/>
                <w:kern w:val="0"/>
                <w:sz w:val="24"/>
                <w:szCs w:val="24"/>
              </w:rPr>
              <w:t>Mesures d’atténuation</w:t>
            </w:r>
          </w:p>
        </w:tc>
        <w:tc>
          <w:tcPr>
            <w:tcW w:w="7508" w:type="dxa"/>
            <w:gridSpan w:val="5"/>
          </w:tcPr>
          <w:p w14:paraId="2937C883" w14:textId="77777777" w:rsidR="006E0B39" w:rsidRPr="00050447" w:rsidRDefault="006E0B39" w:rsidP="00223CE7">
            <w:pPr>
              <w:pStyle w:val="ListParagraph"/>
              <w:numPr>
                <w:ilvl w:val="0"/>
                <w:numId w:val="29"/>
              </w:numPr>
              <w:autoSpaceDE w:val="0"/>
              <w:autoSpaceDN w:val="0"/>
              <w:adjustRightInd w:val="0"/>
              <w:ind w:left="457"/>
              <w:rPr>
                <w:rFonts w:ascii="Times New Roman" w:eastAsia="CIDFont+F2" w:hAnsi="Times New Roman" w:cs="Times New Roman"/>
                <w:sz w:val="24"/>
                <w:szCs w:val="24"/>
              </w:rPr>
            </w:pPr>
            <w:r w:rsidRPr="00050447">
              <w:rPr>
                <w:rFonts w:ascii="Times New Roman" w:eastAsia="CIDFont+F2" w:hAnsi="Times New Roman" w:cs="Times New Roman"/>
                <w:sz w:val="24"/>
                <w:szCs w:val="24"/>
              </w:rPr>
              <w:t>Adopter et mettre en oeuvre un plan de sécurité routière notamment la réduction de la vitesse ;</w:t>
            </w:r>
          </w:p>
          <w:p w14:paraId="5C13FFC3" w14:textId="33EB0CF9" w:rsidR="006E0B39" w:rsidRPr="00050447" w:rsidRDefault="006E0B39" w:rsidP="00223CE7">
            <w:pPr>
              <w:pStyle w:val="ListParagraph"/>
              <w:widowControl w:val="0"/>
              <w:numPr>
                <w:ilvl w:val="0"/>
                <w:numId w:val="29"/>
              </w:numPr>
              <w:autoSpaceDE w:val="0"/>
              <w:autoSpaceDN w:val="0"/>
              <w:adjustRightInd w:val="0"/>
              <w:spacing w:before="120"/>
              <w:ind w:left="457"/>
              <w:jc w:val="both"/>
              <w:rPr>
                <w:rFonts w:ascii="Times New Roman" w:eastAsia="CIDFont+F2" w:hAnsi="Times New Roman" w:cs="Times New Roman"/>
                <w:sz w:val="24"/>
                <w:szCs w:val="24"/>
              </w:rPr>
            </w:pPr>
            <w:r w:rsidRPr="00050447">
              <w:rPr>
                <w:rFonts w:ascii="Times New Roman" w:eastAsia="CIDFont+F2" w:hAnsi="Times New Roman" w:cs="Times New Roman"/>
                <w:sz w:val="24"/>
                <w:szCs w:val="24"/>
              </w:rPr>
              <w:t>Implanter des panneaux de signalisation.</w:t>
            </w:r>
          </w:p>
        </w:tc>
      </w:tr>
    </w:tbl>
    <w:p w14:paraId="03920BD7" w14:textId="77777777" w:rsidR="00A062E8" w:rsidRPr="00050447" w:rsidRDefault="00A062E8" w:rsidP="00A062E8">
      <w:pPr>
        <w:autoSpaceDE w:val="0"/>
        <w:autoSpaceDN w:val="0"/>
        <w:adjustRightInd w:val="0"/>
        <w:spacing w:after="0" w:line="240" w:lineRule="auto"/>
        <w:rPr>
          <w:rFonts w:ascii="Times New Roman" w:eastAsia="CIDFont+F3" w:hAnsi="Times New Roman" w:cs="Times New Roman"/>
          <w:kern w:val="0"/>
          <w:sz w:val="24"/>
          <w:szCs w:val="24"/>
        </w:rPr>
      </w:pPr>
    </w:p>
    <w:p w14:paraId="78747BEF" w14:textId="4FC787B2" w:rsidR="00A062E8" w:rsidRPr="00050447" w:rsidRDefault="00A062E8" w:rsidP="00223CE7">
      <w:pPr>
        <w:pStyle w:val="ListParagraph"/>
        <w:numPr>
          <w:ilvl w:val="2"/>
          <w:numId w:val="52"/>
        </w:numPr>
        <w:tabs>
          <w:tab w:val="left" w:pos="3402"/>
        </w:tabs>
        <w:spacing w:before="120" w:after="120"/>
        <w:outlineLvl w:val="0"/>
        <w:rPr>
          <w:rFonts w:ascii="Times New Roman" w:eastAsiaTheme="minorEastAsia" w:hAnsi="Times New Roman" w:cs="Times New Roman"/>
          <w:b/>
          <w:bCs/>
          <w:sz w:val="24"/>
          <w:szCs w:val="24"/>
          <w:lang w:eastAsia="fr-FR"/>
        </w:rPr>
      </w:pPr>
      <w:bookmarkStart w:id="262" w:name="_Toc240195206"/>
      <w:r w:rsidRPr="00050447">
        <w:rPr>
          <w:rFonts w:ascii="Times New Roman" w:eastAsiaTheme="minorEastAsia" w:hAnsi="Times New Roman" w:cs="Times New Roman"/>
          <w:b/>
          <w:bCs/>
          <w:sz w:val="24"/>
          <w:szCs w:val="24"/>
          <w:lang w:eastAsia="fr-FR"/>
        </w:rPr>
        <w:t>Synthèse de l</w:t>
      </w:r>
      <w:r w:rsidR="00C42537" w:rsidRPr="00050447">
        <w:rPr>
          <w:rFonts w:ascii="Times New Roman" w:eastAsiaTheme="minorEastAsia" w:hAnsi="Times New Roman" w:cs="Times New Roman"/>
          <w:b/>
          <w:bCs/>
          <w:sz w:val="24"/>
          <w:szCs w:val="24"/>
          <w:lang w:eastAsia="fr-FR"/>
        </w:rPr>
        <w:t>’</w:t>
      </w:r>
      <w:r w:rsidRPr="00050447">
        <w:rPr>
          <w:rFonts w:ascii="Times New Roman" w:eastAsiaTheme="minorEastAsia" w:hAnsi="Times New Roman" w:cs="Times New Roman"/>
          <w:b/>
          <w:bCs/>
          <w:sz w:val="24"/>
          <w:szCs w:val="24"/>
          <w:lang w:eastAsia="fr-FR"/>
        </w:rPr>
        <w:t>évaluation des impacts</w:t>
      </w:r>
      <w:bookmarkEnd w:id="262"/>
    </w:p>
    <w:p w14:paraId="28BBB2D9" w14:textId="1C9F62B2" w:rsidR="009A755E" w:rsidRPr="00050447" w:rsidRDefault="00A062E8" w:rsidP="00A062E8">
      <w:pPr>
        <w:jc w:val="both"/>
        <w:rPr>
          <w:rFonts w:ascii="Times New Roman" w:hAnsi="Times New Roman" w:cs="Times New Roman"/>
          <w:sz w:val="24"/>
          <w:szCs w:val="24"/>
          <w:lang w:eastAsia="de-DE"/>
        </w:rPr>
      </w:pPr>
      <w:r w:rsidRPr="00050447">
        <w:rPr>
          <w:rFonts w:ascii="Times New Roman" w:hAnsi="Times New Roman" w:cs="Times New Roman"/>
          <w:sz w:val="24"/>
          <w:szCs w:val="24"/>
          <w:lang w:eastAsia="de-DE"/>
        </w:rPr>
        <w:t xml:space="preserve">Le tableau </w:t>
      </w:r>
      <w:r w:rsidR="003B5967" w:rsidRPr="00050447">
        <w:rPr>
          <w:rFonts w:ascii="Times New Roman" w:hAnsi="Times New Roman" w:cs="Times New Roman"/>
          <w:sz w:val="24"/>
          <w:szCs w:val="24"/>
          <w:lang w:eastAsia="de-DE"/>
        </w:rPr>
        <w:t xml:space="preserve">19 </w:t>
      </w:r>
      <w:r w:rsidRPr="00050447">
        <w:rPr>
          <w:rFonts w:ascii="Times New Roman" w:hAnsi="Times New Roman" w:cs="Times New Roman"/>
          <w:sz w:val="24"/>
          <w:szCs w:val="24"/>
          <w:lang w:eastAsia="de-DE"/>
        </w:rPr>
        <w:t>présente la synthèse des impacts négatifs sur les milieux physique, biologique et humain au cours des différentes phases du sous</w:t>
      </w:r>
      <w:r w:rsidRPr="00050447">
        <w:rPr>
          <w:rFonts w:ascii="Times New Roman" w:hAnsi="Times New Roman" w:cs="Times New Roman"/>
          <w:sz w:val="24"/>
          <w:szCs w:val="24"/>
          <w:lang w:eastAsia="de-DE"/>
        </w:rPr>
        <w:noBreakHyphen/>
        <w:t>projet. Le bilan est établi à partir de l’importance absolue des impacts. Les cases non renseignées (–) correspondent aux composantes pour lesquelles les activités du sous</w:t>
      </w:r>
      <w:r w:rsidRPr="00050447">
        <w:rPr>
          <w:rFonts w:ascii="Times New Roman" w:hAnsi="Times New Roman" w:cs="Times New Roman"/>
          <w:sz w:val="24"/>
          <w:szCs w:val="24"/>
          <w:lang w:eastAsia="de-DE"/>
        </w:rPr>
        <w:noBreakHyphen/>
        <w:t>projet génèrent un impact positif ou n’entraînent aucun impact significatif.</w:t>
      </w:r>
    </w:p>
    <w:p w14:paraId="2D6F9B59" w14:textId="77777777" w:rsidR="00F11EF8" w:rsidRPr="00050447" w:rsidRDefault="00F11EF8" w:rsidP="00A062E8">
      <w:pPr>
        <w:jc w:val="both"/>
        <w:rPr>
          <w:rFonts w:ascii="Times New Roman" w:hAnsi="Times New Roman" w:cs="Times New Roman"/>
          <w:sz w:val="24"/>
          <w:szCs w:val="24"/>
          <w:lang w:eastAsia="de-DE"/>
        </w:rPr>
      </w:pPr>
    </w:p>
    <w:p w14:paraId="3CDF4247" w14:textId="058B2546" w:rsidR="003B5967" w:rsidRPr="00050447" w:rsidRDefault="003B5967" w:rsidP="003B5967">
      <w:pPr>
        <w:jc w:val="both"/>
        <w:rPr>
          <w:rFonts w:ascii="Times New Roman" w:hAnsi="Times New Roman" w:cs="Times New Roman"/>
          <w:b/>
          <w:sz w:val="24"/>
          <w:szCs w:val="24"/>
          <w:lang w:eastAsia="de-DE"/>
        </w:rPr>
      </w:pPr>
      <w:bookmarkStart w:id="263" w:name="_Toc240072754"/>
      <w:r w:rsidRPr="00050447">
        <w:rPr>
          <w:rFonts w:ascii="Times New Roman" w:hAnsi="Times New Roman" w:cs="Times New Roman"/>
          <w:b/>
          <w:sz w:val="24"/>
          <w:szCs w:val="24"/>
          <w:lang w:eastAsia="de-DE"/>
        </w:rPr>
        <w:t xml:space="preserve">Tableau </w:t>
      </w:r>
      <w:r w:rsidRPr="00050447">
        <w:rPr>
          <w:rFonts w:ascii="Times New Roman" w:hAnsi="Times New Roman" w:cs="Times New Roman"/>
          <w:b/>
          <w:sz w:val="24"/>
          <w:szCs w:val="24"/>
          <w:lang w:eastAsia="de-DE"/>
        </w:rPr>
        <w:fldChar w:fldCharType="begin"/>
      </w:r>
      <w:r w:rsidRPr="00050447">
        <w:rPr>
          <w:rFonts w:ascii="Times New Roman" w:hAnsi="Times New Roman" w:cs="Times New Roman"/>
          <w:b/>
          <w:sz w:val="24"/>
          <w:szCs w:val="24"/>
          <w:lang w:eastAsia="de-DE"/>
        </w:rPr>
        <w:instrText xml:space="preserve"> SEQ Tableau \* ARABIC </w:instrText>
      </w:r>
      <w:r w:rsidRPr="00050447">
        <w:rPr>
          <w:rFonts w:ascii="Times New Roman" w:hAnsi="Times New Roman" w:cs="Times New Roman"/>
          <w:b/>
          <w:sz w:val="24"/>
          <w:szCs w:val="24"/>
          <w:lang w:eastAsia="de-DE"/>
        </w:rPr>
        <w:fldChar w:fldCharType="separate"/>
      </w:r>
      <w:r w:rsidR="00381AAE" w:rsidRPr="00050447">
        <w:rPr>
          <w:rFonts w:ascii="Times New Roman" w:hAnsi="Times New Roman" w:cs="Times New Roman"/>
          <w:b/>
          <w:noProof/>
          <w:sz w:val="24"/>
          <w:szCs w:val="24"/>
          <w:lang w:eastAsia="de-DE"/>
        </w:rPr>
        <w:t>18</w:t>
      </w:r>
      <w:r w:rsidRPr="00050447">
        <w:rPr>
          <w:rFonts w:ascii="Times New Roman" w:hAnsi="Times New Roman" w:cs="Times New Roman"/>
          <w:b/>
          <w:sz w:val="24"/>
          <w:szCs w:val="24"/>
          <w:lang w:eastAsia="de-DE"/>
        </w:rPr>
        <w:fldChar w:fldCharType="end"/>
      </w:r>
      <w:r w:rsidRPr="00050447">
        <w:rPr>
          <w:rFonts w:ascii="Times New Roman" w:hAnsi="Times New Roman" w:cs="Times New Roman"/>
          <w:b/>
          <w:sz w:val="24"/>
          <w:szCs w:val="24"/>
          <w:lang w:eastAsia="de-DE"/>
        </w:rPr>
        <w:t xml:space="preserve"> : </w:t>
      </w:r>
      <w:r w:rsidR="007F4FAE" w:rsidRPr="00050447">
        <w:rPr>
          <w:rFonts w:ascii="Times New Roman" w:hAnsi="Times New Roman" w:cs="Times New Roman"/>
          <w:b/>
          <w:sz w:val="24"/>
          <w:szCs w:val="24"/>
          <w:lang w:eastAsia="de-DE"/>
        </w:rPr>
        <w:t>S</w:t>
      </w:r>
      <w:r w:rsidRPr="00050447">
        <w:rPr>
          <w:rFonts w:ascii="Times New Roman" w:hAnsi="Times New Roman" w:cs="Times New Roman"/>
          <w:b/>
          <w:sz w:val="24"/>
          <w:szCs w:val="24"/>
          <w:lang w:eastAsia="de-DE"/>
        </w:rPr>
        <w:t>ynthèse des impacts négatifs sur les milieux physique, biologique et humain</w:t>
      </w:r>
      <w:bookmarkEnd w:id="263"/>
    </w:p>
    <w:tbl>
      <w:tblPr>
        <w:tblStyle w:val="TableGrid"/>
        <w:tblW w:w="8408" w:type="dxa"/>
        <w:jc w:val="center"/>
        <w:tblLayout w:type="fixed"/>
        <w:tblLook w:val="04A0" w:firstRow="1" w:lastRow="0" w:firstColumn="1" w:lastColumn="0" w:noHBand="0" w:noVBand="1"/>
      </w:tblPr>
      <w:tblGrid>
        <w:gridCol w:w="2318"/>
        <w:gridCol w:w="2898"/>
        <w:gridCol w:w="1597"/>
        <w:gridCol w:w="1595"/>
      </w:tblGrid>
      <w:tr w:rsidR="00F11EF8" w:rsidRPr="00050447" w14:paraId="2425BB03" w14:textId="77777777" w:rsidTr="003B5967">
        <w:trPr>
          <w:jc w:val="center"/>
        </w:trPr>
        <w:tc>
          <w:tcPr>
            <w:tcW w:w="2318" w:type="dxa"/>
            <w:vMerge w:val="restart"/>
            <w:shd w:val="clear" w:color="auto" w:fill="B8CCE4" w:themeFill="accent1" w:themeFillTint="66"/>
            <w:vAlign w:val="center"/>
          </w:tcPr>
          <w:p w14:paraId="2655D336" w14:textId="2F2B859B" w:rsidR="00F11EF8" w:rsidRPr="00050447" w:rsidRDefault="00F11EF8" w:rsidP="003B5967">
            <w:pPr>
              <w:jc w:val="center"/>
              <w:rPr>
                <w:rFonts w:ascii="Times New Roman" w:hAnsi="Times New Roman" w:cs="Times New Roman"/>
                <w:b/>
                <w:bCs/>
                <w:szCs w:val="24"/>
              </w:rPr>
            </w:pPr>
            <w:bookmarkStart w:id="264" w:name="_Toc2289372"/>
            <w:bookmarkStart w:id="265" w:name="_Toc212795829"/>
            <w:bookmarkEnd w:id="264"/>
            <w:bookmarkEnd w:id="265"/>
            <w:r w:rsidRPr="00050447">
              <w:rPr>
                <w:rFonts w:ascii="Times New Roman" w:hAnsi="Times New Roman" w:cs="Times New Roman"/>
                <w:b/>
                <w:bCs/>
                <w:szCs w:val="24"/>
              </w:rPr>
              <w:t>Récepteur d’Impact</w:t>
            </w:r>
          </w:p>
        </w:tc>
        <w:tc>
          <w:tcPr>
            <w:tcW w:w="2898" w:type="dxa"/>
            <w:vMerge w:val="restart"/>
            <w:shd w:val="clear" w:color="auto" w:fill="B8CCE4" w:themeFill="accent1" w:themeFillTint="66"/>
            <w:vAlign w:val="center"/>
          </w:tcPr>
          <w:p w14:paraId="459473E4" w14:textId="6035D37E" w:rsidR="00F11EF8" w:rsidRPr="00050447" w:rsidRDefault="00F11EF8" w:rsidP="003B5967">
            <w:pPr>
              <w:jc w:val="center"/>
              <w:rPr>
                <w:rFonts w:ascii="Times New Roman" w:hAnsi="Times New Roman" w:cs="Times New Roman"/>
                <w:b/>
                <w:bCs/>
                <w:szCs w:val="24"/>
              </w:rPr>
            </w:pPr>
            <w:r w:rsidRPr="00050447">
              <w:rPr>
                <w:rFonts w:ascii="Times New Roman" w:hAnsi="Times New Roman" w:cs="Times New Roman"/>
                <w:b/>
                <w:bCs/>
                <w:szCs w:val="24"/>
              </w:rPr>
              <w:t>Impacts environnementaux et sociaux</w:t>
            </w:r>
          </w:p>
        </w:tc>
        <w:tc>
          <w:tcPr>
            <w:tcW w:w="3192" w:type="dxa"/>
            <w:gridSpan w:val="2"/>
            <w:shd w:val="clear" w:color="auto" w:fill="B8CCE4" w:themeFill="accent1" w:themeFillTint="66"/>
            <w:vAlign w:val="center"/>
          </w:tcPr>
          <w:p w14:paraId="7E1FC717" w14:textId="0B75F3FA" w:rsidR="00F11EF8" w:rsidRPr="00050447" w:rsidRDefault="00F11EF8" w:rsidP="003B5967">
            <w:pPr>
              <w:jc w:val="center"/>
              <w:rPr>
                <w:rFonts w:ascii="Times New Roman" w:hAnsi="Times New Roman" w:cs="Times New Roman"/>
                <w:b/>
                <w:bCs/>
                <w:szCs w:val="24"/>
              </w:rPr>
            </w:pPr>
            <w:r w:rsidRPr="00050447">
              <w:rPr>
                <w:rFonts w:ascii="Times New Roman" w:hAnsi="Times New Roman" w:cs="Times New Roman"/>
                <w:b/>
                <w:bCs/>
                <w:szCs w:val="24"/>
              </w:rPr>
              <w:t>Importance de l’impact</w:t>
            </w:r>
          </w:p>
        </w:tc>
      </w:tr>
      <w:tr w:rsidR="00F11EF8" w:rsidRPr="00050447" w14:paraId="1ABF6B18" w14:textId="77777777" w:rsidTr="003B5967">
        <w:trPr>
          <w:jc w:val="center"/>
        </w:trPr>
        <w:tc>
          <w:tcPr>
            <w:tcW w:w="2318" w:type="dxa"/>
            <w:vMerge/>
            <w:shd w:val="clear" w:color="auto" w:fill="B8CCE4" w:themeFill="accent1" w:themeFillTint="66"/>
            <w:vAlign w:val="center"/>
          </w:tcPr>
          <w:p w14:paraId="56842D18" w14:textId="77777777" w:rsidR="00F11EF8" w:rsidRPr="00050447" w:rsidRDefault="00F11EF8" w:rsidP="003B5967">
            <w:pPr>
              <w:jc w:val="center"/>
              <w:rPr>
                <w:rFonts w:ascii="Times New Roman" w:hAnsi="Times New Roman" w:cs="Times New Roman"/>
                <w:b/>
                <w:bCs/>
                <w:szCs w:val="24"/>
              </w:rPr>
            </w:pPr>
          </w:p>
        </w:tc>
        <w:tc>
          <w:tcPr>
            <w:tcW w:w="2898" w:type="dxa"/>
            <w:vMerge/>
            <w:shd w:val="clear" w:color="auto" w:fill="B8CCE4" w:themeFill="accent1" w:themeFillTint="66"/>
            <w:vAlign w:val="center"/>
          </w:tcPr>
          <w:p w14:paraId="27C2C4BE" w14:textId="77777777" w:rsidR="00F11EF8" w:rsidRPr="00050447" w:rsidRDefault="00F11EF8" w:rsidP="003B5967">
            <w:pPr>
              <w:jc w:val="center"/>
              <w:rPr>
                <w:rFonts w:ascii="Times New Roman" w:hAnsi="Times New Roman" w:cs="Times New Roman"/>
                <w:b/>
                <w:bCs/>
                <w:szCs w:val="24"/>
              </w:rPr>
            </w:pPr>
          </w:p>
        </w:tc>
        <w:tc>
          <w:tcPr>
            <w:tcW w:w="1597" w:type="dxa"/>
            <w:shd w:val="clear" w:color="auto" w:fill="B8CCE4" w:themeFill="accent1" w:themeFillTint="66"/>
            <w:vAlign w:val="center"/>
          </w:tcPr>
          <w:p w14:paraId="76026A63" w14:textId="3955326F" w:rsidR="00F11EF8" w:rsidRPr="00050447" w:rsidRDefault="00F11EF8" w:rsidP="003B5967">
            <w:pPr>
              <w:jc w:val="center"/>
              <w:rPr>
                <w:rFonts w:ascii="Times New Roman" w:hAnsi="Times New Roman" w:cs="Times New Roman"/>
                <w:b/>
                <w:bCs/>
                <w:szCs w:val="24"/>
              </w:rPr>
            </w:pPr>
            <w:r w:rsidRPr="00050447">
              <w:rPr>
                <w:rFonts w:ascii="Times New Roman" w:hAnsi="Times New Roman" w:cs="Times New Roman"/>
                <w:b/>
                <w:bCs/>
                <w:szCs w:val="24"/>
              </w:rPr>
              <w:t>Phase Préparation / construction</w:t>
            </w:r>
          </w:p>
        </w:tc>
        <w:tc>
          <w:tcPr>
            <w:tcW w:w="1595" w:type="dxa"/>
            <w:shd w:val="clear" w:color="auto" w:fill="B8CCE4" w:themeFill="accent1" w:themeFillTint="66"/>
            <w:vAlign w:val="center"/>
          </w:tcPr>
          <w:p w14:paraId="55B84F1A" w14:textId="23462AC8" w:rsidR="00F11EF8" w:rsidRPr="00050447" w:rsidRDefault="00F11EF8" w:rsidP="003B5967">
            <w:pPr>
              <w:jc w:val="center"/>
              <w:rPr>
                <w:rFonts w:ascii="Times New Roman" w:hAnsi="Times New Roman" w:cs="Times New Roman"/>
                <w:b/>
                <w:bCs/>
                <w:szCs w:val="24"/>
              </w:rPr>
            </w:pPr>
            <w:r w:rsidRPr="00050447">
              <w:rPr>
                <w:rFonts w:ascii="Times New Roman" w:hAnsi="Times New Roman" w:cs="Times New Roman"/>
                <w:b/>
                <w:bCs/>
                <w:szCs w:val="24"/>
              </w:rPr>
              <w:t>Phase exploitation</w:t>
            </w:r>
          </w:p>
        </w:tc>
      </w:tr>
      <w:tr w:rsidR="00D87E70" w:rsidRPr="00050447" w14:paraId="7B39B893" w14:textId="77777777" w:rsidTr="003B5967">
        <w:trPr>
          <w:jc w:val="center"/>
        </w:trPr>
        <w:tc>
          <w:tcPr>
            <w:tcW w:w="8408" w:type="dxa"/>
            <w:gridSpan w:val="4"/>
            <w:vAlign w:val="center"/>
          </w:tcPr>
          <w:p w14:paraId="20FBE981" w14:textId="70C96CD3" w:rsidR="00D87E70" w:rsidRPr="00050447" w:rsidRDefault="00D87E70" w:rsidP="003B5967">
            <w:pPr>
              <w:jc w:val="center"/>
              <w:rPr>
                <w:rFonts w:ascii="Times New Roman" w:hAnsi="Times New Roman" w:cs="Times New Roman"/>
                <w:b/>
                <w:bCs/>
                <w:szCs w:val="24"/>
              </w:rPr>
            </w:pPr>
            <w:r w:rsidRPr="00050447">
              <w:rPr>
                <w:rFonts w:ascii="Times New Roman" w:hAnsi="Times New Roman" w:cs="Times New Roman"/>
                <w:b/>
                <w:bCs/>
                <w:szCs w:val="24"/>
              </w:rPr>
              <w:t>Milieu Physique</w:t>
            </w:r>
          </w:p>
        </w:tc>
      </w:tr>
      <w:tr w:rsidR="00C42537" w:rsidRPr="00050447" w14:paraId="48CB4791" w14:textId="77777777" w:rsidTr="003B5967">
        <w:trPr>
          <w:jc w:val="center"/>
        </w:trPr>
        <w:tc>
          <w:tcPr>
            <w:tcW w:w="2318" w:type="dxa"/>
            <w:vAlign w:val="center"/>
          </w:tcPr>
          <w:p w14:paraId="3C7C389B" w14:textId="609F2DBE" w:rsidR="00C42537" w:rsidRPr="00050447" w:rsidRDefault="00F11EF8" w:rsidP="003B5967">
            <w:pPr>
              <w:rPr>
                <w:rFonts w:ascii="Times New Roman" w:hAnsi="Times New Roman" w:cs="Times New Roman"/>
                <w:szCs w:val="24"/>
              </w:rPr>
            </w:pPr>
            <w:r w:rsidRPr="00050447">
              <w:rPr>
                <w:rFonts w:ascii="Times New Roman" w:hAnsi="Times New Roman" w:cs="Times New Roman"/>
                <w:szCs w:val="24"/>
              </w:rPr>
              <w:t>Qualité de l’air ambiant</w:t>
            </w:r>
          </w:p>
        </w:tc>
        <w:tc>
          <w:tcPr>
            <w:tcW w:w="2898" w:type="dxa"/>
            <w:vAlign w:val="center"/>
          </w:tcPr>
          <w:p w14:paraId="049477B1" w14:textId="35A11600" w:rsidR="00C42537" w:rsidRPr="00050447" w:rsidRDefault="00F11EF8" w:rsidP="003B5967">
            <w:pPr>
              <w:autoSpaceDE w:val="0"/>
              <w:autoSpaceDN w:val="0"/>
              <w:adjustRightInd w:val="0"/>
              <w:rPr>
                <w:rFonts w:ascii="Times New Roman" w:hAnsi="Times New Roman" w:cs="Times New Roman"/>
                <w:szCs w:val="24"/>
              </w:rPr>
            </w:pPr>
            <w:r w:rsidRPr="00050447">
              <w:rPr>
                <w:rFonts w:ascii="Times New Roman" w:hAnsi="Times New Roman" w:cs="Times New Roman"/>
                <w:szCs w:val="24"/>
              </w:rPr>
              <w:t>Dégradation temporaire de la qualité de l’air</w:t>
            </w:r>
          </w:p>
        </w:tc>
        <w:tc>
          <w:tcPr>
            <w:tcW w:w="1597" w:type="dxa"/>
            <w:vAlign w:val="center"/>
          </w:tcPr>
          <w:p w14:paraId="4EC06B8F" w14:textId="57D04666" w:rsidR="00C42537" w:rsidRPr="00050447" w:rsidRDefault="00F11EF8" w:rsidP="003B5967">
            <w:pPr>
              <w:jc w:val="center"/>
              <w:rPr>
                <w:rFonts w:ascii="Times New Roman" w:hAnsi="Times New Roman" w:cs="Times New Roman"/>
                <w:szCs w:val="24"/>
              </w:rPr>
            </w:pPr>
            <w:r w:rsidRPr="00050447">
              <w:rPr>
                <w:rFonts w:ascii="Times New Roman" w:hAnsi="Times New Roman" w:cs="Times New Roman"/>
                <w:szCs w:val="24"/>
              </w:rPr>
              <w:t>Faible</w:t>
            </w:r>
          </w:p>
        </w:tc>
        <w:tc>
          <w:tcPr>
            <w:tcW w:w="1595" w:type="dxa"/>
            <w:vAlign w:val="center"/>
          </w:tcPr>
          <w:p w14:paraId="46EB37DF" w14:textId="19B3A4D2" w:rsidR="00C42537" w:rsidRPr="00050447" w:rsidRDefault="00D87E70" w:rsidP="003B5967">
            <w:pPr>
              <w:jc w:val="center"/>
              <w:rPr>
                <w:rFonts w:ascii="Times New Roman" w:hAnsi="Times New Roman" w:cs="Times New Roman"/>
                <w:szCs w:val="24"/>
              </w:rPr>
            </w:pPr>
            <w:r w:rsidRPr="00050447">
              <w:rPr>
                <w:rFonts w:ascii="Times New Roman" w:hAnsi="Times New Roman" w:cs="Times New Roman"/>
                <w:szCs w:val="24"/>
              </w:rPr>
              <w:t>Moyenne</w:t>
            </w:r>
          </w:p>
        </w:tc>
      </w:tr>
      <w:tr w:rsidR="00C42537" w:rsidRPr="00050447" w14:paraId="65BB1530" w14:textId="77777777" w:rsidTr="003B5967">
        <w:trPr>
          <w:jc w:val="center"/>
        </w:trPr>
        <w:tc>
          <w:tcPr>
            <w:tcW w:w="2318" w:type="dxa"/>
            <w:vAlign w:val="center"/>
          </w:tcPr>
          <w:p w14:paraId="41748462" w14:textId="77777777" w:rsidR="00F11EF8" w:rsidRPr="00050447" w:rsidRDefault="00F11EF8" w:rsidP="003B5967">
            <w:pPr>
              <w:rPr>
                <w:rFonts w:ascii="Times New Roman" w:hAnsi="Times New Roman" w:cs="Times New Roman"/>
                <w:szCs w:val="24"/>
              </w:rPr>
            </w:pPr>
            <w:r w:rsidRPr="00050447">
              <w:rPr>
                <w:rFonts w:ascii="Times New Roman" w:hAnsi="Times New Roman" w:cs="Times New Roman"/>
                <w:szCs w:val="24"/>
              </w:rPr>
              <w:t>Ambiance sonore et vibration</w:t>
            </w:r>
          </w:p>
          <w:p w14:paraId="3985728C" w14:textId="77777777" w:rsidR="00C42537" w:rsidRPr="00050447" w:rsidRDefault="00C42537" w:rsidP="003B5967">
            <w:pPr>
              <w:rPr>
                <w:rFonts w:ascii="Times New Roman" w:hAnsi="Times New Roman" w:cs="Times New Roman"/>
                <w:szCs w:val="24"/>
              </w:rPr>
            </w:pPr>
          </w:p>
        </w:tc>
        <w:tc>
          <w:tcPr>
            <w:tcW w:w="2898" w:type="dxa"/>
            <w:vAlign w:val="center"/>
          </w:tcPr>
          <w:p w14:paraId="08E36030" w14:textId="77777777" w:rsidR="00F11EF8" w:rsidRPr="00050447" w:rsidRDefault="00F11EF8" w:rsidP="003B5967">
            <w:pPr>
              <w:autoSpaceDE w:val="0"/>
              <w:autoSpaceDN w:val="0"/>
              <w:adjustRightInd w:val="0"/>
              <w:rPr>
                <w:rFonts w:ascii="Times New Roman" w:hAnsi="Times New Roman" w:cs="Times New Roman"/>
                <w:szCs w:val="24"/>
              </w:rPr>
            </w:pPr>
            <w:r w:rsidRPr="00050447">
              <w:rPr>
                <w:rFonts w:ascii="Times New Roman" w:hAnsi="Times New Roman" w:cs="Times New Roman"/>
                <w:szCs w:val="24"/>
              </w:rPr>
              <w:t>Augmentation du niveau sonore et de vibration localement</w:t>
            </w:r>
          </w:p>
          <w:p w14:paraId="4F883BC7" w14:textId="77777777" w:rsidR="00C42537" w:rsidRPr="00050447" w:rsidRDefault="00C42537" w:rsidP="003B5967">
            <w:pPr>
              <w:autoSpaceDE w:val="0"/>
              <w:autoSpaceDN w:val="0"/>
              <w:adjustRightInd w:val="0"/>
              <w:rPr>
                <w:rFonts w:ascii="Times New Roman" w:hAnsi="Times New Roman" w:cs="Times New Roman"/>
                <w:szCs w:val="24"/>
              </w:rPr>
            </w:pPr>
          </w:p>
        </w:tc>
        <w:tc>
          <w:tcPr>
            <w:tcW w:w="1597" w:type="dxa"/>
            <w:vAlign w:val="center"/>
          </w:tcPr>
          <w:p w14:paraId="386A0FBE" w14:textId="65B75E0B" w:rsidR="00C42537" w:rsidRPr="00050447" w:rsidRDefault="00F11EF8" w:rsidP="003B5967">
            <w:pPr>
              <w:jc w:val="center"/>
              <w:rPr>
                <w:rFonts w:ascii="Times New Roman" w:hAnsi="Times New Roman" w:cs="Times New Roman"/>
                <w:szCs w:val="24"/>
              </w:rPr>
            </w:pPr>
            <w:r w:rsidRPr="00050447">
              <w:rPr>
                <w:rFonts w:ascii="Times New Roman" w:hAnsi="Times New Roman" w:cs="Times New Roman"/>
                <w:szCs w:val="24"/>
              </w:rPr>
              <w:t>Moyenne</w:t>
            </w:r>
          </w:p>
        </w:tc>
        <w:tc>
          <w:tcPr>
            <w:tcW w:w="1595" w:type="dxa"/>
            <w:vAlign w:val="center"/>
          </w:tcPr>
          <w:p w14:paraId="57EACCAE" w14:textId="71344569" w:rsidR="00C42537" w:rsidRPr="00050447" w:rsidRDefault="00D87E70" w:rsidP="003B5967">
            <w:pPr>
              <w:jc w:val="center"/>
              <w:rPr>
                <w:rFonts w:ascii="Times New Roman" w:hAnsi="Times New Roman" w:cs="Times New Roman"/>
                <w:szCs w:val="24"/>
              </w:rPr>
            </w:pPr>
            <w:r w:rsidRPr="00050447">
              <w:rPr>
                <w:rFonts w:ascii="Times New Roman" w:hAnsi="Times New Roman" w:cs="Times New Roman"/>
                <w:szCs w:val="24"/>
              </w:rPr>
              <w:t>Moyenne</w:t>
            </w:r>
          </w:p>
        </w:tc>
      </w:tr>
      <w:tr w:rsidR="00C42537" w:rsidRPr="00050447" w14:paraId="2AB538E3" w14:textId="77777777" w:rsidTr="003B5967">
        <w:trPr>
          <w:jc w:val="center"/>
        </w:trPr>
        <w:tc>
          <w:tcPr>
            <w:tcW w:w="2318" w:type="dxa"/>
            <w:vAlign w:val="center"/>
          </w:tcPr>
          <w:p w14:paraId="5528B471" w14:textId="517CE90B" w:rsidR="00C42537" w:rsidRPr="00050447" w:rsidRDefault="00F11EF8" w:rsidP="003B5967">
            <w:pPr>
              <w:rPr>
                <w:rFonts w:ascii="Times New Roman" w:hAnsi="Times New Roman" w:cs="Times New Roman"/>
                <w:szCs w:val="24"/>
              </w:rPr>
            </w:pPr>
            <w:r w:rsidRPr="00050447">
              <w:rPr>
                <w:rFonts w:ascii="Times New Roman" w:hAnsi="Times New Roman" w:cs="Times New Roman"/>
                <w:szCs w:val="24"/>
              </w:rPr>
              <w:t>Sols</w:t>
            </w:r>
          </w:p>
        </w:tc>
        <w:tc>
          <w:tcPr>
            <w:tcW w:w="2898" w:type="dxa"/>
            <w:vAlign w:val="center"/>
          </w:tcPr>
          <w:p w14:paraId="159F435F" w14:textId="0F51E56A" w:rsidR="00C42537" w:rsidRPr="00050447" w:rsidRDefault="00F11EF8" w:rsidP="003B5967">
            <w:pPr>
              <w:autoSpaceDE w:val="0"/>
              <w:autoSpaceDN w:val="0"/>
              <w:adjustRightInd w:val="0"/>
              <w:rPr>
                <w:rFonts w:ascii="Times New Roman" w:hAnsi="Times New Roman" w:cs="Times New Roman"/>
                <w:szCs w:val="24"/>
              </w:rPr>
            </w:pPr>
            <w:r w:rsidRPr="00050447">
              <w:rPr>
                <w:rFonts w:ascii="Times New Roman" w:hAnsi="Times New Roman" w:cs="Times New Roman"/>
                <w:szCs w:val="24"/>
              </w:rPr>
              <w:t>Altération des propriétés physico-chimiques du sol</w:t>
            </w:r>
          </w:p>
        </w:tc>
        <w:tc>
          <w:tcPr>
            <w:tcW w:w="1597" w:type="dxa"/>
            <w:vAlign w:val="center"/>
          </w:tcPr>
          <w:p w14:paraId="19E851B4" w14:textId="77A56A2C" w:rsidR="00C42537" w:rsidRPr="00050447" w:rsidRDefault="00F11EF8" w:rsidP="003B5967">
            <w:pPr>
              <w:jc w:val="center"/>
              <w:rPr>
                <w:rFonts w:ascii="Times New Roman" w:hAnsi="Times New Roman" w:cs="Times New Roman"/>
                <w:szCs w:val="24"/>
              </w:rPr>
            </w:pPr>
            <w:r w:rsidRPr="00050447">
              <w:rPr>
                <w:rFonts w:ascii="Times New Roman" w:hAnsi="Times New Roman" w:cs="Times New Roman"/>
                <w:szCs w:val="24"/>
              </w:rPr>
              <w:t>Moyenne</w:t>
            </w:r>
          </w:p>
        </w:tc>
        <w:tc>
          <w:tcPr>
            <w:tcW w:w="1595" w:type="dxa"/>
            <w:vAlign w:val="center"/>
          </w:tcPr>
          <w:p w14:paraId="00933718" w14:textId="6D651DA9" w:rsidR="00C42537" w:rsidRPr="00050447" w:rsidRDefault="00D87E70" w:rsidP="003B5967">
            <w:pPr>
              <w:jc w:val="center"/>
              <w:rPr>
                <w:rFonts w:ascii="Times New Roman" w:hAnsi="Times New Roman" w:cs="Times New Roman"/>
                <w:szCs w:val="24"/>
              </w:rPr>
            </w:pPr>
            <w:r w:rsidRPr="00050447">
              <w:rPr>
                <w:rFonts w:ascii="Times New Roman" w:hAnsi="Times New Roman" w:cs="Times New Roman"/>
                <w:szCs w:val="24"/>
              </w:rPr>
              <w:t>-</w:t>
            </w:r>
          </w:p>
        </w:tc>
      </w:tr>
      <w:tr w:rsidR="00D87E70" w:rsidRPr="00050447" w14:paraId="5369C240" w14:textId="77777777" w:rsidTr="003B5967">
        <w:trPr>
          <w:jc w:val="center"/>
        </w:trPr>
        <w:tc>
          <w:tcPr>
            <w:tcW w:w="2318" w:type="dxa"/>
            <w:vMerge w:val="restart"/>
            <w:vAlign w:val="center"/>
          </w:tcPr>
          <w:p w14:paraId="0554138B" w14:textId="7676F6D2" w:rsidR="00D87E70" w:rsidRPr="00050447" w:rsidRDefault="00D87E70" w:rsidP="003B5967">
            <w:pPr>
              <w:rPr>
                <w:rFonts w:ascii="Times New Roman" w:hAnsi="Times New Roman" w:cs="Times New Roman"/>
                <w:szCs w:val="24"/>
              </w:rPr>
            </w:pPr>
            <w:r w:rsidRPr="00050447">
              <w:rPr>
                <w:rFonts w:ascii="Times New Roman" w:hAnsi="Times New Roman" w:cs="Times New Roman"/>
                <w:szCs w:val="24"/>
              </w:rPr>
              <w:t>Eaux de surface et sédiments Eaux souterraines</w:t>
            </w:r>
          </w:p>
        </w:tc>
        <w:tc>
          <w:tcPr>
            <w:tcW w:w="2898" w:type="dxa"/>
            <w:vAlign w:val="center"/>
          </w:tcPr>
          <w:p w14:paraId="02507749" w14:textId="77777777" w:rsidR="00D87E70" w:rsidRPr="00050447" w:rsidRDefault="00D87E70" w:rsidP="003B5967">
            <w:pPr>
              <w:rPr>
                <w:rFonts w:ascii="Times New Roman" w:hAnsi="Times New Roman" w:cs="Times New Roman"/>
                <w:szCs w:val="24"/>
              </w:rPr>
            </w:pPr>
            <w:r w:rsidRPr="00050447">
              <w:rPr>
                <w:rFonts w:ascii="Times New Roman" w:hAnsi="Times New Roman" w:cs="Times New Roman"/>
                <w:szCs w:val="24"/>
              </w:rPr>
              <w:t>Réduction de la quantité des eaux de surface et des eaux souterraines</w:t>
            </w:r>
          </w:p>
          <w:p w14:paraId="057E6785" w14:textId="77777777" w:rsidR="00D87E70" w:rsidRPr="00050447" w:rsidRDefault="00D87E70" w:rsidP="003B5967">
            <w:pPr>
              <w:rPr>
                <w:rFonts w:ascii="Times New Roman" w:hAnsi="Times New Roman" w:cs="Times New Roman"/>
                <w:szCs w:val="24"/>
              </w:rPr>
            </w:pPr>
          </w:p>
        </w:tc>
        <w:tc>
          <w:tcPr>
            <w:tcW w:w="1597" w:type="dxa"/>
            <w:vAlign w:val="center"/>
          </w:tcPr>
          <w:p w14:paraId="5D5614FF" w14:textId="50CDB9DD" w:rsidR="00D87E70" w:rsidRPr="00050447" w:rsidRDefault="00D87E70" w:rsidP="003B5967">
            <w:pPr>
              <w:jc w:val="center"/>
              <w:rPr>
                <w:rFonts w:ascii="Times New Roman" w:hAnsi="Times New Roman" w:cs="Times New Roman"/>
                <w:szCs w:val="24"/>
              </w:rPr>
            </w:pPr>
            <w:r w:rsidRPr="00050447">
              <w:rPr>
                <w:rFonts w:ascii="Times New Roman" w:hAnsi="Times New Roman" w:cs="Times New Roman"/>
                <w:szCs w:val="24"/>
              </w:rPr>
              <w:t>Moyenne</w:t>
            </w:r>
          </w:p>
        </w:tc>
        <w:tc>
          <w:tcPr>
            <w:tcW w:w="1595" w:type="dxa"/>
            <w:vAlign w:val="center"/>
          </w:tcPr>
          <w:p w14:paraId="4A705B42" w14:textId="7DA6A9E4" w:rsidR="00D87E70" w:rsidRPr="00050447" w:rsidRDefault="00D87E70" w:rsidP="003B5967">
            <w:pPr>
              <w:jc w:val="center"/>
              <w:rPr>
                <w:rFonts w:ascii="Times New Roman" w:hAnsi="Times New Roman" w:cs="Times New Roman"/>
                <w:szCs w:val="24"/>
              </w:rPr>
            </w:pPr>
            <w:r w:rsidRPr="00050447">
              <w:rPr>
                <w:rFonts w:ascii="Times New Roman" w:hAnsi="Times New Roman" w:cs="Times New Roman"/>
                <w:szCs w:val="24"/>
              </w:rPr>
              <w:t>-</w:t>
            </w:r>
          </w:p>
        </w:tc>
      </w:tr>
      <w:tr w:rsidR="00D87E70" w:rsidRPr="00050447" w14:paraId="2F7334B0" w14:textId="77777777" w:rsidTr="003B5967">
        <w:trPr>
          <w:jc w:val="center"/>
        </w:trPr>
        <w:tc>
          <w:tcPr>
            <w:tcW w:w="2318" w:type="dxa"/>
            <w:vMerge/>
            <w:vAlign w:val="center"/>
          </w:tcPr>
          <w:p w14:paraId="1B4DF1D6" w14:textId="77777777" w:rsidR="00D87E70" w:rsidRPr="00050447" w:rsidRDefault="00D87E70" w:rsidP="003B5967">
            <w:pPr>
              <w:rPr>
                <w:rFonts w:ascii="Times New Roman" w:hAnsi="Times New Roman" w:cs="Times New Roman"/>
                <w:szCs w:val="24"/>
              </w:rPr>
            </w:pPr>
          </w:p>
        </w:tc>
        <w:tc>
          <w:tcPr>
            <w:tcW w:w="2898" w:type="dxa"/>
            <w:vAlign w:val="center"/>
          </w:tcPr>
          <w:p w14:paraId="42B476FC" w14:textId="77777777" w:rsidR="00D87E70" w:rsidRPr="00050447" w:rsidRDefault="00D87E70" w:rsidP="003B5967">
            <w:pPr>
              <w:rPr>
                <w:rFonts w:ascii="Times New Roman" w:hAnsi="Times New Roman" w:cs="Times New Roman"/>
                <w:szCs w:val="24"/>
              </w:rPr>
            </w:pPr>
            <w:r w:rsidRPr="00050447">
              <w:rPr>
                <w:rFonts w:ascii="Times New Roman" w:hAnsi="Times New Roman" w:cs="Times New Roman"/>
                <w:szCs w:val="24"/>
              </w:rPr>
              <w:t>Dégradation de la qualité des eaux de surface et des eaux souterraines</w:t>
            </w:r>
          </w:p>
          <w:p w14:paraId="18435764" w14:textId="77777777" w:rsidR="00D87E70" w:rsidRPr="00050447" w:rsidRDefault="00D87E70" w:rsidP="003B5967">
            <w:pPr>
              <w:rPr>
                <w:rFonts w:ascii="Times New Roman" w:hAnsi="Times New Roman" w:cs="Times New Roman"/>
                <w:szCs w:val="24"/>
              </w:rPr>
            </w:pPr>
          </w:p>
        </w:tc>
        <w:tc>
          <w:tcPr>
            <w:tcW w:w="1597" w:type="dxa"/>
            <w:vAlign w:val="center"/>
          </w:tcPr>
          <w:p w14:paraId="6A7C5717" w14:textId="450087E8" w:rsidR="00D87E70" w:rsidRPr="00050447" w:rsidRDefault="00D87E70" w:rsidP="003B5967">
            <w:pPr>
              <w:jc w:val="center"/>
              <w:rPr>
                <w:rFonts w:ascii="Times New Roman" w:hAnsi="Times New Roman" w:cs="Times New Roman"/>
                <w:szCs w:val="24"/>
              </w:rPr>
            </w:pPr>
            <w:r w:rsidRPr="00050447">
              <w:rPr>
                <w:rFonts w:ascii="Times New Roman" w:hAnsi="Times New Roman" w:cs="Times New Roman"/>
                <w:szCs w:val="24"/>
              </w:rPr>
              <w:t>Moyenne</w:t>
            </w:r>
          </w:p>
        </w:tc>
        <w:tc>
          <w:tcPr>
            <w:tcW w:w="1595" w:type="dxa"/>
            <w:vAlign w:val="center"/>
          </w:tcPr>
          <w:p w14:paraId="3F25FD4C" w14:textId="644CF5B3" w:rsidR="00D87E70" w:rsidRPr="00050447" w:rsidRDefault="00D87E70" w:rsidP="003B5967">
            <w:pPr>
              <w:jc w:val="center"/>
              <w:rPr>
                <w:rFonts w:ascii="Times New Roman" w:hAnsi="Times New Roman" w:cs="Times New Roman"/>
                <w:szCs w:val="24"/>
              </w:rPr>
            </w:pPr>
            <w:r w:rsidRPr="00050447">
              <w:rPr>
                <w:rFonts w:ascii="Times New Roman" w:hAnsi="Times New Roman" w:cs="Times New Roman"/>
                <w:szCs w:val="24"/>
              </w:rPr>
              <w:t>-</w:t>
            </w:r>
          </w:p>
        </w:tc>
      </w:tr>
      <w:tr w:rsidR="00C42537" w:rsidRPr="00050447" w14:paraId="5A891395" w14:textId="77777777" w:rsidTr="003B5967">
        <w:trPr>
          <w:jc w:val="center"/>
        </w:trPr>
        <w:tc>
          <w:tcPr>
            <w:tcW w:w="2318" w:type="dxa"/>
            <w:vAlign w:val="center"/>
          </w:tcPr>
          <w:p w14:paraId="71B902E0" w14:textId="4CDA0D33" w:rsidR="00C42537" w:rsidRPr="00050447" w:rsidRDefault="00D87E70" w:rsidP="003B5967">
            <w:pPr>
              <w:rPr>
                <w:rFonts w:ascii="Times New Roman" w:hAnsi="Times New Roman" w:cs="Times New Roman"/>
                <w:szCs w:val="24"/>
              </w:rPr>
            </w:pPr>
            <w:r w:rsidRPr="00050447">
              <w:rPr>
                <w:rFonts w:ascii="Times New Roman" w:hAnsi="Times New Roman" w:cs="Times New Roman"/>
                <w:szCs w:val="24"/>
              </w:rPr>
              <w:t>Paysage</w:t>
            </w:r>
          </w:p>
        </w:tc>
        <w:tc>
          <w:tcPr>
            <w:tcW w:w="2898" w:type="dxa"/>
            <w:vAlign w:val="center"/>
          </w:tcPr>
          <w:p w14:paraId="61B03B64" w14:textId="3CB29EB1" w:rsidR="00C42537" w:rsidRPr="00050447" w:rsidRDefault="00D87E70" w:rsidP="003B5967">
            <w:pPr>
              <w:rPr>
                <w:rFonts w:ascii="Times New Roman" w:hAnsi="Times New Roman" w:cs="Times New Roman"/>
                <w:szCs w:val="24"/>
              </w:rPr>
            </w:pPr>
            <w:r w:rsidRPr="00050447">
              <w:rPr>
                <w:rFonts w:ascii="Times New Roman" w:hAnsi="Times New Roman" w:cs="Times New Roman"/>
                <w:szCs w:val="24"/>
              </w:rPr>
              <w:t>Défiguration de l’aspect visuel du paysage</w:t>
            </w:r>
          </w:p>
        </w:tc>
        <w:tc>
          <w:tcPr>
            <w:tcW w:w="1597" w:type="dxa"/>
            <w:vAlign w:val="center"/>
          </w:tcPr>
          <w:p w14:paraId="40E35A72" w14:textId="4E3950C0" w:rsidR="00C42537" w:rsidRPr="00050447" w:rsidRDefault="00D87E70" w:rsidP="003B5967">
            <w:pPr>
              <w:jc w:val="center"/>
              <w:rPr>
                <w:rFonts w:ascii="Times New Roman" w:hAnsi="Times New Roman" w:cs="Times New Roman"/>
                <w:szCs w:val="24"/>
              </w:rPr>
            </w:pPr>
            <w:r w:rsidRPr="00050447">
              <w:rPr>
                <w:rFonts w:ascii="Times New Roman" w:hAnsi="Times New Roman" w:cs="Times New Roman"/>
                <w:szCs w:val="24"/>
              </w:rPr>
              <w:t>Faible</w:t>
            </w:r>
          </w:p>
        </w:tc>
        <w:tc>
          <w:tcPr>
            <w:tcW w:w="1595" w:type="dxa"/>
            <w:vAlign w:val="center"/>
          </w:tcPr>
          <w:p w14:paraId="6D11AF90" w14:textId="2684D2AA" w:rsidR="00C42537" w:rsidRPr="00050447" w:rsidRDefault="009F2847" w:rsidP="003B5967">
            <w:pPr>
              <w:jc w:val="center"/>
              <w:rPr>
                <w:rFonts w:ascii="Times New Roman" w:hAnsi="Times New Roman" w:cs="Times New Roman"/>
                <w:szCs w:val="24"/>
              </w:rPr>
            </w:pPr>
            <w:r w:rsidRPr="00050447">
              <w:rPr>
                <w:rFonts w:ascii="Times New Roman" w:hAnsi="Times New Roman" w:cs="Times New Roman"/>
                <w:szCs w:val="24"/>
              </w:rPr>
              <w:t>Moyenne</w:t>
            </w:r>
          </w:p>
        </w:tc>
      </w:tr>
      <w:tr w:rsidR="009F2847" w:rsidRPr="00050447" w14:paraId="7DC609E0" w14:textId="77777777" w:rsidTr="003B5967">
        <w:trPr>
          <w:jc w:val="center"/>
        </w:trPr>
        <w:tc>
          <w:tcPr>
            <w:tcW w:w="2318" w:type="dxa"/>
            <w:vAlign w:val="center"/>
          </w:tcPr>
          <w:p w14:paraId="37DD54D3" w14:textId="77777777" w:rsidR="009F2847" w:rsidRPr="00050447" w:rsidRDefault="009F2847" w:rsidP="003B5967">
            <w:pPr>
              <w:rPr>
                <w:rFonts w:ascii="Times New Roman" w:hAnsi="Times New Roman" w:cs="Times New Roman"/>
                <w:szCs w:val="24"/>
              </w:rPr>
            </w:pPr>
          </w:p>
        </w:tc>
        <w:tc>
          <w:tcPr>
            <w:tcW w:w="2898" w:type="dxa"/>
            <w:vAlign w:val="center"/>
          </w:tcPr>
          <w:p w14:paraId="410C0256" w14:textId="77777777" w:rsidR="009F2847" w:rsidRPr="00050447" w:rsidRDefault="009F2847" w:rsidP="003B5967">
            <w:pPr>
              <w:rPr>
                <w:rFonts w:ascii="Times New Roman" w:hAnsi="Times New Roman" w:cs="Times New Roman"/>
                <w:szCs w:val="24"/>
              </w:rPr>
            </w:pPr>
          </w:p>
        </w:tc>
        <w:tc>
          <w:tcPr>
            <w:tcW w:w="1597" w:type="dxa"/>
            <w:vAlign w:val="center"/>
          </w:tcPr>
          <w:p w14:paraId="04C2755D" w14:textId="77777777" w:rsidR="009F2847" w:rsidRPr="00050447" w:rsidRDefault="009F2847" w:rsidP="003B5967">
            <w:pPr>
              <w:jc w:val="center"/>
              <w:rPr>
                <w:rFonts w:ascii="Times New Roman" w:hAnsi="Times New Roman" w:cs="Times New Roman"/>
                <w:szCs w:val="24"/>
              </w:rPr>
            </w:pPr>
          </w:p>
        </w:tc>
        <w:tc>
          <w:tcPr>
            <w:tcW w:w="1595" w:type="dxa"/>
            <w:vAlign w:val="center"/>
          </w:tcPr>
          <w:p w14:paraId="331D1547" w14:textId="77777777" w:rsidR="009F2847" w:rsidRPr="00050447" w:rsidRDefault="009F2847" w:rsidP="003B5967">
            <w:pPr>
              <w:jc w:val="center"/>
              <w:rPr>
                <w:rFonts w:ascii="Times New Roman" w:hAnsi="Times New Roman" w:cs="Times New Roman"/>
                <w:szCs w:val="24"/>
              </w:rPr>
            </w:pPr>
          </w:p>
        </w:tc>
      </w:tr>
      <w:tr w:rsidR="00D87E70" w:rsidRPr="00050447" w14:paraId="1371CC77" w14:textId="77777777" w:rsidTr="003B5967">
        <w:trPr>
          <w:jc w:val="center"/>
        </w:trPr>
        <w:tc>
          <w:tcPr>
            <w:tcW w:w="8408" w:type="dxa"/>
            <w:gridSpan w:val="4"/>
            <w:vAlign w:val="center"/>
          </w:tcPr>
          <w:p w14:paraId="6BE03583" w14:textId="3A26B8F9" w:rsidR="00D87E70" w:rsidRPr="00050447" w:rsidRDefault="00D87E70" w:rsidP="003B5967">
            <w:pPr>
              <w:jc w:val="center"/>
              <w:rPr>
                <w:rFonts w:ascii="Times New Roman" w:hAnsi="Times New Roman" w:cs="Times New Roman"/>
                <w:b/>
                <w:bCs/>
                <w:szCs w:val="24"/>
              </w:rPr>
            </w:pPr>
            <w:r w:rsidRPr="00050447">
              <w:rPr>
                <w:rFonts w:ascii="Times New Roman" w:hAnsi="Times New Roman" w:cs="Times New Roman"/>
                <w:b/>
                <w:bCs/>
                <w:szCs w:val="24"/>
              </w:rPr>
              <w:t>Milieu Biologique</w:t>
            </w:r>
          </w:p>
        </w:tc>
      </w:tr>
      <w:tr w:rsidR="00C42537" w:rsidRPr="00050447" w14:paraId="70EBD40E" w14:textId="77777777" w:rsidTr="003B5967">
        <w:trPr>
          <w:jc w:val="center"/>
        </w:trPr>
        <w:tc>
          <w:tcPr>
            <w:tcW w:w="2318" w:type="dxa"/>
            <w:vAlign w:val="center"/>
          </w:tcPr>
          <w:p w14:paraId="0FBDBE09" w14:textId="60DED49A" w:rsidR="00C42537" w:rsidRPr="00050447" w:rsidRDefault="00D87E70" w:rsidP="003B5967">
            <w:pPr>
              <w:rPr>
                <w:rFonts w:ascii="Times New Roman" w:hAnsi="Times New Roman" w:cs="Times New Roman"/>
                <w:szCs w:val="24"/>
              </w:rPr>
            </w:pPr>
            <w:r w:rsidRPr="00050447">
              <w:rPr>
                <w:rFonts w:ascii="Times New Roman" w:hAnsi="Times New Roman" w:cs="Times New Roman"/>
                <w:szCs w:val="24"/>
              </w:rPr>
              <w:t>Végétation</w:t>
            </w:r>
          </w:p>
        </w:tc>
        <w:tc>
          <w:tcPr>
            <w:tcW w:w="2898" w:type="dxa"/>
            <w:vAlign w:val="center"/>
          </w:tcPr>
          <w:p w14:paraId="7D3019B6" w14:textId="57F7D388" w:rsidR="00C42537" w:rsidRPr="00050447" w:rsidRDefault="00B24919" w:rsidP="003B5967">
            <w:pPr>
              <w:rPr>
                <w:rFonts w:ascii="Times New Roman" w:hAnsi="Times New Roman" w:cs="Times New Roman"/>
                <w:szCs w:val="24"/>
              </w:rPr>
            </w:pPr>
            <w:r w:rsidRPr="00050447">
              <w:rPr>
                <w:rFonts w:ascii="Times New Roman" w:hAnsi="Times New Roman" w:cs="Times New Roman"/>
                <w:szCs w:val="24"/>
              </w:rPr>
              <w:t>Dégradation du couvert végétal</w:t>
            </w:r>
          </w:p>
        </w:tc>
        <w:tc>
          <w:tcPr>
            <w:tcW w:w="1597" w:type="dxa"/>
            <w:vAlign w:val="center"/>
          </w:tcPr>
          <w:p w14:paraId="39574F08" w14:textId="32264D9D" w:rsidR="00C42537" w:rsidRPr="00050447" w:rsidRDefault="00B24919" w:rsidP="003B5967">
            <w:pPr>
              <w:jc w:val="center"/>
              <w:rPr>
                <w:rFonts w:ascii="Times New Roman" w:hAnsi="Times New Roman" w:cs="Times New Roman"/>
                <w:szCs w:val="24"/>
              </w:rPr>
            </w:pPr>
            <w:r w:rsidRPr="00050447">
              <w:rPr>
                <w:rFonts w:ascii="Times New Roman" w:hAnsi="Times New Roman" w:cs="Times New Roman"/>
                <w:szCs w:val="24"/>
              </w:rPr>
              <w:t>Faible</w:t>
            </w:r>
          </w:p>
        </w:tc>
        <w:tc>
          <w:tcPr>
            <w:tcW w:w="1595" w:type="dxa"/>
            <w:vAlign w:val="center"/>
          </w:tcPr>
          <w:p w14:paraId="657FBFBE" w14:textId="76C9880A" w:rsidR="00C42537" w:rsidRPr="00050447" w:rsidRDefault="00B24919" w:rsidP="003B5967">
            <w:pPr>
              <w:jc w:val="center"/>
              <w:rPr>
                <w:rFonts w:ascii="Times New Roman" w:hAnsi="Times New Roman" w:cs="Times New Roman"/>
                <w:szCs w:val="24"/>
              </w:rPr>
            </w:pPr>
            <w:r w:rsidRPr="00050447">
              <w:rPr>
                <w:rFonts w:ascii="Times New Roman" w:hAnsi="Times New Roman" w:cs="Times New Roman"/>
                <w:szCs w:val="24"/>
              </w:rPr>
              <w:t>-</w:t>
            </w:r>
          </w:p>
        </w:tc>
      </w:tr>
      <w:tr w:rsidR="00C42537" w:rsidRPr="00050447" w14:paraId="369F421A" w14:textId="77777777" w:rsidTr="003B5967">
        <w:trPr>
          <w:jc w:val="center"/>
        </w:trPr>
        <w:tc>
          <w:tcPr>
            <w:tcW w:w="2318" w:type="dxa"/>
            <w:vAlign w:val="center"/>
          </w:tcPr>
          <w:p w14:paraId="22331CD7" w14:textId="35DAA4AE" w:rsidR="00C42537" w:rsidRPr="00050447" w:rsidRDefault="00B24919" w:rsidP="003B5967">
            <w:pPr>
              <w:rPr>
                <w:rFonts w:ascii="Times New Roman" w:hAnsi="Times New Roman" w:cs="Times New Roman"/>
                <w:szCs w:val="24"/>
              </w:rPr>
            </w:pPr>
            <w:r w:rsidRPr="00050447">
              <w:rPr>
                <w:rFonts w:ascii="Times New Roman" w:hAnsi="Times New Roman" w:cs="Times New Roman"/>
                <w:szCs w:val="24"/>
              </w:rPr>
              <w:t>Faune</w:t>
            </w:r>
          </w:p>
        </w:tc>
        <w:tc>
          <w:tcPr>
            <w:tcW w:w="2898" w:type="dxa"/>
            <w:vAlign w:val="center"/>
          </w:tcPr>
          <w:p w14:paraId="1DE63268" w14:textId="34680346" w:rsidR="00C42537" w:rsidRPr="00050447" w:rsidRDefault="00B24919" w:rsidP="003B5967">
            <w:pPr>
              <w:rPr>
                <w:rFonts w:ascii="Times New Roman" w:hAnsi="Times New Roman" w:cs="Times New Roman"/>
                <w:szCs w:val="24"/>
              </w:rPr>
            </w:pPr>
            <w:r w:rsidRPr="00050447">
              <w:rPr>
                <w:rFonts w:ascii="Times New Roman" w:hAnsi="Times New Roman" w:cs="Times New Roman"/>
                <w:szCs w:val="24"/>
              </w:rPr>
              <w:t>Perturbation de l’avifaune</w:t>
            </w:r>
          </w:p>
        </w:tc>
        <w:tc>
          <w:tcPr>
            <w:tcW w:w="1597" w:type="dxa"/>
            <w:vAlign w:val="center"/>
          </w:tcPr>
          <w:p w14:paraId="23289281" w14:textId="5B11CECD" w:rsidR="00C42537" w:rsidRPr="00050447" w:rsidRDefault="00B24919" w:rsidP="003B5967">
            <w:pPr>
              <w:jc w:val="center"/>
              <w:rPr>
                <w:rFonts w:ascii="Times New Roman" w:hAnsi="Times New Roman" w:cs="Times New Roman"/>
                <w:szCs w:val="24"/>
              </w:rPr>
            </w:pPr>
            <w:r w:rsidRPr="00050447">
              <w:rPr>
                <w:rFonts w:ascii="Times New Roman" w:hAnsi="Times New Roman" w:cs="Times New Roman"/>
                <w:szCs w:val="24"/>
              </w:rPr>
              <w:t>Faible</w:t>
            </w:r>
          </w:p>
        </w:tc>
        <w:tc>
          <w:tcPr>
            <w:tcW w:w="1595" w:type="dxa"/>
            <w:vAlign w:val="center"/>
          </w:tcPr>
          <w:p w14:paraId="668926B8" w14:textId="06EA06C9" w:rsidR="00C42537" w:rsidRPr="00050447" w:rsidRDefault="00B24919" w:rsidP="003B5967">
            <w:pPr>
              <w:jc w:val="center"/>
              <w:rPr>
                <w:rFonts w:ascii="Times New Roman" w:hAnsi="Times New Roman" w:cs="Times New Roman"/>
                <w:szCs w:val="24"/>
              </w:rPr>
            </w:pPr>
            <w:r w:rsidRPr="00050447">
              <w:rPr>
                <w:rFonts w:ascii="Times New Roman" w:hAnsi="Times New Roman" w:cs="Times New Roman"/>
                <w:szCs w:val="24"/>
              </w:rPr>
              <w:t>Faible</w:t>
            </w:r>
          </w:p>
        </w:tc>
      </w:tr>
      <w:tr w:rsidR="00B24919" w:rsidRPr="00050447" w14:paraId="2F5BACC1" w14:textId="77777777" w:rsidTr="003B5967">
        <w:trPr>
          <w:jc w:val="center"/>
        </w:trPr>
        <w:tc>
          <w:tcPr>
            <w:tcW w:w="8408" w:type="dxa"/>
            <w:gridSpan w:val="4"/>
            <w:vAlign w:val="center"/>
          </w:tcPr>
          <w:p w14:paraId="6E82EA19" w14:textId="0EB6CDEE" w:rsidR="00B24919" w:rsidRPr="00050447" w:rsidRDefault="00B24919" w:rsidP="003B5967">
            <w:pPr>
              <w:jc w:val="center"/>
              <w:rPr>
                <w:rFonts w:ascii="Times New Roman" w:hAnsi="Times New Roman" w:cs="Times New Roman"/>
                <w:b/>
                <w:bCs/>
                <w:szCs w:val="24"/>
              </w:rPr>
            </w:pPr>
            <w:r w:rsidRPr="00050447">
              <w:rPr>
                <w:rFonts w:ascii="Times New Roman" w:hAnsi="Times New Roman" w:cs="Times New Roman"/>
                <w:b/>
                <w:bCs/>
                <w:szCs w:val="24"/>
              </w:rPr>
              <w:t>Milieu humain</w:t>
            </w:r>
          </w:p>
        </w:tc>
      </w:tr>
      <w:tr w:rsidR="009F2847" w:rsidRPr="00050447" w14:paraId="090ABC98" w14:textId="77777777" w:rsidTr="003B5967">
        <w:trPr>
          <w:jc w:val="center"/>
        </w:trPr>
        <w:tc>
          <w:tcPr>
            <w:tcW w:w="2318" w:type="dxa"/>
            <w:vMerge w:val="restart"/>
            <w:vAlign w:val="center"/>
          </w:tcPr>
          <w:p w14:paraId="12FEDB29" w14:textId="77777777" w:rsidR="009F2847" w:rsidRPr="00050447" w:rsidRDefault="009F2847" w:rsidP="003B5967">
            <w:pPr>
              <w:rPr>
                <w:rFonts w:ascii="Times New Roman" w:hAnsi="Times New Roman" w:cs="Times New Roman"/>
                <w:szCs w:val="24"/>
              </w:rPr>
            </w:pPr>
            <w:r w:rsidRPr="00050447">
              <w:rPr>
                <w:rFonts w:ascii="Times New Roman" w:hAnsi="Times New Roman" w:cs="Times New Roman"/>
                <w:szCs w:val="24"/>
              </w:rPr>
              <w:t>Santé et sécurité des communautés et des travailleurs</w:t>
            </w:r>
          </w:p>
          <w:p w14:paraId="6AFF42B3" w14:textId="77777777" w:rsidR="009F2847" w:rsidRPr="00050447" w:rsidRDefault="009F2847" w:rsidP="003B5967">
            <w:pPr>
              <w:rPr>
                <w:rFonts w:ascii="Times New Roman" w:hAnsi="Times New Roman" w:cs="Times New Roman"/>
                <w:szCs w:val="24"/>
              </w:rPr>
            </w:pPr>
          </w:p>
        </w:tc>
        <w:tc>
          <w:tcPr>
            <w:tcW w:w="2898" w:type="dxa"/>
            <w:vAlign w:val="center"/>
          </w:tcPr>
          <w:p w14:paraId="5DAEBE05" w14:textId="3FC7B76C" w:rsidR="009F2847" w:rsidRPr="00050447" w:rsidRDefault="009F2847" w:rsidP="003B5967">
            <w:pPr>
              <w:rPr>
                <w:rFonts w:ascii="Times New Roman" w:hAnsi="Times New Roman" w:cs="Times New Roman"/>
                <w:szCs w:val="24"/>
              </w:rPr>
            </w:pPr>
            <w:r w:rsidRPr="00050447">
              <w:rPr>
                <w:rFonts w:ascii="Times New Roman" w:hAnsi="Times New Roman" w:cs="Times New Roman"/>
                <w:szCs w:val="24"/>
              </w:rPr>
              <w:t>Nuisances pour la population locale associées au bruit et à la poussière</w:t>
            </w:r>
          </w:p>
        </w:tc>
        <w:tc>
          <w:tcPr>
            <w:tcW w:w="1597" w:type="dxa"/>
            <w:vAlign w:val="center"/>
          </w:tcPr>
          <w:p w14:paraId="13BC9C5D" w14:textId="4C20371E" w:rsidR="009F2847" w:rsidRPr="00050447" w:rsidRDefault="009F2847" w:rsidP="003B5967">
            <w:pPr>
              <w:jc w:val="center"/>
              <w:rPr>
                <w:rFonts w:ascii="Times New Roman" w:hAnsi="Times New Roman" w:cs="Times New Roman"/>
                <w:szCs w:val="24"/>
              </w:rPr>
            </w:pPr>
            <w:r w:rsidRPr="00050447">
              <w:rPr>
                <w:rFonts w:ascii="Times New Roman" w:hAnsi="Times New Roman" w:cs="Times New Roman"/>
                <w:szCs w:val="24"/>
              </w:rPr>
              <w:t>Moyenne</w:t>
            </w:r>
          </w:p>
        </w:tc>
        <w:tc>
          <w:tcPr>
            <w:tcW w:w="1595" w:type="dxa"/>
            <w:vAlign w:val="center"/>
          </w:tcPr>
          <w:p w14:paraId="45C74765" w14:textId="5AEE7769" w:rsidR="009F2847" w:rsidRPr="00050447" w:rsidRDefault="009F2847" w:rsidP="003B5967">
            <w:pPr>
              <w:jc w:val="center"/>
              <w:rPr>
                <w:rFonts w:ascii="Times New Roman" w:hAnsi="Times New Roman" w:cs="Times New Roman"/>
                <w:szCs w:val="24"/>
              </w:rPr>
            </w:pPr>
            <w:r w:rsidRPr="00050447">
              <w:rPr>
                <w:rFonts w:ascii="Times New Roman" w:hAnsi="Times New Roman" w:cs="Times New Roman"/>
                <w:szCs w:val="24"/>
              </w:rPr>
              <w:t>Forte</w:t>
            </w:r>
          </w:p>
        </w:tc>
      </w:tr>
      <w:tr w:rsidR="00A14749" w:rsidRPr="00050447" w14:paraId="62F364C3" w14:textId="77777777" w:rsidTr="003B5967">
        <w:trPr>
          <w:jc w:val="center"/>
        </w:trPr>
        <w:tc>
          <w:tcPr>
            <w:tcW w:w="2318" w:type="dxa"/>
            <w:vMerge/>
            <w:vAlign w:val="center"/>
          </w:tcPr>
          <w:p w14:paraId="224EADDE" w14:textId="77777777" w:rsidR="00A14749" w:rsidRPr="00050447" w:rsidRDefault="00A14749" w:rsidP="003B5967">
            <w:pPr>
              <w:rPr>
                <w:rFonts w:ascii="Times New Roman" w:hAnsi="Times New Roman" w:cs="Times New Roman"/>
                <w:szCs w:val="24"/>
              </w:rPr>
            </w:pPr>
          </w:p>
        </w:tc>
        <w:tc>
          <w:tcPr>
            <w:tcW w:w="2898" w:type="dxa"/>
            <w:vAlign w:val="center"/>
          </w:tcPr>
          <w:p w14:paraId="3F70EFFF" w14:textId="6E4CBDA6" w:rsidR="00A14749" w:rsidRPr="00050447" w:rsidRDefault="00A14749" w:rsidP="003B5967">
            <w:pPr>
              <w:rPr>
                <w:rFonts w:ascii="Times New Roman" w:hAnsi="Times New Roman" w:cs="Times New Roman"/>
                <w:szCs w:val="24"/>
              </w:rPr>
            </w:pPr>
            <w:r w:rsidRPr="00050447">
              <w:rPr>
                <w:rFonts w:ascii="Times New Roman" w:hAnsi="Times New Roman" w:cs="Times New Roman"/>
                <w:szCs w:val="24"/>
              </w:rPr>
              <w:t>Développement de VBG/EAS/HS</w:t>
            </w:r>
          </w:p>
        </w:tc>
        <w:tc>
          <w:tcPr>
            <w:tcW w:w="1597" w:type="dxa"/>
            <w:vAlign w:val="center"/>
          </w:tcPr>
          <w:p w14:paraId="6AB3D503" w14:textId="3BD48FB8" w:rsidR="00A14749" w:rsidRPr="00050447" w:rsidRDefault="00A14749" w:rsidP="003B5967">
            <w:pPr>
              <w:jc w:val="center"/>
              <w:rPr>
                <w:rFonts w:ascii="Times New Roman" w:hAnsi="Times New Roman" w:cs="Times New Roman"/>
                <w:szCs w:val="24"/>
              </w:rPr>
            </w:pPr>
            <w:r w:rsidRPr="00050447">
              <w:rPr>
                <w:rFonts w:ascii="Times New Roman" w:hAnsi="Times New Roman" w:cs="Times New Roman"/>
                <w:szCs w:val="24"/>
              </w:rPr>
              <w:t>Moyenne</w:t>
            </w:r>
          </w:p>
        </w:tc>
        <w:tc>
          <w:tcPr>
            <w:tcW w:w="1595" w:type="dxa"/>
            <w:vAlign w:val="center"/>
          </w:tcPr>
          <w:p w14:paraId="0FFFC9F5" w14:textId="472DF13A" w:rsidR="00A14749" w:rsidRPr="00050447" w:rsidRDefault="00A14749" w:rsidP="003B5967">
            <w:pPr>
              <w:jc w:val="center"/>
              <w:rPr>
                <w:rFonts w:ascii="Times New Roman" w:hAnsi="Times New Roman" w:cs="Times New Roman"/>
                <w:szCs w:val="24"/>
              </w:rPr>
            </w:pPr>
            <w:r w:rsidRPr="00050447">
              <w:rPr>
                <w:rFonts w:ascii="Times New Roman" w:hAnsi="Times New Roman" w:cs="Times New Roman"/>
                <w:szCs w:val="24"/>
              </w:rPr>
              <w:t>-</w:t>
            </w:r>
          </w:p>
        </w:tc>
      </w:tr>
      <w:tr w:rsidR="009F2847" w:rsidRPr="00050447" w14:paraId="2CA4E295" w14:textId="77777777" w:rsidTr="003B5967">
        <w:trPr>
          <w:jc w:val="center"/>
        </w:trPr>
        <w:tc>
          <w:tcPr>
            <w:tcW w:w="2318" w:type="dxa"/>
            <w:vMerge/>
            <w:vAlign w:val="center"/>
          </w:tcPr>
          <w:p w14:paraId="46E22FC7" w14:textId="77777777" w:rsidR="009F2847" w:rsidRPr="00050447" w:rsidRDefault="009F2847" w:rsidP="003B5967">
            <w:pPr>
              <w:rPr>
                <w:rFonts w:ascii="Times New Roman" w:hAnsi="Times New Roman" w:cs="Times New Roman"/>
                <w:szCs w:val="24"/>
              </w:rPr>
            </w:pPr>
          </w:p>
        </w:tc>
        <w:tc>
          <w:tcPr>
            <w:tcW w:w="2898" w:type="dxa"/>
            <w:vAlign w:val="center"/>
          </w:tcPr>
          <w:p w14:paraId="3B50DE22" w14:textId="77777777" w:rsidR="009F2847" w:rsidRPr="00050447" w:rsidRDefault="009F2847" w:rsidP="003B5967">
            <w:pPr>
              <w:rPr>
                <w:rFonts w:ascii="Times New Roman" w:hAnsi="Times New Roman" w:cs="Times New Roman"/>
                <w:szCs w:val="24"/>
              </w:rPr>
            </w:pPr>
            <w:r w:rsidRPr="00050447">
              <w:rPr>
                <w:rFonts w:ascii="Times New Roman" w:hAnsi="Times New Roman" w:cs="Times New Roman"/>
                <w:szCs w:val="24"/>
              </w:rPr>
              <w:t xml:space="preserve">Perturbation de la circulation et de la sécurité routière à </w:t>
            </w:r>
            <w:r w:rsidRPr="00050447">
              <w:rPr>
                <w:rFonts w:ascii="Times New Roman" w:hAnsi="Times New Roman" w:cs="Times New Roman"/>
                <w:szCs w:val="24"/>
              </w:rPr>
              <w:lastRenderedPageBreak/>
              <w:t>cause de l’intensification du trafic</w:t>
            </w:r>
          </w:p>
          <w:p w14:paraId="6E4FC952" w14:textId="77777777" w:rsidR="009F2847" w:rsidRPr="00050447" w:rsidRDefault="009F2847" w:rsidP="003B5967">
            <w:pPr>
              <w:rPr>
                <w:rFonts w:ascii="Times New Roman" w:hAnsi="Times New Roman" w:cs="Times New Roman"/>
                <w:szCs w:val="24"/>
              </w:rPr>
            </w:pPr>
          </w:p>
        </w:tc>
        <w:tc>
          <w:tcPr>
            <w:tcW w:w="1597" w:type="dxa"/>
            <w:vAlign w:val="center"/>
          </w:tcPr>
          <w:p w14:paraId="05EB3B70" w14:textId="4D8D89E9" w:rsidR="009F2847" w:rsidRPr="00050447" w:rsidRDefault="009F2847" w:rsidP="003B5967">
            <w:pPr>
              <w:jc w:val="center"/>
              <w:rPr>
                <w:rFonts w:ascii="Times New Roman" w:hAnsi="Times New Roman" w:cs="Times New Roman"/>
                <w:szCs w:val="24"/>
              </w:rPr>
            </w:pPr>
            <w:r w:rsidRPr="00050447">
              <w:rPr>
                <w:rFonts w:ascii="Times New Roman" w:hAnsi="Times New Roman" w:cs="Times New Roman"/>
                <w:szCs w:val="24"/>
              </w:rPr>
              <w:lastRenderedPageBreak/>
              <w:t>Moyenne</w:t>
            </w:r>
          </w:p>
        </w:tc>
        <w:tc>
          <w:tcPr>
            <w:tcW w:w="1595" w:type="dxa"/>
            <w:vAlign w:val="center"/>
          </w:tcPr>
          <w:p w14:paraId="2C53F9DA" w14:textId="2D838819" w:rsidR="009F2847" w:rsidRPr="00050447" w:rsidRDefault="009F2847" w:rsidP="003B5967">
            <w:pPr>
              <w:jc w:val="center"/>
              <w:rPr>
                <w:rFonts w:ascii="Times New Roman" w:hAnsi="Times New Roman" w:cs="Times New Roman"/>
                <w:szCs w:val="24"/>
              </w:rPr>
            </w:pPr>
            <w:r w:rsidRPr="00050447">
              <w:rPr>
                <w:rFonts w:ascii="Times New Roman" w:hAnsi="Times New Roman" w:cs="Times New Roman"/>
                <w:szCs w:val="24"/>
              </w:rPr>
              <w:t>Forte</w:t>
            </w:r>
          </w:p>
        </w:tc>
      </w:tr>
      <w:tr w:rsidR="00C42537" w:rsidRPr="00050447" w14:paraId="7142CF75" w14:textId="77777777" w:rsidTr="003B5967">
        <w:trPr>
          <w:jc w:val="center"/>
        </w:trPr>
        <w:tc>
          <w:tcPr>
            <w:tcW w:w="2318" w:type="dxa"/>
            <w:vAlign w:val="center"/>
          </w:tcPr>
          <w:p w14:paraId="7BF1D0F5" w14:textId="613D9B2C" w:rsidR="00C42537" w:rsidRPr="00050447" w:rsidRDefault="00B24919" w:rsidP="003B5967">
            <w:pPr>
              <w:rPr>
                <w:rFonts w:ascii="Times New Roman" w:hAnsi="Times New Roman" w:cs="Times New Roman"/>
                <w:szCs w:val="24"/>
              </w:rPr>
            </w:pPr>
            <w:r w:rsidRPr="00050447">
              <w:rPr>
                <w:rFonts w:ascii="Times New Roman" w:hAnsi="Times New Roman" w:cs="Times New Roman"/>
                <w:szCs w:val="24"/>
              </w:rPr>
              <w:t>Patrimoine culturel</w:t>
            </w:r>
          </w:p>
        </w:tc>
        <w:tc>
          <w:tcPr>
            <w:tcW w:w="2898" w:type="dxa"/>
            <w:vAlign w:val="center"/>
          </w:tcPr>
          <w:p w14:paraId="06EA3A9F" w14:textId="15525ED6" w:rsidR="00C42537" w:rsidRPr="00050447" w:rsidRDefault="00B24919" w:rsidP="003B5967">
            <w:pPr>
              <w:rPr>
                <w:rFonts w:ascii="Times New Roman" w:hAnsi="Times New Roman" w:cs="Times New Roman"/>
                <w:szCs w:val="24"/>
              </w:rPr>
            </w:pPr>
            <w:r w:rsidRPr="00050447">
              <w:rPr>
                <w:rFonts w:ascii="Times New Roman" w:hAnsi="Times New Roman" w:cs="Times New Roman"/>
                <w:szCs w:val="24"/>
              </w:rPr>
              <w:t>Perturbation potentielle des biens culturels</w:t>
            </w:r>
          </w:p>
        </w:tc>
        <w:tc>
          <w:tcPr>
            <w:tcW w:w="1597" w:type="dxa"/>
            <w:vAlign w:val="center"/>
          </w:tcPr>
          <w:p w14:paraId="62D7A3BA" w14:textId="09EDF70E" w:rsidR="00C42537" w:rsidRPr="00050447" w:rsidRDefault="00B24919" w:rsidP="003B5967">
            <w:pPr>
              <w:jc w:val="center"/>
              <w:rPr>
                <w:rFonts w:ascii="Times New Roman" w:hAnsi="Times New Roman" w:cs="Times New Roman"/>
                <w:szCs w:val="24"/>
              </w:rPr>
            </w:pPr>
            <w:r w:rsidRPr="00050447">
              <w:rPr>
                <w:rFonts w:ascii="Times New Roman" w:hAnsi="Times New Roman" w:cs="Times New Roman"/>
                <w:szCs w:val="24"/>
              </w:rPr>
              <w:t>Faible</w:t>
            </w:r>
          </w:p>
        </w:tc>
        <w:tc>
          <w:tcPr>
            <w:tcW w:w="1595" w:type="dxa"/>
            <w:vAlign w:val="center"/>
          </w:tcPr>
          <w:p w14:paraId="05B0F8BB" w14:textId="6A487C8C" w:rsidR="00C42537" w:rsidRPr="00050447" w:rsidRDefault="00B24919" w:rsidP="003B5967">
            <w:pPr>
              <w:jc w:val="center"/>
              <w:rPr>
                <w:rFonts w:ascii="Times New Roman" w:hAnsi="Times New Roman" w:cs="Times New Roman"/>
                <w:szCs w:val="24"/>
              </w:rPr>
            </w:pPr>
            <w:r w:rsidRPr="00050447">
              <w:rPr>
                <w:rFonts w:ascii="Times New Roman" w:hAnsi="Times New Roman" w:cs="Times New Roman"/>
                <w:szCs w:val="24"/>
              </w:rPr>
              <w:t>-</w:t>
            </w:r>
          </w:p>
        </w:tc>
      </w:tr>
      <w:tr w:rsidR="00C42537" w:rsidRPr="00050447" w14:paraId="6DFC23B7" w14:textId="77777777" w:rsidTr="003B5967">
        <w:trPr>
          <w:jc w:val="center"/>
        </w:trPr>
        <w:tc>
          <w:tcPr>
            <w:tcW w:w="2318" w:type="dxa"/>
            <w:vAlign w:val="center"/>
          </w:tcPr>
          <w:p w14:paraId="2B1DBE2E" w14:textId="101D2204" w:rsidR="00C42537" w:rsidRPr="00050447" w:rsidRDefault="009F2847" w:rsidP="003B5967">
            <w:pPr>
              <w:rPr>
                <w:rFonts w:ascii="Times New Roman" w:hAnsi="Times New Roman" w:cs="Times New Roman"/>
                <w:szCs w:val="24"/>
              </w:rPr>
            </w:pPr>
            <w:r w:rsidRPr="00050447">
              <w:rPr>
                <w:rFonts w:ascii="Times New Roman" w:hAnsi="Times New Roman" w:cs="Times New Roman"/>
                <w:szCs w:val="24"/>
              </w:rPr>
              <w:t>Organisation sociale et conflits</w:t>
            </w:r>
          </w:p>
        </w:tc>
        <w:tc>
          <w:tcPr>
            <w:tcW w:w="2898" w:type="dxa"/>
            <w:vAlign w:val="center"/>
          </w:tcPr>
          <w:p w14:paraId="2F15BC29" w14:textId="62D89C15" w:rsidR="00C42537" w:rsidRPr="00050447" w:rsidRDefault="009F2847" w:rsidP="003B5967">
            <w:pPr>
              <w:rPr>
                <w:rFonts w:ascii="Times New Roman" w:hAnsi="Times New Roman" w:cs="Times New Roman"/>
                <w:szCs w:val="24"/>
              </w:rPr>
            </w:pPr>
            <w:r w:rsidRPr="00050447">
              <w:rPr>
                <w:rFonts w:ascii="Times New Roman" w:hAnsi="Times New Roman" w:cs="Times New Roman"/>
                <w:szCs w:val="24"/>
              </w:rPr>
              <w:t>Perturbation des interrelations existant entre divers groupes</w:t>
            </w:r>
          </w:p>
        </w:tc>
        <w:tc>
          <w:tcPr>
            <w:tcW w:w="1597" w:type="dxa"/>
            <w:vAlign w:val="center"/>
          </w:tcPr>
          <w:p w14:paraId="6FE03560" w14:textId="75C7F0AB" w:rsidR="00C42537" w:rsidRPr="00050447" w:rsidRDefault="009F2847" w:rsidP="003B5967">
            <w:pPr>
              <w:jc w:val="center"/>
              <w:rPr>
                <w:rFonts w:ascii="Times New Roman" w:hAnsi="Times New Roman" w:cs="Times New Roman"/>
                <w:szCs w:val="24"/>
              </w:rPr>
            </w:pPr>
            <w:r w:rsidRPr="00050447">
              <w:rPr>
                <w:rFonts w:ascii="Times New Roman" w:hAnsi="Times New Roman" w:cs="Times New Roman"/>
                <w:szCs w:val="24"/>
              </w:rPr>
              <w:t>Moyenne</w:t>
            </w:r>
          </w:p>
        </w:tc>
        <w:tc>
          <w:tcPr>
            <w:tcW w:w="1595" w:type="dxa"/>
            <w:vAlign w:val="center"/>
          </w:tcPr>
          <w:p w14:paraId="076CA4D5" w14:textId="77777777" w:rsidR="00C42537" w:rsidRPr="00050447" w:rsidRDefault="00C42537" w:rsidP="003B5967">
            <w:pPr>
              <w:jc w:val="center"/>
              <w:rPr>
                <w:rFonts w:ascii="Times New Roman" w:hAnsi="Times New Roman" w:cs="Times New Roman"/>
                <w:szCs w:val="24"/>
              </w:rPr>
            </w:pPr>
          </w:p>
        </w:tc>
      </w:tr>
    </w:tbl>
    <w:p w14:paraId="5CE3C13B" w14:textId="77777777" w:rsidR="0088343F" w:rsidRPr="00050447" w:rsidRDefault="0088343F" w:rsidP="0088343F">
      <w:pPr>
        <w:jc w:val="both"/>
        <w:rPr>
          <w:rFonts w:ascii="Times New Roman" w:hAnsi="Times New Roman" w:cs="Times New Roman"/>
          <w:sz w:val="24"/>
          <w:szCs w:val="24"/>
        </w:rPr>
      </w:pPr>
    </w:p>
    <w:p w14:paraId="41C5B519" w14:textId="77777777" w:rsidR="00C42537" w:rsidRPr="00050447" w:rsidRDefault="00C42537" w:rsidP="004F593C">
      <w:pPr>
        <w:rPr>
          <w:rFonts w:ascii="Times New Roman" w:hAnsi="Times New Roman" w:cs="Times New Roman"/>
        </w:rPr>
      </w:pPr>
    </w:p>
    <w:p w14:paraId="24EFED19" w14:textId="5ABF5633" w:rsidR="006301E1" w:rsidRPr="00050447" w:rsidRDefault="006301E1" w:rsidP="00D14360">
      <w:pPr>
        <w:rPr>
          <w:rFonts w:ascii="Times New Roman" w:hAnsi="Times New Roman" w:cs="Times New Roman"/>
          <w:sz w:val="24"/>
          <w:szCs w:val="24"/>
        </w:rPr>
        <w:sectPr w:rsidR="006301E1" w:rsidRPr="00050447" w:rsidSect="008921E9">
          <w:pgSz w:w="11906" w:h="16838"/>
          <w:pgMar w:top="993" w:right="1417" w:bottom="1417" w:left="1417" w:header="708" w:footer="708" w:gutter="0"/>
          <w:cols w:space="708"/>
          <w:docGrid w:linePitch="360"/>
        </w:sectPr>
      </w:pPr>
    </w:p>
    <w:p w14:paraId="38284EED" w14:textId="78B82B37" w:rsidR="00406BE2" w:rsidRPr="00050447" w:rsidRDefault="00406BE2" w:rsidP="007F4BB9">
      <w:pPr>
        <w:pStyle w:val="ListParagraph"/>
        <w:numPr>
          <w:ilvl w:val="0"/>
          <w:numId w:val="52"/>
        </w:numPr>
        <w:shd w:val="clear" w:color="auto" w:fill="D9D9D9" w:themeFill="background1" w:themeFillShade="D9"/>
        <w:jc w:val="center"/>
        <w:outlineLvl w:val="0"/>
        <w:rPr>
          <w:rFonts w:ascii="Times New Roman" w:eastAsia="Times New Roman" w:hAnsi="Times New Roman" w:cs="Times New Roman"/>
          <w:b/>
          <w:bCs/>
          <w:noProof/>
          <w:sz w:val="28"/>
          <w:szCs w:val="28"/>
          <w:lang w:eastAsia="fr-FR"/>
        </w:rPr>
      </w:pPr>
      <w:bookmarkStart w:id="266" w:name="_Toc216651499"/>
      <w:bookmarkStart w:id="267" w:name="_Toc240195207"/>
      <w:r w:rsidRPr="00050447">
        <w:rPr>
          <w:rFonts w:ascii="Times New Roman" w:eastAsia="Times New Roman" w:hAnsi="Times New Roman" w:cs="Times New Roman"/>
          <w:b/>
          <w:bCs/>
          <w:noProof/>
          <w:sz w:val="28"/>
          <w:szCs w:val="28"/>
          <w:lang w:eastAsia="fr-FR"/>
        </w:rPr>
        <w:lastRenderedPageBreak/>
        <w:t>PLAN DE GESTION ENVIRONNEMENTALE ET SOCIALE</w:t>
      </w:r>
      <w:bookmarkEnd w:id="266"/>
      <w:bookmarkEnd w:id="267"/>
    </w:p>
    <w:p w14:paraId="6BD7EA10" w14:textId="77777777" w:rsidR="00D05E04" w:rsidRPr="00050447" w:rsidRDefault="00D05E04" w:rsidP="006D656A">
      <w:pPr>
        <w:jc w:val="both"/>
        <w:rPr>
          <w:rFonts w:ascii="Times New Roman" w:hAnsi="Times New Roman" w:cs="Times New Roman"/>
          <w:sz w:val="24"/>
          <w:szCs w:val="24"/>
        </w:rPr>
      </w:pPr>
      <w:r w:rsidRPr="00050447">
        <w:rPr>
          <w:rFonts w:ascii="Times New Roman" w:hAnsi="Times New Roman" w:cs="Times New Roman"/>
          <w:sz w:val="24"/>
          <w:szCs w:val="24"/>
        </w:rPr>
        <w:t>Le présent Plan de Gestion Environnementale et Sociale (PGES) constitue le cadre opérationnel de prévention, d’atténuation, de compensation, de surveillance et de suivi des impacts environnementaux et sociaux associés à la réalisation des sous-projets de : i) piste de désenclavement El Ghahra-Ndiago et ii) piste de désenclavement Ziré Sbeikha-piste de Ndiago. Il consolide le PGES initial en intégrant une matrice opérationnelle détaillée, un dispositif de suivi de mise en œuvre, des responsabilités institutionnelles, un mécanisme de gestion des plaintes, un plan d’action VBG/EAS/HS et un budget.</w:t>
      </w:r>
    </w:p>
    <w:p w14:paraId="553B5756" w14:textId="77777777" w:rsidR="00D05E04" w:rsidRPr="00050447" w:rsidRDefault="00D05E04" w:rsidP="006D656A">
      <w:pPr>
        <w:widowControl w:val="0"/>
        <w:autoSpaceDE w:val="0"/>
        <w:autoSpaceDN w:val="0"/>
        <w:ind w:right="-30"/>
        <w:jc w:val="both"/>
        <w:rPr>
          <w:rFonts w:ascii="Times New Roman" w:eastAsia="Times New Roman" w:hAnsi="Times New Roman" w:cs="Times New Roman"/>
          <w:sz w:val="24"/>
          <w:szCs w:val="24"/>
        </w:rPr>
      </w:pPr>
      <w:r w:rsidRPr="00050447">
        <w:rPr>
          <w:rFonts w:ascii="Times New Roman" w:eastAsia="Times New Roman" w:hAnsi="Times New Roman" w:cs="Times New Roman"/>
          <w:sz w:val="24"/>
          <w:szCs w:val="24"/>
        </w:rPr>
        <w:t xml:space="preserve">Le PGES présente l’ensemble des mesures d’évitement, d’élimination, d’atténuation, de compensation ou de bonification des impacts sur l’environnement, la surveillance et le suivi environnemental, ainsi que les responsabilités et les dispositions institutionnelles. Il décrit également les dispositions nécessaires à la mise en œuvre de ces mesures, notamment les moyens et les mécanismes visant à s’assurer le respect des exigences légales et environnementales et le bon fonctionnement des travaux, des équipements et des installations. </w:t>
      </w:r>
    </w:p>
    <w:p w14:paraId="60927201" w14:textId="77777777" w:rsidR="00D05E04" w:rsidRPr="00050447" w:rsidRDefault="00D05E04" w:rsidP="006D656A">
      <w:pPr>
        <w:jc w:val="both"/>
        <w:rPr>
          <w:rFonts w:ascii="Times New Roman" w:eastAsia="Times New Roman" w:hAnsi="Times New Roman" w:cs="Times New Roman"/>
          <w:sz w:val="24"/>
          <w:szCs w:val="24"/>
        </w:rPr>
      </w:pPr>
      <w:r w:rsidRPr="00050447">
        <w:rPr>
          <w:rFonts w:ascii="Times New Roman" w:eastAsia="Times New Roman" w:hAnsi="Times New Roman" w:cs="Times New Roman"/>
          <w:sz w:val="24"/>
          <w:szCs w:val="24"/>
        </w:rPr>
        <w:t>Le PGES a pour but de s'assurer du respect de l'implémentation de ces mesures et des exigences découlant des lois et des règlements nationaux en vigueur en la matière ainsi que des NES de la Banque mondiale Il va permettre également dans sa mise en œuvre de vérifier la justesse des prévisions et des évaluations de certains impacts et l'efficacité des mesures d'atténuation et, le cas échéant, des mesures de compensation</w:t>
      </w:r>
    </w:p>
    <w:p w14:paraId="6D2C828D" w14:textId="77777777" w:rsidR="00D05E04" w:rsidRPr="00050447" w:rsidRDefault="00D05E04" w:rsidP="006D656A">
      <w:pPr>
        <w:jc w:val="both"/>
        <w:rPr>
          <w:rFonts w:ascii="Times New Roman" w:hAnsi="Times New Roman" w:cs="Times New Roman"/>
          <w:sz w:val="24"/>
          <w:szCs w:val="24"/>
        </w:rPr>
      </w:pPr>
      <w:r w:rsidRPr="00050447">
        <w:rPr>
          <w:rFonts w:ascii="Times New Roman" w:hAnsi="Times New Roman" w:cs="Times New Roman"/>
          <w:sz w:val="24"/>
          <w:szCs w:val="24"/>
        </w:rPr>
        <w:t>Ce PGES est destiné à être intégré dans la NIES révisée et à être repris dans le Dossier d’Appel d’Offres/PGGES-C de l’entreprise contractante, les contrats de l’entreprise et les documents de supervision du chantier. Il devra être actualisé avant le démarrage des travaux sur la base des données techniques définitives, notamment le tracé, la longueur confirmée, les sites d’emprunt, les volumes de matériaux, les besoins en eau et les modalités d’organisation du chantier.</w:t>
      </w:r>
    </w:p>
    <w:p w14:paraId="5F995488" w14:textId="73D3C195" w:rsidR="00D05E04" w:rsidRPr="00050447" w:rsidRDefault="00C2117D" w:rsidP="00223CE7">
      <w:pPr>
        <w:numPr>
          <w:ilvl w:val="1"/>
          <w:numId w:val="52"/>
        </w:numPr>
        <w:tabs>
          <w:tab w:val="left" w:pos="3402"/>
        </w:tabs>
        <w:spacing w:after="120"/>
        <w:ind w:left="720"/>
        <w:jc w:val="both"/>
        <w:outlineLvl w:val="0"/>
        <w:rPr>
          <w:rFonts w:ascii="Times New Roman" w:eastAsiaTheme="minorEastAsia" w:hAnsi="Times New Roman" w:cs="Times New Roman"/>
          <w:b/>
          <w:bCs/>
          <w:sz w:val="24"/>
          <w:szCs w:val="24"/>
          <w:lang w:eastAsia="fr-FR"/>
        </w:rPr>
      </w:pPr>
      <w:bookmarkStart w:id="268" w:name="_Toc237186076"/>
      <w:bookmarkStart w:id="269" w:name="_Toc240195208"/>
      <w:r w:rsidRPr="00050447">
        <w:rPr>
          <w:rFonts w:ascii="Times New Roman" w:eastAsiaTheme="minorEastAsia" w:hAnsi="Times New Roman" w:cs="Times New Roman"/>
          <w:b/>
          <w:bCs/>
          <w:sz w:val="24"/>
          <w:szCs w:val="24"/>
          <w:lang w:eastAsia="fr-FR"/>
        </w:rPr>
        <w:t>OBJECTIFS ET PORTEE DU PGES</w:t>
      </w:r>
      <w:bookmarkEnd w:id="268"/>
      <w:bookmarkEnd w:id="269"/>
    </w:p>
    <w:p w14:paraId="184CC23F" w14:textId="77777777" w:rsidR="00D05E04" w:rsidRPr="00050447" w:rsidRDefault="00D05E04" w:rsidP="006D656A">
      <w:pPr>
        <w:pStyle w:val="ListBullet"/>
        <w:spacing w:line="276" w:lineRule="auto"/>
        <w:jc w:val="both"/>
        <w:rPr>
          <w:rFonts w:ascii="Times New Roman" w:hAnsi="Times New Roman" w:cs="Times New Roman"/>
          <w:sz w:val="24"/>
          <w:szCs w:val="24"/>
          <w:lang w:val="fr-FR"/>
        </w:rPr>
      </w:pPr>
      <w:r w:rsidRPr="00050447">
        <w:rPr>
          <w:rFonts w:ascii="Times New Roman" w:hAnsi="Times New Roman" w:cs="Times New Roman"/>
          <w:sz w:val="24"/>
          <w:szCs w:val="24"/>
          <w:lang w:val="fr-FR"/>
        </w:rPr>
        <w:t>Prévenir, minimiser, atténuer ou compenser les impacts environnementaux et sociaux négatifs liés aux phases de préparation, travaux et exploitation.</w:t>
      </w:r>
    </w:p>
    <w:p w14:paraId="53C4A062" w14:textId="77777777" w:rsidR="00D05E04" w:rsidRPr="00050447" w:rsidRDefault="00D05E04" w:rsidP="006D656A">
      <w:pPr>
        <w:pStyle w:val="ListBullet"/>
        <w:spacing w:line="276" w:lineRule="auto"/>
        <w:jc w:val="both"/>
        <w:rPr>
          <w:rFonts w:ascii="Times New Roman" w:hAnsi="Times New Roman" w:cs="Times New Roman"/>
          <w:sz w:val="24"/>
          <w:szCs w:val="24"/>
          <w:lang w:val="fr-FR"/>
        </w:rPr>
      </w:pPr>
      <w:r w:rsidRPr="00050447">
        <w:rPr>
          <w:rFonts w:ascii="Times New Roman" w:hAnsi="Times New Roman" w:cs="Times New Roman"/>
          <w:sz w:val="24"/>
          <w:szCs w:val="24"/>
          <w:lang w:val="fr-FR"/>
        </w:rPr>
        <w:t>Renforcer les impacts positifs du sous-projet, notamment le désenclavement, l’accès aux services sociaux, l’écoulement des productions agricoles et la résilience communautaire.</w:t>
      </w:r>
    </w:p>
    <w:p w14:paraId="3949C3F7" w14:textId="77777777" w:rsidR="00D05E04" w:rsidRPr="00050447" w:rsidRDefault="00D05E04" w:rsidP="006D656A">
      <w:pPr>
        <w:pStyle w:val="ListBullet"/>
        <w:spacing w:line="276" w:lineRule="auto"/>
        <w:jc w:val="both"/>
        <w:rPr>
          <w:rFonts w:ascii="Times New Roman" w:hAnsi="Times New Roman" w:cs="Times New Roman"/>
          <w:sz w:val="24"/>
          <w:szCs w:val="24"/>
          <w:lang w:val="fr-FR"/>
        </w:rPr>
      </w:pPr>
      <w:r w:rsidRPr="00050447">
        <w:rPr>
          <w:rFonts w:ascii="Times New Roman" w:hAnsi="Times New Roman" w:cs="Times New Roman"/>
          <w:sz w:val="24"/>
          <w:szCs w:val="24"/>
          <w:lang w:val="fr-FR"/>
        </w:rPr>
        <w:t>Définir les mesures opérationnelles à intégrer aux DAO, au PGES-Chantier de l’entreprise et aux plans spécifiques de chantier.</w:t>
      </w:r>
    </w:p>
    <w:p w14:paraId="5DEFB7F1" w14:textId="77777777" w:rsidR="00D05E04" w:rsidRPr="00050447" w:rsidRDefault="00D05E04" w:rsidP="006D656A">
      <w:pPr>
        <w:pStyle w:val="ListBullet"/>
        <w:spacing w:line="276" w:lineRule="auto"/>
        <w:jc w:val="both"/>
        <w:rPr>
          <w:rFonts w:ascii="Times New Roman" w:hAnsi="Times New Roman" w:cs="Times New Roman"/>
          <w:sz w:val="24"/>
          <w:szCs w:val="24"/>
          <w:lang w:val="fr-FR"/>
        </w:rPr>
      </w:pPr>
      <w:r w:rsidRPr="00050447">
        <w:rPr>
          <w:rFonts w:ascii="Times New Roman" w:hAnsi="Times New Roman" w:cs="Times New Roman"/>
          <w:sz w:val="24"/>
          <w:szCs w:val="24"/>
          <w:lang w:val="fr-FR"/>
        </w:rPr>
        <w:t>Clarifier les rôles de l’UGP, de l’entreprise, de la mission de contrôle, de la DECE, de la commune et des communautés.</w:t>
      </w:r>
    </w:p>
    <w:p w14:paraId="507070E4" w14:textId="77777777" w:rsidR="00D05E04" w:rsidRPr="00050447" w:rsidRDefault="00D05E04" w:rsidP="006D656A">
      <w:pPr>
        <w:pStyle w:val="ListBullet"/>
        <w:spacing w:line="276" w:lineRule="auto"/>
        <w:jc w:val="both"/>
        <w:rPr>
          <w:rFonts w:ascii="Times New Roman" w:hAnsi="Times New Roman" w:cs="Times New Roman"/>
          <w:sz w:val="24"/>
          <w:szCs w:val="24"/>
          <w:lang w:val="fr-FR"/>
        </w:rPr>
      </w:pPr>
      <w:r w:rsidRPr="00050447">
        <w:rPr>
          <w:rFonts w:ascii="Times New Roman" w:hAnsi="Times New Roman" w:cs="Times New Roman"/>
          <w:sz w:val="24"/>
          <w:szCs w:val="24"/>
          <w:lang w:val="fr-FR"/>
        </w:rPr>
        <w:t>Mettre en place un système de suivi mesurable avec indicateurs, responsabilités, fréquence et moyens de vérification.</w:t>
      </w:r>
    </w:p>
    <w:p w14:paraId="04A7BA97" w14:textId="77777777" w:rsidR="00D05E04" w:rsidRPr="00050447" w:rsidRDefault="00D05E04" w:rsidP="006D656A">
      <w:pPr>
        <w:pStyle w:val="ListBullet"/>
        <w:spacing w:line="276" w:lineRule="auto"/>
        <w:jc w:val="both"/>
        <w:rPr>
          <w:rFonts w:ascii="Times New Roman" w:hAnsi="Times New Roman" w:cs="Times New Roman"/>
          <w:sz w:val="24"/>
          <w:szCs w:val="24"/>
          <w:lang w:val="fr-FR"/>
        </w:rPr>
      </w:pPr>
      <w:r w:rsidRPr="00050447">
        <w:rPr>
          <w:rFonts w:ascii="Times New Roman" w:hAnsi="Times New Roman" w:cs="Times New Roman"/>
          <w:sz w:val="24"/>
          <w:szCs w:val="24"/>
          <w:lang w:val="fr-FR"/>
        </w:rPr>
        <w:t>Assurer la prise en compte des risques SST, santé-sécurité communautaire, VBG/EAS/HS, pollution, biodiversité, patrimoine culturel et gestion des plaintes.</w:t>
      </w:r>
    </w:p>
    <w:p w14:paraId="31ADEB94" w14:textId="77777777" w:rsidR="00D05E04" w:rsidRPr="00050447" w:rsidRDefault="00D05E04" w:rsidP="006D656A">
      <w:pPr>
        <w:pStyle w:val="ListBullet"/>
        <w:numPr>
          <w:ilvl w:val="0"/>
          <w:numId w:val="0"/>
        </w:numPr>
        <w:ind w:left="360"/>
        <w:rPr>
          <w:rFonts w:ascii="Times New Roman" w:hAnsi="Times New Roman" w:cs="Times New Roman"/>
          <w:sz w:val="24"/>
          <w:szCs w:val="24"/>
          <w:lang w:val="fr-FR"/>
        </w:rPr>
      </w:pPr>
    </w:p>
    <w:p w14:paraId="7833537F" w14:textId="77777777" w:rsidR="00D05E04" w:rsidRPr="00050447" w:rsidRDefault="00D05E04" w:rsidP="006D656A">
      <w:pPr>
        <w:pStyle w:val="ListBullet"/>
        <w:numPr>
          <w:ilvl w:val="0"/>
          <w:numId w:val="0"/>
        </w:numPr>
        <w:ind w:left="360"/>
        <w:rPr>
          <w:rFonts w:ascii="Times New Roman" w:hAnsi="Times New Roman" w:cs="Times New Roman"/>
          <w:sz w:val="24"/>
          <w:szCs w:val="24"/>
          <w:lang w:val="fr-FR"/>
        </w:rPr>
      </w:pPr>
    </w:p>
    <w:p w14:paraId="64171AF5" w14:textId="77777777" w:rsidR="00D05E04" w:rsidRPr="00050447" w:rsidRDefault="00D05E04" w:rsidP="006D656A">
      <w:pPr>
        <w:pStyle w:val="ListBullet"/>
        <w:numPr>
          <w:ilvl w:val="0"/>
          <w:numId w:val="0"/>
        </w:numPr>
        <w:ind w:left="360"/>
        <w:rPr>
          <w:rFonts w:ascii="Times New Roman" w:hAnsi="Times New Roman" w:cs="Times New Roman"/>
          <w:sz w:val="24"/>
          <w:szCs w:val="24"/>
          <w:lang w:val="fr-FR"/>
        </w:rPr>
      </w:pPr>
    </w:p>
    <w:p w14:paraId="65721187" w14:textId="77777777" w:rsidR="00D05E04" w:rsidRPr="00050447" w:rsidRDefault="00D05E04" w:rsidP="006D656A">
      <w:pPr>
        <w:pStyle w:val="ListBullet"/>
        <w:numPr>
          <w:ilvl w:val="0"/>
          <w:numId w:val="0"/>
        </w:numPr>
        <w:ind w:left="360"/>
        <w:rPr>
          <w:rFonts w:ascii="Times New Roman" w:hAnsi="Times New Roman" w:cs="Times New Roman"/>
          <w:sz w:val="24"/>
          <w:szCs w:val="24"/>
          <w:lang w:val="fr-FR"/>
        </w:rPr>
      </w:pPr>
    </w:p>
    <w:p w14:paraId="641750CA" w14:textId="77777777" w:rsidR="00D05E04" w:rsidRPr="00050447" w:rsidRDefault="00D05E04" w:rsidP="006D656A">
      <w:pPr>
        <w:pStyle w:val="ListBullet"/>
        <w:numPr>
          <w:ilvl w:val="0"/>
          <w:numId w:val="0"/>
        </w:numPr>
        <w:ind w:left="360"/>
        <w:rPr>
          <w:rFonts w:ascii="Times New Roman" w:hAnsi="Times New Roman" w:cs="Times New Roman"/>
          <w:sz w:val="24"/>
          <w:szCs w:val="24"/>
          <w:lang w:val="fr-FR"/>
        </w:rPr>
      </w:pPr>
    </w:p>
    <w:p w14:paraId="6D835309" w14:textId="4A686F59" w:rsidR="00D05E04" w:rsidRPr="00050447" w:rsidRDefault="00C2117D" w:rsidP="00223CE7">
      <w:pPr>
        <w:numPr>
          <w:ilvl w:val="1"/>
          <w:numId w:val="52"/>
        </w:numPr>
        <w:tabs>
          <w:tab w:val="left" w:pos="3402"/>
        </w:tabs>
        <w:spacing w:after="120"/>
        <w:ind w:left="720"/>
        <w:jc w:val="both"/>
        <w:outlineLvl w:val="0"/>
        <w:rPr>
          <w:rFonts w:ascii="Times New Roman" w:eastAsiaTheme="minorEastAsia" w:hAnsi="Times New Roman" w:cs="Times New Roman"/>
          <w:b/>
          <w:bCs/>
          <w:sz w:val="24"/>
          <w:szCs w:val="24"/>
          <w:lang w:eastAsia="fr-FR"/>
        </w:rPr>
      </w:pPr>
      <w:bookmarkStart w:id="270" w:name="_Toc237186077"/>
      <w:bookmarkStart w:id="271" w:name="_Toc240195209"/>
      <w:r w:rsidRPr="00050447">
        <w:rPr>
          <w:rFonts w:ascii="Times New Roman" w:eastAsiaTheme="minorEastAsia" w:hAnsi="Times New Roman" w:cs="Times New Roman"/>
          <w:b/>
          <w:bCs/>
          <w:sz w:val="24"/>
          <w:szCs w:val="24"/>
          <w:lang w:eastAsia="fr-FR"/>
        </w:rPr>
        <w:t>DESCRIPTION SYNTHETIQUE DU SOUS-PROJET</w:t>
      </w:r>
      <w:bookmarkEnd w:id="270"/>
      <w:bookmarkEnd w:id="271"/>
    </w:p>
    <w:tbl>
      <w:tblPr>
        <w:tblW w:w="9773" w:type="dxa"/>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3394"/>
        <w:gridCol w:w="6379"/>
      </w:tblGrid>
      <w:tr w:rsidR="00D05E04" w:rsidRPr="00050447" w14:paraId="371A70A3" w14:textId="77777777" w:rsidTr="006D656A">
        <w:trPr>
          <w:tblHeader/>
          <w:jc w:val="center"/>
        </w:trPr>
        <w:tc>
          <w:tcPr>
            <w:tcW w:w="3394" w:type="dxa"/>
            <w:shd w:val="clear" w:color="auto" w:fill="1F4E79"/>
            <w:vAlign w:val="center"/>
          </w:tcPr>
          <w:p w14:paraId="6215718F"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b/>
                <w:color w:val="FFFFFF"/>
                <w:sz w:val="24"/>
                <w:szCs w:val="24"/>
              </w:rPr>
              <w:t>Elément</w:t>
            </w:r>
          </w:p>
        </w:tc>
        <w:tc>
          <w:tcPr>
            <w:tcW w:w="6379" w:type="dxa"/>
            <w:shd w:val="clear" w:color="auto" w:fill="1F4E79"/>
            <w:vAlign w:val="center"/>
          </w:tcPr>
          <w:p w14:paraId="6BB26D5D"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b/>
                <w:color w:val="FFFFFF"/>
                <w:sz w:val="24"/>
                <w:szCs w:val="24"/>
              </w:rPr>
              <w:t>Description à retenir dans le PGES</w:t>
            </w:r>
          </w:p>
        </w:tc>
      </w:tr>
      <w:tr w:rsidR="00D05E04" w:rsidRPr="00050447" w14:paraId="15E9926D" w14:textId="77777777" w:rsidTr="006D656A">
        <w:trPr>
          <w:jc w:val="center"/>
        </w:trPr>
        <w:tc>
          <w:tcPr>
            <w:tcW w:w="3394" w:type="dxa"/>
            <w:vAlign w:val="center"/>
          </w:tcPr>
          <w:p w14:paraId="0C5FEDC4"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Nature des travaux</w:t>
            </w:r>
          </w:p>
        </w:tc>
        <w:tc>
          <w:tcPr>
            <w:tcW w:w="6379" w:type="dxa"/>
            <w:vAlign w:val="center"/>
          </w:tcPr>
          <w:p w14:paraId="573135CB"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Réalisation/réhabilitation de : i) une piste de désenclavement reliant El Ghahra à Ndiago et ii) d’une piste de désenclavement entre Ziré Sbeikha – Piste de Ndiago, incluant terrassements, remblais compactés, couche de fondation, stabilisation de talus, ouvrages de drainage et signalisation.</w:t>
            </w:r>
          </w:p>
        </w:tc>
      </w:tr>
      <w:tr w:rsidR="00D05E04" w:rsidRPr="00050447" w14:paraId="339D8C91" w14:textId="77777777" w:rsidTr="006D656A">
        <w:trPr>
          <w:jc w:val="center"/>
        </w:trPr>
        <w:tc>
          <w:tcPr>
            <w:tcW w:w="3394" w:type="dxa"/>
            <w:vAlign w:val="center"/>
          </w:tcPr>
          <w:p w14:paraId="3CA325BB"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Objectif fonctionnel</w:t>
            </w:r>
          </w:p>
        </w:tc>
        <w:tc>
          <w:tcPr>
            <w:tcW w:w="6379" w:type="dxa"/>
            <w:vAlign w:val="center"/>
          </w:tcPr>
          <w:p w14:paraId="59EB515F"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Améliorer l’accessibilité des populations rurales, faciliter la mobilité des biens et personnes, renforcer l’accès aux services sociaux et soutenir les activités agricoles et commerciales.</w:t>
            </w:r>
          </w:p>
        </w:tc>
      </w:tr>
      <w:tr w:rsidR="00D05E04" w:rsidRPr="00050447" w14:paraId="77B7A54C" w14:textId="77777777" w:rsidTr="006D656A">
        <w:trPr>
          <w:jc w:val="center"/>
        </w:trPr>
        <w:tc>
          <w:tcPr>
            <w:tcW w:w="3394" w:type="dxa"/>
            <w:vAlign w:val="center"/>
          </w:tcPr>
          <w:p w14:paraId="3E267576"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Zone d’influence directe</w:t>
            </w:r>
          </w:p>
        </w:tc>
        <w:tc>
          <w:tcPr>
            <w:tcW w:w="6379" w:type="dxa"/>
            <w:vAlign w:val="center"/>
          </w:tcPr>
          <w:p w14:paraId="64750116"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Emprise de la piste, zones de chantier, itinéraires d’accès, bases temporaires éventuelles, sites d’emprunt, carrières, zones de stockage et ouvrages hydrauliques.</w:t>
            </w:r>
          </w:p>
        </w:tc>
      </w:tr>
      <w:tr w:rsidR="00D05E04" w:rsidRPr="00050447" w14:paraId="49AE0EC6" w14:textId="77777777" w:rsidTr="006D656A">
        <w:trPr>
          <w:jc w:val="center"/>
        </w:trPr>
        <w:tc>
          <w:tcPr>
            <w:tcW w:w="3394" w:type="dxa"/>
            <w:vAlign w:val="center"/>
          </w:tcPr>
          <w:p w14:paraId="5B4D3B8F"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Zone d’influence indirecte</w:t>
            </w:r>
          </w:p>
        </w:tc>
        <w:tc>
          <w:tcPr>
            <w:tcW w:w="6379" w:type="dxa"/>
            <w:vAlign w:val="center"/>
          </w:tcPr>
          <w:p w14:paraId="3CF2CCF8"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Villages bénéficiaires, zones de transhumance, marchés locaux, accès aux services sociaux de Ndiago/Keur Macène/Rosso et milieux naturels proches.</w:t>
            </w:r>
          </w:p>
        </w:tc>
      </w:tr>
      <w:tr w:rsidR="00D05E04" w:rsidRPr="00050447" w14:paraId="623FD4D5" w14:textId="77777777" w:rsidTr="006D656A">
        <w:trPr>
          <w:jc w:val="center"/>
        </w:trPr>
        <w:tc>
          <w:tcPr>
            <w:tcW w:w="3394" w:type="dxa"/>
            <w:vAlign w:val="center"/>
          </w:tcPr>
          <w:p w14:paraId="3579A31D"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Sensibilités E&amp;S</w:t>
            </w:r>
          </w:p>
        </w:tc>
        <w:tc>
          <w:tcPr>
            <w:tcW w:w="6379" w:type="dxa"/>
            <w:vAlign w:val="center"/>
          </w:tcPr>
          <w:p w14:paraId="16735991"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Proximité de réseaux hydrauliques et zones humides, risque de contamination des eaux, ensablement et stabilisation dunaire, sécurité des travailleurs et des riverains, biodiversité, enjeux fonciers et consultations communautaires.</w:t>
            </w:r>
          </w:p>
        </w:tc>
      </w:tr>
    </w:tbl>
    <w:p w14:paraId="12FB2FB2" w14:textId="6F4950A0" w:rsidR="00D05E04" w:rsidRPr="00050447" w:rsidRDefault="00C2117D" w:rsidP="00223CE7">
      <w:pPr>
        <w:numPr>
          <w:ilvl w:val="1"/>
          <w:numId w:val="52"/>
        </w:numPr>
        <w:tabs>
          <w:tab w:val="left" w:pos="3402"/>
        </w:tabs>
        <w:spacing w:after="120"/>
        <w:ind w:left="720"/>
        <w:jc w:val="both"/>
        <w:outlineLvl w:val="0"/>
        <w:rPr>
          <w:rFonts w:ascii="Times New Roman" w:eastAsiaTheme="minorEastAsia" w:hAnsi="Times New Roman" w:cs="Times New Roman"/>
          <w:b/>
          <w:bCs/>
          <w:sz w:val="24"/>
          <w:szCs w:val="24"/>
          <w:lang w:eastAsia="fr-FR"/>
        </w:rPr>
      </w:pPr>
      <w:bookmarkStart w:id="272" w:name="_Toc237186078"/>
      <w:bookmarkStart w:id="273" w:name="_Toc240195210"/>
      <w:r w:rsidRPr="00050447">
        <w:rPr>
          <w:rFonts w:ascii="Times New Roman" w:eastAsiaTheme="minorEastAsia" w:hAnsi="Times New Roman" w:cs="Times New Roman"/>
          <w:b/>
          <w:bCs/>
          <w:sz w:val="24"/>
          <w:szCs w:val="24"/>
          <w:lang w:eastAsia="fr-FR"/>
        </w:rPr>
        <w:t>EXIGENCES APPLICABLES ET PRINCIPES DE GESTION E&amp;S</w:t>
      </w:r>
      <w:bookmarkEnd w:id="272"/>
      <w:bookmarkEnd w:id="273"/>
    </w:p>
    <w:p w14:paraId="49617337" w14:textId="13701E77" w:rsidR="00D05E04" w:rsidRPr="00050447" w:rsidRDefault="00D05E04" w:rsidP="00223CE7">
      <w:pPr>
        <w:pStyle w:val="ListParagraph"/>
        <w:numPr>
          <w:ilvl w:val="2"/>
          <w:numId w:val="52"/>
        </w:numPr>
        <w:tabs>
          <w:tab w:val="left" w:pos="3402"/>
        </w:tabs>
        <w:spacing w:before="120" w:after="120"/>
        <w:outlineLvl w:val="0"/>
        <w:rPr>
          <w:rFonts w:ascii="Times New Roman" w:eastAsiaTheme="minorEastAsia" w:hAnsi="Times New Roman" w:cs="Times New Roman"/>
          <w:b/>
          <w:bCs/>
          <w:sz w:val="24"/>
          <w:szCs w:val="24"/>
          <w:lang w:eastAsia="fr-FR"/>
        </w:rPr>
      </w:pPr>
      <w:bookmarkStart w:id="274" w:name="_Toc237186079"/>
      <w:bookmarkStart w:id="275" w:name="_Toc240195211"/>
      <w:r w:rsidRPr="00050447">
        <w:rPr>
          <w:rFonts w:ascii="Times New Roman" w:eastAsiaTheme="minorEastAsia" w:hAnsi="Times New Roman" w:cs="Times New Roman"/>
          <w:b/>
          <w:bCs/>
          <w:sz w:val="24"/>
          <w:szCs w:val="24"/>
          <w:lang w:eastAsia="fr-FR"/>
        </w:rPr>
        <w:t>Exigences nationales et Banque mondiale</w:t>
      </w:r>
      <w:bookmarkEnd w:id="274"/>
      <w:bookmarkEnd w:id="275"/>
    </w:p>
    <w:p w14:paraId="3A8DDD9F" w14:textId="77777777" w:rsidR="00D05E04" w:rsidRPr="00050447" w:rsidRDefault="00D05E04" w:rsidP="006D656A">
      <w:pPr>
        <w:rPr>
          <w:rFonts w:ascii="Times New Roman" w:hAnsi="Times New Roman" w:cs="Times New Roman"/>
          <w:sz w:val="24"/>
          <w:szCs w:val="24"/>
        </w:rPr>
      </w:pPr>
      <w:r w:rsidRPr="00050447">
        <w:rPr>
          <w:rFonts w:ascii="Times New Roman" w:hAnsi="Times New Roman" w:cs="Times New Roman"/>
          <w:sz w:val="24"/>
          <w:szCs w:val="24"/>
        </w:rPr>
        <w:t>Le PGES devra être mis en œuvre conformément à la réglementation mauritanienne applicable à l’évaluation environnementale et sociale, à la gestion des déchets, à la protection des eaux, des sols, de la biodiversité, du patrimoine culturel, du travail et de la santé-sécurité. Il devra également répondre aux exigences pertinentes du Cadre Environnemental et Social de la Banque mondiale, notamment les NES 1, 2, 3, 4, 5, 6, 8 et 10.</w:t>
      </w:r>
    </w:p>
    <w:tbl>
      <w:tblPr>
        <w:tblW w:w="9206" w:type="dxa"/>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1693"/>
        <w:gridCol w:w="3284"/>
        <w:gridCol w:w="4229"/>
      </w:tblGrid>
      <w:tr w:rsidR="00D05E04" w:rsidRPr="00050447" w14:paraId="0C03201D" w14:textId="77777777" w:rsidTr="006D656A">
        <w:trPr>
          <w:tblHeader/>
          <w:jc w:val="center"/>
        </w:trPr>
        <w:tc>
          <w:tcPr>
            <w:tcW w:w="1693" w:type="dxa"/>
            <w:shd w:val="clear" w:color="auto" w:fill="1F4E79"/>
            <w:vAlign w:val="center"/>
          </w:tcPr>
          <w:p w14:paraId="6F7BF207"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b/>
                <w:color w:val="FFFFFF"/>
                <w:sz w:val="24"/>
                <w:szCs w:val="24"/>
              </w:rPr>
              <w:t>Norme / exigence</w:t>
            </w:r>
          </w:p>
        </w:tc>
        <w:tc>
          <w:tcPr>
            <w:tcW w:w="3284" w:type="dxa"/>
            <w:shd w:val="clear" w:color="auto" w:fill="1F4E79"/>
            <w:vAlign w:val="center"/>
          </w:tcPr>
          <w:p w14:paraId="0100EB83"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b/>
                <w:color w:val="FFFFFF"/>
                <w:sz w:val="24"/>
                <w:szCs w:val="24"/>
              </w:rPr>
              <w:t>Pertinence pour le PGES</w:t>
            </w:r>
          </w:p>
        </w:tc>
        <w:tc>
          <w:tcPr>
            <w:tcW w:w="4229" w:type="dxa"/>
            <w:shd w:val="clear" w:color="auto" w:fill="1F4E79"/>
            <w:vAlign w:val="center"/>
          </w:tcPr>
          <w:p w14:paraId="1B57A289"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b/>
                <w:color w:val="FFFFFF"/>
                <w:sz w:val="24"/>
                <w:szCs w:val="24"/>
              </w:rPr>
              <w:t>Traduction opérationnelle</w:t>
            </w:r>
          </w:p>
        </w:tc>
      </w:tr>
      <w:tr w:rsidR="00D05E04" w:rsidRPr="00050447" w14:paraId="572283B2" w14:textId="77777777" w:rsidTr="006D656A">
        <w:trPr>
          <w:jc w:val="center"/>
        </w:trPr>
        <w:tc>
          <w:tcPr>
            <w:tcW w:w="1693" w:type="dxa"/>
            <w:vAlign w:val="center"/>
          </w:tcPr>
          <w:p w14:paraId="6EF3BC4E"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NES 1</w:t>
            </w:r>
          </w:p>
        </w:tc>
        <w:tc>
          <w:tcPr>
            <w:tcW w:w="3284" w:type="dxa"/>
            <w:vAlign w:val="center"/>
          </w:tcPr>
          <w:p w14:paraId="178BF4A3"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Gestion intégrée des risques et impacts E&amp;S.</w:t>
            </w:r>
          </w:p>
        </w:tc>
        <w:tc>
          <w:tcPr>
            <w:tcW w:w="4229" w:type="dxa"/>
            <w:vAlign w:val="center"/>
          </w:tcPr>
          <w:p w14:paraId="6F34C97C"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PGES, PGES-Chantier, suivi, rapportage, mesures correctives.</w:t>
            </w:r>
          </w:p>
        </w:tc>
      </w:tr>
      <w:tr w:rsidR="00D05E04" w:rsidRPr="00050447" w14:paraId="531F635C" w14:textId="77777777" w:rsidTr="006D656A">
        <w:trPr>
          <w:jc w:val="center"/>
        </w:trPr>
        <w:tc>
          <w:tcPr>
            <w:tcW w:w="1693" w:type="dxa"/>
            <w:vAlign w:val="center"/>
          </w:tcPr>
          <w:p w14:paraId="622321FF"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NES 2</w:t>
            </w:r>
          </w:p>
        </w:tc>
        <w:tc>
          <w:tcPr>
            <w:tcW w:w="3284" w:type="dxa"/>
            <w:vAlign w:val="center"/>
          </w:tcPr>
          <w:p w14:paraId="78DC27C6"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Travail et conditions de travail.</w:t>
            </w:r>
          </w:p>
        </w:tc>
        <w:tc>
          <w:tcPr>
            <w:tcW w:w="4229" w:type="dxa"/>
            <w:vAlign w:val="center"/>
          </w:tcPr>
          <w:p w14:paraId="30EEC59A"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Contrats, Code de conduite, SST, EPI, interdiction du travail des enfants, MGP travailleurs.</w:t>
            </w:r>
          </w:p>
        </w:tc>
      </w:tr>
      <w:tr w:rsidR="00D05E04" w:rsidRPr="00050447" w14:paraId="44BCA69D" w14:textId="77777777" w:rsidTr="006D656A">
        <w:trPr>
          <w:jc w:val="center"/>
        </w:trPr>
        <w:tc>
          <w:tcPr>
            <w:tcW w:w="1693" w:type="dxa"/>
            <w:vAlign w:val="center"/>
          </w:tcPr>
          <w:p w14:paraId="7633A606"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NES 3</w:t>
            </w:r>
          </w:p>
        </w:tc>
        <w:tc>
          <w:tcPr>
            <w:tcW w:w="3284" w:type="dxa"/>
            <w:vAlign w:val="center"/>
          </w:tcPr>
          <w:p w14:paraId="367519B5"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Efficacité des ressources et prévention de la pollution.</w:t>
            </w:r>
          </w:p>
        </w:tc>
        <w:tc>
          <w:tcPr>
            <w:tcW w:w="4229" w:type="dxa"/>
            <w:vAlign w:val="center"/>
          </w:tcPr>
          <w:p w14:paraId="45681363"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Gestion eau, poussières, déchets, hydrocarbures, émissions et sites d’emprunt.</w:t>
            </w:r>
          </w:p>
        </w:tc>
      </w:tr>
      <w:tr w:rsidR="00D05E04" w:rsidRPr="00050447" w14:paraId="2649D1D0" w14:textId="77777777" w:rsidTr="006D656A">
        <w:trPr>
          <w:jc w:val="center"/>
        </w:trPr>
        <w:tc>
          <w:tcPr>
            <w:tcW w:w="1693" w:type="dxa"/>
            <w:vAlign w:val="center"/>
          </w:tcPr>
          <w:p w14:paraId="1450B339"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NES 4</w:t>
            </w:r>
          </w:p>
        </w:tc>
        <w:tc>
          <w:tcPr>
            <w:tcW w:w="3284" w:type="dxa"/>
            <w:vAlign w:val="center"/>
          </w:tcPr>
          <w:p w14:paraId="76F8518B"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Santé et sécurité des communautés.</w:t>
            </w:r>
          </w:p>
        </w:tc>
        <w:tc>
          <w:tcPr>
            <w:tcW w:w="4229" w:type="dxa"/>
            <w:vAlign w:val="center"/>
          </w:tcPr>
          <w:p w14:paraId="2F5D3869"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Plan de circulation, limitation vitesse, balisage, sensibilisation, gestion des risques liés aux engins.</w:t>
            </w:r>
          </w:p>
        </w:tc>
      </w:tr>
      <w:tr w:rsidR="00D05E04" w:rsidRPr="00050447" w14:paraId="42B68AA3" w14:textId="77777777" w:rsidTr="006D656A">
        <w:trPr>
          <w:jc w:val="center"/>
        </w:trPr>
        <w:tc>
          <w:tcPr>
            <w:tcW w:w="1693" w:type="dxa"/>
            <w:vAlign w:val="center"/>
          </w:tcPr>
          <w:p w14:paraId="7902DED8"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NES 5</w:t>
            </w:r>
          </w:p>
        </w:tc>
        <w:tc>
          <w:tcPr>
            <w:tcW w:w="3284" w:type="dxa"/>
            <w:vAlign w:val="center"/>
          </w:tcPr>
          <w:p w14:paraId="7E2BECD7"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Acquisition de terres et restriction d’usage si applicable.</w:t>
            </w:r>
          </w:p>
        </w:tc>
        <w:tc>
          <w:tcPr>
            <w:tcW w:w="4229" w:type="dxa"/>
            <w:vAlign w:val="center"/>
          </w:tcPr>
          <w:p w14:paraId="7629F55B"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Vérification emprise, évitement des occupations, mesures sociales avant travaux le cas échéant.</w:t>
            </w:r>
          </w:p>
        </w:tc>
      </w:tr>
      <w:tr w:rsidR="00D05E04" w:rsidRPr="00050447" w14:paraId="2DD3F668" w14:textId="77777777" w:rsidTr="006D656A">
        <w:trPr>
          <w:jc w:val="center"/>
        </w:trPr>
        <w:tc>
          <w:tcPr>
            <w:tcW w:w="1693" w:type="dxa"/>
            <w:vAlign w:val="center"/>
          </w:tcPr>
          <w:p w14:paraId="6FF15C50"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lastRenderedPageBreak/>
              <w:t>NES 6</w:t>
            </w:r>
          </w:p>
        </w:tc>
        <w:tc>
          <w:tcPr>
            <w:tcW w:w="3284" w:type="dxa"/>
            <w:vAlign w:val="center"/>
          </w:tcPr>
          <w:p w14:paraId="196F65BF"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Biodiversité et habitats naturels.</w:t>
            </w:r>
          </w:p>
        </w:tc>
        <w:tc>
          <w:tcPr>
            <w:tcW w:w="4229" w:type="dxa"/>
            <w:vAlign w:val="center"/>
          </w:tcPr>
          <w:p w14:paraId="619F0D74"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Limitation emprise, interdiction braconnage, suivi faune/flore, restauration des sites.</w:t>
            </w:r>
          </w:p>
        </w:tc>
      </w:tr>
      <w:tr w:rsidR="00D05E04" w:rsidRPr="00050447" w14:paraId="74C048A0" w14:textId="77777777" w:rsidTr="006D656A">
        <w:trPr>
          <w:jc w:val="center"/>
        </w:trPr>
        <w:tc>
          <w:tcPr>
            <w:tcW w:w="1693" w:type="dxa"/>
            <w:vAlign w:val="center"/>
          </w:tcPr>
          <w:p w14:paraId="37A0B066"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NES 8</w:t>
            </w:r>
          </w:p>
        </w:tc>
        <w:tc>
          <w:tcPr>
            <w:tcW w:w="3284" w:type="dxa"/>
            <w:vAlign w:val="center"/>
          </w:tcPr>
          <w:p w14:paraId="2A9C10DF"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Patrimoine culturel.</w:t>
            </w:r>
          </w:p>
        </w:tc>
        <w:tc>
          <w:tcPr>
            <w:tcW w:w="4229" w:type="dxa"/>
            <w:vAlign w:val="center"/>
          </w:tcPr>
          <w:p w14:paraId="4040105B"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Procédure de découvertes fortuites.</w:t>
            </w:r>
          </w:p>
        </w:tc>
      </w:tr>
      <w:tr w:rsidR="00D05E04" w:rsidRPr="00050447" w14:paraId="647A1654" w14:textId="77777777" w:rsidTr="006D656A">
        <w:trPr>
          <w:jc w:val="center"/>
        </w:trPr>
        <w:tc>
          <w:tcPr>
            <w:tcW w:w="1693" w:type="dxa"/>
            <w:vAlign w:val="center"/>
          </w:tcPr>
          <w:p w14:paraId="0FAF0C9A"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NES 10</w:t>
            </w:r>
          </w:p>
        </w:tc>
        <w:tc>
          <w:tcPr>
            <w:tcW w:w="3284" w:type="dxa"/>
            <w:vAlign w:val="center"/>
          </w:tcPr>
          <w:p w14:paraId="498327C4"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Mobilisation des parties prenantes.</w:t>
            </w:r>
          </w:p>
        </w:tc>
        <w:tc>
          <w:tcPr>
            <w:tcW w:w="4229" w:type="dxa"/>
            <w:vAlign w:val="center"/>
          </w:tcPr>
          <w:p w14:paraId="47997068"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Consultations, information, MGP, divulgation et suivi des engagements.</w:t>
            </w:r>
          </w:p>
        </w:tc>
      </w:tr>
    </w:tbl>
    <w:p w14:paraId="2B957946" w14:textId="77777777" w:rsidR="00D05E04" w:rsidRPr="00050447" w:rsidRDefault="00D05E04" w:rsidP="00223CE7">
      <w:pPr>
        <w:pStyle w:val="ListParagraph"/>
        <w:numPr>
          <w:ilvl w:val="2"/>
          <w:numId w:val="52"/>
        </w:numPr>
        <w:tabs>
          <w:tab w:val="left" w:pos="3402"/>
        </w:tabs>
        <w:spacing w:before="120" w:after="120"/>
        <w:outlineLvl w:val="0"/>
        <w:rPr>
          <w:rFonts w:ascii="Times New Roman" w:eastAsiaTheme="minorEastAsia" w:hAnsi="Times New Roman" w:cs="Times New Roman"/>
          <w:b/>
          <w:bCs/>
          <w:sz w:val="24"/>
          <w:szCs w:val="24"/>
          <w:lang w:eastAsia="fr-FR"/>
        </w:rPr>
      </w:pPr>
      <w:bookmarkStart w:id="276" w:name="_Toc237186080"/>
      <w:bookmarkStart w:id="277" w:name="_Toc240195212"/>
      <w:r w:rsidRPr="00050447">
        <w:rPr>
          <w:rFonts w:ascii="Times New Roman" w:eastAsiaTheme="minorEastAsia" w:hAnsi="Times New Roman" w:cs="Times New Roman"/>
          <w:b/>
          <w:bCs/>
          <w:sz w:val="24"/>
          <w:szCs w:val="24"/>
          <w:lang w:eastAsia="fr-FR"/>
        </w:rPr>
        <w:t>Documents à préparer avant le démarrage des travaux</w:t>
      </w:r>
      <w:bookmarkEnd w:id="276"/>
      <w:bookmarkEnd w:id="277"/>
    </w:p>
    <w:tbl>
      <w:tblPr>
        <w:tblW w:w="9773" w:type="dxa"/>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2387"/>
        <w:gridCol w:w="1750"/>
        <w:gridCol w:w="2378"/>
        <w:gridCol w:w="3258"/>
      </w:tblGrid>
      <w:tr w:rsidR="00D05E04" w:rsidRPr="00050447" w14:paraId="329F13FC" w14:textId="77777777" w:rsidTr="006D656A">
        <w:trPr>
          <w:tblHeader/>
          <w:jc w:val="center"/>
        </w:trPr>
        <w:tc>
          <w:tcPr>
            <w:tcW w:w="2463" w:type="dxa"/>
            <w:shd w:val="clear" w:color="auto" w:fill="1F4E79"/>
            <w:vAlign w:val="center"/>
          </w:tcPr>
          <w:p w14:paraId="205A3891"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b/>
                <w:color w:val="FFFFFF"/>
                <w:sz w:val="24"/>
                <w:szCs w:val="24"/>
              </w:rPr>
              <w:t>Document / plan spécifique</w:t>
            </w:r>
          </w:p>
        </w:tc>
        <w:tc>
          <w:tcPr>
            <w:tcW w:w="1498" w:type="dxa"/>
            <w:shd w:val="clear" w:color="auto" w:fill="1F4E79"/>
            <w:vAlign w:val="center"/>
          </w:tcPr>
          <w:p w14:paraId="4038C6C0"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b/>
                <w:color w:val="FFFFFF"/>
                <w:sz w:val="24"/>
                <w:szCs w:val="24"/>
              </w:rPr>
              <w:t>Responsible</w:t>
            </w:r>
          </w:p>
        </w:tc>
        <w:tc>
          <w:tcPr>
            <w:tcW w:w="2462" w:type="dxa"/>
            <w:shd w:val="clear" w:color="auto" w:fill="1F4E79"/>
            <w:vAlign w:val="center"/>
          </w:tcPr>
          <w:p w14:paraId="5D2D96CE"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b/>
                <w:color w:val="FFFFFF"/>
                <w:sz w:val="24"/>
                <w:szCs w:val="24"/>
              </w:rPr>
              <w:t>Moment de validation</w:t>
            </w:r>
          </w:p>
        </w:tc>
        <w:tc>
          <w:tcPr>
            <w:tcW w:w="3350" w:type="dxa"/>
            <w:shd w:val="clear" w:color="auto" w:fill="1F4E79"/>
            <w:vAlign w:val="center"/>
          </w:tcPr>
          <w:p w14:paraId="38FF3B9F"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b/>
                <w:color w:val="FFFFFF"/>
                <w:sz w:val="24"/>
                <w:szCs w:val="24"/>
              </w:rPr>
              <w:t>Contenu minimal attendu</w:t>
            </w:r>
          </w:p>
        </w:tc>
      </w:tr>
      <w:tr w:rsidR="00D05E04" w:rsidRPr="00050447" w14:paraId="18667956" w14:textId="77777777" w:rsidTr="006D656A">
        <w:trPr>
          <w:jc w:val="center"/>
        </w:trPr>
        <w:tc>
          <w:tcPr>
            <w:tcW w:w="2463" w:type="dxa"/>
            <w:vAlign w:val="center"/>
          </w:tcPr>
          <w:p w14:paraId="1BCE807E"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PGES-Chantier</w:t>
            </w:r>
          </w:p>
        </w:tc>
        <w:tc>
          <w:tcPr>
            <w:tcW w:w="1498" w:type="dxa"/>
            <w:vAlign w:val="center"/>
          </w:tcPr>
          <w:p w14:paraId="5C24225C"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Entreprise</w:t>
            </w:r>
          </w:p>
        </w:tc>
        <w:tc>
          <w:tcPr>
            <w:tcW w:w="2462" w:type="dxa"/>
            <w:vAlign w:val="center"/>
          </w:tcPr>
          <w:p w14:paraId="7147134A"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Avant ordre de service</w:t>
            </w:r>
          </w:p>
        </w:tc>
        <w:tc>
          <w:tcPr>
            <w:tcW w:w="3350" w:type="dxa"/>
            <w:vAlign w:val="center"/>
          </w:tcPr>
          <w:p w14:paraId="4EBBDEFD"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Organisation E&amp;S, mesures par activité, responsabilités, rapports, ressources.</w:t>
            </w:r>
          </w:p>
        </w:tc>
      </w:tr>
      <w:tr w:rsidR="00D05E04" w:rsidRPr="00050447" w14:paraId="1D6B384C" w14:textId="77777777" w:rsidTr="006D656A">
        <w:trPr>
          <w:jc w:val="center"/>
        </w:trPr>
        <w:tc>
          <w:tcPr>
            <w:tcW w:w="2463" w:type="dxa"/>
            <w:vAlign w:val="center"/>
          </w:tcPr>
          <w:p w14:paraId="2E49A186"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Plan Santé-Sécurité au Travail</w:t>
            </w:r>
          </w:p>
        </w:tc>
        <w:tc>
          <w:tcPr>
            <w:tcW w:w="1498" w:type="dxa"/>
            <w:vAlign w:val="center"/>
          </w:tcPr>
          <w:p w14:paraId="59C65DE1"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Entreprise</w:t>
            </w:r>
          </w:p>
        </w:tc>
        <w:tc>
          <w:tcPr>
            <w:tcW w:w="2462" w:type="dxa"/>
            <w:vAlign w:val="center"/>
          </w:tcPr>
          <w:p w14:paraId="2A0C7687"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Avant installation chantier</w:t>
            </w:r>
          </w:p>
        </w:tc>
        <w:tc>
          <w:tcPr>
            <w:tcW w:w="3350" w:type="dxa"/>
            <w:vAlign w:val="center"/>
          </w:tcPr>
          <w:p w14:paraId="3B2BE133"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Analyse des risques, EPI, procédures d’urgence, premiers secours, formation.</w:t>
            </w:r>
          </w:p>
        </w:tc>
      </w:tr>
      <w:tr w:rsidR="00D05E04" w:rsidRPr="00050447" w14:paraId="78BE3C03" w14:textId="77777777" w:rsidTr="006D656A">
        <w:trPr>
          <w:jc w:val="center"/>
        </w:trPr>
        <w:tc>
          <w:tcPr>
            <w:tcW w:w="2463" w:type="dxa"/>
            <w:vAlign w:val="center"/>
          </w:tcPr>
          <w:p w14:paraId="355B7C20"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Plan de circulation et sécurité routière</w:t>
            </w:r>
          </w:p>
        </w:tc>
        <w:tc>
          <w:tcPr>
            <w:tcW w:w="1498" w:type="dxa"/>
            <w:vAlign w:val="center"/>
          </w:tcPr>
          <w:p w14:paraId="11B59A2A"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Entreprise</w:t>
            </w:r>
          </w:p>
        </w:tc>
        <w:tc>
          <w:tcPr>
            <w:tcW w:w="2462" w:type="dxa"/>
            <w:vAlign w:val="center"/>
          </w:tcPr>
          <w:p w14:paraId="7EE7FC1E"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Avant mobilisation engins</w:t>
            </w:r>
          </w:p>
        </w:tc>
        <w:tc>
          <w:tcPr>
            <w:tcW w:w="3350" w:type="dxa"/>
            <w:vAlign w:val="center"/>
          </w:tcPr>
          <w:p w14:paraId="24C01A50"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Itinéraires, limitation vitesse, signalisation, gestion traversées villages.</w:t>
            </w:r>
          </w:p>
        </w:tc>
      </w:tr>
      <w:tr w:rsidR="00D05E04" w:rsidRPr="00050447" w14:paraId="78FA8319" w14:textId="77777777" w:rsidTr="006D656A">
        <w:trPr>
          <w:jc w:val="center"/>
        </w:trPr>
        <w:tc>
          <w:tcPr>
            <w:tcW w:w="2463" w:type="dxa"/>
            <w:vAlign w:val="center"/>
          </w:tcPr>
          <w:p w14:paraId="35112DD6"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Plan de gestion des déchets</w:t>
            </w:r>
          </w:p>
        </w:tc>
        <w:tc>
          <w:tcPr>
            <w:tcW w:w="1498" w:type="dxa"/>
            <w:vAlign w:val="center"/>
          </w:tcPr>
          <w:p w14:paraId="6F183033"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Entreprise</w:t>
            </w:r>
          </w:p>
        </w:tc>
        <w:tc>
          <w:tcPr>
            <w:tcW w:w="2462" w:type="dxa"/>
            <w:vAlign w:val="center"/>
          </w:tcPr>
          <w:p w14:paraId="0DFDFCFB"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Avant travaux</w:t>
            </w:r>
          </w:p>
        </w:tc>
        <w:tc>
          <w:tcPr>
            <w:tcW w:w="3350" w:type="dxa"/>
            <w:vAlign w:val="center"/>
          </w:tcPr>
          <w:p w14:paraId="63DEE4C0"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Tri, stockage, évacuation, interdiction brûlage, registre déchets.</w:t>
            </w:r>
          </w:p>
        </w:tc>
      </w:tr>
      <w:tr w:rsidR="00D05E04" w:rsidRPr="00050447" w14:paraId="3FBA45A2" w14:textId="77777777" w:rsidTr="006D656A">
        <w:trPr>
          <w:jc w:val="center"/>
        </w:trPr>
        <w:tc>
          <w:tcPr>
            <w:tcW w:w="2463" w:type="dxa"/>
            <w:vAlign w:val="center"/>
          </w:tcPr>
          <w:p w14:paraId="3D843EC2"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Plan de gestion des hydrocarbures et substances dangereuses</w:t>
            </w:r>
          </w:p>
        </w:tc>
        <w:tc>
          <w:tcPr>
            <w:tcW w:w="1498" w:type="dxa"/>
            <w:vAlign w:val="center"/>
          </w:tcPr>
          <w:p w14:paraId="156868E1"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Entreprise</w:t>
            </w:r>
          </w:p>
        </w:tc>
        <w:tc>
          <w:tcPr>
            <w:tcW w:w="2462" w:type="dxa"/>
            <w:vAlign w:val="center"/>
          </w:tcPr>
          <w:p w14:paraId="618C2F64"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Avant stockage carburants</w:t>
            </w:r>
          </w:p>
        </w:tc>
        <w:tc>
          <w:tcPr>
            <w:tcW w:w="3350" w:type="dxa"/>
            <w:vAlign w:val="center"/>
          </w:tcPr>
          <w:p w14:paraId="5A02FD3F"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Aires étanches, kits anti-pollution, procédures déversement, formation.</w:t>
            </w:r>
          </w:p>
        </w:tc>
      </w:tr>
      <w:tr w:rsidR="00D05E04" w:rsidRPr="00050447" w14:paraId="149EE6FE" w14:textId="77777777" w:rsidTr="006D656A">
        <w:trPr>
          <w:jc w:val="center"/>
        </w:trPr>
        <w:tc>
          <w:tcPr>
            <w:tcW w:w="2463" w:type="dxa"/>
            <w:vAlign w:val="center"/>
          </w:tcPr>
          <w:p w14:paraId="680E3955"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Plan de gestion de l’eau</w:t>
            </w:r>
          </w:p>
        </w:tc>
        <w:tc>
          <w:tcPr>
            <w:tcW w:w="1498" w:type="dxa"/>
            <w:vAlign w:val="center"/>
          </w:tcPr>
          <w:p w14:paraId="04BA57C9"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Entreprise</w:t>
            </w:r>
          </w:p>
        </w:tc>
        <w:tc>
          <w:tcPr>
            <w:tcW w:w="2462" w:type="dxa"/>
            <w:vAlign w:val="center"/>
          </w:tcPr>
          <w:p w14:paraId="7BC66EB1"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Avant travaux hydrauliques</w:t>
            </w:r>
          </w:p>
        </w:tc>
        <w:tc>
          <w:tcPr>
            <w:tcW w:w="3350" w:type="dxa"/>
            <w:vAlign w:val="center"/>
          </w:tcPr>
          <w:p w14:paraId="069170BE"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Sources d’approvisionnement, volumes, mesures d’économie, prévention contamination.</w:t>
            </w:r>
          </w:p>
        </w:tc>
      </w:tr>
      <w:tr w:rsidR="00D05E04" w:rsidRPr="00050447" w14:paraId="1548AE69" w14:textId="77777777" w:rsidTr="006D656A">
        <w:trPr>
          <w:jc w:val="center"/>
        </w:trPr>
        <w:tc>
          <w:tcPr>
            <w:tcW w:w="2463" w:type="dxa"/>
            <w:vAlign w:val="center"/>
          </w:tcPr>
          <w:p w14:paraId="2F105A11"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Plan de réhabilitation des carrières/sites d’emprunt</w:t>
            </w:r>
          </w:p>
        </w:tc>
        <w:tc>
          <w:tcPr>
            <w:tcW w:w="1498" w:type="dxa"/>
            <w:vAlign w:val="center"/>
          </w:tcPr>
          <w:p w14:paraId="215C1612"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Entreprise</w:t>
            </w:r>
          </w:p>
        </w:tc>
        <w:tc>
          <w:tcPr>
            <w:tcW w:w="2462" w:type="dxa"/>
            <w:vAlign w:val="center"/>
          </w:tcPr>
          <w:p w14:paraId="64C7667C"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Avant exploitation des sites</w:t>
            </w:r>
          </w:p>
        </w:tc>
        <w:tc>
          <w:tcPr>
            <w:tcW w:w="3350" w:type="dxa"/>
            <w:vAlign w:val="center"/>
          </w:tcPr>
          <w:p w14:paraId="50B39ADB"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Autorisation, état initial, exploitation, remise en état, photos avant/après.</w:t>
            </w:r>
          </w:p>
        </w:tc>
      </w:tr>
      <w:tr w:rsidR="00D05E04" w:rsidRPr="00050447" w14:paraId="792DE858" w14:textId="77777777" w:rsidTr="006D656A">
        <w:trPr>
          <w:jc w:val="center"/>
        </w:trPr>
        <w:tc>
          <w:tcPr>
            <w:tcW w:w="2463" w:type="dxa"/>
            <w:vAlign w:val="center"/>
          </w:tcPr>
          <w:p w14:paraId="2057A65F"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Plan VBG/EAS/HS et Code de conduite</w:t>
            </w:r>
          </w:p>
        </w:tc>
        <w:tc>
          <w:tcPr>
            <w:tcW w:w="1498" w:type="dxa"/>
            <w:vAlign w:val="center"/>
          </w:tcPr>
          <w:p w14:paraId="5D965524"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Entreprise/UGP</w:t>
            </w:r>
          </w:p>
        </w:tc>
        <w:tc>
          <w:tcPr>
            <w:tcW w:w="2462" w:type="dxa"/>
            <w:vAlign w:val="center"/>
          </w:tcPr>
          <w:p w14:paraId="6B4D1C9E"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Avant recrutement</w:t>
            </w:r>
          </w:p>
        </w:tc>
        <w:tc>
          <w:tcPr>
            <w:tcW w:w="3350" w:type="dxa"/>
            <w:vAlign w:val="center"/>
          </w:tcPr>
          <w:p w14:paraId="084FD1BD"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Sensibilisation, signature, canaux confidentiels, référencement, sanctions.</w:t>
            </w:r>
          </w:p>
        </w:tc>
      </w:tr>
      <w:tr w:rsidR="00D05E04" w:rsidRPr="00050447" w14:paraId="2B9A080C" w14:textId="77777777" w:rsidTr="006D656A">
        <w:trPr>
          <w:jc w:val="center"/>
        </w:trPr>
        <w:tc>
          <w:tcPr>
            <w:tcW w:w="2463" w:type="dxa"/>
            <w:vAlign w:val="center"/>
          </w:tcPr>
          <w:p w14:paraId="71376A02"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Procédure découverte fortuite</w:t>
            </w:r>
          </w:p>
        </w:tc>
        <w:tc>
          <w:tcPr>
            <w:tcW w:w="1498" w:type="dxa"/>
            <w:vAlign w:val="center"/>
          </w:tcPr>
          <w:p w14:paraId="75EABA3F"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Entreprise/UGP</w:t>
            </w:r>
          </w:p>
        </w:tc>
        <w:tc>
          <w:tcPr>
            <w:tcW w:w="2462" w:type="dxa"/>
            <w:vAlign w:val="center"/>
          </w:tcPr>
          <w:p w14:paraId="48F7F5E7"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Avant terrassements</w:t>
            </w:r>
          </w:p>
        </w:tc>
        <w:tc>
          <w:tcPr>
            <w:tcW w:w="3350" w:type="dxa"/>
            <w:vAlign w:val="center"/>
          </w:tcPr>
          <w:p w14:paraId="6BA171DC"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Arrêt travaux, sécurisation, notification, reprise après autorisation.</w:t>
            </w:r>
          </w:p>
        </w:tc>
      </w:tr>
    </w:tbl>
    <w:p w14:paraId="072B147B" w14:textId="4B2AA4CA" w:rsidR="00D05E04" w:rsidRPr="00050447" w:rsidRDefault="00C2117D" w:rsidP="00223CE7">
      <w:pPr>
        <w:numPr>
          <w:ilvl w:val="1"/>
          <w:numId w:val="52"/>
        </w:numPr>
        <w:tabs>
          <w:tab w:val="left" w:pos="3402"/>
        </w:tabs>
        <w:spacing w:after="120"/>
        <w:ind w:left="720"/>
        <w:jc w:val="both"/>
        <w:outlineLvl w:val="0"/>
        <w:rPr>
          <w:rFonts w:ascii="Times New Roman" w:eastAsiaTheme="minorEastAsia" w:hAnsi="Times New Roman" w:cs="Times New Roman"/>
          <w:b/>
          <w:bCs/>
          <w:sz w:val="24"/>
          <w:szCs w:val="24"/>
          <w:lang w:eastAsia="fr-FR"/>
        </w:rPr>
      </w:pPr>
      <w:bookmarkStart w:id="278" w:name="_Toc237186081"/>
      <w:bookmarkStart w:id="279" w:name="_Toc240195213"/>
      <w:r w:rsidRPr="00050447">
        <w:rPr>
          <w:rFonts w:ascii="Times New Roman" w:eastAsiaTheme="minorEastAsia" w:hAnsi="Times New Roman" w:cs="Times New Roman"/>
          <w:b/>
          <w:bCs/>
          <w:sz w:val="24"/>
          <w:szCs w:val="24"/>
          <w:lang w:eastAsia="fr-FR"/>
        </w:rPr>
        <w:t>SOURCES D’IMPACTS ET ENJEUX PRIORITAIRES</w:t>
      </w:r>
      <w:bookmarkEnd w:id="278"/>
      <w:bookmarkEnd w:id="279"/>
    </w:p>
    <w:tbl>
      <w:tblPr>
        <w:tblW w:w="0" w:type="auto"/>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2214"/>
        <w:gridCol w:w="2306"/>
        <w:gridCol w:w="2266"/>
        <w:gridCol w:w="2270"/>
      </w:tblGrid>
      <w:tr w:rsidR="00D05E04" w:rsidRPr="00050447" w14:paraId="0AB73137" w14:textId="77777777" w:rsidTr="006D656A">
        <w:trPr>
          <w:tblHeader/>
          <w:jc w:val="center"/>
        </w:trPr>
        <w:tc>
          <w:tcPr>
            <w:tcW w:w="2466" w:type="dxa"/>
            <w:shd w:val="clear" w:color="auto" w:fill="1F4E79"/>
            <w:vAlign w:val="center"/>
          </w:tcPr>
          <w:p w14:paraId="1ABD60EB"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b/>
                <w:color w:val="FFFFFF"/>
                <w:sz w:val="24"/>
                <w:szCs w:val="24"/>
              </w:rPr>
              <w:t>Phase</w:t>
            </w:r>
          </w:p>
        </w:tc>
        <w:tc>
          <w:tcPr>
            <w:tcW w:w="2466" w:type="dxa"/>
            <w:shd w:val="clear" w:color="auto" w:fill="1F4E79"/>
            <w:vAlign w:val="center"/>
          </w:tcPr>
          <w:p w14:paraId="6E3BCD9E"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b/>
                <w:color w:val="FFFFFF"/>
                <w:sz w:val="24"/>
                <w:szCs w:val="24"/>
              </w:rPr>
              <w:t>Activités sources d’impacts</w:t>
            </w:r>
          </w:p>
        </w:tc>
        <w:tc>
          <w:tcPr>
            <w:tcW w:w="2466" w:type="dxa"/>
            <w:shd w:val="clear" w:color="auto" w:fill="1F4E79"/>
            <w:vAlign w:val="center"/>
          </w:tcPr>
          <w:p w14:paraId="074C13B9"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b/>
                <w:color w:val="FFFFFF"/>
                <w:sz w:val="24"/>
                <w:szCs w:val="24"/>
              </w:rPr>
              <w:t>Récepteurs sensibles</w:t>
            </w:r>
          </w:p>
        </w:tc>
        <w:tc>
          <w:tcPr>
            <w:tcW w:w="2466" w:type="dxa"/>
            <w:shd w:val="clear" w:color="auto" w:fill="1F4E79"/>
            <w:vAlign w:val="center"/>
          </w:tcPr>
          <w:p w14:paraId="0C9D5449"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b/>
                <w:color w:val="FFFFFF"/>
                <w:sz w:val="24"/>
                <w:szCs w:val="24"/>
              </w:rPr>
              <w:t>Niveau d’attention PGES</w:t>
            </w:r>
          </w:p>
        </w:tc>
      </w:tr>
      <w:tr w:rsidR="00D05E04" w:rsidRPr="00050447" w14:paraId="01BF6593" w14:textId="77777777" w:rsidTr="006D656A">
        <w:trPr>
          <w:jc w:val="center"/>
        </w:trPr>
        <w:tc>
          <w:tcPr>
            <w:tcW w:w="2466" w:type="dxa"/>
            <w:vAlign w:val="center"/>
          </w:tcPr>
          <w:p w14:paraId="30E7C367"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Préparation</w:t>
            </w:r>
          </w:p>
        </w:tc>
        <w:tc>
          <w:tcPr>
            <w:tcW w:w="2466" w:type="dxa"/>
            <w:vAlign w:val="center"/>
          </w:tcPr>
          <w:p w14:paraId="464017A4"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Validation tracé, mobilisation, choix sites d’emprunt, installation chantier.</w:t>
            </w:r>
          </w:p>
        </w:tc>
        <w:tc>
          <w:tcPr>
            <w:tcW w:w="2466" w:type="dxa"/>
            <w:vAlign w:val="center"/>
          </w:tcPr>
          <w:p w14:paraId="23D7C486"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Communautés, terrains privés, zones d’emprunt, réseaux hydrauliques.</w:t>
            </w:r>
          </w:p>
        </w:tc>
        <w:tc>
          <w:tcPr>
            <w:tcW w:w="2466" w:type="dxa"/>
            <w:vAlign w:val="center"/>
          </w:tcPr>
          <w:p w14:paraId="279B0945"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 xml:space="preserve">Très élevé : éviter conflits fonciers, sécuriser autorisations et </w:t>
            </w:r>
            <w:r w:rsidRPr="00050447">
              <w:rPr>
                <w:rFonts w:ascii="Times New Roman" w:hAnsi="Times New Roman" w:cs="Times New Roman"/>
                <w:sz w:val="24"/>
                <w:szCs w:val="24"/>
              </w:rPr>
              <w:lastRenderedPageBreak/>
              <w:t>informer les riverains.</w:t>
            </w:r>
          </w:p>
        </w:tc>
      </w:tr>
      <w:tr w:rsidR="00D05E04" w:rsidRPr="00050447" w14:paraId="393E7F9E" w14:textId="77777777" w:rsidTr="006D656A">
        <w:trPr>
          <w:jc w:val="center"/>
        </w:trPr>
        <w:tc>
          <w:tcPr>
            <w:tcW w:w="2466" w:type="dxa"/>
            <w:vAlign w:val="center"/>
          </w:tcPr>
          <w:p w14:paraId="26A87326"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lastRenderedPageBreak/>
              <w:t>Construction</w:t>
            </w:r>
          </w:p>
        </w:tc>
        <w:tc>
          <w:tcPr>
            <w:tcW w:w="2466" w:type="dxa"/>
            <w:vAlign w:val="center"/>
          </w:tcPr>
          <w:p w14:paraId="27563BDF"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Débroussaillage, terrassement, circulation engins, remblais, emprunts, drainage, stockage carburant, présence main-d’œuvre.</w:t>
            </w:r>
          </w:p>
        </w:tc>
        <w:tc>
          <w:tcPr>
            <w:tcW w:w="2466" w:type="dxa"/>
            <w:vAlign w:val="center"/>
          </w:tcPr>
          <w:p w14:paraId="324393EF"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Air, eau, sols, faune/flore, travailleurs, riverains, usagers, patrimoine culturel.</w:t>
            </w:r>
          </w:p>
        </w:tc>
        <w:tc>
          <w:tcPr>
            <w:tcW w:w="2466" w:type="dxa"/>
            <w:vAlign w:val="center"/>
          </w:tcPr>
          <w:p w14:paraId="658EFAF5"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Très élevé : pollution, SST, accidents, VBG/EAS/HS, poussières, eaux et déchets.</w:t>
            </w:r>
          </w:p>
        </w:tc>
      </w:tr>
      <w:tr w:rsidR="00D05E04" w:rsidRPr="00050447" w14:paraId="4CE8730C" w14:textId="77777777" w:rsidTr="006D656A">
        <w:trPr>
          <w:jc w:val="center"/>
        </w:trPr>
        <w:tc>
          <w:tcPr>
            <w:tcW w:w="2466" w:type="dxa"/>
            <w:vAlign w:val="center"/>
          </w:tcPr>
          <w:p w14:paraId="2DB2987B"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Exploitation</w:t>
            </w:r>
          </w:p>
        </w:tc>
        <w:tc>
          <w:tcPr>
            <w:tcW w:w="2466" w:type="dxa"/>
            <w:vAlign w:val="center"/>
          </w:tcPr>
          <w:p w14:paraId="3790767C"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Circulation, entretien insuffisant, ensablement, obstruction ouvrages, occupation emprise.</w:t>
            </w:r>
          </w:p>
        </w:tc>
        <w:tc>
          <w:tcPr>
            <w:tcW w:w="2466" w:type="dxa"/>
            <w:vAlign w:val="center"/>
          </w:tcPr>
          <w:p w14:paraId="3C1E37AF"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Usagers, communes, ouvrages hydrauliques, périmètres agricoles, zones dunaires.</w:t>
            </w:r>
          </w:p>
        </w:tc>
        <w:tc>
          <w:tcPr>
            <w:tcW w:w="2466" w:type="dxa"/>
            <w:vAlign w:val="center"/>
          </w:tcPr>
          <w:p w14:paraId="6E4AF6BC"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Elevé : besoin d’entretien, curage, signalisation et gestion communale de l’emprise.</w:t>
            </w:r>
          </w:p>
        </w:tc>
      </w:tr>
    </w:tbl>
    <w:p w14:paraId="68181356" w14:textId="021674CA" w:rsidR="00D05E04" w:rsidRPr="00050447" w:rsidRDefault="00C2117D" w:rsidP="00223CE7">
      <w:pPr>
        <w:numPr>
          <w:ilvl w:val="1"/>
          <w:numId w:val="52"/>
        </w:numPr>
        <w:tabs>
          <w:tab w:val="left" w:pos="3402"/>
        </w:tabs>
        <w:spacing w:after="120"/>
        <w:ind w:left="720"/>
        <w:jc w:val="both"/>
        <w:outlineLvl w:val="0"/>
        <w:rPr>
          <w:rFonts w:ascii="Times New Roman" w:eastAsiaTheme="minorEastAsia" w:hAnsi="Times New Roman" w:cs="Times New Roman"/>
          <w:b/>
          <w:bCs/>
          <w:sz w:val="24"/>
          <w:szCs w:val="24"/>
          <w:lang w:eastAsia="fr-FR"/>
        </w:rPr>
      </w:pPr>
      <w:bookmarkStart w:id="280" w:name="_Toc237186082"/>
      <w:bookmarkStart w:id="281" w:name="_Toc240195214"/>
      <w:r w:rsidRPr="00050447">
        <w:rPr>
          <w:rFonts w:ascii="Times New Roman" w:eastAsiaTheme="minorEastAsia" w:hAnsi="Times New Roman" w:cs="Times New Roman"/>
          <w:b/>
          <w:bCs/>
          <w:sz w:val="24"/>
          <w:szCs w:val="24"/>
          <w:lang w:eastAsia="fr-FR"/>
        </w:rPr>
        <w:t>MESURES D’ATTENUATION ET DE BONIFICATION</w:t>
      </w:r>
      <w:bookmarkEnd w:id="280"/>
      <w:bookmarkEnd w:id="281"/>
    </w:p>
    <w:p w14:paraId="7EAAB469" w14:textId="0A93ED2A" w:rsidR="00D05E04" w:rsidRPr="00050447" w:rsidRDefault="00D05E04" w:rsidP="00223CE7">
      <w:pPr>
        <w:pStyle w:val="ListParagraph"/>
        <w:numPr>
          <w:ilvl w:val="2"/>
          <w:numId w:val="52"/>
        </w:numPr>
        <w:tabs>
          <w:tab w:val="left" w:pos="3402"/>
        </w:tabs>
        <w:spacing w:before="120" w:after="120"/>
        <w:outlineLvl w:val="0"/>
        <w:rPr>
          <w:rFonts w:ascii="Times New Roman" w:eastAsiaTheme="minorEastAsia" w:hAnsi="Times New Roman" w:cs="Times New Roman"/>
          <w:b/>
          <w:bCs/>
          <w:sz w:val="24"/>
          <w:szCs w:val="24"/>
          <w:lang w:eastAsia="fr-FR"/>
        </w:rPr>
      </w:pPr>
      <w:bookmarkStart w:id="282" w:name="_Toc237186083"/>
      <w:bookmarkStart w:id="283" w:name="_Toc240195215"/>
      <w:r w:rsidRPr="00050447">
        <w:rPr>
          <w:rFonts w:ascii="Times New Roman" w:eastAsiaTheme="minorEastAsia" w:hAnsi="Times New Roman" w:cs="Times New Roman"/>
          <w:b/>
          <w:bCs/>
          <w:sz w:val="24"/>
          <w:szCs w:val="24"/>
          <w:lang w:eastAsia="fr-FR"/>
        </w:rPr>
        <w:t>Matrice détaillée des mesures en phase de préparation</w:t>
      </w:r>
      <w:bookmarkEnd w:id="282"/>
      <w:bookmarkEnd w:id="283"/>
    </w:p>
    <w:tbl>
      <w:tblPr>
        <w:tblW w:w="10296" w:type="dxa"/>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1971"/>
        <w:gridCol w:w="2416"/>
        <w:gridCol w:w="1970"/>
        <w:gridCol w:w="1970"/>
        <w:gridCol w:w="1969"/>
      </w:tblGrid>
      <w:tr w:rsidR="00D05E04" w:rsidRPr="00050447" w14:paraId="7F684C5A" w14:textId="77777777" w:rsidTr="006D656A">
        <w:trPr>
          <w:tblHeader/>
          <w:jc w:val="center"/>
        </w:trPr>
        <w:tc>
          <w:tcPr>
            <w:tcW w:w="1971" w:type="dxa"/>
            <w:shd w:val="clear" w:color="auto" w:fill="1F4E79"/>
            <w:vAlign w:val="center"/>
          </w:tcPr>
          <w:p w14:paraId="75D82F1B"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b/>
                <w:color w:val="FFFFFF"/>
                <w:sz w:val="24"/>
                <w:szCs w:val="24"/>
              </w:rPr>
              <w:t>Risque/impact</w:t>
            </w:r>
          </w:p>
        </w:tc>
        <w:tc>
          <w:tcPr>
            <w:tcW w:w="2416" w:type="dxa"/>
            <w:shd w:val="clear" w:color="auto" w:fill="1F4E79"/>
            <w:vAlign w:val="center"/>
          </w:tcPr>
          <w:p w14:paraId="01940E88"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b/>
                <w:color w:val="FFFFFF"/>
                <w:sz w:val="24"/>
                <w:szCs w:val="24"/>
              </w:rPr>
              <w:t>Mesures renforcées</w:t>
            </w:r>
          </w:p>
        </w:tc>
        <w:tc>
          <w:tcPr>
            <w:tcW w:w="1970" w:type="dxa"/>
            <w:shd w:val="clear" w:color="auto" w:fill="1F4E79"/>
            <w:vAlign w:val="center"/>
          </w:tcPr>
          <w:p w14:paraId="27FE244A"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b/>
                <w:color w:val="FFFFFF"/>
                <w:sz w:val="24"/>
                <w:szCs w:val="24"/>
              </w:rPr>
              <w:t>Indicateurs</w:t>
            </w:r>
          </w:p>
        </w:tc>
        <w:tc>
          <w:tcPr>
            <w:tcW w:w="1970" w:type="dxa"/>
            <w:shd w:val="clear" w:color="auto" w:fill="1F4E79"/>
            <w:vAlign w:val="center"/>
          </w:tcPr>
          <w:p w14:paraId="5BC2FD27"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b/>
                <w:color w:val="FFFFFF"/>
                <w:sz w:val="24"/>
                <w:szCs w:val="24"/>
              </w:rPr>
              <w:t>Responsable</w:t>
            </w:r>
          </w:p>
        </w:tc>
        <w:tc>
          <w:tcPr>
            <w:tcW w:w="1969" w:type="dxa"/>
            <w:shd w:val="clear" w:color="auto" w:fill="1F4E79"/>
            <w:vAlign w:val="center"/>
          </w:tcPr>
          <w:p w14:paraId="6276B771"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b/>
                <w:color w:val="FFFFFF"/>
                <w:sz w:val="24"/>
                <w:szCs w:val="24"/>
              </w:rPr>
              <w:t>Moment</w:t>
            </w:r>
          </w:p>
        </w:tc>
      </w:tr>
      <w:tr w:rsidR="00D05E04" w:rsidRPr="00050447" w14:paraId="24689256" w14:textId="77777777" w:rsidTr="006D656A">
        <w:trPr>
          <w:jc w:val="center"/>
        </w:trPr>
        <w:tc>
          <w:tcPr>
            <w:tcW w:w="1971" w:type="dxa"/>
            <w:vAlign w:val="center"/>
          </w:tcPr>
          <w:p w14:paraId="5F4624E2"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Incohérences techniques dans le rapport</w:t>
            </w:r>
          </w:p>
        </w:tc>
        <w:tc>
          <w:tcPr>
            <w:tcW w:w="2416" w:type="dxa"/>
            <w:vAlign w:val="center"/>
          </w:tcPr>
          <w:p w14:paraId="2101EC9D"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Harmoniser longueur, tracé, cartes, coordonnées, profils, volumes de remblais, besoins en eau, sites d’emprunt et base-vie avant validation finale.</w:t>
            </w:r>
          </w:p>
        </w:tc>
        <w:tc>
          <w:tcPr>
            <w:tcW w:w="1970" w:type="dxa"/>
            <w:vAlign w:val="center"/>
          </w:tcPr>
          <w:p w14:paraId="61DEF5D6"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Données harmonisées dans NIES, DAO et plans.</w:t>
            </w:r>
          </w:p>
        </w:tc>
        <w:tc>
          <w:tcPr>
            <w:tcW w:w="1970" w:type="dxa"/>
            <w:vAlign w:val="center"/>
          </w:tcPr>
          <w:p w14:paraId="4189F26D"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UGP / Consultant / Mission de contrôle</w:t>
            </w:r>
          </w:p>
        </w:tc>
        <w:tc>
          <w:tcPr>
            <w:tcW w:w="1969" w:type="dxa"/>
            <w:vAlign w:val="center"/>
          </w:tcPr>
          <w:p w14:paraId="642617B6"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Avant validation NIES/DAO</w:t>
            </w:r>
          </w:p>
        </w:tc>
      </w:tr>
      <w:tr w:rsidR="00D05E04" w:rsidRPr="00050447" w14:paraId="3C814A5D" w14:textId="77777777" w:rsidTr="006D656A">
        <w:trPr>
          <w:jc w:val="center"/>
        </w:trPr>
        <w:tc>
          <w:tcPr>
            <w:tcW w:w="1971" w:type="dxa"/>
            <w:vAlign w:val="center"/>
          </w:tcPr>
          <w:p w14:paraId="5AC2B253"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Conflits fonciers ou emprise non validée</w:t>
            </w:r>
          </w:p>
        </w:tc>
        <w:tc>
          <w:tcPr>
            <w:tcW w:w="2416" w:type="dxa"/>
            <w:vAlign w:val="center"/>
          </w:tcPr>
          <w:p w14:paraId="7A40061F"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Organiser une validation participative du tracé avec commune, autorités, représentants des villages et personnes potentiellement affectées ; documenter PV et cartes.</w:t>
            </w:r>
          </w:p>
        </w:tc>
        <w:tc>
          <w:tcPr>
            <w:tcW w:w="1970" w:type="dxa"/>
            <w:vAlign w:val="center"/>
          </w:tcPr>
          <w:p w14:paraId="0537C9A7"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PV de validation ; registre des préoccupations.</w:t>
            </w:r>
          </w:p>
        </w:tc>
        <w:tc>
          <w:tcPr>
            <w:tcW w:w="1970" w:type="dxa"/>
            <w:vAlign w:val="center"/>
          </w:tcPr>
          <w:p w14:paraId="483FBED8"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UGP / Commune / Autorités locales</w:t>
            </w:r>
          </w:p>
        </w:tc>
        <w:tc>
          <w:tcPr>
            <w:tcW w:w="1969" w:type="dxa"/>
            <w:vAlign w:val="center"/>
          </w:tcPr>
          <w:p w14:paraId="508940A1"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Avant travaux</w:t>
            </w:r>
          </w:p>
        </w:tc>
      </w:tr>
      <w:tr w:rsidR="00D05E04" w:rsidRPr="00050447" w14:paraId="34D29B81" w14:textId="77777777" w:rsidTr="006D656A">
        <w:trPr>
          <w:jc w:val="center"/>
        </w:trPr>
        <w:tc>
          <w:tcPr>
            <w:tcW w:w="1971" w:type="dxa"/>
            <w:vAlign w:val="center"/>
          </w:tcPr>
          <w:p w14:paraId="470E9E83"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Méconnaissance du calendrier et des risques</w:t>
            </w:r>
          </w:p>
        </w:tc>
        <w:tc>
          <w:tcPr>
            <w:tcW w:w="2416" w:type="dxa"/>
            <w:vAlign w:val="center"/>
          </w:tcPr>
          <w:p w14:paraId="16E3E16F"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Tenir des réunions d’information dans les villages concernés ; communiquer activités, risques, emploi local, MGP et consignes de sécurité.</w:t>
            </w:r>
          </w:p>
        </w:tc>
        <w:tc>
          <w:tcPr>
            <w:tcW w:w="1970" w:type="dxa"/>
            <w:vAlign w:val="center"/>
          </w:tcPr>
          <w:p w14:paraId="3F4C0AA2"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Nombre de réunions ; listes de présence.</w:t>
            </w:r>
          </w:p>
        </w:tc>
        <w:tc>
          <w:tcPr>
            <w:tcW w:w="1970" w:type="dxa"/>
            <w:vAlign w:val="center"/>
          </w:tcPr>
          <w:p w14:paraId="6340C23D"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UGP / Entreprise</w:t>
            </w:r>
          </w:p>
        </w:tc>
        <w:tc>
          <w:tcPr>
            <w:tcW w:w="1969" w:type="dxa"/>
            <w:vAlign w:val="center"/>
          </w:tcPr>
          <w:p w14:paraId="466892C0"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Avant mobilisation</w:t>
            </w:r>
          </w:p>
        </w:tc>
      </w:tr>
      <w:tr w:rsidR="00D05E04" w:rsidRPr="00050447" w14:paraId="0A662AF5" w14:textId="77777777" w:rsidTr="006D656A">
        <w:trPr>
          <w:jc w:val="center"/>
        </w:trPr>
        <w:tc>
          <w:tcPr>
            <w:tcW w:w="1971" w:type="dxa"/>
            <w:vAlign w:val="center"/>
          </w:tcPr>
          <w:p w14:paraId="0EA46FD8"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Sites d’emprunt non maîtrisés</w:t>
            </w:r>
          </w:p>
        </w:tc>
        <w:tc>
          <w:tcPr>
            <w:tcW w:w="2416" w:type="dxa"/>
            <w:vAlign w:val="center"/>
          </w:tcPr>
          <w:p w14:paraId="55636BFD"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 xml:space="preserve">Identifier, cartographier et autoriser les sites ; réaliser état initial photo ; interdire les </w:t>
            </w:r>
            <w:r w:rsidRPr="00050447">
              <w:rPr>
                <w:rFonts w:ascii="Times New Roman" w:hAnsi="Times New Roman" w:cs="Times New Roman"/>
                <w:sz w:val="24"/>
                <w:szCs w:val="24"/>
              </w:rPr>
              <w:lastRenderedPageBreak/>
              <w:t>prélèvements non autorisés.</w:t>
            </w:r>
          </w:p>
        </w:tc>
        <w:tc>
          <w:tcPr>
            <w:tcW w:w="1970" w:type="dxa"/>
            <w:vAlign w:val="center"/>
          </w:tcPr>
          <w:p w14:paraId="62329D6D"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lastRenderedPageBreak/>
              <w:t>Autorisations ; fiches état initial.</w:t>
            </w:r>
          </w:p>
        </w:tc>
        <w:tc>
          <w:tcPr>
            <w:tcW w:w="1970" w:type="dxa"/>
            <w:vAlign w:val="center"/>
          </w:tcPr>
          <w:p w14:paraId="4ACE5A9B"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Entreprise / UGP / DECE</w:t>
            </w:r>
          </w:p>
        </w:tc>
        <w:tc>
          <w:tcPr>
            <w:tcW w:w="1969" w:type="dxa"/>
            <w:vAlign w:val="center"/>
          </w:tcPr>
          <w:p w14:paraId="6976B762"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Avant exploitation</w:t>
            </w:r>
          </w:p>
        </w:tc>
      </w:tr>
      <w:tr w:rsidR="00D05E04" w:rsidRPr="00050447" w14:paraId="0DC416AD" w14:textId="77777777" w:rsidTr="006D656A">
        <w:trPr>
          <w:jc w:val="center"/>
        </w:trPr>
        <w:tc>
          <w:tcPr>
            <w:tcW w:w="1971" w:type="dxa"/>
            <w:vAlign w:val="center"/>
          </w:tcPr>
          <w:p w14:paraId="0C8AB241"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Clauses E&amp;S insuffisantes dans DAO</w:t>
            </w:r>
          </w:p>
        </w:tc>
        <w:tc>
          <w:tcPr>
            <w:tcW w:w="2416" w:type="dxa"/>
            <w:vAlign w:val="center"/>
          </w:tcPr>
          <w:p w14:paraId="3FE51266"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Insérer clauses E&amp;S, SST, VBG/EAS/HS, déchets, eau, biodiversité, patrimoine culturel, MGP et reporting dans DAO et contrat.</w:t>
            </w:r>
          </w:p>
        </w:tc>
        <w:tc>
          <w:tcPr>
            <w:tcW w:w="1970" w:type="dxa"/>
            <w:vAlign w:val="center"/>
          </w:tcPr>
          <w:p w14:paraId="51FFA207"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DAO incluant clauses ; obligations contractuelles.</w:t>
            </w:r>
          </w:p>
        </w:tc>
        <w:tc>
          <w:tcPr>
            <w:tcW w:w="1970" w:type="dxa"/>
            <w:vAlign w:val="center"/>
          </w:tcPr>
          <w:p w14:paraId="56F7D19D"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UGP / Passation marchés</w:t>
            </w:r>
          </w:p>
        </w:tc>
        <w:tc>
          <w:tcPr>
            <w:tcW w:w="1969" w:type="dxa"/>
            <w:vAlign w:val="center"/>
          </w:tcPr>
          <w:p w14:paraId="7C316386"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Avant lancement DAO</w:t>
            </w:r>
          </w:p>
        </w:tc>
      </w:tr>
    </w:tbl>
    <w:p w14:paraId="36A69C3A" w14:textId="77777777" w:rsidR="00D05E04" w:rsidRPr="00050447" w:rsidRDefault="00D05E04" w:rsidP="006D656A">
      <w:pPr>
        <w:pStyle w:val="Heading2"/>
        <w:rPr>
          <w:rFonts w:ascii="Times New Roman" w:eastAsia="Aptos" w:hAnsi="Times New Roman" w:cs="Times New Roman"/>
          <w:sz w:val="24"/>
          <w:szCs w:val="24"/>
        </w:rPr>
        <w:sectPr w:rsidR="00D05E04" w:rsidRPr="00050447" w:rsidSect="008921E9">
          <w:pgSz w:w="11906" w:h="16838"/>
          <w:pgMar w:top="993" w:right="1417" w:bottom="1417" w:left="1417" w:header="708" w:footer="708" w:gutter="0"/>
          <w:cols w:space="708"/>
          <w:docGrid w:linePitch="360"/>
        </w:sectPr>
      </w:pPr>
    </w:p>
    <w:p w14:paraId="30C42B72" w14:textId="271525B9" w:rsidR="00D05E04" w:rsidRPr="00050447" w:rsidRDefault="00D05E04" w:rsidP="00223CE7">
      <w:pPr>
        <w:pStyle w:val="ListParagraph"/>
        <w:numPr>
          <w:ilvl w:val="2"/>
          <w:numId w:val="52"/>
        </w:numPr>
        <w:tabs>
          <w:tab w:val="left" w:pos="3402"/>
        </w:tabs>
        <w:spacing w:before="120" w:after="120"/>
        <w:outlineLvl w:val="0"/>
        <w:rPr>
          <w:rFonts w:ascii="Times New Roman" w:eastAsiaTheme="minorEastAsia" w:hAnsi="Times New Roman" w:cs="Times New Roman"/>
          <w:b/>
          <w:bCs/>
          <w:sz w:val="24"/>
          <w:szCs w:val="24"/>
          <w:lang w:eastAsia="fr-FR"/>
        </w:rPr>
      </w:pPr>
      <w:bookmarkStart w:id="284" w:name="_Toc237186084"/>
      <w:bookmarkStart w:id="285" w:name="_Toc240195216"/>
      <w:r w:rsidRPr="00050447">
        <w:rPr>
          <w:rFonts w:ascii="Times New Roman" w:eastAsiaTheme="minorEastAsia" w:hAnsi="Times New Roman" w:cs="Times New Roman"/>
          <w:b/>
          <w:bCs/>
          <w:sz w:val="24"/>
          <w:szCs w:val="24"/>
          <w:lang w:eastAsia="fr-FR"/>
        </w:rPr>
        <w:lastRenderedPageBreak/>
        <w:t>Matrice détaillée des mesures en phase de construction</w:t>
      </w:r>
      <w:bookmarkEnd w:id="284"/>
      <w:bookmarkEnd w:id="285"/>
    </w:p>
    <w:tbl>
      <w:tblPr>
        <w:tblW w:w="14864" w:type="dxa"/>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1638"/>
        <w:gridCol w:w="2049"/>
        <w:gridCol w:w="5526"/>
        <w:gridCol w:w="2386"/>
        <w:gridCol w:w="1631"/>
        <w:gridCol w:w="1634"/>
      </w:tblGrid>
      <w:tr w:rsidR="00D05E04" w:rsidRPr="00050447" w14:paraId="501C3C49" w14:textId="77777777" w:rsidTr="006D656A">
        <w:trPr>
          <w:tblHeader/>
          <w:jc w:val="center"/>
        </w:trPr>
        <w:tc>
          <w:tcPr>
            <w:tcW w:w="1642" w:type="dxa"/>
            <w:shd w:val="clear" w:color="auto" w:fill="1F4E79"/>
            <w:vAlign w:val="center"/>
          </w:tcPr>
          <w:p w14:paraId="70C38E1A"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b/>
                <w:color w:val="FFFFFF"/>
                <w:sz w:val="20"/>
                <w:szCs w:val="20"/>
              </w:rPr>
              <w:t>Composante</w:t>
            </w:r>
          </w:p>
        </w:tc>
        <w:tc>
          <w:tcPr>
            <w:tcW w:w="1894" w:type="dxa"/>
            <w:shd w:val="clear" w:color="auto" w:fill="1F4E79"/>
            <w:vAlign w:val="center"/>
          </w:tcPr>
          <w:p w14:paraId="192F658C"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b/>
                <w:color w:val="FFFFFF"/>
                <w:sz w:val="20"/>
                <w:szCs w:val="20"/>
              </w:rPr>
              <w:t>Risque/impact</w:t>
            </w:r>
          </w:p>
        </w:tc>
        <w:tc>
          <w:tcPr>
            <w:tcW w:w="5638" w:type="dxa"/>
            <w:shd w:val="clear" w:color="auto" w:fill="1F4E79"/>
            <w:vAlign w:val="center"/>
          </w:tcPr>
          <w:p w14:paraId="4A576721"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b/>
                <w:color w:val="FFFFFF"/>
                <w:sz w:val="20"/>
                <w:szCs w:val="20"/>
              </w:rPr>
              <w:t>Mesures d’atténuation / bonification</w:t>
            </w:r>
          </w:p>
        </w:tc>
        <w:tc>
          <w:tcPr>
            <w:tcW w:w="2409" w:type="dxa"/>
            <w:shd w:val="clear" w:color="auto" w:fill="1F4E79"/>
            <w:vAlign w:val="center"/>
          </w:tcPr>
          <w:p w14:paraId="161C2A78"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b/>
                <w:color w:val="FFFFFF"/>
                <w:sz w:val="20"/>
                <w:szCs w:val="20"/>
              </w:rPr>
              <w:t>Indicateurs</w:t>
            </w:r>
          </w:p>
        </w:tc>
        <w:tc>
          <w:tcPr>
            <w:tcW w:w="1640" w:type="dxa"/>
            <w:shd w:val="clear" w:color="auto" w:fill="1F4E79"/>
            <w:vAlign w:val="center"/>
          </w:tcPr>
          <w:p w14:paraId="5195EA07"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b/>
                <w:color w:val="FFFFFF"/>
                <w:sz w:val="20"/>
                <w:szCs w:val="20"/>
              </w:rPr>
              <w:t>Responsable</w:t>
            </w:r>
          </w:p>
        </w:tc>
        <w:tc>
          <w:tcPr>
            <w:tcW w:w="1641" w:type="dxa"/>
            <w:shd w:val="clear" w:color="auto" w:fill="1F4E79"/>
            <w:vAlign w:val="center"/>
          </w:tcPr>
          <w:p w14:paraId="7F3FDD5D"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b/>
                <w:color w:val="FFFFFF"/>
                <w:sz w:val="20"/>
                <w:szCs w:val="20"/>
              </w:rPr>
              <w:t>Fréquence</w:t>
            </w:r>
          </w:p>
        </w:tc>
      </w:tr>
      <w:tr w:rsidR="00D05E04" w:rsidRPr="00050447" w14:paraId="0A69B623" w14:textId="77777777" w:rsidTr="006D656A">
        <w:trPr>
          <w:jc w:val="center"/>
        </w:trPr>
        <w:tc>
          <w:tcPr>
            <w:tcW w:w="1642" w:type="dxa"/>
            <w:vAlign w:val="center"/>
          </w:tcPr>
          <w:p w14:paraId="66418DF7"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Air / poussières</w:t>
            </w:r>
          </w:p>
        </w:tc>
        <w:tc>
          <w:tcPr>
            <w:tcW w:w="1894" w:type="dxa"/>
            <w:vAlign w:val="center"/>
          </w:tcPr>
          <w:p w14:paraId="7BF02793"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Emission de poussières et gaz d’échappement</w:t>
            </w:r>
          </w:p>
        </w:tc>
        <w:tc>
          <w:tcPr>
            <w:tcW w:w="5638" w:type="dxa"/>
            <w:vAlign w:val="center"/>
          </w:tcPr>
          <w:p w14:paraId="472B335B"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Arrosage régulier des voies et fronts de travaux ; bâchage des camions ; limitation vitesse ; entretien engins ; arrêt moteurs à l’arrêt ; interdiction brûlage déchets, réglementation des heures de travaux</w:t>
            </w:r>
          </w:p>
        </w:tc>
        <w:tc>
          <w:tcPr>
            <w:tcW w:w="2409" w:type="dxa"/>
            <w:vAlign w:val="center"/>
          </w:tcPr>
          <w:p w14:paraId="5F5DF4C3"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Nombre arrosages/jour ; % camions bâchés ; registre entretien ; absence plaintes poussières.</w:t>
            </w:r>
          </w:p>
        </w:tc>
        <w:tc>
          <w:tcPr>
            <w:tcW w:w="1640" w:type="dxa"/>
            <w:vAlign w:val="center"/>
          </w:tcPr>
          <w:p w14:paraId="3283BA5A"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Entreprise ; contrôle par Mission de contrôle/UGP</w:t>
            </w:r>
          </w:p>
        </w:tc>
        <w:tc>
          <w:tcPr>
            <w:tcW w:w="1641" w:type="dxa"/>
            <w:vAlign w:val="center"/>
          </w:tcPr>
          <w:p w14:paraId="0290DC8D"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Quotidien / hebdomadaire</w:t>
            </w:r>
          </w:p>
        </w:tc>
      </w:tr>
      <w:tr w:rsidR="00D05E04" w:rsidRPr="00050447" w14:paraId="0E5FD994" w14:textId="77777777" w:rsidTr="006D656A">
        <w:trPr>
          <w:jc w:val="center"/>
        </w:trPr>
        <w:tc>
          <w:tcPr>
            <w:tcW w:w="1642" w:type="dxa"/>
            <w:vAlign w:val="center"/>
          </w:tcPr>
          <w:p w14:paraId="147D16F0"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Bruit et vibrations</w:t>
            </w:r>
          </w:p>
        </w:tc>
        <w:tc>
          <w:tcPr>
            <w:tcW w:w="1894" w:type="dxa"/>
            <w:vAlign w:val="center"/>
          </w:tcPr>
          <w:p w14:paraId="1DE5C4D4"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Nuisances sonores pour riverains et travailleurs</w:t>
            </w:r>
          </w:p>
        </w:tc>
        <w:tc>
          <w:tcPr>
            <w:tcW w:w="5638" w:type="dxa"/>
            <w:vAlign w:val="center"/>
          </w:tcPr>
          <w:p w14:paraId="12BCC6D5"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 xml:space="preserve">Programmer les travaux bruyants en journée ; entretenir engins ; prévenir communautés ; fournir protections auditives si nécessaire, </w:t>
            </w:r>
          </w:p>
        </w:tc>
        <w:tc>
          <w:tcPr>
            <w:tcW w:w="2409" w:type="dxa"/>
            <w:vAlign w:val="center"/>
          </w:tcPr>
          <w:p w14:paraId="6F2491FC"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Horaires respectés ; plaintes bruit ; EPI disponibles.</w:t>
            </w:r>
          </w:p>
        </w:tc>
        <w:tc>
          <w:tcPr>
            <w:tcW w:w="1640" w:type="dxa"/>
            <w:vAlign w:val="center"/>
          </w:tcPr>
          <w:p w14:paraId="6901665F"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Entreprise / Mission de contrôle</w:t>
            </w:r>
          </w:p>
        </w:tc>
        <w:tc>
          <w:tcPr>
            <w:tcW w:w="1641" w:type="dxa"/>
            <w:vAlign w:val="center"/>
          </w:tcPr>
          <w:p w14:paraId="75C12971"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Hebdomadaire</w:t>
            </w:r>
          </w:p>
        </w:tc>
      </w:tr>
      <w:tr w:rsidR="00D05E04" w:rsidRPr="00050447" w14:paraId="6B4F1BBC" w14:textId="77777777" w:rsidTr="006D656A">
        <w:trPr>
          <w:jc w:val="center"/>
        </w:trPr>
        <w:tc>
          <w:tcPr>
            <w:tcW w:w="1642" w:type="dxa"/>
            <w:vAlign w:val="center"/>
          </w:tcPr>
          <w:p w14:paraId="0E2AAA42"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Eaux superficielles et souterraines</w:t>
            </w:r>
          </w:p>
        </w:tc>
        <w:tc>
          <w:tcPr>
            <w:tcW w:w="1894" w:type="dxa"/>
            <w:vAlign w:val="center"/>
          </w:tcPr>
          <w:p w14:paraId="15D24EE4"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Risque de contamination par hydrocarbures, laitance, déchets ; perturbation écoulements</w:t>
            </w:r>
          </w:p>
        </w:tc>
        <w:tc>
          <w:tcPr>
            <w:tcW w:w="5638" w:type="dxa"/>
            <w:vAlign w:val="center"/>
          </w:tcPr>
          <w:p w14:paraId="40293B0C"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Aires étanches de ravitaillement ; kits anti-pollution ; stockage carburant sécurisé ; interdiction vidange au sol ; maintien largeur et fonctionnement buses/dalots ; zones tampons autour points d’eau.</w:t>
            </w:r>
          </w:p>
        </w:tc>
        <w:tc>
          <w:tcPr>
            <w:tcW w:w="2409" w:type="dxa"/>
            <w:vAlign w:val="center"/>
          </w:tcPr>
          <w:p w14:paraId="08CB1A5F"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Nombre déversements ; kits disponibles ; ouvrages non obstrués ; rapports inspection.</w:t>
            </w:r>
          </w:p>
        </w:tc>
        <w:tc>
          <w:tcPr>
            <w:tcW w:w="1640" w:type="dxa"/>
            <w:vAlign w:val="center"/>
          </w:tcPr>
          <w:p w14:paraId="72BF6E46"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Entreprise / Mission de contrôle / DECE</w:t>
            </w:r>
          </w:p>
        </w:tc>
        <w:tc>
          <w:tcPr>
            <w:tcW w:w="1641" w:type="dxa"/>
            <w:vAlign w:val="center"/>
          </w:tcPr>
          <w:p w14:paraId="34F66360"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Quotidien / mensuel</w:t>
            </w:r>
          </w:p>
        </w:tc>
      </w:tr>
      <w:tr w:rsidR="00D05E04" w:rsidRPr="00050447" w14:paraId="001942D7" w14:textId="77777777" w:rsidTr="006D656A">
        <w:trPr>
          <w:jc w:val="center"/>
        </w:trPr>
        <w:tc>
          <w:tcPr>
            <w:tcW w:w="1642" w:type="dxa"/>
            <w:vAlign w:val="center"/>
          </w:tcPr>
          <w:p w14:paraId="54E7EE89"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Gestion de l’eau de chantier</w:t>
            </w:r>
          </w:p>
        </w:tc>
        <w:tc>
          <w:tcPr>
            <w:tcW w:w="1894" w:type="dxa"/>
            <w:vAlign w:val="center"/>
          </w:tcPr>
          <w:p w14:paraId="60B6E5B2"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Consommation excessive ou conflit d’usage</w:t>
            </w:r>
          </w:p>
        </w:tc>
        <w:tc>
          <w:tcPr>
            <w:tcW w:w="5638" w:type="dxa"/>
            <w:vAlign w:val="center"/>
          </w:tcPr>
          <w:p w14:paraId="6396B507"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Identifier source autorisée ; tenir registre consommation ; éviter prélèvement non autorisé ; sensibiliser travailleurs aux économies d’eau.</w:t>
            </w:r>
          </w:p>
        </w:tc>
        <w:tc>
          <w:tcPr>
            <w:tcW w:w="2409" w:type="dxa"/>
            <w:vAlign w:val="center"/>
          </w:tcPr>
          <w:p w14:paraId="27ABC5CE"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Registre eau ; absence conflit d’usage.</w:t>
            </w:r>
          </w:p>
        </w:tc>
        <w:tc>
          <w:tcPr>
            <w:tcW w:w="1640" w:type="dxa"/>
            <w:vAlign w:val="center"/>
          </w:tcPr>
          <w:p w14:paraId="03D037C5"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Entreprise / UGP</w:t>
            </w:r>
          </w:p>
        </w:tc>
        <w:tc>
          <w:tcPr>
            <w:tcW w:w="1641" w:type="dxa"/>
            <w:vAlign w:val="center"/>
          </w:tcPr>
          <w:p w14:paraId="65F8426D"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Mensuel</w:t>
            </w:r>
          </w:p>
        </w:tc>
      </w:tr>
      <w:tr w:rsidR="00D05E04" w:rsidRPr="00050447" w14:paraId="63E53DAE" w14:textId="77777777" w:rsidTr="006D656A">
        <w:trPr>
          <w:jc w:val="center"/>
        </w:trPr>
        <w:tc>
          <w:tcPr>
            <w:tcW w:w="1642" w:type="dxa"/>
            <w:vAlign w:val="center"/>
          </w:tcPr>
          <w:p w14:paraId="6425F384"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Sols et érosion</w:t>
            </w:r>
          </w:p>
        </w:tc>
        <w:tc>
          <w:tcPr>
            <w:tcW w:w="1894" w:type="dxa"/>
            <w:vAlign w:val="center"/>
          </w:tcPr>
          <w:p w14:paraId="1EFBFEC0"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Erosion, compaction, pollution, instabilité talus</w:t>
            </w:r>
          </w:p>
        </w:tc>
        <w:tc>
          <w:tcPr>
            <w:tcW w:w="5638" w:type="dxa"/>
            <w:vAlign w:val="center"/>
          </w:tcPr>
          <w:p w14:paraId="4468CD2A"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Limiter emprise ; stabiliser talus ; gérer eaux de ruissellement ; décaper et stocker terre végétale si applicable ; traiter sols contaminés, reduire décapage de terrain</w:t>
            </w:r>
          </w:p>
        </w:tc>
        <w:tc>
          <w:tcPr>
            <w:tcW w:w="2409" w:type="dxa"/>
            <w:vAlign w:val="center"/>
          </w:tcPr>
          <w:p w14:paraId="03938DB1"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Talus stabilisés ; absence zones contaminées ; photos de suivi.</w:t>
            </w:r>
          </w:p>
        </w:tc>
        <w:tc>
          <w:tcPr>
            <w:tcW w:w="1640" w:type="dxa"/>
            <w:vAlign w:val="center"/>
          </w:tcPr>
          <w:p w14:paraId="4EAF7313"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Entreprise / Mission de contrôle</w:t>
            </w:r>
          </w:p>
        </w:tc>
        <w:tc>
          <w:tcPr>
            <w:tcW w:w="1641" w:type="dxa"/>
            <w:vAlign w:val="center"/>
          </w:tcPr>
          <w:p w14:paraId="3BDE8D73"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Hebdomadaire</w:t>
            </w:r>
          </w:p>
        </w:tc>
      </w:tr>
      <w:tr w:rsidR="00D05E04" w:rsidRPr="00050447" w14:paraId="3218E151" w14:textId="77777777" w:rsidTr="006D656A">
        <w:trPr>
          <w:jc w:val="center"/>
        </w:trPr>
        <w:tc>
          <w:tcPr>
            <w:tcW w:w="1642" w:type="dxa"/>
            <w:vAlign w:val="center"/>
          </w:tcPr>
          <w:p w14:paraId="6C7C324C"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Déchets solides/liquides</w:t>
            </w:r>
          </w:p>
        </w:tc>
        <w:tc>
          <w:tcPr>
            <w:tcW w:w="1894" w:type="dxa"/>
            <w:vAlign w:val="center"/>
          </w:tcPr>
          <w:p w14:paraId="73A271A3"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Déchets de chantier, huiles, pneus, batteries, déchets ménagers</w:t>
            </w:r>
          </w:p>
        </w:tc>
        <w:tc>
          <w:tcPr>
            <w:tcW w:w="5638" w:type="dxa"/>
            <w:vAlign w:val="center"/>
          </w:tcPr>
          <w:p w14:paraId="39EE66F0"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Mettre bacs de tri ; stocker déchets dangereux séparément ; contrat/solution d’évacuation autorisée ; registre déchets ; interdiction rejet milieu naturel.</w:t>
            </w:r>
          </w:p>
        </w:tc>
        <w:tc>
          <w:tcPr>
            <w:tcW w:w="2409" w:type="dxa"/>
            <w:vAlign w:val="center"/>
          </w:tcPr>
          <w:p w14:paraId="09EFCE3F"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Registre déchets ; zones propres ; bordereaux évacuation.</w:t>
            </w:r>
          </w:p>
        </w:tc>
        <w:tc>
          <w:tcPr>
            <w:tcW w:w="1640" w:type="dxa"/>
            <w:vAlign w:val="center"/>
          </w:tcPr>
          <w:p w14:paraId="4FC7FE2F"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Entreprise</w:t>
            </w:r>
          </w:p>
        </w:tc>
        <w:tc>
          <w:tcPr>
            <w:tcW w:w="1641" w:type="dxa"/>
            <w:vAlign w:val="center"/>
          </w:tcPr>
          <w:p w14:paraId="466F2CDC"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Hebdomadaire / mensuel</w:t>
            </w:r>
          </w:p>
        </w:tc>
      </w:tr>
      <w:tr w:rsidR="00D05E04" w:rsidRPr="00050447" w14:paraId="4E353712" w14:textId="77777777" w:rsidTr="006D656A">
        <w:trPr>
          <w:jc w:val="center"/>
        </w:trPr>
        <w:tc>
          <w:tcPr>
            <w:tcW w:w="1642" w:type="dxa"/>
            <w:vAlign w:val="center"/>
          </w:tcPr>
          <w:p w14:paraId="7F88C1C1"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Carrières et emprunts</w:t>
            </w:r>
          </w:p>
        </w:tc>
        <w:tc>
          <w:tcPr>
            <w:tcW w:w="1894" w:type="dxa"/>
            <w:vAlign w:val="center"/>
          </w:tcPr>
          <w:p w14:paraId="3C7E0771"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Dégradation des sites et risque d’accidents</w:t>
            </w:r>
          </w:p>
        </w:tc>
        <w:tc>
          <w:tcPr>
            <w:tcW w:w="5638" w:type="dxa"/>
            <w:vAlign w:val="center"/>
          </w:tcPr>
          <w:p w14:paraId="49F05D7B"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Exploiter uniquement sites autorisés ; baliser ; gérer accès ; réhabiliter progressivement : reprofilage, sécurisation, remise en état, drainage.</w:t>
            </w:r>
          </w:p>
        </w:tc>
        <w:tc>
          <w:tcPr>
            <w:tcW w:w="2409" w:type="dxa"/>
            <w:vAlign w:val="center"/>
          </w:tcPr>
          <w:p w14:paraId="253F12F3"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Autorisations ; état initial/final ; PV réception réhabilitation.</w:t>
            </w:r>
          </w:p>
        </w:tc>
        <w:tc>
          <w:tcPr>
            <w:tcW w:w="1640" w:type="dxa"/>
            <w:vAlign w:val="center"/>
          </w:tcPr>
          <w:p w14:paraId="7FC6B0E4"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Entreprise / UGP / DECE</w:t>
            </w:r>
          </w:p>
        </w:tc>
        <w:tc>
          <w:tcPr>
            <w:tcW w:w="1641" w:type="dxa"/>
            <w:vAlign w:val="center"/>
          </w:tcPr>
          <w:p w14:paraId="047D1903"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Avant, pendant, fin travaux</w:t>
            </w:r>
          </w:p>
        </w:tc>
      </w:tr>
      <w:tr w:rsidR="00D05E04" w:rsidRPr="00050447" w14:paraId="1B8347EB" w14:textId="77777777" w:rsidTr="006D656A">
        <w:trPr>
          <w:jc w:val="center"/>
        </w:trPr>
        <w:tc>
          <w:tcPr>
            <w:tcW w:w="1642" w:type="dxa"/>
            <w:vAlign w:val="center"/>
          </w:tcPr>
          <w:p w14:paraId="6A8E831B"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Biodiversité</w:t>
            </w:r>
          </w:p>
        </w:tc>
        <w:tc>
          <w:tcPr>
            <w:tcW w:w="1894" w:type="dxa"/>
            <w:vAlign w:val="center"/>
          </w:tcPr>
          <w:p w14:paraId="78488D47"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Dérangement faune, destruction végétation, braconnage</w:t>
            </w:r>
          </w:p>
        </w:tc>
        <w:tc>
          <w:tcPr>
            <w:tcW w:w="5638" w:type="dxa"/>
            <w:vAlign w:val="center"/>
          </w:tcPr>
          <w:p w14:paraId="1260E145"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Limiter défrichement ; interdire chasse/braconnage ; sensibiliser ouvriers ; éviter travaux hors emprise ; surveiller proximité zones sensibles.</w:t>
            </w:r>
          </w:p>
        </w:tc>
        <w:tc>
          <w:tcPr>
            <w:tcW w:w="2409" w:type="dxa"/>
            <w:vAlign w:val="center"/>
          </w:tcPr>
          <w:p w14:paraId="29AECCF0"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Surface défrichée ; incidents biodiversité ; sessions sensibilisation.</w:t>
            </w:r>
          </w:p>
        </w:tc>
        <w:tc>
          <w:tcPr>
            <w:tcW w:w="1640" w:type="dxa"/>
            <w:vAlign w:val="center"/>
          </w:tcPr>
          <w:p w14:paraId="31F8E7DC"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Entreprise / Mission de contrôle</w:t>
            </w:r>
          </w:p>
        </w:tc>
        <w:tc>
          <w:tcPr>
            <w:tcW w:w="1641" w:type="dxa"/>
            <w:vAlign w:val="center"/>
          </w:tcPr>
          <w:p w14:paraId="34E3A024"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Mensuel</w:t>
            </w:r>
          </w:p>
        </w:tc>
      </w:tr>
      <w:tr w:rsidR="00D05E04" w:rsidRPr="00050447" w14:paraId="3AB51C4B" w14:textId="77777777" w:rsidTr="006D656A">
        <w:trPr>
          <w:jc w:val="center"/>
        </w:trPr>
        <w:tc>
          <w:tcPr>
            <w:tcW w:w="1642" w:type="dxa"/>
            <w:vAlign w:val="center"/>
          </w:tcPr>
          <w:p w14:paraId="166AB6C0"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SST travailleurs</w:t>
            </w:r>
          </w:p>
        </w:tc>
        <w:tc>
          <w:tcPr>
            <w:tcW w:w="1894" w:type="dxa"/>
            <w:vAlign w:val="center"/>
          </w:tcPr>
          <w:p w14:paraId="16F195F4"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Accidents, blessures, exposition poussière/bruit/chaleur</w:t>
            </w:r>
          </w:p>
        </w:tc>
        <w:tc>
          <w:tcPr>
            <w:tcW w:w="5638" w:type="dxa"/>
            <w:vAlign w:val="center"/>
          </w:tcPr>
          <w:p w14:paraId="4D127FF1"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Plan SST ; EPI obligatoires ; toolbox meetings ; signalisation ; premiers secours ; procédures urgence ; reporting accidents/incidents ; formation conducteurs.</w:t>
            </w:r>
          </w:p>
        </w:tc>
        <w:tc>
          <w:tcPr>
            <w:tcW w:w="2409" w:type="dxa"/>
            <w:vAlign w:val="center"/>
          </w:tcPr>
          <w:p w14:paraId="59C31345"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Taux port EPI ; nombre formations ; registres accidents ; présence trousse secours.</w:t>
            </w:r>
          </w:p>
        </w:tc>
        <w:tc>
          <w:tcPr>
            <w:tcW w:w="1640" w:type="dxa"/>
            <w:vAlign w:val="center"/>
          </w:tcPr>
          <w:p w14:paraId="2BC72C4A"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Entreprise / Mission de contrôle</w:t>
            </w:r>
          </w:p>
        </w:tc>
        <w:tc>
          <w:tcPr>
            <w:tcW w:w="1641" w:type="dxa"/>
            <w:vAlign w:val="center"/>
          </w:tcPr>
          <w:p w14:paraId="12FACDC8"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Quotidien / mensuel</w:t>
            </w:r>
          </w:p>
        </w:tc>
      </w:tr>
      <w:tr w:rsidR="00D05E04" w:rsidRPr="00050447" w14:paraId="7B080244" w14:textId="77777777" w:rsidTr="006D656A">
        <w:trPr>
          <w:jc w:val="center"/>
        </w:trPr>
        <w:tc>
          <w:tcPr>
            <w:tcW w:w="1642" w:type="dxa"/>
            <w:vAlign w:val="center"/>
          </w:tcPr>
          <w:p w14:paraId="510B2A48"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lastRenderedPageBreak/>
              <w:t>Santé-sécurité communautaire</w:t>
            </w:r>
          </w:p>
        </w:tc>
        <w:tc>
          <w:tcPr>
            <w:tcW w:w="1894" w:type="dxa"/>
            <w:vAlign w:val="center"/>
          </w:tcPr>
          <w:p w14:paraId="3461FF79"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Accidents riverains, traversées villages, nuisances</w:t>
            </w:r>
          </w:p>
        </w:tc>
        <w:tc>
          <w:tcPr>
            <w:tcW w:w="5638" w:type="dxa"/>
            <w:vAlign w:val="center"/>
          </w:tcPr>
          <w:p w14:paraId="2E928D57"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Plan circulation ; limitation 15 km/h en village ; panneaux et balisage ; signaleurs aux points sensibles ; information riverains ; interdiction accès enfants aux zones de chantier.</w:t>
            </w:r>
          </w:p>
        </w:tc>
        <w:tc>
          <w:tcPr>
            <w:tcW w:w="2409" w:type="dxa"/>
            <w:vAlign w:val="center"/>
          </w:tcPr>
          <w:p w14:paraId="474507EA"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Panneaux installés ; plaintes ; accidents communautaires.</w:t>
            </w:r>
          </w:p>
        </w:tc>
        <w:tc>
          <w:tcPr>
            <w:tcW w:w="1640" w:type="dxa"/>
            <w:vAlign w:val="center"/>
          </w:tcPr>
          <w:p w14:paraId="3E4D7686"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Entreprise / Commune / Mission de contrôle</w:t>
            </w:r>
          </w:p>
        </w:tc>
        <w:tc>
          <w:tcPr>
            <w:tcW w:w="1641" w:type="dxa"/>
            <w:vAlign w:val="center"/>
          </w:tcPr>
          <w:p w14:paraId="3CC8B657"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Quotidien / mensuel</w:t>
            </w:r>
          </w:p>
        </w:tc>
      </w:tr>
      <w:tr w:rsidR="00D05E04" w:rsidRPr="00050447" w14:paraId="6DBE022F" w14:textId="77777777" w:rsidTr="006D656A">
        <w:trPr>
          <w:jc w:val="center"/>
        </w:trPr>
        <w:tc>
          <w:tcPr>
            <w:tcW w:w="1642" w:type="dxa"/>
            <w:vAlign w:val="center"/>
          </w:tcPr>
          <w:p w14:paraId="7D4BE2A9"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Main-d’œuvre et conditions de travail</w:t>
            </w:r>
          </w:p>
        </w:tc>
        <w:tc>
          <w:tcPr>
            <w:tcW w:w="1894" w:type="dxa"/>
            <w:vAlign w:val="center"/>
          </w:tcPr>
          <w:p w14:paraId="63436641"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Non-respect droit du travail, discrimination, conflits recrutement</w:t>
            </w:r>
          </w:p>
        </w:tc>
        <w:tc>
          <w:tcPr>
            <w:tcW w:w="5638" w:type="dxa"/>
            <w:vAlign w:val="center"/>
          </w:tcPr>
          <w:p w14:paraId="2BB6A501"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Contrats écrits ; registre personnel ; priorité main-d’œuvre locale non qualifiée ; interdiction travail des enfants ; MGP travailleurs ; non-discrimination.</w:t>
            </w:r>
          </w:p>
        </w:tc>
        <w:tc>
          <w:tcPr>
            <w:tcW w:w="2409" w:type="dxa"/>
            <w:vAlign w:val="center"/>
          </w:tcPr>
          <w:p w14:paraId="18E4E597"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Registre personnel ; % recrutement local ; plaintes travailleurs.</w:t>
            </w:r>
          </w:p>
        </w:tc>
        <w:tc>
          <w:tcPr>
            <w:tcW w:w="1640" w:type="dxa"/>
            <w:vAlign w:val="center"/>
          </w:tcPr>
          <w:p w14:paraId="20489D9C"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Entreprise / UGP</w:t>
            </w:r>
          </w:p>
        </w:tc>
        <w:tc>
          <w:tcPr>
            <w:tcW w:w="1641" w:type="dxa"/>
            <w:vAlign w:val="center"/>
          </w:tcPr>
          <w:p w14:paraId="1CD335A7"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Mensuel</w:t>
            </w:r>
          </w:p>
        </w:tc>
      </w:tr>
      <w:tr w:rsidR="00D05E04" w:rsidRPr="00050447" w14:paraId="0A47B137" w14:textId="77777777" w:rsidTr="006D656A">
        <w:trPr>
          <w:jc w:val="center"/>
        </w:trPr>
        <w:tc>
          <w:tcPr>
            <w:tcW w:w="1642" w:type="dxa"/>
            <w:vAlign w:val="center"/>
          </w:tcPr>
          <w:p w14:paraId="2D66BFF5"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VBG/EAS/HS</w:t>
            </w:r>
          </w:p>
        </w:tc>
        <w:tc>
          <w:tcPr>
            <w:tcW w:w="1894" w:type="dxa"/>
            <w:vAlign w:val="center"/>
          </w:tcPr>
          <w:p w14:paraId="59DEEFA5"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Exploitation, abus, harcèlement ou violences liés au chantier</w:t>
            </w:r>
          </w:p>
        </w:tc>
        <w:tc>
          <w:tcPr>
            <w:tcW w:w="5638" w:type="dxa"/>
            <w:vAlign w:val="center"/>
          </w:tcPr>
          <w:p w14:paraId="589C7E62"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Code de conduite signé ; formation ; sensibilisation communautés ; canal confidentiel ; référencement services ; sanctions contractuelles.</w:t>
            </w:r>
          </w:p>
        </w:tc>
        <w:tc>
          <w:tcPr>
            <w:tcW w:w="2409" w:type="dxa"/>
            <w:vAlign w:val="center"/>
          </w:tcPr>
          <w:p w14:paraId="06A94F98"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 signatures ; nombre sessions ; plaintes traitées de manière confidentielle.</w:t>
            </w:r>
          </w:p>
        </w:tc>
        <w:tc>
          <w:tcPr>
            <w:tcW w:w="1640" w:type="dxa"/>
            <w:vAlign w:val="center"/>
          </w:tcPr>
          <w:p w14:paraId="285F3377"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Entreprise / UGP / Point focal VBG</w:t>
            </w:r>
          </w:p>
        </w:tc>
        <w:tc>
          <w:tcPr>
            <w:tcW w:w="1641" w:type="dxa"/>
            <w:vAlign w:val="center"/>
          </w:tcPr>
          <w:p w14:paraId="67462D60"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Avant et pendant travaux</w:t>
            </w:r>
          </w:p>
        </w:tc>
      </w:tr>
      <w:tr w:rsidR="00D05E04" w:rsidRPr="00050447" w14:paraId="0EFBD533" w14:textId="77777777" w:rsidTr="006D656A">
        <w:trPr>
          <w:jc w:val="center"/>
        </w:trPr>
        <w:tc>
          <w:tcPr>
            <w:tcW w:w="1642" w:type="dxa"/>
            <w:vAlign w:val="center"/>
          </w:tcPr>
          <w:p w14:paraId="7B664FB0"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Patrimoine culturel</w:t>
            </w:r>
          </w:p>
        </w:tc>
        <w:tc>
          <w:tcPr>
            <w:tcW w:w="1894" w:type="dxa"/>
            <w:vAlign w:val="center"/>
          </w:tcPr>
          <w:p w14:paraId="1F0C026F"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Découverte fortuite lors terrassements</w:t>
            </w:r>
          </w:p>
        </w:tc>
        <w:tc>
          <w:tcPr>
            <w:tcW w:w="5638" w:type="dxa"/>
            <w:vAlign w:val="center"/>
          </w:tcPr>
          <w:p w14:paraId="2AC61A97"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Appliquer procédure découverte fortuite : arrêt immédiat, balisage, information autorités, expertise, reprise autorisée.</w:t>
            </w:r>
          </w:p>
        </w:tc>
        <w:tc>
          <w:tcPr>
            <w:tcW w:w="2409" w:type="dxa"/>
            <w:vAlign w:val="center"/>
          </w:tcPr>
          <w:p w14:paraId="0CF6EA86"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Procédure affichée ; incidents documentés.</w:t>
            </w:r>
          </w:p>
        </w:tc>
        <w:tc>
          <w:tcPr>
            <w:tcW w:w="1640" w:type="dxa"/>
            <w:vAlign w:val="center"/>
          </w:tcPr>
          <w:p w14:paraId="778FDE15"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Entreprise / UGP / Autorités compétentes</w:t>
            </w:r>
          </w:p>
        </w:tc>
        <w:tc>
          <w:tcPr>
            <w:tcW w:w="1641" w:type="dxa"/>
            <w:vAlign w:val="center"/>
          </w:tcPr>
          <w:p w14:paraId="6547CFCD"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Pendant terrassements</w:t>
            </w:r>
          </w:p>
        </w:tc>
      </w:tr>
      <w:tr w:rsidR="00D05E04" w:rsidRPr="00050447" w14:paraId="6E19F7FA" w14:textId="77777777" w:rsidTr="006D656A">
        <w:trPr>
          <w:jc w:val="center"/>
        </w:trPr>
        <w:tc>
          <w:tcPr>
            <w:tcW w:w="1642" w:type="dxa"/>
            <w:vAlign w:val="center"/>
          </w:tcPr>
          <w:p w14:paraId="6E2EC451"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Communication</w:t>
            </w:r>
          </w:p>
        </w:tc>
        <w:tc>
          <w:tcPr>
            <w:tcW w:w="1894" w:type="dxa"/>
            <w:vAlign w:val="center"/>
          </w:tcPr>
          <w:p w14:paraId="132E3983"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Rumeurs ou faible acceptabilité sociale</w:t>
            </w:r>
          </w:p>
        </w:tc>
        <w:tc>
          <w:tcPr>
            <w:tcW w:w="5638" w:type="dxa"/>
            <w:vAlign w:val="center"/>
          </w:tcPr>
          <w:p w14:paraId="6F610139"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Réunions périodiques avec autorités et villages ; affichage calendriers ; registre de plaintes ; retour d’information aux communautés.</w:t>
            </w:r>
          </w:p>
        </w:tc>
        <w:tc>
          <w:tcPr>
            <w:tcW w:w="2409" w:type="dxa"/>
            <w:vAlign w:val="center"/>
          </w:tcPr>
          <w:p w14:paraId="7778CF1B"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Nombre réunions ; plaintes clôturées ; PV disponibles.</w:t>
            </w:r>
          </w:p>
        </w:tc>
        <w:tc>
          <w:tcPr>
            <w:tcW w:w="1640" w:type="dxa"/>
            <w:vAlign w:val="center"/>
          </w:tcPr>
          <w:p w14:paraId="70AE321F"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UGP / Entreprise / Commune</w:t>
            </w:r>
          </w:p>
        </w:tc>
        <w:tc>
          <w:tcPr>
            <w:tcW w:w="1641" w:type="dxa"/>
            <w:vAlign w:val="center"/>
          </w:tcPr>
          <w:p w14:paraId="65C5BE14"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Mensuel</w:t>
            </w:r>
          </w:p>
        </w:tc>
      </w:tr>
    </w:tbl>
    <w:p w14:paraId="6151FBEC" w14:textId="77777777" w:rsidR="00D05E04" w:rsidRPr="00050447" w:rsidRDefault="00D05E04" w:rsidP="00223CE7">
      <w:pPr>
        <w:pStyle w:val="ListParagraph"/>
        <w:numPr>
          <w:ilvl w:val="2"/>
          <w:numId w:val="52"/>
        </w:numPr>
        <w:tabs>
          <w:tab w:val="left" w:pos="3402"/>
        </w:tabs>
        <w:spacing w:before="120" w:after="120"/>
        <w:outlineLvl w:val="0"/>
        <w:rPr>
          <w:rFonts w:ascii="Times New Roman" w:eastAsiaTheme="minorEastAsia" w:hAnsi="Times New Roman" w:cs="Times New Roman"/>
          <w:b/>
          <w:bCs/>
          <w:sz w:val="24"/>
          <w:szCs w:val="24"/>
          <w:lang w:eastAsia="fr-FR"/>
        </w:rPr>
      </w:pPr>
      <w:bookmarkStart w:id="286" w:name="_Toc237186085"/>
      <w:bookmarkStart w:id="287" w:name="_Toc240195217"/>
      <w:r w:rsidRPr="00050447">
        <w:rPr>
          <w:rFonts w:ascii="Times New Roman" w:eastAsiaTheme="minorEastAsia" w:hAnsi="Times New Roman" w:cs="Times New Roman"/>
          <w:b/>
          <w:bCs/>
          <w:sz w:val="24"/>
          <w:szCs w:val="24"/>
          <w:lang w:eastAsia="fr-FR"/>
        </w:rPr>
        <w:t>Mesures en phase d’exploitation</w:t>
      </w:r>
      <w:bookmarkEnd w:id="286"/>
      <w:bookmarkEnd w:id="287"/>
    </w:p>
    <w:tbl>
      <w:tblPr>
        <w:tblW w:w="0" w:type="auto"/>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1970"/>
        <w:gridCol w:w="4826"/>
        <w:gridCol w:w="2694"/>
        <w:gridCol w:w="1970"/>
        <w:gridCol w:w="1969"/>
      </w:tblGrid>
      <w:tr w:rsidR="00D05E04" w:rsidRPr="00050447" w14:paraId="2CFBA480" w14:textId="77777777" w:rsidTr="006D656A">
        <w:trPr>
          <w:tblHeader/>
          <w:jc w:val="center"/>
        </w:trPr>
        <w:tc>
          <w:tcPr>
            <w:tcW w:w="1970" w:type="dxa"/>
            <w:shd w:val="clear" w:color="auto" w:fill="1F4E79"/>
            <w:vAlign w:val="center"/>
          </w:tcPr>
          <w:p w14:paraId="213A7244"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b/>
                <w:color w:val="FFFFFF"/>
                <w:sz w:val="20"/>
                <w:szCs w:val="20"/>
              </w:rPr>
              <w:t>Risque/impact</w:t>
            </w:r>
          </w:p>
        </w:tc>
        <w:tc>
          <w:tcPr>
            <w:tcW w:w="4826" w:type="dxa"/>
            <w:shd w:val="clear" w:color="auto" w:fill="1F4E79"/>
            <w:vAlign w:val="center"/>
          </w:tcPr>
          <w:p w14:paraId="5A3E52E6"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b/>
                <w:color w:val="FFFFFF"/>
                <w:sz w:val="20"/>
                <w:szCs w:val="20"/>
              </w:rPr>
              <w:t>Mesures de gestion</w:t>
            </w:r>
          </w:p>
        </w:tc>
        <w:tc>
          <w:tcPr>
            <w:tcW w:w="2694" w:type="dxa"/>
            <w:shd w:val="clear" w:color="auto" w:fill="1F4E79"/>
            <w:vAlign w:val="center"/>
          </w:tcPr>
          <w:p w14:paraId="23FF243D"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b/>
                <w:color w:val="FFFFFF"/>
                <w:sz w:val="20"/>
                <w:szCs w:val="20"/>
              </w:rPr>
              <w:t>Indicateurs</w:t>
            </w:r>
          </w:p>
        </w:tc>
        <w:tc>
          <w:tcPr>
            <w:tcW w:w="1970" w:type="dxa"/>
            <w:shd w:val="clear" w:color="auto" w:fill="1F4E79"/>
            <w:vAlign w:val="center"/>
          </w:tcPr>
          <w:p w14:paraId="0E1DF41B"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b/>
                <w:color w:val="FFFFFF"/>
                <w:sz w:val="20"/>
                <w:szCs w:val="20"/>
              </w:rPr>
              <w:t>Responsable</w:t>
            </w:r>
          </w:p>
        </w:tc>
        <w:tc>
          <w:tcPr>
            <w:tcW w:w="1969" w:type="dxa"/>
            <w:shd w:val="clear" w:color="auto" w:fill="1F4E79"/>
            <w:vAlign w:val="center"/>
          </w:tcPr>
          <w:p w14:paraId="2E2A6F46"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b/>
                <w:color w:val="FFFFFF"/>
                <w:sz w:val="20"/>
                <w:szCs w:val="20"/>
              </w:rPr>
              <w:t>Fréquence</w:t>
            </w:r>
          </w:p>
        </w:tc>
      </w:tr>
      <w:tr w:rsidR="00D05E04" w:rsidRPr="00050447" w14:paraId="7759ED17" w14:textId="77777777" w:rsidTr="006D656A">
        <w:trPr>
          <w:jc w:val="center"/>
        </w:trPr>
        <w:tc>
          <w:tcPr>
            <w:tcW w:w="1970" w:type="dxa"/>
            <w:vAlign w:val="center"/>
          </w:tcPr>
          <w:p w14:paraId="4CE294B2"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Dégradation de la piste</w:t>
            </w:r>
          </w:p>
        </w:tc>
        <w:tc>
          <w:tcPr>
            <w:tcW w:w="4826" w:type="dxa"/>
            <w:vAlign w:val="center"/>
          </w:tcPr>
          <w:p w14:paraId="2B6F5478"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Mettre en place un programme d’entretien courant et périodique ; réparer nids de poule, ravines, talus et points de stagnation.</w:t>
            </w:r>
          </w:p>
        </w:tc>
        <w:tc>
          <w:tcPr>
            <w:tcW w:w="2694" w:type="dxa"/>
            <w:vAlign w:val="center"/>
          </w:tcPr>
          <w:p w14:paraId="69085755"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Nombre campagnes entretien ; tronçon fonctionnel.</w:t>
            </w:r>
          </w:p>
        </w:tc>
        <w:tc>
          <w:tcPr>
            <w:tcW w:w="1970" w:type="dxa"/>
            <w:vAlign w:val="center"/>
          </w:tcPr>
          <w:p w14:paraId="000B4C9F"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Commune / UGP / Service technique</w:t>
            </w:r>
          </w:p>
        </w:tc>
        <w:tc>
          <w:tcPr>
            <w:tcW w:w="1969" w:type="dxa"/>
            <w:vAlign w:val="center"/>
          </w:tcPr>
          <w:p w14:paraId="4C872316"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Trimestriel et après pluies</w:t>
            </w:r>
          </w:p>
        </w:tc>
      </w:tr>
      <w:tr w:rsidR="00D05E04" w:rsidRPr="00050447" w14:paraId="219AF2E8" w14:textId="77777777" w:rsidTr="006D656A">
        <w:trPr>
          <w:jc w:val="center"/>
        </w:trPr>
        <w:tc>
          <w:tcPr>
            <w:tcW w:w="1970" w:type="dxa"/>
            <w:vAlign w:val="center"/>
          </w:tcPr>
          <w:p w14:paraId="4FE97AA0"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Obstruction des ouvrages hydrauliques</w:t>
            </w:r>
          </w:p>
        </w:tc>
        <w:tc>
          <w:tcPr>
            <w:tcW w:w="4826" w:type="dxa"/>
            <w:vAlign w:val="center"/>
          </w:tcPr>
          <w:p w14:paraId="4B121BEC"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Curage avant et après hivernage ; éviter accumulation macro-déchets et sédiments ; sensibiliser usagers.</w:t>
            </w:r>
          </w:p>
        </w:tc>
        <w:tc>
          <w:tcPr>
            <w:tcW w:w="2694" w:type="dxa"/>
            <w:vAlign w:val="center"/>
          </w:tcPr>
          <w:p w14:paraId="10C617BC"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Ouvrages curés ; absence débordement lié à obstruction.</w:t>
            </w:r>
          </w:p>
        </w:tc>
        <w:tc>
          <w:tcPr>
            <w:tcW w:w="1970" w:type="dxa"/>
            <w:vAlign w:val="center"/>
          </w:tcPr>
          <w:p w14:paraId="1A894976"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Commune / Comité local</w:t>
            </w:r>
          </w:p>
        </w:tc>
        <w:tc>
          <w:tcPr>
            <w:tcW w:w="1969" w:type="dxa"/>
            <w:vAlign w:val="center"/>
          </w:tcPr>
          <w:p w14:paraId="1FD3F642"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Avant hivernage et après fortes pluies</w:t>
            </w:r>
          </w:p>
        </w:tc>
      </w:tr>
      <w:tr w:rsidR="00D05E04" w:rsidRPr="00050447" w14:paraId="77E5BB52" w14:textId="77777777" w:rsidTr="006D656A">
        <w:trPr>
          <w:jc w:val="center"/>
        </w:trPr>
        <w:tc>
          <w:tcPr>
            <w:tcW w:w="1970" w:type="dxa"/>
            <w:vAlign w:val="center"/>
          </w:tcPr>
          <w:p w14:paraId="50657935"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Ensablement et instabilité dunaire</w:t>
            </w:r>
          </w:p>
        </w:tc>
        <w:tc>
          <w:tcPr>
            <w:tcW w:w="4826" w:type="dxa"/>
            <w:vAlign w:val="center"/>
          </w:tcPr>
          <w:p w14:paraId="5FE7D8AB"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Maintenir dispositifs de fixation des dunes ; restaurer zones dégradées ; suivre la stabilité des talus et cordons dunaires.</w:t>
            </w:r>
          </w:p>
        </w:tc>
        <w:tc>
          <w:tcPr>
            <w:tcW w:w="2694" w:type="dxa"/>
            <w:vAlign w:val="center"/>
          </w:tcPr>
          <w:p w14:paraId="5C6FFFF8"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Surface stabilisée ; points d’ensablement traités.</w:t>
            </w:r>
          </w:p>
        </w:tc>
        <w:tc>
          <w:tcPr>
            <w:tcW w:w="1970" w:type="dxa"/>
            <w:vAlign w:val="center"/>
          </w:tcPr>
          <w:p w14:paraId="4FBBC3DB"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Commune / UGP / Service environnement</w:t>
            </w:r>
          </w:p>
        </w:tc>
        <w:tc>
          <w:tcPr>
            <w:tcW w:w="1969" w:type="dxa"/>
            <w:vAlign w:val="center"/>
          </w:tcPr>
          <w:p w14:paraId="71557E93"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Semestriel</w:t>
            </w:r>
          </w:p>
        </w:tc>
      </w:tr>
      <w:tr w:rsidR="00D05E04" w:rsidRPr="00050447" w14:paraId="49A5D4C0" w14:textId="77777777" w:rsidTr="006D656A">
        <w:trPr>
          <w:jc w:val="center"/>
        </w:trPr>
        <w:tc>
          <w:tcPr>
            <w:tcW w:w="1970" w:type="dxa"/>
            <w:vAlign w:val="center"/>
          </w:tcPr>
          <w:p w14:paraId="4350249C"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Occupation anarchique de l’emprise</w:t>
            </w:r>
          </w:p>
        </w:tc>
        <w:tc>
          <w:tcPr>
            <w:tcW w:w="4826" w:type="dxa"/>
            <w:vAlign w:val="center"/>
          </w:tcPr>
          <w:p w14:paraId="74995D32"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Surveillance locale ; matérialisation limites ; information des populations ; réaction rapide contre nouvelles installations.</w:t>
            </w:r>
          </w:p>
        </w:tc>
        <w:tc>
          <w:tcPr>
            <w:tcW w:w="2694" w:type="dxa"/>
            <w:vAlign w:val="center"/>
          </w:tcPr>
          <w:p w14:paraId="3A992FEA"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Absence nouvelles occupations ; rapports de surveillance.</w:t>
            </w:r>
          </w:p>
        </w:tc>
        <w:tc>
          <w:tcPr>
            <w:tcW w:w="1970" w:type="dxa"/>
            <w:vAlign w:val="center"/>
          </w:tcPr>
          <w:p w14:paraId="21CFFB74"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Commune / Hakem / UGP</w:t>
            </w:r>
          </w:p>
        </w:tc>
        <w:tc>
          <w:tcPr>
            <w:tcW w:w="1969" w:type="dxa"/>
            <w:vAlign w:val="center"/>
          </w:tcPr>
          <w:p w14:paraId="42EE43A4"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Trimestriel</w:t>
            </w:r>
          </w:p>
        </w:tc>
      </w:tr>
      <w:tr w:rsidR="00D05E04" w:rsidRPr="00050447" w14:paraId="2F2ED850" w14:textId="77777777" w:rsidTr="006D656A">
        <w:trPr>
          <w:jc w:val="center"/>
        </w:trPr>
        <w:tc>
          <w:tcPr>
            <w:tcW w:w="1970" w:type="dxa"/>
            <w:vAlign w:val="center"/>
          </w:tcPr>
          <w:p w14:paraId="79DFB259"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Accidents routiers en exploitation</w:t>
            </w:r>
          </w:p>
        </w:tc>
        <w:tc>
          <w:tcPr>
            <w:tcW w:w="4826" w:type="dxa"/>
            <w:vAlign w:val="center"/>
          </w:tcPr>
          <w:p w14:paraId="15C9F00E"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Installer signalisation permanente ; limiter vitesse dans villages ; sensibiliser conducteurs et riverains.</w:t>
            </w:r>
          </w:p>
        </w:tc>
        <w:tc>
          <w:tcPr>
            <w:tcW w:w="2694" w:type="dxa"/>
            <w:vAlign w:val="center"/>
          </w:tcPr>
          <w:p w14:paraId="7F0AF5F7"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Signalisation en place ; nombre accidents/plaintes.</w:t>
            </w:r>
          </w:p>
        </w:tc>
        <w:tc>
          <w:tcPr>
            <w:tcW w:w="1970" w:type="dxa"/>
            <w:vAlign w:val="center"/>
          </w:tcPr>
          <w:p w14:paraId="628AFD5D"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Commune / Service transport</w:t>
            </w:r>
          </w:p>
        </w:tc>
        <w:tc>
          <w:tcPr>
            <w:tcW w:w="1969" w:type="dxa"/>
            <w:vAlign w:val="center"/>
          </w:tcPr>
          <w:p w14:paraId="0926C3B6"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Semestriel</w:t>
            </w:r>
          </w:p>
        </w:tc>
      </w:tr>
    </w:tbl>
    <w:p w14:paraId="332D3B92" w14:textId="77777777" w:rsidR="00D05E04" w:rsidRPr="00050447" w:rsidRDefault="00D05E04" w:rsidP="006D656A">
      <w:pPr>
        <w:tabs>
          <w:tab w:val="left" w:pos="3402"/>
        </w:tabs>
        <w:spacing w:after="120"/>
        <w:ind w:left="720"/>
        <w:jc w:val="both"/>
        <w:outlineLvl w:val="0"/>
        <w:rPr>
          <w:rFonts w:ascii="Times New Roman" w:eastAsiaTheme="minorEastAsia" w:hAnsi="Times New Roman" w:cs="Times New Roman"/>
          <w:b/>
          <w:bCs/>
          <w:sz w:val="28"/>
          <w:szCs w:val="24"/>
          <w:lang w:eastAsia="fr-FR"/>
        </w:rPr>
        <w:sectPr w:rsidR="00D05E04" w:rsidRPr="00050447" w:rsidSect="006D656A">
          <w:pgSz w:w="16838" w:h="11906" w:orient="landscape"/>
          <w:pgMar w:top="1417" w:right="993" w:bottom="1417" w:left="1417" w:header="708" w:footer="708" w:gutter="0"/>
          <w:cols w:space="708"/>
          <w:docGrid w:linePitch="360"/>
        </w:sectPr>
      </w:pPr>
    </w:p>
    <w:p w14:paraId="360A5374" w14:textId="665DCFA8" w:rsidR="00D05E04" w:rsidRPr="00050447" w:rsidRDefault="00C2117D" w:rsidP="00223CE7">
      <w:pPr>
        <w:numPr>
          <w:ilvl w:val="1"/>
          <w:numId w:val="52"/>
        </w:numPr>
        <w:tabs>
          <w:tab w:val="left" w:pos="3402"/>
        </w:tabs>
        <w:spacing w:after="120"/>
        <w:ind w:left="720"/>
        <w:jc w:val="both"/>
        <w:outlineLvl w:val="0"/>
        <w:rPr>
          <w:rFonts w:ascii="Times New Roman" w:eastAsiaTheme="minorEastAsia" w:hAnsi="Times New Roman" w:cs="Times New Roman"/>
          <w:b/>
          <w:bCs/>
          <w:sz w:val="24"/>
          <w:szCs w:val="24"/>
          <w:lang w:eastAsia="fr-FR"/>
        </w:rPr>
      </w:pPr>
      <w:bookmarkStart w:id="288" w:name="_Toc237186086"/>
      <w:bookmarkStart w:id="289" w:name="_Toc240195218"/>
      <w:r w:rsidRPr="00050447">
        <w:rPr>
          <w:rFonts w:ascii="Times New Roman" w:eastAsiaTheme="minorEastAsia" w:hAnsi="Times New Roman" w:cs="Times New Roman"/>
          <w:b/>
          <w:bCs/>
          <w:sz w:val="24"/>
          <w:szCs w:val="24"/>
          <w:lang w:eastAsia="fr-FR"/>
        </w:rPr>
        <w:lastRenderedPageBreak/>
        <w:t>PROGRAMME DE SURVEILLANCE ET DE SUIVI</w:t>
      </w:r>
      <w:bookmarkEnd w:id="288"/>
      <w:bookmarkEnd w:id="289"/>
    </w:p>
    <w:p w14:paraId="453069CC" w14:textId="4B1E2BFD" w:rsidR="00D05E04" w:rsidRPr="00050447" w:rsidRDefault="00D05E04" w:rsidP="00223CE7">
      <w:pPr>
        <w:pStyle w:val="ListParagraph"/>
        <w:numPr>
          <w:ilvl w:val="2"/>
          <w:numId w:val="52"/>
        </w:numPr>
        <w:tabs>
          <w:tab w:val="left" w:pos="3402"/>
        </w:tabs>
        <w:spacing w:before="120" w:after="120"/>
        <w:outlineLvl w:val="0"/>
        <w:rPr>
          <w:rFonts w:ascii="Times New Roman" w:eastAsiaTheme="minorEastAsia" w:hAnsi="Times New Roman" w:cs="Times New Roman"/>
          <w:b/>
          <w:bCs/>
          <w:sz w:val="24"/>
          <w:szCs w:val="24"/>
          <w:lang w:eastAsia="fr-FR"/>
        </w:rPr>
      </w:pPr>
      <w:bookmarkStart w:id="290" w:name="_Toc237186087"/>
      <w:bookmarkStart w:id="291" w:name="_Toc240195219"/>
      <w:r w:rsidRPr="00050447">
        <w:rPr>
          <w:rFonts w:ascii="Times New Roman" w:eastAsiaTheme="minorEastAsia" w:hAnsi="Times New Roman" w:cs="Times New Roman"/>
          <w:b/>
          <w:bCs/>
          <w:sz w:val="24"/>
          <w:szCs w:val="24"/>
          <w:lang w:eastAsia="fr-FR"/>
        </w:rPr>
        <w:t>Surveillance environnementale et sociale de chantier</w:t>
      </w:r>
      <w:bookmarkEnd w:id="290"/>
      <w:bookmarkEnd w:id="291"/>
    </w:p>
    <w:p w14:paraId="553236FF" w14:textId="77777777" w:rsidR="00D05E04" w:rsidRPr="00050447" w:rsidRDefault="00D05E04" w:rsidP="006D656A">
      <w:pPr>
        <w:jc w:val="both"/>
        <w:rPr>
          <w:rFonts w:ascii="Times New Roman" w:hAnsi="Times New Roman" w:cs="Times New Roman"/>
          <w:sz w:val="24"/>
          <w:szCs w:val="24"/>
        </w:rPr>
      </w:pPr>
      <w:r w:rsidRPr="00050447">
        <w:rPr>
          <w:rFonts w:ascii="Times New Roman" w:hAnsi="Times New Roman" w:cs="Times New Roman"/>
          <w:sz w:val="24"/>
          <w:szCs w:val="24"/>
        </w:rPr>
        <w:t>La surveillance de chantier vise à vérifier, pendant l’exécution des travaux, que les mesures du PGES, du PGES-Chantier et des clauses contractuelles sont effectivement appliquées. Elle est assurée au quotidien par l’entreprise, contrôlée par la mission de contrôle et supervisée par l’UGP, avec implication de la DECE selon ses prérogatives.</w:t>
      </w:r>
    </w:p>
    <w:tbl>
      <w:tblPr>
        <w:tblW w:w="0" w:type="auto"/>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1844"/>
        <w:gridCol w:w="1795"/>
        <w:gridCol w:w="1841"/>
        <w:gridCol w:w="1816"/>
        <w:gridCol w:w="1760"/>
      </w:tblGrid>
      <w:tr w:rsidR="00D05E04" w:rsidRPr="00050447" w14:paraId="7AB67876" w14:textId="77777777" w:rsidTr="006D656A">
        <w:trPr>
          <w:tblHeader/>
          <w:jc w:val="center"/>
        </w:trPr>
        <w:tc>
          <w:tcPr>
            <w:tcW w:w="1973" w:type="dxa"/>
            <w:shd w:val="clear" w:color="auto" w:fill="1F4E79"/>
            <w:vAlign w:val="center"/>
          </w:tcPr>
          <w:p w14:paraId="0274C4F5"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b/>
                <w:color w:val="FFFFFF"/>
                <w:sz w:val="20"/>
                <w:szCs w:val="20"/>
              </w:rPr>
              <w:t>Objet de surveillance</w:t>
            </w:r>
          </w:p>
        </w:tc>
        <w:tc>
          <w:tcPr>
            <w:tcW w:w="1973" w:type="dxa"/>
            <w:shd w:val="clear" w:color="auto" w:fill="1F4E79"/>
            <w:vAlign w:val="center"/>
          </w:tcPr>
          <w:p w14:paraId="54B4A932"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b/>
                <w:color w:val="FFFFFF"/>
                <w:sz w:val="20"/>
                <w:szCs w:val="20"/>
              </w:rPr>
              <w:t>Méthode</w:t>
            </w:r>
          </w:p>
        </w:tc>
        <w:tc>
          <w:tcPr>
            <w:tcW w:w="1973" w:type="dxa"/>
            <w:shd w:val="clear" w:color="auto" w:fill="1F4E79"/>
            <w:vAlign w:val="center"/>
          </w:tcPr>
          <w:p w14:paraId="31CBB3DE"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b/>
                <w:color w:val="FFFFFF"/>
                <w:sz w:val="20"/>
                <w:szCs w:val="20"/>
              </w:rPr>
              <w:t>Fréquence</w:t>
            </w:r>
          </w:p>
        </w:tc>
        <w:tc>
          <w:tcPr>
            <w:tcW w:w="1973" w:type="dxa"/>
            <w:shd w:val="clear" w:color="auto" w:fill="1F4E79"/>
            <w:vAlign w:val="center"/>
          </w:tcPr>
          <w:p w14:paraId="6EC007D0"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b/>
                <w:color w:val="FFFFFF"/>
                <w:sz w:val="20"/>
                <w:szCs w:val="20"/>
              </w:rPr>
              <w:t>Responsable de contrôle</w:t>
            </w:r>
          </w:p>
        </w:tc>
        <w:tc>
          <w:tcPr>
            <w:tcW w:w="1973" w:type="dxa"/>
            <w:shd w:val="clear" w:color="auto" w:fill="1F4E79"/>
            <w:vAlign w:val="center"/>
          </w:tcPr>
          <w:p w14:paraId="57F8B14B"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b/>
                <w:color w:val="FFFFFF"/>
                <w:sz w:val="20"/>
                <w:szCs w:val="20"/>
              </w:rPr>
              <w:t>Preuve attendue</w:t>
            </w:r>
          </w:p>
        </w:tc>
      </w:tr>
      <w:tr w:rsidR="00D05E04" w:rsidRPr="00050447" w14:paraId="33B08725" w14:textId="77777777" w:rsidTr="006D656A">
        <w:trPr>
          <w:jc w:val="center"/>
        </w:trPr>
        <w:tc>
          <w:tcPr>
            <w:tcW w:w="1973" w:type="dxa"/>
            <w:vAlign w:val="center"/>
          </w:tcPr>
          <w:p w14:paraId="45384E7D"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Application PGES-Chantier</w:t>
            </w:r>
          </w:p>
        </w:tc>
        <w:tc>
          <w:tcPr>
            <w:tcW w:w="1973" w:type="dxa"/>
            <w:vAlign w:val="center"/>
          </w:tcPr>
          <w:p w14:paraId="1C27E28F"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Inspection chantier + revue documents</w:t>
            </w:r>
          </w:p>
        </w:tc>
        <w:tc>
          <w:tcPr>
            <w:tcW w:w="1973" w:type="dxa"/>
            <w:vAlign w:val="center"/>
          </w:tcPr>
          <w:p w14:paraId="412B56ED"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Hebdomadaire</w:t>
            </w:r>
          </w:p>
        </w:tc>
        <w:tc>
          <w:tcPr>
            <w:tcW w:w="1973" w:type="dxa"/>
            <w:vAlign w:val="center"/>
          </w:tcPr>
          <w:p w14:paraId="36B286CF"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Mission de contrôle / UGP</w:t>
            </w:r>
          </w:p>
        </w:tc>
        <w:tc>
          <w:tcPr>
            <w:tcW w:w="1973" w:type="dxa"/>
            <w:vAlign w:val="center"/>
          </w:tcPr>
          <w:p w14:paraId="79EA7C53"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Fiche inspection signée</w:t>
            </w:r>
          </w:p>
        </w:tc>
      </w:tr>
      <w:tr w:rsidR="00D05E04" w:rsidRPr="00050447" w14:paraId="40727648" w14:textId="77777777" w:rsidTr="006D656A">
        <w:trPr>
          <w:jc w:val="center"/>
        </w:trPr>
        <w:tc>
          <w:tcPr>
            <w:tcW w:w="1973" w:type="dxa"/>
            <w:vAlign w:val="center"/>
          </w:tcPr>
          <w:p w14:paraId="163D6E2F"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Port des EPI</w:t>
            </w:r>
          </w:p>
        </w:tc>
        <w:tc>
          <w:tcPr>
            <w:tcW w:w="1973" w:type="dxa"/>
            <w:vAlign w:val="center"/>
          </w:tcPr>
          <w:p w14:paraId="4DB8CF73"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Observation directe</w:t>
            </w:r>
          </w:p>
        </w:tc>
        <w:tc>
          <w:tcPr>
            <w:tcW w:w="1973" w:type="dxa"/>
            <w:vAlign w:val="center"/>
          </w:tcPr>
          <w:p w14:paraId="45FB4877"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Quotidienne</w:t>
            </w:r>
          </w:p>
        </w:tc>
        <w:tc>
          <w:tcPr>
            <w:tcW w:w="1973" w:type="dxa"/>
            <w:vAlign w:val="center"/>
          </w:tcPr>
          <w:p w14:paraId="5417E754"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Chef chantier / HSE</w:t>
            </w:r>
          </w:p>
        </w:tc>
        <w:tc>
          <w:tcPr>
            <w:tcW w:w="1973" w:type="dxa"/>
            <w:vAlign w:val="center"/>
          </w:tcPr>
          <w:p w14:paraId="34126326"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Registre HSE + photos</w:t>
            </w:r>
          </w:p>
        </w:tc>
      </w:tr>
      <w:tr w:rsidR="00D05E04" w:rsidRPr="00050447" w14:paraId="46F1FD4F" w14:textId="77777777" w:rsidTr="006D656A">
        <w:trPr>
          <w:jc w:val="center"/>
        </w:trPr>
        <w:tc>
          <w:tcPr>
            <w:tcW w:w="1973" w:type="dxa"/>
            <w:vAlign w:val="center"/>
          </w:tcPr>
          <w:p w14:paraId="02307AF5"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Poussières</w:t>
            </w:r>
          </w:p>
        </w:tc>
        <w:tc>
          <w:tcPr>
            <w:tcW w:w="1973" w:type="dxa"/>
            <w:vAlign w:val="center"/>
          </w:tcPr>
          <w:p w14:paraId="18E9B178"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Observation + plaintes + arrosage</w:t>
            </w:r>
          </w:p>
        </w:tc>
        <w:tc>
          <w:tcPr>
            <w:tcW w:w="1973" w:type="dxa"/>
            <w:vAlign w:val="center"/>
          </w:tcPr>
          <w:p w14:paraId="5849FF5E"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Quotidienne</w:t>
            </w:r>
          </w:p>
        </w:tc>
        <w:tc>
          <w:tcPr>
            <w:tcW w:w="1973" w:type="dxa"/>
            <w:vAlign w:val="center"/>
          </w:tcPr>
          <w:p w14:paraId="29D6A186"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HSE entreprise / contrôle</w:t>
            </w:r>
          </w:p>
        </w:tc>
        <w:tc>
          <w:tcPr>
            <w:tcW w:w="1973" w:type="dxa"/>
            <w:vAlign w:val="center"/>
          </w:tcPr>
          <w:p w14:paraId="29FF6C7F"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Registre arrosage</w:t>
            </w:r>
          </w:p>
        </w:tc>
      </w:tr>
      <w:tr w:rsidR="00D05E04" w:rsidRPr="00050447" w14:paraId="7D5DD250" w14:textId="77777777" w:rsidTr="006D656A">
        <w:trPr>
          <w:jc w:val="center"/>
        </w:trPr>
        <w:tc>
          <w:tcPr>
            <w:tcW w:w="1973" w:type="dxa"/>
            <w:vAlign w:val="center"/>
          </w:tcPr>
          <w:p w14:paraId="4C8F89E1"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Déchets</w:t>
            </w:r>
          </w:p>
        </w:tc>
        <w:tc>
          <w:tcPr>
            <w:tcW w:w="1973" w:type="dxa"/>
            <w:vAlign w:val="center"/>
          </w:tcPr>
          <w:p w14:paraId="39A94FD6"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Inspection zones stockage</w:t>
            </w:r>
          </w:p>
        </w:tc>
        <w:tc>
          <w:tcPr>
            <w:tcW w:w="1973" w:type="dxa"/>
            <w:vAlign w:val="center"/>
          </w:tcPr>
          <w:p w14:paraId="2F688914"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Hebdomadaire</w:t>
            </w:r>
          </w:p>
        </w:tc>
        <w:tc>
          <w:tcPr>
            <w:tcW w:w="1973" w:type="dxa"/>
            <w:vAlign w:val="center"/>
          </w:tcPr>
          <w:p w14:paraId="585F90EB"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Mission de contrôle</w:t>
            </w:r>
          </w:p>
        </w:tc>
        <w:tc>
          <w:tcPr>
            <w:tcW w:w="1973" w:type="dxa"/>
            <w:vAlign w:val="center"/>
          </w:tcPr>
          <w:p w14:paraId="65475A3D"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Registre déchets</w:t>
            </w:r>
          </w:p>
        </w:tc>
      </w:tr>
      <w:tr w:rsidR="00D05E04" w:rsidRPr="00050447" w14:paraId="2C1BDEDC" w14:textId="77777777" w:rsidTr="006D656A">
        <w:trPr>
          <w:jc w:val="center"/>
        </w:trPr>
        <w:tc>
          <w:tcPr>
            <w:tcW w:w="1973" w:type="dxa"/>
            <w:vAlign w:val="center"/>
          </w:tcPr>
          <w:p w14:paraId="135A4672"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Hydrocarbures</w:t>
            </w:r>
          </w:p>
        </w:tc>
        <w:tc>
          <w:tcPr>
            <w:tcW w:w="1973" w:type="dxa"/>
            <w:vAlign w:val="center"/>
          </w:tcPr>
          <w:p w14:paraId="094D2ECD"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Inspection aires, kits et incidents</w:t>
            </w:r>
          </w:p>
        </w:tc>
        <w:tc>
          <w:tcPr>
            <w:tcW w:w="1973" w:type="dxa"/>
            <w:vAlign w:val="center"/>
          </w:tcPr>
          <w:p w14:paraId="71092877"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Hebdomadaire</w:t>
            </w:r>
          </w:p>
        </w:tc>
        <w:tc>
          <w:tcPr>
            <w:tcW w:w="1973" w:type="dxa"/>
            <w:vAlign w:val="center"/>
          </w:tcPr>
          <w:p w14:paraId="07624DB4"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Mission de contrôle</w:t>
            </w:r>
          </w:p>
        </w:tc>
        <w:tc>
          <w:tcPr>
            <w:tcW w:w="1973" w:type="dxa"/>
            <w:vAlign w:val="center"/>
          </w:tcPr>
          <w:p w14:paraId="614B983A"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Fiches incidents / photos</w:t>
            </w:r>
          </w:p>
        </w:tc>
      </w:tr>
      <w:tr w:rsidR="00D05E04" w:rsidRPr="00050447" w14:paraId="4D2F5A9D" w14:textId="77777777" w:rsidTr="006D656A">
        <w:trPr>
          <w:jc w:val="center"/>
        </w:trPr>
        <w:tc>
          <w:tcPr>
            <w:tcW w:w="1973" w:type="dxa"/>
            <w:vAlign w:val="center"/>
          </w:tcPr>
          <w:p w14:paraId="44416614"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Trafic et signalisation</w:t>
            </w:r>
          </w:p>
        </w:tc>
        <w:tc>
          <w:tcPr>
            <w:tcW w:w="1973" w:type="dxa"/>
            <w:vAlign w:val="center"/>
          </w:tcPr>
          <w:p w14:paraId="1BF5E409"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Contrôle panneaux, vitesse, itinéraires</w:t>
            </w:r>
          </w:p>
        </w:tc>
        <w:tc>
          <w:tcPr>
            <w:tcW w:w="1973" w:type="dxa"/>
            <w:vAlign w:val="center"/>
          </w:tcPr>
          <w:p w14:paraId="4339EDC8"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Hebdomadaire</w:t>
            </w:r>
          </w:p>
        </w:tc>
        <w:tc>
          <w:tcPr>
            <w:tcW w:w="1973" w:type="dxa"/>
            <w:vAlign w:val="center"/>
          </w:tcPr>
          <w:p w14:paraId="2063FA8F"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Mission de contrôle / Commune</w:t>
            </w:r>
          </w:p>
        </w:tc>
        <w:tc>
          <w:tcPr>
            <w:tcW w:w="1973" w:type="dxa"/>
            <w:vAlign w:val="center"/>
          </w:tcPr>
          <w:p w14:paraId="368FFED1"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Fiche sécurité routière</w:t>
            </w:r>
          </w:p>
        </w:tc>
      </w:tr>
      <w:tr w:rsidR="00D05E04" w:rsidRPr="00050447" w14:paraId="7CAC74A8" w14:textId="77777777" w:rsidTr="006D656A">
        <w:trPr>
          <w:jc w:val="center"/>
        </w:trPr>
        <w:tc>
          <w:tcPr>
            <w:tcW w:w="1973" w:type="dxa"/>
            <w:vAlign w:val="center"/>
          </w:tcPr>
          <w:p w14:paraId="2CB405D7"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Plaintes</w:t>
            </w:r>
          </w:p>
        </w:tc>
        <w:tc>
          <w:tcPr>
            <w:tcW w:w="1973" w:type="dxa"/>
            <w:vAlign w:val="center"/>
          </w:tcPr>
          <w:p w14:paraId="1150C38D"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Revue registre</w:t>
            </w:r>
          </w:p>
        </w:tc>
        <w:tc>
          <w:tcPr>
            <w:tcW w:w="1973" w:type="dxa"/>
            <w:vAlign w:val="center"/>
          </w:tcPr>
          <w:p w14:paraId="626AC5C6"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Mensuelle</w:t>
            </w:r>
          </w:p>
        </w:tc>
        <w:tc>
          <w:tcPr>
            <w:tcW w:w="1973" w:type="dxa"/>
            <w:vAlign w:val="center"/>
          </w:tcPr>
          <w:p w14:paraId="353216B2"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UGP / Commune</w:t>
            </w:r>
          </w:p>
        </w:tc>
        <w:tc>
          <w:tcPr>
            <w:tcW w:w="1973" w:type="dxa"/>
            <w:vAlign w:val="center"/>
          </w:tcPr>
          <w:p w14:paraId="5D9D755E"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Registre MGP mis à jour</w:t>
            </w:r>
          </w:p>
        </w:tc>
      </w:tr>
    </w:tbl>
    <w:p w14:paraId="61E1513C" w14:textId="77777777" w:rsidR="00D05E04" w:rsidRPr="00050447" w:rsidRDefault="00D05E04" w:rsidP="00223CE7">
      <w:pPr>
        <w:pStyle w:val="ListParagraph"/>
        <w:numPr>
          <w:ilvl w:val="2"/>
          <w:numId w:val="52"/>
        </w:numPr>
        <w:tabs>
          <w:tab w:val="left" w:pos="3402"/>
        </w:tabs>
        <w:spacing w:before="120" w:after="120"/>
        <w:outlineLvl w:val="0"/>
        <w:rPr>
          <w:rFonts w:ascii="Times New Roman" w:eastAsiaTheme="minorEastAsia" w:hAnsi="Times New Roman" w:cs="Times New Roman"/>
          <w:b/>
          <w:bCs/>
          <w:sz w:val="24"/>
          <w:szCs w:val="24"/>
          <w:lang w:eastAsia="fr-FR"/>
        </w:rPr>
      </w:pPr>
      <w:bookmarkStart w:id="292" w:name="_Toc237186088"/>
      <w:bookmarkStart w:id="293" w:name="_Toc240195220"/>
      <w:r w:rsidRPr="00050447">
        <w:rPr>
          <w:rFonts w:ascii="Times New Roman" w:eastAsiaTheme="minorEastAsia" w:hAnsi="Times New Roman" w:cs="Times New Roman"/>
          <w:b/>
          <w:bCs/>
          <w:sz w:val="24"/>
          <w:szCs w:val="24"/>
          <w:lang w:eastAsia="fr-FR"/>
        </w:rPr>
        <w:t>Suivi environnemental et social</w:t>
      </w:r>
      <w:bookmarkEnd w:id="292"/>
      <w:bookmarkEnd w:id="293"/>
    </w:p>
    <w:tbl>
      <w:tblPr>
        <w:tblW w:w="10245" w:type="dxa"/>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1578"/>
        <w:gridCol w:w="1980"/>
        <w:gridCol w:w="2038"/>
        <w:gridCol w:w="1537"/>
        <w:gridCol w:w="1556"/>
        <w:gridCol w:w="1556"/>
      </w:tblGrid>
      <w:tr w:rsidR="00D05E04" w:rsidRPr="00050447" w14:paraId="023D48BD" w14:textId="77777777" w:rsidTr="006D656A">
        <w:trPr>
          <w:tblHeader/>
          <w:jc w:val="center"/>
        </w:trPr>
        <w:tc>
          <w:tcPr>
            <w:tcW w:w="1640" w:type="dxa"/>
            <w:shd w:val="clear" w:color="auto" w:fill="1F4E79"/>
            <w:vAlign w:val="center"/>
          </w:tcPr>
          <w:p w14:paraId="1BF6526D"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b/>
                <w:color w:val="FFFFFF"/>
                <w:sz w:val="20"/>
                <w:szCs w:val="20"/>
              </w:rPr>
              <w:t>Composante</w:t>
            </w:r>
          </w:p>
        </w:tc>
        <w:tc>
          <w:tcPr>
            <w:tcW w:w="2038" w:type="dxa"/>
            <w:shd w:val="clear" w:color="auto" w:fill="1F4E79"/>
            <w:vAlign w:val="center"/>
          </w:tcPr>
          <w:p w14:paraId="53C4DB17"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b/>
                <w:color w:val="FFFFFF"/>
                <w:sz w:val="20"/>
                <w:szCs w:val="20"/>
              </w:rPr>
              <w:t>Indicateur de suivi</w:t>
            </w:r>
          </w:p>
        </w:tc>
        <w:tc>
          <w:tcPr>
            <w:tcW w:w="1644" w:type="dxa"/>
            <w:shd w:val="clear" w:color="auto" w:fill="1F4E79"/>
            <w:vAlign w:val="center"/>
          </w:tcPr>
          <w:p w14:paraId="4215E3BD"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b/>
                <w:color w:val="FFFFFF"/>
                <w:sz w:val="20"/>
                <w:szCs w:val="20"/>
              </w:rPr>
              <w:t>Seuil / résultat attendu</w:t>
            </w:r>
          </w:p>
        </w:tc>
        <w:tc>
          <w:tcPr>
            <w:tcW w:w="1641" w:type="dxa"/>
            <w:shd w:val="clear" w:color="auto" w:fill="1F4E79"/>
            <w:vAlign w:val="center"/>
          </w:tcPr>
          <w:p w14:paraId="5CCE9017"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b/>
                <w:color w:val="FFFFFF"/>
                <w:sz w:val="20"/>
                <w:szCs w:val="20"/>
              </w:rPr>
              <w:t>Fréquence</w:t>
            </w:r>
          </w:p>
        </w:tc>
        <w:tc>
          <w:tcPr>
            <w:tcW w:w="1641" w:type="dxa"/>
            <w:shd w:val="clear" w:color="auto" w:fill="1F4E79"/>
            <w:vAlign w:val="center"/>
          </w:tcPr>
          <w:p w14:paraId="7B7AB8AA"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b/>
                <w:color w:val="FFFFFF"/>
                <w:sz w:val="20"/>
                <w:szCs w:val="20"/>
              </w:rPr>
              <w:t>Responsable</w:t>
            </w:r>
          </w:p>
        </w:tc>
        <w:tc>
          <w:tcPr>
            <w:tcW w:w="1641" w:type="dxa"/>
            <w:shd w:val="clear" w:color="auto" w:fill="1F4E79"/>
            <w:vAlign w:val="center"/>
          </w:tcPr>
          <w:p w14:paraId="2E0B4AB2"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b/>
                <w:color w:val="FFFFFF"/>
                <w:sz w:val="20"/>
                <w:szCs w:val="20"/>
              </w:rPr>
              <w:t>Moyen de vérification</w:t>
            </w:r>
          </w:p>
        </w:tc>
      </w:tr>
      <w:tr w:rsidR="00D05E04" w:rsidRPr="00050447" w14:paraId="3494B4E1" w14:textId="77777777" w:rsidTr="006D656A">
        <w:trPr>
          <w:jc w:val="center"/>
        </w:trPr>
        <w:tc>
          <w:tcPr>
            <w:tcW w:w="1640" w:type="dxa"/>
            <w:vAlign w:val="center"/>
          </w:tcPr>
          <w:p w14:paraId="041C2560"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Air</w:t>
            </w:r>
          </w:p>
        </w:tc>
        <w:tc>
          <w:tcPr>
            <w:tcW w:w="2038" w:type="dxa"/>
            <w:vAlign w:val="center"/>
          </w:tcPr>
          <w:p w14:paraId="46D27585"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Nombre de plaintes poussières ; fréquence arrosage</w:t>
            </w:r>
          </w:p>
        </w:tc>
        <w:tc>
          <w:tcPr>
            <w:tcW w:w="1644" w:type="dxa"/>
            <w:vAlign w:val="center"/>
          </w:tcPr>
          <w:p w14:paraId="12F34F25"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Plaintes limitées et traitées ; arrosage effectif</w:t>
            </w:r>
          </w:p>
        </w:tc>
        <w:tc>
          <w:tcPr>
            <w:tcW w:w="1641" w:type="dxa"/>
            <w:vAlign w:val="center"/>
          </w:tcPr>
          <w:p w14:paraId="1B2FEED9"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Mensuelle</w:t>
            </w:r>
          </w:p>
        </w:tc>
        <w:tc>
          <w:tcPr>
            <w:tcW w:w="1641" w:type="dxa"/>
            <w:vAlign w:val="center"/>
          </w:tcPr>
          <w:p w14:paraId="18EABB59"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Entreprise / Contrôle</w:t>
            </w:r>
          </w:p>
        </w:tc>
        <w:tc>
          <w:tcPr>
            <w:tcW w:w="1641" w:type="dxa"/>
            <w:vAlign w:val="center"/>
          </w:tcPr>
          <w:p w14:paraId="002207DF"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Registre plaintes, journal chantier</w:t>
            </w:r>
          </w:p>
        </w:tc>
      </w:tr>
      <w:tr w:rsidR="00D05E04" w:rsidRPr="00050447" w14:paraId="2BF08202" w14:textId="77777777" w:rsidTr="006D656A">
        <w:trPr>
          <w:jc w:val="center"/>
        </w:trPr>
        <w:tc>
          <w:tcPr>
            <w:tcW w:w="1640" w:type="dxa"/>
            <w:vAlign w:val="center"/>
          </w:tcPr>
          <w:p w14:paraId="47EBDE6D"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Eau</w:t>
            </w:r>
          </w:p>
        </w:tc>
        <w:tc>
          <w:tcPr>
            <w:tcW w:w="2038" w:type="dxa"/>
            <w:vAlign w:val="center"/>
          </w:tcPr>
          <w:p w14:paraId="3EC0D6C9"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Nombre de déversements ; état des ouvrages hydrauliques</w:t>
            </w:r>
          </w:p>
        </w:tc>
        <w:tc>
          <w:tcPr>
            <w:tcW w:w="1644" w:type="dxa"/>
            <w:vAlign w:val="center"/>
          </w:tcPr>
          <w:p w14:paraId="06FCB909"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Aucun déversement non traité ; écoulements maintenus</w:t>
            </w:r>
          </w:p>
        </w:tc>
        <w:tc>
          <w:tcPr>
            <w:tcW w:w="1641" w:type="dxa"/>
            <w:vAlign w:val="center"/>
          </w:tcPr>
          <w:p w14:paraId="285343D8"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Mensuelle</w:t>
            </w:r>
          </w:p>
        </w:tc>
        <w:tc>
          <w:tcPr>
            <w:tcW w:w="1641" w:type="dxa"/>
            <w:vAlign w:val="center"/>
          </w:tcPr>
          <w:p w14:paraId="1D5E8A71"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Entreprise / UGP</w:t>
            </w:r>
          </w:p>
        </w:tc>
        <w:tc>
          <w:tcPr>
            <w:tcW w:w="1641" w:type="dxa"/>
            <w:vAlign w:val="center"/>
          </w:tcPr>
          <w:p w14:paraId="4EF1C3C7"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Fiches incident, photos, inspection</w:t>
            </w:r>
          </w:p>
        </w:tc>
      </w:tr>
      <w:tr w:rsidR="00D05E04" w:rsidRPr="00050447" w14:paraId="4D839B8D" w14:textId="77777777" w:rsidTr="006D656A">
        <w:trPr>
          <w:jc w:val="center"/>
        </w:trPr>
        <w:tc>
          <w:tcPr>
            <w:tcW w:w="1640" w:type="dxa"/>
            <w:vAlign w:val="center"/>
          </w:tcPr>
          <w:p w14:paraId="44B862F7"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Sols</w:t>
            </w:r>
          </w:p>
        </w:tc>
        <w:tc>
          <w:tcPr>
            <w:tcW w:w="2038" w:type="dxa"/>
            <w:vAlign w:val="center"/>
          </w:tcPr>
          <w:p w14:paraId="70B96835"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Sites contaminés ; état talus</w:t>
            </w:r>
          </w:p>
        </w:tc>
        <w:tc>
          <w:tcPr>
            <w:tcW w:w="1644" w:type="dxa"/>
            <w:vAlign w:val="center"/>
          </w:tcPr>
          <w:p w14:paraId="13DFA83A"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Sites pollués traités ; talus stabilisés</w:t>
            </w:r>
          </w:p>
        </w:tc>
        <w:tc>
          <w:tcPr>
            <w:tcW w:w="1641" w:type="dxa"/>
            <w:vAlign w:val="center"/>
          </w:tcPr>
          <w:p w14:paraId="06456D00"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Mensuelle</w:t>
            </w:r>
          </w:p>
        </w:tc>
        <w:tc>
          <w:tcPr>
            <w:tcW w:w="1641" w:type="dxa"/>
            <w:vAlign w:val="center"/>
          </w:tcPr>
          <w:p w14:paraId="307347C2"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Mission de contrôle</w:t>
            </w:r>
          </w:p>
        </w:tc>
        <w:tc>
          <w:tcPr>
            <w:tcW w:w="1641" w:type="dxa"/>
            <w:vAlign w:val="center"/>
          </w:tcPr>
          <w:p w14:paraId="51949E24"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Fiches inspection</w:t>
            </w:r>
          </w:p>
        </w:tc>
      </w:tr>
      <w:tr w:rsidR="00D05E04" w:rsidRPr="00050447" w14:paraId="4779CA4C" w14:textId="77777777" w:rsidTr="006D656A">
        <w:trPr>
          <w:jc w:val="center"/>
        </w:trPr>
        <w:tc>
          <w:tcPr>
            <w:tcW w:w="1640" w:type="dxa"/>
            <w:vAlign w:val="center"/>
          </w:tcPr>
          <w:p w14:paraId="4CF34D35"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Déchets</w:t>
            </w:r>
          </w:p>
        </w:tc>
        <w:tc>
          <w:tcPr>
            <w:tcW w:w="2038" w:type="dxa"/>
            <w:vAlign w:val="center"/>
          </w:tcPr>
          <w:p w14:paraId="2CE5D40E"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Volume/type déchets évacués ; bordereaux</w:t>
            </w:r>
          </w:p>
        </w:tc>
        <w:tc>
          <w:tcPr>
            <w:tcW w:w="1644" w:type="dxa"/>
            <w:vAlign w:val="center"/>
          </w:tcPr>
          <w:p w14:paraId="0804E2D9"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Déchets triés, stockés, évacués vers filière appropriée</w:t>
            </w:r>
          </w:p>
        </w:tc>
        <w:tc>
          <w:tcPr>
            <w:tcW w:w="1641" w:type="dxa"/>
            <w:vAlign w:val="center"/>
          </w:tcPr>
          <w:p w14:paraId="3E7F566E"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Mensuelle</w:t>
            </w:r>
          </w:p>
        </w:tc>
        <w:tc>
          <w:tcPr>
            <w:tcW w:w="1641" w:type="dxa"/>
            <w:vAlign w:val="center"/>
          </w:tcPr>
          <w:p w14:paraId="36238B42"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Entreprise</w:t>
            </w:r>
          </w:p>
        </w:tc>
        <w:tc>
          <w:tcPr>
            <w:tcW w:w="1641" w:type="dxa"/>
            <w:vAlign w:val="center"/>
          </w:tcPr>
          <w:p w14:paraId="0CA23FE4"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Registre déchets</w:t>
            </w:r>
          </w:p>
        </w:tc>
      </w:tr>
      <w:tr w:rsidR="00D05E04" w:rsidRPr="00050447" w14:paraId="1DED2994" w14:textId="77777777" w:rsidTr="006D656A">
        <w:trPr>
          <w:jc w:val="center"/>
        </w:trPr>
        <w:tc>
          <w:tcPr>
            <w:tcW w:w="1640" w:type="dxa"/>
            <w:vAlign w:val="center"/>
          </w:tcPr>
          <w:p w14:paraId="26528F7E"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Biodiversité</w:t>
            </w:r>
          </w:p>
        </w:tc>
        <w:tc>
          <w:tcPr>
            <w:tcW w:w="2038" w:type="dxa"/>
            <w:vAlign w:val="center"/>
          </w:tcPr>
          <w:p w14:paraId="48578BFF"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Surface défrichée ; incidents faune/flore</w:t>
            </w:r>
          </w:p>
        </w:tc>
        <w:tc>
          <w:tcPr>
            <w:tcW w:w="1644" w:type="dxa"/>
            <w:vAlign w:val="center"/>
          </w:tcPr>
          <w:p w14:paraId="61A28A74"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Défrichement limité à l’emprise ; zéro braconnage</w:t>
            </w:r>
          </w:p>
        </w:tc>
        <w:tc>
          <w:tcPr>
            <w:tcW w:w="1641" w:type="dxa"/>
            <w:vAlign w:val="center"/>
          </w:tcPr>
          <w:p w14:paraId="33A675A8"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Mensuelle</w:t>
            </w:r>
          </w:p>
        </w:tc>
        <w:tc>
          <w:tcPr>
            <w:tcW w:w="1641" w:type="dxa"/>
            <w:vAlign w:val="center"/>
          </w:tcPr>
          <w:p w14:paraId="13FC8EFE"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Contrôle / UGP</w:t>
            </w:r>
          </w:p>
        </w:tc>
        <w:tc>
          <w:tcPr>
            <w:tcW w:w="1641" w:type="dxa"/>
            <w:vAlign w:val="center"/>
          </w:tcPr>
          <w:p w14:paraId="5B065B65"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Rapport E&amp;S</w:t>
            </w:r>
          </w:p>
        </w:tc>
      </w:tr>
      <w:tr w:rsidR="00D05E04" w:rsidRPr="00050447" w14:paraId="147EF5E1" w14:textId="77777777" w:rsidTr="006D656A">
        <w:trPr>
          <w:jc w:val="center"/>
        </w:trPr>
        <w:tc>
          <w:tcPr>
            <w:tcW w:w="1640" w:type="dxa"/>
            <w:vAlign w:val="center"/>
          </w:tcPr>
          <w:p w14:paraId="2E60DE38"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SST</w:t>
            </w:r>
          </w:p>
        </w:tc>
        <w:tc>
          <w:tcPr>
            <w:tcW w:w="2038" w:type="dxa"/>
            <w:vAlign w:val="center"/>
          </w:tcPr>
          <w:p w14:paraId="5539E0CF"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Accidents/incidents ; taux port EPI ; formations</w:t>
            </w:r>
          </w:p>
        </w:tc>
        <w:tc>
          <w:tcPr>
            <w:tcW w:w="1644" w:type="dxa"/>
            <w:vAlign w:val="center"/>
          </w:tcPr>
          <w:p w14:paraId="28725691"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Réduction incidents ; EPI portés ; formations réalisées</w:t>
            </w:r>
          </w:p>
        </w:tc>
        <w:tc>
          <w:tcPr>
            <w:tcW w:w="1641" w:type="dxa"/>
            <w:vAlign w:val="center"/>
          </w:tcPr>
          <w:p w14:paraId="456FCBB2"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Mensuelle</w:t>
            </w:r>
          </w:p>
        </w:tc>
        <w:tc>
          <w:tcPr>
            <w:tcW w:w="1641" w:type="dxa"/>
            <w:vAlign w:val="center"/>
          </w:tcPr>
          <w:p w14:paraId="6CE64F64"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Entreprise / Contrôle</w:t>
            </w:r>
          </w:p>
        </w:tc>
        <w:tc>
          <w:tcPr>
            <w:tcW w:w="1641" w:type="dxa"/>
            <w:vAlign w:val="center"/>
          </w:tcPr>
          <w:p w14:paraId="5A80A676"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Registre HSE</w:t>
            </w:r>
          </w:p>
        </w:tc>
      </w:tr>
      <w:tr w:rsidR="00D05E04" w:rsidRPr="00050447" w14:paraId="7D92A543" w14:textId="77777777" w:rsidTr="006D656A">
        <w:trPr>
          <w:jc w:val="center"/>
        </w:trPr>
        <w:tc>
          <w:tcPr>
            <w:tcW w:w="1640" w:type="dxa"/>
            <w:vAlign w:val="center"/>
          </w:tcPr>
          <w:p w14:paraId="65AB79A0"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Communautés</w:t>
            </w:r>
          </w:p>
        </w:tc>
        <w:tc>
          <w:tcPr>
            <w:tcW w:w="2038" w:type="dxa"/>
            <w:vAlign w:val="center"/>
          </w:tcPr>
          <w:p w14:paraId="7E65D480"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Accidents communautaires ; plaintes sécurité</w:t>
            </w:r>
          </w:p>
        </w:tc>
        <w:tc>
          <w:tcPr>
            <w:tcW w:w="1644" w:type="dxa"/>
            <w:vAlign w:val="center"/>
          </w:tcPr>
          <w:p w14:paraId="2396297D"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Aucun accident grave ; plaintes traitées</w:t>
            </w:r>
          </w:p>
        </w:tc>
        <w:tc>
          <w:tcPr>
            <w:tcW w:w="1641" w:type="dxa"/>
            <w:vAlign w:val="center"/>
          </w:tcPr>
          <w:p w14:paraId="52C264F8"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Mensuelle</w:t>
            </w:r>
          </w:p>
        </w:tc>
        <w:tc>
          <w:tcPr>
            <w:tcW w:w="1641" w:type="dxa"/>
            <w:vAlign w:val="center"/>
          </w:tcPr>
          <w:p w14:paraId="06A85FA7"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UGP / Commune</w:t>
            </w:r>
          </w:p>
        </w:tc>
        <w:tc>
          <w:tcPr>
            <w:tcW w:w="1641" w:type="dxa"/>
            <w:vAlign w:val="center"/>
          </w:tcPr>
          <w:p w14:paraId="046A502E"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Registre MGP</w:t>
            </w:r>
          </w:p>
        </w:tc>
      </w:tr>
      <w:tr w:rsidR="00D05E04" w:rsidRPr="00050447" w14:paraId="10828B9F" w14:textId="77777777" w:rsidTr="006D656A">
        <w:trPr>
          <w:jc w:val="center"/>
        </w:trPr>
        <w:tc>
          <w:tcPr>
            <w:tcW w:w="1640" w:type="dxa"/>
            <w:vAlign w:val="center"/>
          </w:tcPr>
          <w:p w14:paraId="7DDAF026"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VBG/EAS/HS</w:t>
            </w:r>
          </w:p>
        </w:tc>
        <w:tc>
          <w:tcPr>
            <w:tcW w:w="2038" w:type="dxa"/>
            <w:vAlign w:val="center"/>
          </w:tcPr>
          <w:p w14:paraId="533BE8E6"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Sessions réalisées ; codes signés ; plaintes référées</w:t>
            </w:r>
          </w:p>
        </w:tc>
        <w:tc>
          <w:tcPr>
            <w:tcW w:w="1644" w:type="dxa"/>
            <w:vAlign w:val="center"/>
          </w:tcPr>
          <w:p w14:paraId="3C62AC93"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100% travailleurs sensibilisés/signataires ; confidentialité respectée</w:t>
            </w:r>
          </w:p>
        </w:tc>
        <w:tc>
          <w:tcPr>
            <w:tcW w:w="1641" w:type="dxa"/>
            <w:vAlign w:val="center"/>
          </w:tcPr>
          <w:p w14:paraId="30836842"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Mensuelle</w:t>
            </w:r>
          </w:p>
        </w:tc>
        <w:tc>
          <w:tcPr>
            <w:tcW w:w="1641" w:type="dxa"/>
            <w:vAlign w:val="center"/>
          </w:tcPr>
          <w:p w14:paraId="3C43722F"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UGP / Point focal</w:t>
            </w:r>
          </w:p>
        </w:tc>
        <w:tc>
          <w:tcPr>
            <w:tcW w:w="1641" w:type="dxa"/>
            <w:vAlign w:val="center"/>
          </w:tcPr>
          <w:p w14:paraId="0280567C"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Rapports anonymisés</w:t>
            </w:r>
          </w:p>
        </w:tc>
      </w:tr>
      <w:tr w:rsidR="00D05E04" w:rsidRPr="00050447" w14:paraId="7B410BA5" w14:textId="77777777" w:rsidTr="006D656A">
        <w:trPr>
          <w:jc w:val="center"/>
        </w:trPr>
        <w:tc>
          <w:tcPr>
            <w:tcW w:w="1640" w:type="dxa"/>
            <w:vAlign w:val="center"/>
          </w:tcPr>
          <w:p w14:paraId="7B330B8E"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lastRenderedPageBreak/>
              <w:t>Carrières</w:t>
            </w:r>
          </w:p>
        </w:tc>
        <w:tc>
          <w:tcPr>
            <w:tcW w:w="2038" w:type="dxa"/>
            <w:vAlign w:val="center"/>
          </w:tcPr>
          <w:p w14:paraId="704F51A6"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Nombre sites réhabilités</w:t>
            </w:r>
          </w:p>
        </w:tc>
        <w:tc>
          <w:tcPr>
            <w:tcW w:w="1644" w:type="dxa"/>
            <w:vAlign w:val="center"/>
          </w:tcPr>
          <w:p w14:paraId="2DFC524E"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Tous sites réhabilités avant réception définitive</w:t>
            </w:r>
          </w:p>
        </w:tc>
        <w:tc>
          <w:tcPr>
            <w:tcW w:w="1641" w:type="dxa"/>
            <w:vAlign w:val="center"/>
          </w:tcPr>
          <w:p w14:paraId="43EE3DB2"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Fin travaux</w:t>
            </w:r>
          </w:p>
        </w:tc>
        <w:tc>
          <w:tcPr>
            <w:tcW w:w="1641" w:type="dxa"/>
            <w:vAlign w:val="center"/>
          </w:tcPr>
          <w:p w14:paraId="25C1BAD2"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Entreprise / DECE / UGP</w:t>
            </w:r>
          </w:p>
        </w:tc>
        <w:tc>
          <w:tcPr>
            <w:tcW w:w="1641" w:type="dxa"/>
            <w:vAlign w:val="center"/>
          </w:tcPr>
          <w:p w14:paraId="1428C603"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PV de réhabilitation</w:t>
            </w:r>
          </w:p>
        </w:tc>
      </w:tr>
      <w:tr w:rsidR="00D05E04" w:rsidRPr="00050447" w14:paraId="713C7D6E" w14:textId="77777777" w:rsidTr="006D656A">
        <w:trPr>
          <w:jc w:val="center"/>
        </w:trPr>
        <w:tc>
          <w:tcPr>
            <w:tcW w:w="1640" w:type="dxa"/>
            <w:vAlign w:val="center"/>
          </w:tcPr>
          <w:p w14:paraId="0968BFBE"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Exploitation</w:t>
            </w:r>
          </w:p>
        </w:tc>
        <w:tc>
          <w:tcPr>
            <w:tcW w:w="2038" w:type="dxa"/>
            <w:vAlign w:val="center"/>
          </w:tcPr>
          <w:p w14:paraId="129086D0"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Etat de la piste et ouvrages</w:t>
            </w:r>
          </w:p>
        </w:tc>
        <w:tc>
          <w:tcPr>
            <w:tcW w:w="1644" w:type="dxa"/>
            <w:vAlign w:val="center"/>
          </w:tcPr>
          <w:p w14:paraId="4D90822C"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Piste praticable ; ouvrages non obstrués</w:t>
            </w:r>
          </w:p>
        </w:tc>
        <w:tc>
          <w:tcPr>
            <w:tcW w:w="1641" w:type="dxa"/>
            <w:vAlign w:val="center"/>
          </w:tcPr>
          <w:p w14:paraId="3BDEBD0F"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Semestrielle</w:t>
            </w:r>
          </w:p>
        </w:tc>
        <w:tc>
          <w:tcPr>
            <w:tcW w:w="1641" w:type="dxa"/>
            <w:vAlign w:val="center"/>
          </w:tcPr>
          <w:p w14:paraId="6B07B194"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Commune / UGP</w:t>
            </w:r>
          </w:p>
        </w:tc>
        <w:tc>
          <w:tcPr>
            <w:tcW w:w="1641" w:type="dxa"/>
            <w:vAlign w:val="center"/>
          </w:tcPr>
          <w:p w14:paraId="21345F66"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Rapports exploitation</w:t>
            </w:r>
          </w:p>
        </w:tc>
      </w:tr>
    </w:tbl>
    <w:p w14:paraId="2A2BC971" w14:textId="77777777" w:rsidR="006915CA" w:rsidRDefault="006915CA" w:rsidP="006915CA">
      <w:pPr>
        <w:tabs>
          <w:tab w:val="left" w:pos="3402"/>
        </w:tabs>
        <w:spacing w:after="120"/>
        <w:ind w:left="720"/>
        <w:jc w:val="both"/>
        <w:outlineLvl w:val="0"/>
        <w:rPr>
          <w:rFonts w:ascii="Times New Roman" w:eastAsiaTheme="minorEastAsia" w:hAnsi="Times New Roman" w:cs="Times New Roman"/>
          <w:b/>
          <w:bCs/>
          <w:sz w:val="24"/>
          <w:szCs w:val="24"/>
          <w:lang w:eastAsia="fr-FR"/>
        </w:rPr>
      </w:pPr>
      <w:bookmarkStart w:id="294" w:name="_Toc237186089"/>
      <w:bookmarkStart w:id="295" w:name="_Toc240195221"/>
    </w:p>
    <w:p w14:paraId="274081DE" w14:textId="20CE6CAC" w:rsidR="00D05E04" w:rsidRPr="00050447" w:rsidRDefault="00C2117D" w:rsidP="00223CE7">
      <w:pPr>
        <w:numPr>
          <w:ilvl w:val="1"/>
          <w:numId w:val="52"/>
        </w:numPr>
        <w:tabs>
          <w:tab w:val="left" w:pos="3402"/>
        </w:tabs>
        <w:spacing w:after="120"/>
        <w:ind w:left="720"/>
        <w:jc w:val="both"/>
        <w:outlineLvl w:val="0"/>
        <w:rPr>
          <w:rFonts w:ascii="Times New Roman" w:eastAsiaTheme="minorEastAsia" w:hAnsi="Times New Roman" w:cs="Times New Roman"/>
          <w:b/>
          <w:bCs/>
          <w:sz w:val="24"/>
          <w:szCs w:val="24"/>
          <w:lang w:eastAsia="fr-FR"/>
        </w:rPr>
      </w:pPr>
      <w:r w:rsidRPr="00050447">
        <w:rPr>
          <w:rFonts w:ascii="Times New Roman" w:eastAsiaTheme="minorEastAsia" w:hAnsi="Times New Roman" w:cs="Times New Roman"/>
          <w:b/>
          <w:bCs/>
          <w:sz w:val="24"/>
          <w:szCs w:val="24"/>
          <w:lang w:eastAsia="fr-FR"/>
        </w:rPr>
        <w:t>DISPOSITIF DE MISE EN ŒUVRE INSTITUTIONNELLE</w:t>
      </w:r>
      <w:bookmarkEnd w:id="294"/>
      <w:bookmarkEnd w:id="295"/>
    </w:p>
    <w:tbl>
      <w:tblPr>
        <w:tblW w:w="0" w:type="auto"/>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2402"/>
        <w:gridCol w:w="6521"/>
      </w:tblGrid>
      <w:tr w:rsidR="00D05E04" w:rsidRPr="00050447" w14:paraId="71DF3502" w14:textId="77777777" w:rsidTr="006D656A">
        <w:trPr>
          <w:tblHeader/>
          <w:jc w:val="center"/>
        </w:trPr>
        <w:tc>
          <w:tcPr>
            <w:tcW w:w="2402" w:type="dxa"/>
            <w:shd w:val="clear" w:color="auto" w:fill="1F4E79"/>
            <w:vAlign w:val="center"/>
          </w:tcPr>
          <w:p w14:paraId="70C2F351"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b/>
                <w:color w:val="FFFFFF"/>
                <w:sz w:val="20"/>
                <w:szCs w:val="20"/>
              </w:rPr>
              <w:t>Acteur</w:t>
            </w:r>
          </w:p>
        </w:tc>
        <w:tc>
          <w:tcPr>
            <w:tcW w:w="6521" w:type="dxa"/>
            <w:shd w:val="clear" w:color="auto" w:fill="1F4E79"/>
            <w:vAlign w:val="center"/>
          </w:tcPr>
          <w:p w14:paraId="01FD6A2F"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b/>
                <w:color w:val="FFFFFF"/>
                <w:sz w:val="20"/>
                <w:szCs w:val="20"/>
              </w:rPr>
              <w:t>Responsabilités renforcées</w:t>
            </w:r>
          </w:p>
        </w:tc>
      </w:tr>
      <w:tr w:rsidR="00D05E04" w:rsidRPr="00050447" w14:paraId="51BBBF4B" w14:textId="77777777" w:rsidTr="006D656A">
        <w:trPr>
          <w:jc w:val="center"/>
        </w:trPr>
        <w:tc>
          <w:tcPr>
            <w:tcW w:w="2402" w:type="dxa"/>
            <w:vAlign w:val="center"/>
          </w:tcPr>
          <w:p w14:paraId="1B0186D1"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UGP PRDC-VFS</w:t>
            </w:r>
          </w:p>
        </w:tc>
        <w:tc>
          <w:tcPr>
            <w:tcW w:w="6521" w:type="dxa"/>
            <w:vAlign w:val="center"/>
          </w:tcPr>
          <w:p w14:paraId="249DB880"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Valider la NIES/PGES ; intégrer les mesures aux DAO ; superviser la mise en œuvre ; mobiliser les ressources ; suivre les rapports E&amp;S ; coordonner avec DECE et commune ; assurer la gestion et clôture des plaintes.</w:t>
            </w:r>
          </w:p>
        </w:tc>
      </w:tr>
      <w:tr w:rsidR="00D05E04" w:rsidRPr="00050447" w14:paraId="035B6BE2" w14:textId="77777777" w:rsidTr="006D656A">
        <w:trPr>
          <w:jc w:val="center"/>
        </w:trPr>
        <w:tc>
          <w:tcPr>
            <w:tcW w:w="2402" w:type="dxa"/>
            <w:vAlign w:val="center"/>
          </w:tcPr>
          <w:p w14:paraId="2AA69450"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Entreprise de travaux</w:t>
            </w:r>
          </w:p>
        </w:tc>
        <w:tc>
          <w:tcPr>
            <w:tcW w:w="6521" w:type="dxa"/>
            <w:vAlign w:val="center"/>
          </w:tcPr>
          <w:p w14:paraId="53948266"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Préparer et appliquer le PGES-Chantier et plans spécifiques ; affecter un responsable HSE ; former les travailleurs ; fournir EPI ; mettre en œuvre mesures ; rapporter incidents, plaintes et indicateurs.</w:t>
            </w:r>
          </w:p>
        </w:tc>
      </w:tr>
      <w:tr w:rsidR="00D05E04" w:rsidRPr="00050447" w14:paraId="27E69CA1" w14:textId="77777777" w:rsidTr="006D656A">
        <w:trPr>
          <w:jc w:val="center"/>
        </w:trPr>
        <w:tc>
          <w:tcPr>
            <w:tcW w:w="2402" w:type="dxa"/>
            <w:vAlign w:val="center"/>
          </w:tcPr>
          <w:p w14:paraId="654674FF"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Mission de contrôle</w:t>
            </w:r>
          </w:p>
        </w:tc>
        <w:tc>
          <w:tcPr>
            <w:tcW w:w="6521" w:type="dxa"/>
            <w:vAlign w:val="center"/>
          </w:tcPr>
          <w:p w14:paraId="5B0347CE"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Valider les plans de l’entreprise ; assurer inspections régulières ; vérifier conformité contractuelle ; documenter non-conformités ; recommander mesures correctives et suivre leur clôture.</w:t>
            </w:r>
          </w:p>
        </w:tc>
      </w:tr>
      <w:tr w:rsidR="00D05E04" w:rsidRPr="00050447" w14:paraId="22684981" w14:textId="77777777" w:rsidTr="006D656A">
        <w:trPr>
          <w:jc w:val="center"/>
        </w:trPr>
        <w:tc>
          <w:tcPr>
            <w:tcW w:w="2402" w:type="dxa"/>
            <w:vAlign w:val="center"/>
          </w:tcPr>
          <w:p w14:paraId="55138A74"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DECE</w:t>
            </w:r>
          </w:p>
        </w:tc>
        <w:tc>
          <w:tcPr>
            <w:tcW w:w="6521" w:type="dxa"/>
            <w:vAlign w:val="center"/>
          </w:tcPr>
          <w:p w14:paraId="69B3664B"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Assurer le contrôle réglementaire ; participer aux inspections selon besoin ; formuler recommandations ; contribuer à la réception environnementale et audit de clôture.</w:t>
            </w:r>
          </w:p>
        </w:tc>
      </w:tr>
      <w:tr w:rsidR="00D05E04" w:rsidRPr="00050447" w14:paraId="3B316793" w14:textId="77777777" w:rsidTr="006D656A">
        <w:trPr>
          <w:jc w:val="center"/>
        </w:trPr>
        <w:tc>
          <w:tcPr>
            <w:tcW w:w="2402" w:type="dxa"/>
            <w:vAlign w:val="center"/>
          </w:tcPr>
          <w:p w14:paraId="15D88FD1"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Commune de Ndiago / autorités locales</w:t>
            </w:r>
          </w:p>
        </w:tc>
        <w:tc>
          <w:tcPr>
            <w:tcW w:w="6521" w:type="dxa"/>
            <w:vAlign w:val="center"/>
          </w:tcPr>
          <w:p w14:paraId="3011F003"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Appuyer information des populations, surveillance de l’emprise, gestion des plaintes locales, entretien en exploitation, limitation occupations anarchiques et curage des ouvrages.</w:t>
            </w:r>
          </w:p>
        </w:tc>
      </w:tr>
      <w:tr w:rsidR="00D05E04" w:rsidRPr="00050447" w14:paraId="1BF35276" w14:textId="77777777" w:rsidTr="006D656A">
        <w:trPr>
          <w:jc w:val="center"/>
        </w:trPr>
        <w:tc>
          <w:tcPr>
            <w:tcW w:w="2402" w:type="dxa"/>
            <w:vAlign w:val="center"/>
          </w:tcPr>
          <w:p w14:paraId="715F4CFD"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Communautés bénéficiaires</w:t>
            </w:r>
          </w:p>
        </w:tc>
        <w:tc>
          <w:tcPr>
            <w:tcW w:w="6521" w:type="dxa"/>
            <w:vAlign w:val="center"/>
          </w:tcPr>
          <w:p w14:paraId="701976E6"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Participer aux consultations, signaler plaintes/incidents, respecter consignes de sécurité, participer au suivi local et à l’entretien communautaire si prévu.</w:t>
            </w:r>
          </w:p>
        </w:tc>
      </w:tr>
    </w:tbl>
    <w:p w14:paraId="478A9498" w14:textId="77777777" w:rsidR="006915CA" w:rsidRDefault="006915CA" w:rsidP="006915CA">
      <w:pPr>
        <w:tabs>
          <w:tab w:val="left" w:pos="3402"/>
        </w:tabs>
        <w:spacing w:after="120"/>
        <w:ind w:left="720"/>
        <w:jc w:val="both"/>
        <w:outlineLvl w:val="0"/>
        <w:rPr>
          <w:rFonts w:ascii="Times New Roman" w:eastAsiaTheme="minorEastAsia" w:hAnsi="Times New Roman" w:cs="Times New Roman"/>
          <w:b/>
          <w:bCs/>
          <w:sz w:val="24"/>
          <w:szCs w:val="24"/>
          <w:lang w:eastAsia="fr-FR"/>
        </w:rPr>
      </w:pPr>
      <w:bookmarkStart w:id="296" w:name="_Toc237186090"/>
      <w:bookmarkStart w:id="297" w:name="_Toc240195222"/>
    </w:p>
    <w:p w14:paraId="3FD9C8E0" w14:textId="6CDBCE69" w:rsidR="00D05E04" w:rsidRPr="00050447" w:rsidRDefault="00C2117D" w:rsidP="00223CE7">
      <w:pPr>
        <w:numPr>
          <w:ilvl w:val="1"/>
          <w:numId w:val="52"/>
        </w:numPr>
        <w:tabs>
          <w:tab w:val="left" w:pos="3402"/>
        </w:tabs>
        <w:spacing w:after="120"/>
        <w:ind w:left="720"/>
        <w:jc w:val="both"/>
        <w:outlineLvl w:val="0"/>
        <w:rPr>
          <w:rFonts w:ascii="Times New Roman" w:eastAsiaTheme="minorEastAsia" w:hAnsi="Times New Roman" w:cs="Times New Roman"/>
          <w:b/>
          <w:bCs/>
          <w:sz w:val="24"/>
          <w:szCs w:val="24"/>
          <w:lang w:eastAsia="fr-FR"/>
        </w:rPr>
      </w:pPr>
      <w:r w:rsidRPr="00050447">
        <w:rPr>
          <w:rFonts w:ascii="Times New Roman" w:eastAsiaTheme="minorEastAsia" w:hAnsi="Times New Roman" w:cs="Times New Roman"/>
          <w:b/>
          <w:bCs/>
          <w:sz w:val="24"/>
          <w:szCs w:val="24"/>
          <w:lang w:eastAsia="fr-FR"/>
        </w:rPr>
        <w:t>MECANISME DE GESTION DES PLAINTES</w:t>
      </w:r>
      <w:bookmarkEnd w:id="296"/>
      <w:bookmarkEnd w:id="297"/>
    </w:p>
    <w:p w14:paraId="58EE60F7" w14:textId="77777777" w:rsidR="007F4FAE" w:rsidRPr="00050447" w:rsidRDefault="007F4FAE" w:rsidP="007F4FAE">
      <w:pPr>
        <w:pStyle w:val="NormalWeb"/>
        <w:spacing w:line="276" w:lineRule="auto"/>
        <w:jc w:val="both"/>
      </w:pPr>
      <w:r w:rsidRPr="00050447">
        <w:t>La mise en œuvre du sous</w:t>
      </w:r>
      <w:r w:rsidRPr="00050447">
        <w:noBreakHyphen/>
        <w:t>projet d’aménagement des pistes rurales peut générer des plaintes. À cet effet, deux mécanismes sont prévus : (i) un mécanisme dédié aux plaintes liées aux relations de travail, traité dans les Procédures de Gestion de la Main</w:t>
      </w:r>
      <w:r w:rsidRPr="00050447">
        <w:noBreakHyphen/>
        <w:t>d’œuvre ; (ii) un mécanisme de gestion des plaintes relatives aux activités du projet, objet de la présente synthèse.</w:t>
      </w:r>
    </w:p>
    <w:p w14:paraId="4C0AC42A" w14:textId="77777777" w:rsidR="007F4FAE" w:rsidRPr="00050447" w:rsidRDefault="007F4FAE" w:rsidP="007F4FAE">
      <w:pPr>
        <w:pStyle w:val="NormalWeb"/>
        <w:spacing w:line="276" w:lineRule="auto"/>
        <w:jc w:val="both"/>
      </w:pPr>
      <w:r w:rsidRPr="00050447">
        <w:t>Dans le cadre du PRDC, chaque commune dispose d’un comité de gestion des plaintes, mobilisé durant l’étude. Le Mécanisme de Gestion des Plaintes (MGP) constitue un dispositif permettant de recueillir, analyser et traiter les préoccupations des parties prenantes, tout en intégrant leurs retours pour améliorer la mise en œuvre du projet. Il ne se substitue pas aux voies légales de recours, mais offre aux personnes et communautés potentiellement lésées un moyen accessible, rapide, efficace et culturellement adapté pour soumettre leurs plaintes.</w:t>
      </w:r>
    </w:p>
    <w:p w14:paraId="54145054" w14:textId="77777777" w:rsidR="007F4FAE" w:rsidRPr="00050447" w:rsidRDefault="007F4FAE" w:rsidP="007F4FAE">
      <w:pPr>
        <w:pStyle w:val="NormalWeb"/>
        <w:spacing w:line="276" w:lineRule="auto"/>
        <w:jc w:val="both"/>
      </w:pPr>
      <w:r w:rsidRPr="00050447">
        <w:t>Le MGP repose sur un système en quatre niveaux couvrant l’enregistrement, le traitement et l’information des parties prenantes, en particulier les PAP. Ce dispositif vise à garantir que les plaintes soient traitées de manière diligente, à identifier leurs causes, à y apporter des solutions et à prévenir toute aggravation susceptible d’échapper au contrôle du projet.</w:t>
      </w:r>
    </w:p>
    <w:p w14:paraId="2A5A94E3" w14:textId="77777777" w:rsidR="007F4FAE" w:rsidRPr="00050447" w:rsidRDefault="007F4FAE" w:rsidP="007F4FAE">
      <w:pPr>
        <w:widowControl w:val="0"/>
        <w:autoSpaceDE w:val="0"/>
        <w:autoSpaceDN w:val="0"/>
        <w:spacing w:after="0"/>
        <w:ind w:right="-30"/>
        <w:jc w:val="both"/>
        <w:rPr>
          <w:rFonts w:ascii="Times New Roman" w:eastAsia="Times New Roman" w:hAnsi="Times New Roman" w:cs="Times New Roman"/>
          <w:sz w:val="24"/>
          <w:szCs w:val="24"/>
        </w:rPr>
      </w:pPr>
      <w:r w:rsidRPr="00050447">
        <w:rPr>
          <w:rFonts w:ascii="Times New Roman" w:eastAsia="Times New Roman" w:hAnsi="Times New Roman" w:cs="Times New Roman"/>
          <w:sz w:val="24"/>
          <w:szCs w:val="24"/>
        </w:rPr>
        <w:t>En tout état de cause, toutes les plaintes seront traitées à travers les comités ci-après :</w:t>
      </w:r>
    </w:p>
    <w:p w14:paraId="700E914B" w14:textId="77777777" w:rsidR="007F4FAE" w:rsidRPr="00050447" w:rsidRDefault="007F4FAE" w:rsidP="00223CE7">
      <w:pPr>
        <w:pStyle w:val="ListParagraph"/>
        <w:widowControl w:val="0"/>
        <w:numPr>
          <w:ilvl w:val="0"/>
          <w:numId w:val="17"/>
        </w:numPr>
        <w:autoSpaceDE w:val="0"/>
        <w:autoSpaceDN w:val="0"/>
        <w:spacing w:after="0"/>
        <w:ind w:right="-30"/>
        <w:jc w:val="both"/>
        <w:rPr>
          <w:rFonts w:ascii="Times New Roman" w:eastAsia="Times New Roman" w:hAnsi="Times New Roman" w:cs="Times New Roman"/>
          <w:sz w:val="24"/>
          <w:szCs w:val="24"/>
        </w:rPr>
      </w:pPr>
      <w:r w:rsidRPr="00050447">
        <w:rPr>
          <w:rFonts w:ascii="Times New Roman" w:eastAsia="Times New Roman" w:hAnsi="Times New Roman" w:cs="Times New Roman"/>
          <w:sz w:val="24"/>
          <w:szCs w:val="24"/>
        </w:rPr>
        <w:lastRenderedPageBreak/>
        <w:t>Niveau local à travers les Comités locaux de gestion des plaintes (CLGP) ;</w:t>
      </w:r>
    </w:p>
    <w:p w14:paraId="79E8D95D" w14:textId="77777777" w:rsidR="007F4FAE" w:rsidRPr="00050447" w:rsidRDefault="007F4FAE" w:rsidP="00223CE7">
      <w:pPr>
        <w:pStyle w:val="ListParagraph"/>
        <w:widowControl w:val="0"/>
        <w:numPr>
          <w:ilvl w:val="0"/>
          <w:numId w:val="17"/>
        </w:numPr>
        <w:autoSpaceDE w:val="0"/>
        <w:autoSpaceDN w:val="0"/>
        <w:spacing w:after="0"/>
        <w:ind w:right="-30"/>
        <w:jc w:val="both"/>
        <w:rPr>
          <w:rFonts w:ascii="Times New Roman" w:eastAsia="Times New Roman" w:hAnsi="Times New Roman" w:cs="Times New Roman"/>
          <w:sz w:val="24"/>
          <w:szCs w:val="24"/>
        </w:rPr>
      </w:pPr>
      <w:r w:rsidRPr="00050447">
        <w:rPr>
          <w:rFonts w:ascii="Times New Roman" w:eastAsia="Times New Roman" w:hAnsi="Times New Roman" w:cs="Times New Roman"/>
          <w:sz w:val="24"/>
          <w:szCs w:val="24"/>
        </w:rPr>
        <w:t>Niveau départemental (Moughataa) via les comités départementaux (CDGP)</w:t>
      </w:r>
    </w:p>
    <w:p w14:paraId="74E7AD02" w14:textId="77777777" w:rsidR="007F4FAE" w:rsidRPr="00050447" w:rsidRDefault="007F4FAE" w:rsidP="00223CE7">
      <w:pPr>
        <w:pStyle w:val="ListParagraph"/>
        <w:widowControl w:val="0"/>
        <w:numPr>
          <w:ilvl w:val="0"/>
          <w:numId w:val="17"/>
        </w:numPr>
        <w:autoSpaceDE w:val="0"/>
        <w:autoSpaceDN w:val="0"/>
        <w:spacing w:after="0"/>
        <w:ind w:right="-30"/>
        <w:jc w:val="both"/>
        <w:rPr>
          <w:rFonts w:ascii="Times New Roman" w:eastAsia="Times New Roman" w:hAnsi="Times New Roman" w:cs="Times New Roman"/>
          <w:sz w:val="24"/>
          <w:szCs w:val="24"/>
        </w:rPr>
      </w:pPr>
      <w:r w:rsidRPr="00050447">
        <w:rPr>
          <w:rFonts w:ascii="Times New Roman" w:eastAsia="Times New Roman" w:hAnsi="Times New Roman" w:cs="Times New Roman"/>
          <w:sz w:val="24"/>
          <w:szCs w:val="24"/>
        </w:rPr>
        <w:t>Niveau régional (Wilaya) via les comités régionaux de gestion des plaintes (CRGP) ;</w:t>
      </w:r>
    </w:p>
    <w:p w14:paraId="76E5190A" w14:textId="77777777" w:rsidR="007F4FAE" w:rsidRPr="00050447" w:rsidRDefault="007F4FAE" w:rsidP="00223CE7">
      <w:pPr>
        <w:pStyle w:val="ListParagraph"/>
        <w:widowControl w:val="0"/>
        <w:numPr>
          <w:ilvl w:val="0"/>
          <w:numId w:val="17"/>
        </w:numPr>
        <w:autoSpaceDE w:val="0"/>
        <w:autoSpaceDN w:val="0"/>
        <w:spacing w:after="0"/>
        <w:ind w:right="-30"/>
        <w:jc w:val="both"/>
        <w:rPr>
          <w:rFonts w:ascii="Times New Roman" w:eastAsia="Times New Roman" w:hAnsi="Times New Roman" w:cs="Times New Roman"/>
          <w:sz w:val="24"/>
          <w:szCs w:val="24"/>
        </w:rPr>
      </w:pPr>
      <w:r w:rsidRPr="00050447">
        <w:rPr>
          <w:rFonts w:ascii="Times New Roman" w:eastAsia="Times New Roman" w:hAnsi="Times New Roman" w:cs="Times New Roman"/>
          <w:noProof/>
          <w:sz w:val="24"/>
          <w:szCs w:val="24"/>
          <w:lang w:val="en-GB" w:eastAsia="en-GB"/>
        </w:rPr>
        <w:drawing>
          <wp:anchor distT="0" distB="0" distL="114300" distR="114300" simplePos="0" relativeHeight="251696128" behindDoc="0" locked="0" layoutInCell="1" allowOverlap="1" wp14:anchorId="41EDD2D2" wp14:editId="5BBD9143">
            <wp:simplePos x="0" y="0"/>
            <wp:positionH relativeFrom="column">
              <wp:posOffset>1203397</wp:posOffset>
            </wp:positionH>
            <wp:positionV relativeFrom="paragraph">
              <wp:posOffset>364707</wp:posOffset>
            </wp:positionV>
            <wp:extent cx="4172673" cy="2316625"/>
            <wp:effectExtent l="0" t="57150" r="0" b="45720"/>
            <wp:wrapTopAndBottom/>
            <wp:docPr id="26" name="Diagramme 2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6" r:lo="rId37" r:qs="rId38" r:cs="rId39"/>
              </a:graphicData>
            </a:graphic>
          </wp:anchor>
        </w:drawing>
      </w:r>
      <w:r w:rsidRPr="00050447">
        <w:rPr>
          <w:rFonts w:ascii="Times New Roman" w:eastAsia="Times New Roman" w:hAnsi="Times New Roman" w:cs="Times New Roman"/>
          <w:sz w:val="24"/>
          <w:szCs w:val="24"/>
        </w:rPr>
        <w:t>Niveau national (au niveau de l’UGP)</w:t>
      </w:r>
    </w:p>
    <w:p w14:paraId="4DFE8374" w14:textId="77777777" w:rsidR="007F4FAE" w:rsidRPr="00050447" w:rsidRDefault="007F4FAE" w:rsidP="007F4FAE">
      <w:pPr>
        <w:rPr>
          <w:rFonts w:ascii="Times New Roman" w:hAnsi="Times New Roman" w:cs="Times New Roman"/>
        </w:rPr>
      </w:pPr>
    </w:p>
    <w:p w14:paraId="3805C57E" w14:textId="77777777" w:rsidR="007F4FAE" w:rsidRPr="00050447" w:rsidRDefault="007F4FAE" w:rsidP="007F4FAE">
      <w:pPr>
        <w:widowControl w:val="0"/>
        <w:autoSpaceDE w:val="0"/>
        <w:autoSpaceDN w:val="0"/>
        <w:spacing w:after="0"/>
        <w:ind w:right="-30"/>
        <w:jc w:val="both"/>
        <w:rPr>
          <w:rFonts w:ascii="Times New Roman" w:eastAsia="Times New Roman" w:hAnsi="Times New Roman" w:cs="Times New Roman"/>
          <w:sz w:val="24"/>
          <w:szCs w:val="24"/>
        </w:rPr>
      </w:pPr>
      <w:r w:rsidRPr="00050447">
        <w:rPr>
          <w:rFonts w:ascii="Times New Roman" w:eastAsia="Times New Roman" w:hAnsi="Times New Roman" w:cs="Times New Roman"/>
          <w:sz w:val="24"/>
          <w:szCs w:val="24"/>
        </w:rPr>
        <w:t>Une première médiation se fera au niveau local dans un délai de 5 jours à compter de la date de saisine. La plainte pourra être renvoyée à un niveau supérieur en cas de non-satisfaction du plaignant. Le plaignant sera libre également de recourir aux instances judiciaires.</w:t>
      </w:r>
    </w:p>
    <w:p w14:paraId="50765022" w14:textId="77777777" w:rsidR="007F4FAE" w:rsidRPr="00050447" w:rsidRDefault="007F4FAE" w:rsidP="007F4FAE">
      <w:pPr>
        <w:widowControl w:val="0"/>
        <w:autoSpaceDE w:val="0"/>
        <w:autoSpaceDN w:val="0"/>
        <w:spacing w:after="0"/>
        <w:ind w:right="-30"/>
        <w:jc w:val="both"/>
        <w:rPr>
          <w:rFonts w:ascii="Times New Roman" w:eastAsia="Times New Roman" w:hAnsi="Times New Roman" w:cs="Times New Roman"/>
          <w:sz w:val="24"/>
          <w:szCs w:val="24"/>
        </w:rPr>
      </w:pPr>
    </w:p>
    <w:p w14:paraId="65ED0EA0" w14:textId="77777777" w:rsidR="007F4FAE" w:rsidRPr="00050447" w:rsidRDefault="007F4FAE" w:rsidP="007F4FAE">
      <w:pPr>
        <w:widowControl w:val="0"/>
        <w:autoSpaceDE w:val="0"/>
        <w:autoSpaceDN w:val="0"/>
        <w:spacing w:after="0"/>
        <w:ind w:right="-30"/>
        <w:jc w:val="both"/>
        <w:rPr>
          <w:rFonts w:ascii="Times New Roman" w:eastAsia="Times New Roman" w:hAnsi="Times New Roman" w:cs="Times New Roman"/>
          <w:sz w:val="24"/>
          <w:szCs w:val="24"/>
        </w:rPr>
      </w:pPr>
      <w:r w:rsidRPr="00050447">
        <w:rPr>
          <w:rFonts w:ascii="Times New Roman" w:eastAsia="Times New Roman" w:hAnsi="Times New Roman" w:cs="Times New Roman"/>
          <w:sz w:val="24"/>
          <w:szCs w:val="24"/>
        </w:rPr>
        <w:t> En cas de plaintes liées aux EAS/HS, la priorité sera la préservation de l’identité de la victime/survivante et un soutien médical, psychologique, économique voir juridique à lui apporter. La procédure de gestion des plaintes EAS/HS suivra les étapes ci-après :</w:t>
      </w:r>
    </w:p>
    <w:p w14:paraId="52570E01" w14:textId="77777777" w:rsidR="007F4FAE" w:rsidRPr="00050447" w:rsidRDefault="007F4FAE" w:rsidP="007F4FAE">
      <w:pPr>
        <w:widowControl w:val="0"/>
        <w:autoSpaceDE w:val="0"/>
        <w:autoSpaceDN w:val="0"/>
        <w:spacing w:after="0"/>
        <w:ind w:right="-30" w:firstLine="720"/>
        <w:jc w:val="both"/>
        <w:rPr>
          <w:rFonts w:ascii="Times New Roman" w:eastAsia="Times New Roman" w:hAnsi="Times New Roman" w:cs="Times New Roman"/>
          <w:sz w:val="10"/>
          <w:szCs w:val="10"/>
        </w:rPr>
      </w:pPr>
    </w:p>
    <w:p w14:paraId="70C11C32" w14:textId="1FD2E785" w:rsidR="007F4FAE" w:rsidRPr="00050447" w:rsidRDefault="007F4FAE" w:rsidP="007F4FAE">
      <w:pPr>
        <w:widowControl w:val="0"/>
        <w:autoSpaceDE w:val="0"/>
        <w:autoSpaceDN w:val="0"/>
        <w:spacing w:after="0"/>
        <w:ind w:right="-30"/>
        <w:jc w:val="center"/>
        <w:rPr>
          <w:rFonts w:ascii="Times New Roman" w:eastAsia="Times New Roman" w:hAnsi="Times New Roman" w:cs="Times New Roman"/>
          <w:b/>
          <w:sz w:val="24"/>
          <w:szCs w:val="24"/>
        </w:rPr>
      </w:pPr>
      <w:bookmarkStart w:id="298" w:name="_Toc236156752"/>
      <w:bookmarkStart w:id="299" w:name="_Toc240072755"/>
      <w:r w:rsidRPr="00050447">
        <w:rPr>
          <w:rFonts w:ascii="Times New Roman" w:eastAsia="Times New Roman" w:hAnsi="Times New Roman" w:cs="Times New Roman"/>
          <w:b/>
          <w:sz w:val="24"/>
          <w:szCs w:val="24"/>
        </w:rPr>
        <w:t xml:space="preserve">Tableau </w:t>
      </w:r>
      <w:r w:rsidRPr="00050447">
        <w:rPr>
          <w:rFonts w:ascii="Times New Roman" w:eastAsia="Times New Roman" w:hAnsi="Times New Roman" w:cs="Times New Roman"/>
          <w:b/>
          <w:sz w:val="24"/>
          <w:szCs w:val="24"/>
        </w:rPr>
        <w:fldChar w:fldCharType="begin"/>
      </w:r>
      <w:r w:rsidRPr="00050447">
        <w:rPr>
          <w:rFonts w:ascii="Times New Roman" w:eastAsia="Times New Roman" w:hAnsi="Times New Roman" w:cs="Times New Roman"/>
          <w:b/>
          <w:sz w:val="24"/>
          <w:szCs w:val="24"/>
        </w:rPr>
        <w:instrText xml:space="preserve"> SEQ Tableau \* ARABIC </w:instrText>
      </w:r>
      <w:r w:rsidRPr="00050447">
        <w:rPr>
          <w:rFonts w:ascii="Times New Roman" w:eastAsia="Times New Roman" w:hAnsi="Times New Roman" w:cs="Times New Roman"/>
          <w:b/>
          <w:sz w:val="24"/>
          <w:szCs w:val="24"/>
        </w:rPr>
        <w:fldChar w:fldCharType="separate"/>
      </w:r>
      <w:r w:rsidR="00381AAE" w:rsidRPr="00050447">
        <w:rPr>
          <w:rFonts w:ascii="Times New Roman" w:eastAsia="Times New Roman" w:hAnsi="Times New Roman" w:cs="Times New Roman"/>
          <w:b/>
          <w:noProof/>
          <w:sz w:val="24"/>
          <w:szCs w:val="24"/>
        </w:rPr>
        <w:t>19</w:t>
      </w:r>
      <w:r w:rsidRPr="00050447">
        <w:rPr>
          <w:rFonts w:ascii="Times New Roman" w:eastAsia="Times New Roman" w:hAnsi="Times New Roman" w:cs="Times New Roman"/>
          <w:b/>
          <w:sz w:val="24"/>
          <w:szCs w:val="24"/>
        </w:rPr>
        <w:fldChar w:fldCharType="end"/>
      </w:r>
      <w:r w:rsidRPr="00050447">
        <w:rPr>
          <w:rFonts w:ascii="Times New Roman" w:eastAsia="Times New Roman" w:hAnsi="Times New Roman" w:cs="Times New Roman"/>
          <w:b/>
          <w:sz w:val="24"/>
          <w:szCs w:val="24"/>
        </w:rPr>
        <w:t> : Procédure de gestion des plaintes EAS/HS</w:t>
      </w:r>
      <w:bookmarkEnd w:id="298"/>
      <w:bookmarkEnd w:id="299"/>
    </w:p>
    <w:tbl>
      <w:tblPr>
        <w:tblStyle w:val="TableGrid"/>
        <w:tblW w:w="9895" w:type="dxa"/>
        <w:tblLook w:val="04A0" w:firstRow="1" w:lastRow="0" w:firstColumn="1" w:lastColumn="0" w:noHBand="0" w:noVBand="1"/>
      </w:tblPr>
      <w:tblGrid>
        <w:gridCol w:w="1696"/>
        <w:gridCol w:w="4678"/>
        <w:gridCol w:w="1183"/>
        <w:gridCol w:w="2338"/>
      </w:tblGrid>
      <w:tr w:rsidR="007F4FAE" w:rsidRPr="00050447" w14:paraId="7E56FBCE" w14:textId="77777777" w:rsidTr="00381AAE">
        <w:tc>
          <w:tcPr>
            <w:tcW w:w="1696" w:type="dxa"/>
          </w:tcPr>
          <w:p w14:paraId="3B639038" w14:textId="77777777" w:rsidR="007F4FAE" w:rsidRPr="00050447" w:rsidRDefault="007F4FAE" w:rsidP="00381AAE">
            <w:pPr>
              <w:widowControl w:val="0"/>
              <w:autoSpaceDE w:val="0"/>
              <w:autoSpaceDN w:val="0"/>
              <w:ind w:right="-30"/>
              <w:jc w:val="both"/>
              <w:rPr>
                <w:rFonts w:ascii="Times New Roman" w:eastAsia="Times New Roman" w:hAnsi="Times New Roman" w:cs="Times New Roman"/>
                <w:b/>
                <w:bCs/>
                <w:sz w:val="20"/>
                <w:szCs w:val="20"/>
              </w:rPr>
            </w:pPr>
            <w:r w:rsidRPr="00050447">
              <w:rPr>
                <w:rFonts w:ascii="Times New Roman" w:eastAsia="Times New Roman" w:hAnsi="Times New Roman" w:cs="Times New Roman"/>
                <w:b/>
                <w:bCs/>
                <w:sz w:val="20"/>
                <w:szCs w:val="20"/>
              </w:rPr>
              <w:t>Etapes</w:t>
            </w:r>
          </w:p>
        </w:tc>
        <w:tc>
          <w:tcPr>
            <w:tcW w:w="4678" w:type="dxa"/>
          </w:tcPr>
          <w:p w14:paraId="75A0771A" w14:textId="77777777" w:rsidR="007F4FAE" w:rsidRPr="00050447" w:rsidRDefault="007F4FAE" w:rsidP="00381AAE">
            <w:pPr>
              <w:widowControl w:val="0"/>
              <w:autoSpaceDE w:val="0"/>
              <w:autoSpaceDN w:val="0"/>
              <w:ind w:right="-30"/>
              <w:jc w:val="both"/>
              <w:rPr>
                <w:rFonts w:ascii="Times New Roman" w:eastAsia="Times New Roman" w:hAnsi="Times New Roman" w:cs="Times New Roman"/>
                <w:b/>
                <w:bCs/>
                <w:sz w:val="20"/>
                <w:szCs w:val="20"/>
              </w:rPr>
            </w:pPr>
            <w:r w:rsidRPr="00050447">
              <w:rPr>
                <w:rFonts w:ascii="Times New Roman" w:eastAsia="Times New Roman" w:hAnsi="Times New Roman" w:cs="Times New Roman"/>
                <w:b/>
                <w:bCs/>
                <w:sz w:val="20"/>
                <w:szCs w:val="20"/>
              </w:rPr>
              <w:t>Description</w:t>
            </w:r>
          </w:p>
        </w:tc>
        <w:tc>
          <w:tcPr>
            <w:tcW w:w="1183" w:type="dxa"/>
          </w:tcPr>
          <w:p w14:paraId="28061A95" w14:textId="77777777" w:rsidR="007F4FAE" w:rsidRPr="00050447" w:rsidRDefault="007F4FAE" w:rsidP="00381AAE">
            <w:pPr>
              <w:widowControl w:val="0"/>
              <w:autoSpaceDE w:val="0"/>
              <w:autoSpaceDN w:val="0"/>
              <w:ind w:right="-30"/>
              <w:jc w:val="both"/>
              <w:rPr>
                <w:rFonts w:ascii="Times New Roman" w:eastAsia="Times New Roman" w:hAnsi="Times New Roman" w:cs="Times New Roman"/>
                <w:b/>
                <w:bCs/>
                <w:sz w:val="20"/>
                <w:szCs w:val="20"/>
              </w:rPr>
            </w:pPr>
            <w:r w:rsidRPr="00050447">
              <w:rPr>
                <w:rFonts w:ascii="Times New Roman" w:eastAsia="Times New Roman" w:hAnsi="Times New Roman" w:cs="Times New Roman"/>
                <w:b/>
                <w:bCs/>
                <w:sz w:val="20"/>
                <w:szCs w:val="20"/>
              </w:rPr>
              <w:t>Délai</w:t>
            </w:r>
          </w:p>
        </w:tc>
        <w:tc>
          <w:tcPr>
            <w:tcW w:w="2338" w:type="dxa"/>
          </w:tcPr>
          <w:p w14:paraId="0D367C9B" w14:textId="77777777" w:rsidR="007F4FAE" w:rsidRPr="00050447" w:rsidRDefault="007F4FAE" w:rsidP="00381AAE">
            <w:pPr>
              <w:widowControl w:val="0"/>
              <w:autoSpaceDE w:val="0"/>
              <w:autoSpaceDN w:val="0"/>
              <w:ind w:right="-30"/>
              <w:jc w:val="both"/>
              <w:rPr>
                <w:rFonts w:ascii="Times New Roman" w:eastAsia="Times New Roman" w:hAnsi="Times New Roman" w:cs="Times New Roman"/>
                <w:b/>
                <w:bCs/>
                <w:sz w:val="20"/>
                <w:szCs w:val="20"/>
              </w:rPr>
            </w:pPr>
            <w:r w:rsidRPr="00050447">
              <w:rPr>
                <w:rFonts w:ascii="Times New Roman" w:eastAsia="Times New Roman" w:hAnsi="Times New Roman" w:cs="Times New Roman"/>
                <w:b/>
                <w:bCs/>
                <w:sz w:val="20"/>
                <w:szCs w:val="20"/>
              </w:rPr>
              <w:t>Acteurs concernés</w:t>
            </w:r>
          </w:p>
        </w:tc>
      </w:tr>
      <w:tr w:rsidR="007F4FAE" w:rsidRPr="00050447" w14:paraId="56B531B9" w14:textId="77777777" w:rsidTr="00381AAE">
        <w:tc>
          <w:tcPr>
            <w:tcW w:w="1696" w:type="dxa"/>
          </w:tcPr>
          <w:p w14:paraId="6A070233" w14:textId="77777777" w:rsidR="007F4FAE" w:rsidRPr="00050447" w:rsidRDefault="007F4FAE" w:rsidP="00381AAE">
            <w:pPr>
              <w:rPr>
                <w:rFonts w:ascii="Times New Roman" w:hAnsi="Times New Roman" w:cs="Times New Roman"/>
                <w:sz w:val="20"/>
                <w:szCs w:val="20"/>
                <w:lang w:eastAsia="ja-JP"/>
              </w:rPr>
            </w:pPr>
            <w:r w:rsidRPr="00050447">
              <w:rPr>
                <w:rFonts w:ascii="Times New Roman" w:hAnsi="Times New Roman" w:cs="Times New Roman"/>
                <w:sz w:val="20"/>
                <w:szCs w:val="20"/>
                <w:lang w:eastAsia="ja-JP"/>
              </w:rPr>
              <w:t>Dépôt de plainte / signalement</w:t>
            </w:r>
          </w:p>
        </w:tc>
        <w:tc>
          <w:tcPr>
            <w:tcW w:w="4678" w:type="dxa"/>
          </w:tcPr>
          <w:p w14:paraId="29EC3BD1" w14:textId="77777777" w:rsidR="007F4FAE" w:rsidRPr="00050447" w:rsidRDefault="007F4FAE" w:rsidP="00381AAE">
            <w:pPr>
              <w:rPr>
                <w:rFonts w:ascii="Times New Roman" w:hAnsi="Times New Roman" w:cs="Times New Roman"/>
                <w:sz w:val="20"/>
                <w:szCs w:val="20"/>
                <w:lang w:eastAsia="ja-JP"/>
              </w:rPr>
            </w:pPr>
            <w:r w:rsidRPr="00050447">
              <w:rPr>
                <w:rFonts w:ascii="Times New Roman" w:hAnsi="Times New Roman" w:cs="Times New Roman"/>
                <w:sz w:val="20"/>
                <w:szCs w:val="20"/>
                <w:lang w:eastAsia="ja-JP"/>
              </w:rPr>
              <w:t>Les survivant-es peuvent signaler les violences subies auprès de différents points d'entrée, tels que le point focal VBG du CLGP, les relais communautaires, les ONG spécialisées VBG, ou la police. La ligne verte peut aussi être utilisée. La plainte peut être émise par soi-même, par personne interposée, anonyme ou non.</w:t>
            </w:r>
          </w:p>
        </w:tc>
        <w:tc>
          <w:tcPr>
            <w:tcW w:w="1183" w:type="dxa"/>
          </w:tcPr>
          <w:p w14:paraId="66BF79DF" w14:textId="77777777" w:rsidR="007F4FAE" w:rsidRPr="00050447" w:rsidRDefault="007F4FAE" w:rsidP="00381AAE">
            <w:pPr>
              <w:tabs>
                <w:tab w:val="left" w:pos="35"/>
              </w:tabs>
              <w:rPr>
                <w:rFonts w:ascii="Times New Roman" w:hAnsi="Times New Roman" w:cs="Times New Roman"/>
                <w:sz w:val="20"/>
                <w:szCs w:val="20"/>
                <w:lang w:eastAsia="ja-JP"/>
              </w:rPr>
            </w:pPr>
            <w:r w:rsidRPr="00050447">
              <w:rPr>
                <w:rFonts w:ascii="Times New Roman" w:hAnsi="Times New Roman" w:cs="Times New Roman"/>
                <w:sz w:val="20"/>
                <w:szCs w:val="20"/>
                <w:lang w:eastAsia="ja-JP"/>
              </w:rPr>
              <w:t>Immédiat</w:t>
            </w:r>
            <w:r w:rsidRPr="00050447">
              <w:rPr>
                <w:rFonts w:ascii="Times New Roman" w:hAnsi="Times New Roman" w:cs="Times New Roman"/>
                <w:sz w:val="20"/>
                <w:szCs w:val="20"/>
                <w:lang w:eastAsia="ja-JP"/>
              </w:rPr>
              <w:tab/>
            </w:r>
          </w:p>
        </w:tc>
        <w:tc>
          <w:tcPr>
            <w:tcW w:w="2338" w:type="dxa"/>
          </w:tcPr>
          <w:p w14:paraId="5AB33BA6" w14:textId="77777777" w:rsidR="007F4FAE" w:rsidRPr="00050447" w:rsidRDefault="007F4FAE" w:rsidP="00381AAE">
            <w:pPr>
              <w:rPr>
                <w:rFonts w:ascii="Times New Roman" w:hAnsi="Times New Roman" w:cs="Times New Roman"/>
                <w:sz w:val="20"/>
                <w:szCs w:val="20"/>
                <w:lang w:eastAsia="ja-JP"/>
              </w:rPr>
            </w:pPr>
            <w:r w:rsidRPr="00050447">
              <w:rPr>
                <w:rFonts w:ascii="Times New Roman" w:hAnsi="Times New Roman" w:cs="Times New Roman"/>
                <w:sz w:val="20"/>
                <w:szCs w:val="20"/>
                <w:lang w:eastAsia="ja-JP"/>
              </w:rPr>
              <w:t xml:space="preserve">Survivant-e, </w:t>
            </w:r>
          </w:p>
          <w:p w14:paraId="29042EC4" w14:textId="77777777" w:rsidR="007F4FAE" w:rsidRPr="00050447" w:rsidRDefault="007F4FAE" w:rsidP="00381AAE">
            <w:pPr>
              <w:rPr>
                <w:rFonts w:ascii="Times New Roman" w:hAnsi="Times New Roman" w:cs="Times New Roman"/>
                <w:sz w:val="20"/>
                <w:szCs w:val="20"/>
                <w:lang w:eastAsia="ja-JP"/>
              </w:rPr>
            </w:pPr>
            <w:r w:rsidRPr="00050447">
              <w:rPr>
                <w:rFonts w:ascii="Times New Roman" w:hAnsi="Times New Roman" w:cs="Times New Roman"/>
                <w:sz w:val="20"/>
                <w:szCs w:val="20"/>
                <w:lang w:eastAsia="ja-JP"/>
              </w:rPr>
              <w:t xml:space="preserve">Parent, témoin ou autre, Point focal VBG, Relais communautaire, ONG spécialisées VBG, </w:t>
            </w:r>
          </w:p>
          <w:p w14:paraId="2082D86B" w14:textId="77777777" w:rsidR="007F4FAE" w:rsidRPr="00050447" w:rsidRDefault="007F4FAE" w:rsidP="00381AAE">
            <w:pPr>
              <w:rPr>
                <w:rFonts w:ascii="Times New Roman" w:hAnsi="Times New Roman" w:cs="Times New Roman"/>
                <w:sz w:val="20"/>
                <w:szCs w:val="20"/>
                <w:lang w:eastAsia="ja-JP"/>
              </w:rPr>
            </w:pPr>
            <w:r w:rsidRPr="00050447">
              <w:rPr>
                <w:rFonts w:ascii="Times New Roman" w:hAnsi="Times New Roman" w:cs="Times New Roman"/>
                <w:sz w:val="20"/>
                <w:szCs w:val="20"/>
                <w:lang w:eastAsia="ja-JP"/>
              </w:rPr>
              <w:t xml:space="preserve">Police </w:t>
            </w:r>
          </w:p>
        </w:tc>
      </w:tr>
      <w:tr w:rsidR="007F4FAE" w:rsidRPr="00050447" w14:paraId="5D439A9D" w14:textId="77777777" w:rsidTr="00381AAE">
        <w:tc>
          <w:tcPr>
            <w:tcW w:w="1696" w:type="dxa"/>
          </w:tcPr>
          <w:p w14:paraId="00417089" w14:textId="77777777" w:rsidR="007F4FAE" w:rsidRPr="00050447" w:rsidRDefault="007F4FAE" w:rsidP="00381AAE">
            <w:pPr>
              <w:rPr>
                <w:rFonts w:ascii="Times New Roman" w:hAnsi="Times New Roman" w:cs="Times New Roman"/>
                <w:sz w:val="20"/>
                <w:szCs w:val="20"/>
                <w:lang w:eastAsia="ja-JP"/>
              </w:rPr>
            </w:pPr>
            <w:r w:rsidRPr="00050447">
              <w:rPr>
                <w:rFonts w:ascii="Times New Roman" w:hAnsi="Times New Roman" w:cs="Times New Roman"/>
                <w:sz w:val="20"/>
                <w:szCs w:val="20"/>
                <w:lang w:eastAsia="ja-JP"/>
              </w:rPr>
              <w:t>Orientation et évaluation</w:t>
            </w:r>
          </w:p>
        </w:tc>
        <w:tc>
          <w:tcPr>
            <w:tcW w:w="4678" w:type="dxa"/>
          </w:tcPr>
          <w:p w14:paraId="6986E194" w14:textId="77777777" w:rsidR="007F4FAE" w:rsidRPr="00050447" w:rsidRDefault="007F4FAE" w:rsidP="00381AAE">
            <w:pPr>
              <w:rPr>
                <w:rFonts w:ascii="Times New Roman" w:hAnsi="Times New Roman" w:cs="Times New Roman"/>
                <w:sz w:val="20"/>
                <w:szCs w:val="20"/>
                <w:lang w:eastAsia="ja-JP"/>
              </w:rPr>
            </w:pPr>
            <w:r w:rsidRPr="00050447">
              <w:rPr>
                <w:rFonts w:ascii="Times New Roman" w:hAnsi="Times New Roman" w:cs="Times New Roman"/>
                <w:sz w:val="20"/>
                <w:szCs w:val="20"/>
                <w:lang w:eastAsia="ja-JP"/>
              </w:rPr>
              <w:t>Les plaintes sont orientées vers le point focal VBG du CLGP le plus proche pour une évaluation approfondie de la situation et des besoins du survivant ou de la survivante et en informe l’UGP.</w:t>
            </w:r>
          </w:p>
        </w:tc>
        <w:tc>
          <w:tcPr>
            <w:tcW w:w="1183" w:type="dxa"/>
          </w:tcPr>
          <w:p w14:paraId="7688D23D" w14:textId="77777777" w:rsidR="007F4FAE" w:rsidRPr="00050447" w:rsidRDefault="007F4FAE" w:rsidP="00381AAE">
            <w:pPr>
              <w:rPr>
                <w:rFonts w:ascii="Times New Roman" w:hAnsi="Times New Roman" w:cs="Times New Roman"/>
                <w:sz w:val="20"/>
                <w:szCs w:val="20"/>
                <w:lang w:eastAsia="ja-JP"/>
              </w:rPr>
            </w:pPr>
            <w:r w:rsidRPr="00050447">
              <w:rPr>
                <w:rFonts w:ascii="Times New Roman" w:hAnsi="Times New Roman" w:cs="Times New Roman"/>
                <w:sz w:val="20"/>
                <w:szCs w:val="20"/>
                <w:lang w:eastAsia="ja-JP"/>
              </w:rPr>
              <w:t>1j</w:t>
            </w:r>
            <w:r w:rsidRPr="00050447">
              <w:rPr>
                <w:rFonts w:ascii="Times New Roman" w:hAnsi="Times New Roman" w:cs="Times New Roman"/>
                <w:sz w:val="20"/>
                <w:szCs w:val="20"/>
                <w:lang w:eastAsia="ja-JP"/>
              </w:rPr>
              <w:tab/>
            </w:r>
          </w:p>
        </w:tc>
        <w:tc>
          <w:tcPr>
            <w:tcW w:w="2338" w:type="dxa"/>
          </w:tcPr>
          <w:p w14:paraId="79F676D3" w14:textId="77777777" w:rsidR="007F4FAE" w:rsidRPr="00050447" w:rsidRDefault="007F4FAE" w:rsidP="00381AAE">
            <w:pPr>
              <w:rPr>
                <w:rFonts w:ascii="Times New Roman" w:hAnsi="Times New Roman" w:cs="Times New Roman"/>
                <w:sz w:val="20"/>
                <w:szCs w:val="20"/>
                <w:lang w:eastAsia="ja-JP"/>
              </w:rPr>
            </w:pPr>
            <w:r w:rsidRPr="00050447">
              <w:rPr>
                <w:rFonts w:ascii="Times New Roman" w:hAnsi="Times New Roman" w:cs="Times New Roman"/>
                <w:sz w:val="20"/>
                <w:szCs w:val="20"/>
                <w:lang w:eastAsia="ja-JP"/>
              </w:rPr>
              <w:t xml:space="preserve">Point focal VBG du CLGP </w:t>
            </w:r>
          </w:p>
          <w:p w14:paraId="7F3988D7" w14:textId="77777777" w:rsidR="007F4FAE" w:rsidRPr="00050447" w:rsidRDefault="007F4FAE" w:rsidP="00381AAE">
            <w:pPr>
              <w:rPr>
                <w:rFonts w:ascii="Times New Roman" w:hAnsi="Times New Roman" w:cs="Times New Roman"/>
                <w:sz w:val="20"/>
                <w:szCs w:val="20"/>
                <w:lang w:eastAsia="ja-JP"/>
              </w:rPr>
            </w:pPr>
            <w:r w:rsidRPr="00050447">
              <w:rPr>
                <w:rFonts w:ascii="Times New Roman" w:hAnsi="Times New Roman" w:cs="Times New Roman"/>
                <w:sz w:val="20"/>
                <w:szCs w:val="20"/>
                <w:lang w:eastAsia="ja-JP"/>
              </w:rPr>
              <w:t>UGP</w:t>
            </w:r>
          </w:p>
        </w:tc>
      </w:tr>
      <w:tr w:rsidR="007F4FAE" w:rsidRPr="00050447" w14:paraId="34F61721" w14:textId="77777777" w:rsidTr="00381AAE">
        <w:tc>
          <w:tcPr>
            <w:tcW w:w="1696" w:type="dxa"/>
          </w:tcPr>
          <w:p w14:paraId="058F5247" w14:textId="77777777" w:rsidR="007F4FAE" w:rsidRPr="00050447" w:rsidRDefault="007F4FAE" w:rsidP="00381AAE">
            <w:pPr>
              <w:rPr>
                <w:rFonts w:ascii="Times New Roman" w:hAnsi="Times New Roman" w:cs="Times New Roman"/>
                <w:sz w:val="20"/>
                <w:szCs w:val="20"/>
                <w:lang w:eastAsia="ja-JP"/>
              </w:rPr>
            </w:pPr>
            <w:r w:rsidRPr="00050447">
              <w:rPr>
                <w:rFonts w:ascii="Times New Roman" w:hAnsi="Times New Roman" w:cs="Times New Roman"/>
                <w:sz w:val="20"/>
                <w:szCs w:val="20"/>
                <w:lang w:eastAsia="ja-JP"/>
              </w:rPr>
              <w:t>Prise en charge</w:t>
            </w:r>
          </w:p>
        </w:tc>
        <w:tc>
          <w:tcPr>
            <w:tcW w:w="4678" w:type="dxa"/>
          </w:tcPr>
          <w:p w14:paraId="66542E14" w14:textId="77777777" w:rsidR="007F4FAE" w:rsidRPr="00050447" w:rsidRDefault="007F4FAE" w:rsidP="00381AAE">
            <w:pPr>
              <w:rPr>
                <w:rFonts w:ascii="Times New Roman" w:hAnsi="Times New Roman" w:cs="Times New Roman"/>
                <w:sz w:val="20"/>
                <w:szCs w:val="20"/>
                <w:lang w:eastAsia="ja-JP"/>
              </w:rPr>
            </w:pPr>
            <w:r w:rsidRPr="00050447">
              <w:rPr>
                <w:rFonts w:ascii="Times New Roman" w:hAnsi="Times New Roman" w:cs="Times New Roman"/>
                <w:sz w:val="20"/>
                <w:szCs w:val="20"/>
                <w:lang w:eastAsia="ja-JP"/>
              </w:rPr>
              <w:t>Les survivant-es reçoivent un soutien psychosocial, médical et/ou juridique, adapté à leurs besoins spécifiques.</w:t>
            </w:r>
          </w:p>
        </w:tc>
        <w:tc>
          <w:tcPr>
            <w:tcW w:w="1183" w:type="dxa"/>
          </w:tcPr>
          <w:p w14:paraId="4678AFA0" w14:textId="77777777" w:rsidR="007F4FAE" w:rsidRPr="00050447" w:rsidRDefault="007F4FAE" w:rsidP="00381AAE">
            <w:pPr>
              <w:rPr>
                <w:rFonts w:ascii="Times New Roman" w:hAnsi="Times New Roman" w:cs="Times New Roman"/>
                <w:sz w:val="20"/>
                <w:szCs w:val="20"/>
                <w:lang w:eastAsia="ja-JP"/>
              </w:rPr>
            </w:pPr>
            <w:r w:rsidRPr="00050447">
              <w:rPr>
                <w:rFonts w:ascii="Times New Roman" w:hAnsi="Times New Roman" w:cs="Times New Roman"/>
                <w:sz w:val="20"/>
                <w:szCs w:val="20"/>
                <w:lang w:eastAsia="ja-JP"/>
              </w:rPr>
              <w:t>1-3j</w:t>
            </w:r>
          </w:p>
        </w:tc>
        <w:tc>
          <w:tcPr>
            <w:tcW w:w="2338" w:type="dxa"/>
          </w:tcPr>
          <w:p w14:paraId="1EF6585B" w14:textId="77777777" w:rsidR="007F4FAE" w:rsidRPr="00050447" w:rsidRDefault="007F4FAE" w:rsidP="00381AAE">
            <w:pPr>
              <w:rPr>
                <w:rFonts w:ascii="Times New Roman" w:hAnsi="Times New Roman" w:cs="Times New Roman"/>
                <w:sz w:val="20"/>
                <w:szCs w:val="20"/>
                <w:lang w:eastAsia="ja-JP"/>
              </w:rPr>
            </w:pPr>
            <w:r w:rsidRPr="00050447">
              <w:rPr>
                <w:rFonts w:ascii="Times New Roman" w:hAnsi="Times New Roman" w:cs="Times New Roman"/>
                <w:sz w:val="20"/>
                <w:szCs w:val="20"/>
                <w:lang w:eastAsia="ja-JP"/>
              </w:rPr>
              <w:t>Structure de référencement</w:t>
            </w:r>
          </w:p>
          <w:p w14:paraId="6BA85C9E" w14:textId="77777777" w:rsidR="007F4FAE" w:rsidRPr="00050447" w:rsidRDefault="007F4FAE" w:rsidP="00381AAE">
            <w:pPr>
              <w:rPr>
                <w:rFonts w:ascii="Times New Roman" w:hAnsi="Times New Roman" w:cs="Times New Roman"/>
                <w:sz w:val="20"/>
                <w:szCs w:val="20"/>
                <w:lang w:eastAsia="ja-JP"/>
              </w:rPr>
            </w:pPr>
            <w:r w:rsidRPr="00050447">
              <w:rPr>
                <w:rFonts w:ascii="Times New Roman" w:hAnsi="Times New Roman" w:cs="Times New Roman"/>
                <w:sz w:val="20"/>
                <w:szCs w:val="20"/>
                <w:lang w:eastAsia="ja-JP"/>
              </w:rPr>
              <w:t>Centre de santé</w:t>
            </w:r>
          </w:p>
        </w:tc>
      </w:tr>
      <w:tr w:rsidR="007F4FAE" w:rsidRPr="00050447" w14:paraId="4C404C28" w14:textId="77777777" w:rsidTr="00381AAE">
        <w:tc>
          <w:tcPr>
            <w:tcW w:w="1696" w:type="dxa"/>
          </w:tcPr>
          <w:p w14:paraId="5FE21F08" w14:textId="77777777" w:rsidR="007F4FAE" w:rsidRPr="00050447" w:rsidRDefault="007F4FAE" w:rsidP="00381AAE">
            <w:pPr>
              <w:rPr>
                <w:rFonts w:ascii="Times New Roman" w:hAnsi="Times New Roman" w:cs="Times New Roman"/>
                <w:sz w:val="20"/>
                <w:szCs w:val="20"/>
                <w:lang w:eastAsia="ja-JP"/>
              </w:rPr>
            </w:pPr>
            <w:r w:rsidRPr="00050447">
              <w:rPr>
                <w:rFonts w:ascii="Times New Roman" w:hAnsi="Times New Roman" w:cs="Times New Roman"/>
                <w:sz w:val="20"/>
                <w:szCs w:val="20"/>
                <w:lang w:eastAsia="ja-JP"/>
              </w:rPr>
              <w:t>Suivi et réintégration</w:t>
            </w:r>
          </w:p>
        </w:tc>
        <w:tc>
          <w:tcPr>
            <w:tcW w:w="4678" w:type="dxa"/>
          </w:tcPr>
          <w:p w14:paraId="00CD7224" w14:textId="77777777" w:rsidR="007F4FAE" w:rsidRPr="00050447" w:rsidRDefault="007F4FAE" w:rsidP="00381AAE">
            <w:pPr>
              <w:rPr>
                <w:rFonts w:ascii="Times New Roman" w:hAnsi="Times New Roman" w:cs="Times New Roman"/>
                <w:sz w:val="20"/>
                <w:szCs w:val="20"/>
                <w:lang w:eastAsia="ja-JP"/>
              </w:rPr>
            </w:pPr>
            <w:r w:rsidRPr="00050447">
              <w:rPr>
                <w:rFonts w:ascii="Times New Roman" w:hAnsi="Times New Roman" w:cs="Times New Roman"/>
                <w:sz w:val="20"/>
                <w:szCs w:val="20"/>
                <w:lang w:eastAsia="ja-JP"/>
              </w:rPr>
              <w:t>Un suivi est assuré pour accompagner les survivant-es dans leur processus de guérison et de réintégration sociale.</w:t>
            </w:r>
          </w:p>
        </w:tc>
        <w:tc>
          <w:tcPr>
            <w:tcW w:w="1183" w:type="dxa"/>
          </w:tcPr>
          <w:p w14:paraId="64A088B2" w14:textId="77777777" w:rsidR="007F4FAE" w:rsidRPr="00050447" w:rsidRDefault="007F4FAE" w:rsidP="00381AAE">
            <w:pPr>
              <w:tabs>
                <w:tab w:val="left" w:pos="35"/>
              </w:tabs>
              <w:rPr>
                <w:rFonts w:ascii="Times New Roman" w:hAnsi="Times New Roman" w:cs="Times New Roman"/>
                <w:sz w:val="20"/>
                <w:szCs w:val="20"/>
                <w:lang w:eastAsia="ja-JP"/>
              </w:rPr>
            </w:pPr>
            <w:r w:rsidRPr="00050447">
              <w:rPr>
                <w:rFonts w:ascii="Times New Roman" w:hAnsi="Times New Roman" w:cs="Times New Roman"/>
                <w:sz w:val="20"/>
                <w:szCs w:val="20"/>
                <w:lang w:eastAsia="ja-JP"/>
              </w:rPr>
              <w:t>A partir du signalement jusqu’à la clôture</w:t>
            </w:r>
          </w:p>
        </w:tc>
        <w:tc>
          <w:tcPr>
            <w:tcW w:w="2338" w:type="dxa"/>
          </w:tcPr>
          <w:p w14:paraId="7DA908A7" w14:textId="77777777" w:rsidR="007F4FAE" w:rsidRPr="00050447" w:rsidRDefault="007F4FAE" w:rsidP="00381AAE">
            <w:pPr>
              <w:rPr>
                <w:rFonts w:ascii="Times New Roman" w:hAnsi="Times New Roman" w:cs="Times New Roman"/>
                <w:sz w:val="20"/>
                <w:szCs w:val="20"/>
                <w:lang w:eastAsia="ja-JP"/>
              </w:rPr>
            </w:pPr>
            <w:r w:rsidRPr="00050447">
              <w:rPr>
                <w:rFonts w:ascii="Times New Roman" w:hAnsi="Times New Roman" w:cs="Times New Roman"/>
                <w:sz w:val="20"/>
                <w:szCs w:val="20"/>
                <w:lang w:eastAsia="ja-JP"/>
              </w:rPr>
              <w:t>Structure de référencement</w:t>
            </w:r>
          </w:p>
          <w:p w14:paraId="58BDDADD" w14:textId="77777777" w:rsidR="007F4FAE" w:rsidRPr="00050447" w:rsidRDefault="007F4FAE" w:rsidP="00381AAE">
            <w:pPr>
              <w:rPr>
                <w:rFonts w:ascii="Times New Roman" w:hAnsi="Times New Roman" w:cs="Times New Roman"/>
                <w:sz w:val="20"/>
                <w:szCs w:val="20"/>
                <w:lang w:eastAsia="ja-JP"/>
              </w:rPr>
            </w:pPr>
            <w:r w:rsidRPr="00050447">
              <w:rPr>
                <w:rFonts w:ascii="Times New Roman" w:hAnsi="Times New Roman" w:cs="Times New Roman"/>
                <w:sz w:val="20"/>
                <w:szCs w:val="20"/>
                <w:lang w:eastAsia="ja-JP"/>
              </w:rPr>
              <w:t>UGP</w:t>
            </w:r>
          </w:p>
          <w:p w14:paraId="06823538" w14:textId="77777777" w:rsidR="007F4FAE" w:rsidRPr="00050447" w:rsidRDefault="007F4FAE" w:rsidP="00381AAE">
            <w:pPr>
              <w:rPr>
                <w:rFonts w:ascii="Times New Roman" w:hAnsi="Times New Roman" w:cs="Times New Roman"/>
                <w:sz w:val="20"/>
                <w:szCs w:val="20"/>
                <w:lang w:eastAsia="ja-JP"/>
              </w:rPr>
            </w:pPr>
            <w:r w:rsidRPr="00050447">
              <w:rPr>
                <w:rFonts w:ascii="Times New Roman" w:hAnsi="Times New Roman" w:cs="Times New Roman"/>
                <w:sz w:val="20"/>
                <w:szCs w:val="20"/>
                <w:lang w:eastAsia="ja-JP"/>
              </w:rPr>
              <w:t>Centre de santé</w:t>
            </w:r>
          </w:p>
        </w:tc>
      </w:tr>
    </w:tbl>
    <w:p w14:paraId="59B677D1" w14:textId="77777777" w:rsidR="007F4FAE" w:rsidRPr="00050447" w:rsidRDefault="007F4FAE" w:rsidP="007F4FAE">
      <w:pPr>
        <w:widowControl w:val="0"/>
        <w:autoSpaceDE w:val="0"/>
        <w:autoSpaceDN w:val="0"/>
        <w:spacing w:after="0"/>
        <w:ind w:right="-30"/>
        <w:jc w:val="both"/>
        <w:rPr>
          <w:rFonts w:ascii="Times New Roman" w:eastAsia="Times New Roman" w:hAnsi="Times New Roman" w:cs="Times New Roman"/>
          <w:sz w:val="24"/>
          <w:szCs w:val="24"/>
        </w:rPr>
      </w:pPr>
    </w:p>
    <w:p w14:paraId="481F6C3C" w14:textId="77777777" w:rsidR="007F4FAE" w:rsidRPr="00050447" w:rsidRDefault="007F4FAE" w:rsidP="007F4FAE">
      <w:pPr>
        <w:widowControl w:val="0"/>
        <w:autoSpaceDE w:val="0"/>
        <w:autoSpaceDN w:val="0"/>
        <w:spacing w:after="0"/>
        <w:ind w:right="-30"/>
        <w:jc w:val="both"/>
        <w:rPr>
          <w:rFonts w:ascii="Times New Roman" w:eastAsia="Times New Roman" w:hAnsi="Times New Roman" w:cs="Times New Roman"/>
          <w:sz w:val="24"/>
          <w:szCs w:val="24"/>
        </w:rPr>
      </w:pPr>
      <w:r w:rsidRPr="00050447">
        <w:rPr>
          <w:rFonts w:ascii="Times New Roman" w:eastAsia="Times New Roman" w:hAnsi="Times New Roman" w:cs="Times New Roman"/>
          <w:sz w:val="24"/>
          <w:szCs w:val="24"/>
        </w:rPr>
        <w:t>L’ensemble de ces actions devront être réalisées dans le respect de ces principaux principes ci-dessous :</w:t>
      </w:r>
    </w:p>
    <w:p w14:paraId="7888156E" w14:textId="77777777" w:rsidR="007F4FAE" w:rsidRPr="00050447" w:rsidRDefault="007F4FAE" w:rsidP="00223CE7">
      <w:pPr>
        <w:pStyle w:val="ListParagraph"/>
        <w:widowControl w:val="0"/>
        <w:numPr>
          <w:ilvl w:val="0"/>
          <w:numId w:val="20"/>
        </w:numPr>
        <w:autoSpaceDE w:val="0"/>
        <w:autoSpaceDN w:val="0"/>
        <w:ind w:right="-30"/>
        <w:jc w:val="both"/>
        <w:rPr>
          <w:rFonts w:ascii="Times New Roman" w:eastAsia="Times New Roman" w:hAnsi="Times New Roman" w:cs="Times New Roman"/>
          <w:sz w:val="24"/>
          <w:szCs w:val="24"/>
        </w:rPr>
      </w:pPr>
      <w:r w:rsidRPr="00050447">
        <w:rPr>
          <w:rFonts w:ascii="Times New Roman" w:eastAsia="Times New Roman" w:hAnsi="Times New Roman" w:cs="Times New Roman"/>
          <w:sz w:val="24"/>
          <w:szCs w:val="24"/>
          <w:u w:val="single"/>
        </w:rPr>
        <w:t>Accessibilité</w:t>
      </w:r>
      <w:r w:rsidRPr="00050447">
        <w:rPr>
          <w:rFonts w:ascii="Times New Roman" w:eastAsia="Times New Roman" w:hAnsi="Times New Roman" w:cs="Times New Roman"/>
          <w:sz w:val="24"/>
          <w:szCs w:val="24"/>
        </w:rPr>
        <w:t xml:space="preserve"> : mécanismes simples et gratuits pour déposer une plainte (en personne, téléphone, courrier, courriel, numéro vert).</w:t>
      </w:r>
    </w:p>
    <w:p w14:paraId="17AB22C9" w14:textId="77777777" w:rsidR="007F4FAE" w:rsidRPr="00050447" w:rsidRDefault="007F4FAE" w:rsidP="00223CE7">
      <w:pPr>
        <w:pStyle w:val="ListParagraph"/>
        <w:widowControl w:val="0"/>
        <w:numPr>
          <w:ilvl w:val="0"/>
          <w:numId w:val="20"/>
        </w:numPr>
        <w:autoSpaceDE w:val="0"/>
        <w:autoSpaceDN w:val="0"/>
        <w:ind w:right="-30"/>
        <w:jc w:val="both"/>
        <w:rPr>
          <w:rFonts w:ascii="Times New Roman" w:eastAsia="Times New Roman" w:hAnsi="Times New Roman" w:cs="Times New Roman"/>
          <w:sz w:val="24"/>
          <w:szCs w:val="24"/>
        </w:rPr>
      </w:pPr>
      <w:r w:rsidRPr="00050447">
        <w:rPr>
          <w:rFonts w:ascii="Times New Roman" w:eastAsia="Times New Roman" w:hAnsi="Times New Roman" w:cs="Times New Roman"/>
          <w:sz w:val="24"/>
          <w:szCs w:val="24"/>
          <w:u w:val="single"/>
        </w:rPr>
        <w:lastRenderedPageBreak/>
        <w:t xml:space="preserve">Transparence et responsabilités </w:t>
      </w:r>
      <w:r w:rsidRPr="00050447">
        <w:rPr>
          <w:rFonts w:ascii="Times New Roman" w:eastAsia="Times New Roman" w:hAnsi="Times New Roman" w:cs="Times New Roman"/>
          <w:sz w:val="24"/>
          <w:szCs w:val="24"/>
        </w:rPr>
        <w:t>: suivi des plaintes par numéro de référence et communication régulière avec le plaignant. Les procédures sont mises en œuvre de manière transparente et les acteurs impliqués rendent compte de leurs actions.</w:t>
      </w:r>
    </w:p>
    <w:p w14:paraId="1B623C62" w14:textId="77777777" w:rsidR="007F4FAE" w:rsidRPr="00050447" w:rsidRDefault="007F4FAE" w:rsidP="00223CE7">
      <w:pPr>
        <w:pStyle w:val="ListParagraph"/>
        <w:widowControl w:val="0"/>
        <w:numPr>
          <w:ilvl w:val="0"/>
          <w:numId w:val="20"/>
        </w:numPr>
        <w:autoSpaceDE w:val="0"/>
        <w:autoSpaceDN w:val="0"/>
        <w:ind w:right="-30"/>
        <w:jc w:val="both"/>
        <w:rPr>
          <w:rFonts w:ascii="Times New Roman" w:eastAsia="Times New Roman" w:hAnsi="Times New Roman" w:cs="Times New Roman"/>
          <w:sz w:val="24"/>
          <w:szCs w:val="24"/>
        </w:rPr>
      </w:pPr>
      <w:r w:rsidRPr="00050447">
        <w:rPr>
          <w:rFonts w:ascii="Times New Roman" w:eastAsia="Times New Roman" w:hAnsi="Times New Roman" w:cs="Times New Roman"/>
          <w:sz w:val="24"/>
          <w:szCs w:val="24"/>
          <w:u w:val="single"/>
        </w:rPr>
        <w:t>Équité</w:t>
      </w:r>
      <w:r w:rsidRPr="00050447">
        <w:rPr>
          <w:rFonts w:ascii="Times New Roman" w:eastAsia="Times New Roman" w:hAnsi="Times New Roman" w:cs="Times New Roman"/>
          <w:sz w:val="24"/>
          <w:szCs w:val="24"/>
        </w:rPr>
        <w:t xml:space="preserve"> : traitement impartial et respect des droits des parties.</w:t>
      </w:r>
    </w:p>
    <w:p w14:paraId="22B33A65" w14:textId="77777777" w:rsidR="007F4FAE" w:rsidRPr="00050447" w:rsidRDefault="007F4FAE" w:rsidP="00223CE7">
      <w:pPr>
        <w:pStyle w:val="ListParagraph"/>
        <w:widowControl w:val="0"/>
        <w:numPr>
          <w:ilvl w:val="0"/>
          <w:numId w:val="20"/>
        </w:numPr>
        <w:autoSpaceDE w:val="0"/>
        <w:autoSpaceDN w:val="0"/>
        <w:ind w:right="-30"/>
        <w:jc w:val="both"/>
        <w:rPr>
          <w:rFonts w:ascii="Times New Roman" w:eastAsia="Times New Roman" w:hAnsi="Times New Roman" w:cs="Times New Roman"/>
          <w:sz w:val="24"/>
          <w:szCs w:val="24"/>
        </w:rPr>
      </w:pPr>
      <w:r w:rsidRPr="00050447">
        <w:rPr>
          <w:rFonts w:ascii="Times New Roman" w:eastAsia="Times New Roman" w:hAnsi="Times New Roman" w:cs="Times New Roman"/>
          <w:sz w:val="24"/>
          <w:szCs w:val="24"/>
          <w:u w:val="single"/>
        </w:rPr>
        <w:t>Traçabilité</w:t>
      </w:r>
      <w:r w:rsidRPr="00050447">
        <w:rPr>
          <w:rFonts w:ascii="Times New Roman" w:eastAsia="Times New Roman" w:hAnsi="Times New Roman" w:cs="Times New Roman"/>
          <w:sz w:val="24"/>
          <w:szCs w:val="24"/>
        </w:rPr>
        <w:t xml:space="preserve"> : conservation des registres et rapports périodiques sur le traitement des plaintes.</w:t>
      </w:r>
    </w:p>
    <w:p w14:paraId="50D3F069" w14:textId="77777777" w:rsidR="007F4FAE" w:rsidRPr="00050447" w:rsidRDefault="007F4FAE" w:rsidP="00223CE7">
      <w:pPr>
        <w:pStyle w:val="ListParagraph"/>
        <w:widowControl w:val="0"/>
        <w:numPr>
          <w:ilvl w:val="0"/>
          <w:numId w:val="20"/>
        </w:numPr>
        <w:autoSpaceDE w:val="0"/>
        <w:autoSpaceDN w:val="0"/>
        <w:ind w:right="-30"/>
        <w:jc w:val="both"/>
        <w:rPr>
          <w:rFonts w:ascii="Times New Roman" w:eastAsia="Times New Roman" w:hAnsi="Times New Roman" w:cs="Times New Roman"/>
          <w:sz w:val="24"/>
          <w:szCs w:val="24"/>
        </w:rPr>
      </w:pPr>
      <w:r w:rsidRPr="00050447">
        <w:rPr>
          <w:rFonts w:ascii="Times New Roman" w:eastAsia="Times New Roman" w:hAnsi="Times New Roman" w:cs="Times New Roman"/>
          <w:sz w:val="24"/>
          <w:szCs w:val="24"/>
          <w:u w:val="single"/>
        </w:rPr>
        <w:t>Approche centrée sur le ou la survivant (e) :</w:t>
      </w:r>
      <w:r w:rsidRPr="00050447">
        <w:rPr>
          <w:rFonts w:ascii="Times New Roman" w:eastAsia="Times New Roman" w:hAnsi="Times New Roman" w:cs="Times New Roman"/>
          <w:sz w:val="24"/>
          <w:szCs w:val="24"/>
        </w:rPr>
        <w:t xml:space="preserve"> le ou la survivant(e) est au cœur du processus de gestion des cas. </w:t>
      </w:r>
    </w:p>
    <w:p w14:paraId="6DBABD11" w14:textId="77777777" w:rsidR="007F4FAE" w:rsidRPr="00050447" w:rsidRDefault="007F4FAE" w:rsidP="00223CE7">
      <w:pPr>
        <w:pStyle w:val="ListParagraph"/>
        <w:widowControl w:val="0"/>
        <w:numPr>
          <w:ilvl w:val="0"/>
          <w:numId w:val="20"/>
        </w:numPr>
        <w:autoSpaceDE w:val="0"/>
        <w:autoSpaceDN w:val="0"/>
        <w:ind w:right="-30"/>
        <w:jc w:val="both"/>
        <w:rPr>
          <w:rFonts w:ascii="Times New Roman" w:eastAsia="Times New Roman" w:hAnsi="Times New Roman" w:cs="Times New Roman"/>
          <w:sz w:val="24"/>
          <w:szCs w:val="24"/>
        </w:rPr>
      </w:pPr>
      <w:r w:rsidRPr="00050447">
        <w:rPr>
          <w:rFonts w:ascii="Times New Roman" w:eastAsia="Times New Roman" w:hAnsi="Times New Roman" w:cs="Times New Roman"/>
          <w:sz w:val="24"/>
          <w:szCs w:val="24"/>
          <w:u w:val="single"/>
        </w:rPr>
        <w:t>Confidentialité et sécurité</w:t>
      </w:r>
      <w:r w:rsidRPr="00050447">
        <w:rPr>
          <w:rFonts w:ascii="Times New Roman" w:eastAsia="Times New Roman" w:hAnsi="Times New Roman" w:cs="Times New Roman"/>
          <w:sz w:val="24"/>
          <w:szCs w:val="24"/>
        </w:rPr>
        <w:t xml:space="preserve"> : les informations relatives aux incidents VBG sont traitées avec la plus grande discrétion. </w:t>
      </w:r>
    </w:p>
    <w:p w14:paraId="2FF4159C" w14:textId="77777777" w:rsidR="007F4FAE" w:rsidRPr="00050447" w:rsidRDefault="007F4FAE" w:rsidP="00223CE7">
      <w:pPr>
        <w:pStyle w:val="ListParagraph"/>
        <w:widowControl w:val="0"/>
        <w:numPr>
          <w:ilvl w:val="0"/>
          <w:numId w:val="20"/>
        </w:numPr>
        <w:autoSpaceDE w:val="0"/>
        <w:autoSpaceDN w:val="0"/>
        <w:ind w:right="-30"/>
        <w:jc w:val="both"/>
        <w:rPr>
          <w:rFonts w:ascii="Times New Roman" w:eastAsia="Times New Roman" w:hAnsi="Times New Roman" w:cs="Times New Roman"/>
          <w:sz w:val="24"/>
          <w:szCs w:val="24"/>
        </w:rPr>
      </w:pPr>
      <w:r w:rsidRPr="00050447">
        <w:rPr>
          <w:rFonts w:ascii="Times New Roman" w:eastAsia="Times New Roman" w:hAnsi="Times New Roman" w:cs="Times New Roman"/>
          <w:sz w:val="24"/>
          <w:szCs w:val="24"/>
          <w:u w:val="single"/>
        </w:rPr>
        <w:t>Coordination et collaboration :</w:t>
      </w:r>
      <w:r w:rsidRPr="00050447">
        <w:rPr>
          <w:rFonts w:ascii="Times New Roman" w:eastAsia="Times New Roman" w:hAnsi="Times New Roman" w:cs="Times New Roman"/>
          <w:sz w:val="24"/>
          <w:szCs w:val="24"/>
        </w:rPr>
        <w:t xml:space="preserve"> les différents acteurs travaillent en étroite collaboration pour assurer une prise en charge holistique des survivant-es.</w:t>
      </w:r>
    </w:p>
    <w:p w14:paraId="20FC195C" w14:textId="0D555E8A" w:rsidR="00D05E04" w:rsidRPr="00050447" w:rsidRDefault="00D05E04" w:rsidP="006D656A">
      <w:pPr>
        <w:jc w:val="both"/>
        <w:rPr>
          <w:rFonts w:ascii="Times New Roman" w:hAnsi="Times New Roman" w:cs="Times New Roman"/>
          <w:sz w:val="24"/>
          <w:szCs w:val="24"/>
        </w:rPr>
      </w:pPr>
      <w:r w:rsidRPr="00050447">
        <w:rPr>
          <w:rFonts w:ascii="Times New Roman" w:hAnsi="Times New Roman" w:cs="Times New Roman"/>
          <w:sz w:val="24"/>
          <w:szCs w:val="24"/>
        </w:rPr>
        <w:t>Le MGP doit être accessible, transparent, gratuit, culturellement approprié et connu des communautés. Il couvre les plaintes environnementales, sociales, foncières, liées à l’emploi local, à la sécurité routière, aux nuisances, aux dommages ou à la conduite des travailleurs. Les plaintes VBG/EAS/HS sont traitées via une procédure confidentielle séparée, centrée sur la survivante et sans médiation communautaire.</w:t>
      </w:r>
    </w:p>
    <w:tbl>
      <w:tblPr>
        <w:tblW w:w="0" w:type="auto"/>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2297"/>
        <w:gridCol w:w="2292"/>
        <w:gridCol w:w="2257"/>
        <w:gridCol w:w="2210"/>
      </w:tblGrid>
      <w:tr w:rsidR="00D05E04" w:rsidRPr="00050447" w14:paraId="3F6C098C" w14:textId="77777777" w:rsidTr="006D656A">
        <w:trPr>
          <w:tblHeader/>
          <w:jc w:val="center"/>
        </w:trPr>
        <w:tc>
          <w:tcPr>
            <w:tcW w:w="2466" w:type="dxa"/>
            <w:shd w:val="clear" w:color="auto" w:fill="1F4E79"/>
            <w:vAlign w:val="center"/>
          </w:tcPr>
          <w:p w14:paraId="0265AC0D"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b/>
                <w:color w:val="FFFFFF"/>
                <w:sz w:val="24"/>
                <w:szCs w:val="24"/>
              </w:rPr>
              <w:t>Etape</w:t>
            </w:r>
          </w:p>
        </w:tc>
        <w:tc>
          <w:tcPr>
            <w:tcW w:w="2466" w:type="dxa"/>
            <w:shd w:val="clear" w:color="auto" w:fill="1F4E79"/>
            <w:vAlign w:val="center"/>
          </w:tcPr>
          <w:p w14:paraId="11862918"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b/>
                <w:color w:val="FFFFFF"/>
                <w:sz w:val="24"/>
                <w:szCs w:val="24"/>
              </w:rPr>
              <w:t>Description</w:t>
            </w:r>
          </w:p>
        </w:tc>
        <w:tc>
          <w:tcPr>
            <w:tcW w:w="2466" w:type="dxa"/>
            <w:shd w:val="clear" w:color="auto" w:fill="1F4E79"/>
            <w:vAlign w:val="center"/>
          </w:tcPr>
          <w:p w14:paraId="62E3444D"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b/>
                <w:color w:val="FFFFFF"/>
                <w:sz w:val="24"/>
                <w:szCs w:val="24"/>
              </w:rPr>
              <w:t>Responsable</w:t>
            </w:r>
          </w:p>
        </w:tc>
        <w:tc>
          <w:tcPr>
            <w:tcW w:w="2466" w:type="dxa"/>
            <w:shd w:val="clear" w:color="auto" w:fill="1F4E79"/>
            <w:vAlign w:val="center"/>
          </w:tcPr>
          <w:p w14:paraId="43C032DC"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b/>
                <w:color w:val="FFFFFF"/>
                <w:sz w:val="24"/>
                <w:szCs w:val="24"/>
              </w:rPr>
              <w:t>Délai indicatif</w:t>
            </w:r>
          </w:p>
        </w:tc>
      </w:tr>
      <w:tr w:rsidR="00D05E04" w:rsidRPr="00050447" w14:paraId="0C415365" w14:textId="77777777" w:rsidTr="006D656A">
        <w:trPr>
          <w:jc w:val="center"/>
        </w:trPr>
        <w:tc>
          <w:tcPr>
            <w:tcW w:w="2466" w:type="dxa"/>
            <w:vAlign w:val="center"/>
          </w:tcPr>
          <w:p w14:paraId="2EB721B8"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1. Réception</w:t>
            </w:r>
          </w:p>
        </w:tc>
        <w:tc>
          <w:tcPr>
            <w:tcW w:w="2466" w:type="dxa"/>
            <w:vAlign w:val="center"/>
          </w:tcPr>
          <w:p w14:paraId="42954BDD"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Plainte reçue par chef de village, commune, UGP, boîte à plaintes, téléphone ou point focal.</w:t>
            </w:r>
          </w:p>
        </w:tc>
        <w:tc>
          <w:tcPr>
            <w:tcW w:w="2466" w:type="dxa"/>
            <w:vAlign w:val="center"/>
          </w:tcPr>
          <w:p w14:paraId="748C23B7"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Point focal MGP</w:t>
            </w:r>
          </w:p>
        </w:tc>
        <w:tc>
          <w:tcPr>
            <w:tcW w:w="2466" w:type="dxa"/>
            <w:vAlign w:val="center"/>
          </w:tcPr>
          <w:p w14:paraId="3F4319CB"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Immédiat</w:t>
            </w:r>
          </w:p>
        </w:tc>
      </w:tr>
      <w:tr w:rsidR="00D05E04" w:rsidRPr="00050447" w14:paraId="35FDE2DB" w14:textId="77777777" w:rsidTr="006D656A">
        <w:trPr>
          <w:jc w:val="center"/>
        </w:trPr>
        <w:tc>
          <w:tcPr>
            <w:tcW w:w="2466" w:type="dxa"/>
            <w:vAlign w:val="center"/>
          </w:tcPr>
          <w:p w14:paraId="41290A94"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2. Enregistrement</w:t>
            </w:r>
          </w:p>
        </w:tc>
        <w:tc>
          <w:tcPr>
            <w:tcW w:w="2466" w:type="dxa"/>
            <w:vAlign w:val="center"/>
          </w:tcPr>
          <w:p w14:paraId="5E87B524"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Inscription dans registre avec numéro, date, type, localisation, canal, statut de confidentialité.</w:t>
            </w:r>
          </w:p>
        </w:tc>
        <w:tc>
          <w:tcPr>
            <w:tcW w:w="2466" w:type="dxa"/>
            <w:vAlign w:val="center"/>
          </w:tcPr>
          <w:p w14:paraId="173D1D11"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Point focal MGP</w:t>
            </w:r>
          </w:p>
        </w:tc>
        <w:tc>
          <w:tcPr>
            <w:tcW w:w="2466" w:type="dxa"/>
            <w:vAlign w:val="center"/>
          </w:tcPr>
          <w:p w14:paraId="1E90D9BD"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Sous 48 h</w:t>
            </w:r>
          </w:p>
        </w:tc>
      </w:tr>
      <w:tr w:rsidR="00D05E04" w:rsidRPr="00050447" w14:paraId="3C3C73C5" w14:textId="77777777" w:rsidTr="006D656A">
        <w:trPr>
          <w:jc w:val="center"/>
        </w:trPr>
        <w:tc>
          <w:tcPr>
            <w:tcW w:w="2466" w:type="dxa"/>
            <w:vAlign w:val="center"/>
          </w:tcPr>
          <w:p w14:paraId="67F4B210"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3. Accusé réception</w:t>
            </w:r>
          </w:p>
        </w:tc>
        <w:tc>
          <w:tcPr>
            <w:tcW w:w="2466" w:type="dxa"/>
            <w:vAlign w:val="center"/>
          </w:tcPr>
          <w:p w14:paraId="31600D18"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Informer le plaignant que la plainte est reçue et expliquer les prochaines étapes.</w:t>
            </w:r>
          </w:p>
        </w:tc>
        <w:tc>
          <w:tcPr>
            <w:tcW w:w="2466" w:type="dxa"/>
            <w:vAlign w:val="center"/>
          </w:tcPr>
          <w:p w14:paraId="4CE3202B"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UGP / Commune</w:t>
            </w:r>
          </w:p>
        </w:tc>
        <w:tc>
          <w:tcPr>
            <w:tcW w:w="2466" w:type="dxa"/>
            <w:vAlign w:val="center"/>
          </w:tcPr>
          <w:p w14:paraId="4055F247"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Sous 5 jours ouvrables</w:t>
            </w:r>
          </w:p>
        </w:tc>
      </w:tr>
      <w:tr w:rsidR="00D05E04" w:rsidRPr="00050447" w14:paraId="4E7E7E96" w14:textId="77777777" w:rsidTr="006D656A">
        <w:trPr>
          <w:jc w:val="center"/>
        </w:trPr>
        <w:tc>
          <w:tcPr>
            <w:tcW w:w="2466" w:type="dxa"/>
            <w:vAlign w:val="center"/>
          </w:tcPr>
          <w:p w14:paraId="76322E92"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4. Analyse</w:t>
            </w:r>
          </w:p>
        </w:tc>
        <w:tc>
          <w:tcPr>
            <w:tcW w:w="2466" w:type="dxa"/>
            <w:vAlign w:val="center"/>
          </w:tcPr>
          <w:p w14:paraId="7E31875A"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Vérifier faits, classifier gravité, identifier responsable et solution proposée.</w:t>
            </w:r>
          </w:p>
        </w:tc>
        <w:tc>
          <w:tcPr>
            <w:tcW w:w="2466" w:type="dxa"/>
            <w:vAlign w:val="center"/>
          </w:tcPr>
          <w:p w14:paraId="4D2292B0"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UGP / Mission de contrôle / Commune</w:t>
            </w:r>
          </w:p>
        </w:tc>
        <w:tc>
          <w:tcPr>
            <w:tcW w:w="2466" w:type="dxa"/>
            <w:vAlign w:val="center"/>
          </w:tcPr>
          <w:p w14:paraId="426241AE"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Selon complexité</w:t>
            </w:r>
          </w:p>
        </w:tc>
      </w:tr>
      <w:tr w:rsidR="00D05E04" w:rsidRPr="00050447" w14:paraId="529B525B" w14:textId="77777777" w:rsidTr="006D656A">
        <w:trPr>
          <w:jc w:val="center"/>
        </w:trPr>
        <w:tc>
          <w:tcPr>
            <w:tcW w:w="2466" w:type="dxa"/>
            <w:vAlign w:val="center"/>
          </w:tcPr>
          <w:p w14:paraId="65CB1A2E"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5. Résolution</w:t>
            </w:r>
          </w:p>
        </w:tc>
        <w:tc>
          <w:tcPr>
            <w:tcW w:w="2466" w:type="dxa"/>
            <w:vAlign w:val="center"/>
          </w:tcPr>
          <w:p w14:paraId="3BB840CF"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Appliquer mesure corrective, compensation ou autre action acceptée.</w:t>
            </w:r>
          </w:p>
        </w:tc>
        <w:tc>
          <w:tcPr>
            <w:tcW w:w="2466" w:type="dxa"/>
            <w:vAlign w:val="center"/>
          </w:tcPr>
          <w:p w14:paraId="269B26D5"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Entreprise / UGP</w:t>
            </w:r>
          </w:p>
        </w:tc>
        <w:tc>
          <w:tcPr>
            <w:tcW w:w="2466" w:type="dxa"/>
            <w:vAlign w:val="center"/>
          </w:tcPr>
          <w:p w14:paraId="292D86DB"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Selon action</w:t>
            </w:r>
          </w:p>
        </w:tc>
      </w:tr>
      <w:tr w:rsidR="00D05E04" w:rsidRPr="00050447" w14:paraId="009C0F3C" w14:textId="77777777" w:rsidTr="006D656A">
        <w:trPr>
          <w:jc w:val="center"/>
        </w:trPr>
        <w:tc>
          <w:tcPr>
            <w:tcW w:w="2466" w:type="dxa"/>
            <w:vAlign w:val="center"/>
          </w:tcPr>
          <w:p w14:paraId="2BB33BE2"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6. Retour au plaignant</w:t>
            </w:r>
          </w:p>
        </w:tc>
        <w:tc>
          <w:tcPr>
            <w:tcW w:w="2466" w:type="dxa"/>
            <w:vAlign w:val="center"/>
          </w:tcPr>
          <w:p w14:paraId="160D2A3E"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Informer le plaignant de la solution ; recueillir satisfaction.</w:t>
            </w:r>
          </w:p>
        </w:tc>
        <w:tc>
          <w:tcPr>
            <w:tcW w:w="2466" w:type="dxa"/>
            <w:vAlign w:val="center"/>
          </w:tcPr>
          <w:p w14:paraId="121A3789"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Point focal MGP</w:t>
            </w:r>
          </w:p>
        </w:tc>
        <w:tc>
          <w:tcPr>
            <w:tcW w:w="2466" w:type="dxa"/>
            <w:vAlign w:val="center"/>
          </w:tcPr>
          <w:p w14:paraId="12D1404A"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Après action</w:t>
            </w:r>
          </w:p>
        </w:tc>
      </w:tr>
      <w:tr w:rsidR="00D05E04" w:rsidRPr="00050447" w14:paraId="2447CC69" w14:textId="77777777" w:rsidTr="006D656A">
        <w:trPr>
          <w:jc w:val="center"/>
        </w:trPr>
        <w:tc>
          <w:tcPr>
            <w:tcW w:w="2466" w:type="dxa"/>
            <w:vAlign w:val="center"/>
          </w:tcPr>
          <w:p w14:paraId="7E0114AF"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lastRenderedPageBreak/>
              <w:t>7. Clôture</w:t>
            </w:r>
          </w:p>
        </w:tc>
        <w:tc>
          <w:tcPr>
            <w:tcW w:w="2466" w:type="dxa"/>
            <w:vAlign w:val="center"/>
          </w:tcPr>
          <w:p w14:paraId="0A837E02"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Documenter la clôture, preuves et leçons apprises.</w:t>
            </w:r>
          </w:p>
        </w:tc>
        <w:tc>
          <w:tcPr>
            <w:tcW w:w="2466" w:type="dxa"/>
            <w:vAlign w:val="center"/>
          </w:tcPr>
          <w:p w14:paraId="7185B81D"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UGP</w:t>
            </w:r>
          </w:p>
        </w:tc>
        <w:tc>
          <w:tcPr>
            <w:tcW w:w="2466" w:type="dxa"/>
            <w:vAlign w:val="center"/>
          </w:tcPr>
          <w:p w14:paraId="31F522E0"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Après validation</w:t>
            </w:r>
          </w:p>
        </w:tc>
      </w:tr>
    </w:tbl>
    <w:p w14:paraId="7179943C" w14:textId="77777777" w:rsidR="00D05E04" w:rsidRPr="00050447" w:rsidRDefault="00D05E04" w:rsidP="00223CE7">
      <w:pPr>
        <w:numPr>
          <w:ilvl w:val="2"/>
          <w:numId w:val="52"/>
        </w:numPr>
        <w:tabs>
          <w:tab w:val="left" w:pos="3402"/>
        </w:tabs>
        <w:spacing w:after="120"/>
        <w:jc w:val="both"/>
        <w:outlineLvl w:val="0"/>
        <w:rPr>
          <w:rFonts w:ascii="Times New Roman" w:eastAsiaTheme="minorEastAsia" w:hAnsi="Times New Roman" w:cs="Times New Roman"/>
          <w:b/>
          <w:bCs/>
          <w:sz w:val="24"/>
          <w:szCs w:val="24"/>
          <w:lang w:eastAsia="fr-FR"/>
        </w:rPr>
      </w:pPr>
      <w:bookmarkStart w:id="300" w:name="_Toc237186091"/>
      <w:bookmarkStart w:id="301" w:name="_Toc240195223"/>
      <w:r w:rsidRPr="00050447">
        <w:rPr>
          <w:rFonts w:ascii="Times New Roman" w:eastAsiaTheme="minorEastAsia" w:hAnsi="Times New Roman" w:cs="Times New Roman"/>
          <w:b/>
          <w:bCs/>
          <w:sz w:val="24"/>
          <w:szCs w:val="24"/>
          <w:lang w:eastAsia="fr-FR"/>
        </w:rPr>
        <w:t>Registre minimal des plaintes</w:t>
      </w:r>
      <w:bookmarkEnd w:id="300"/>
      <w:bookmarkEnd w:id="301"/>
    </w:p>
    <w:tbl>
      <w:tblPr>
        <w:tblW w:w="5263" w:type="pct"/>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576"/>
        <w:gridCol w:w="696"/>
        <w:gridCol w:w="830"/>
        <w:gridCol w:w="1341"/>
        <w:gridCol w:w="923"/>
        <w:gridCol w:w="1403"/>
        <w:gridCol w:w="1132"/>
        <w:gridCol w:w="1497"/>
        <w:gridCol w:w="843"/>
        <w:gridCol w:w="932"/>
      </w:tblGrid>
      <w:tr w:rsidR="00D05E04" w:rsidRPr="00050447" w14:paraId="2341C9AA" w14:textId="77777777" w:rsidTr="00C461D9">
        <w:trPr>
          <w:tblHeader/>
          <w:jc w:val="center"/>
        </w:trPr>
        <w:tc>
          <w:tcPr>
            <w:tcW w:w="276" w:type="pct"/>
            <w:shd w:val="clear" w:color="auto" w:fill="1F4E79"/>
            <w:vAlign w:val="center"/>
          </w:tcPr>
          <w:p w14:paraId="6038B58F"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b/>
                <w:color w:val="FFFFFF"/>
                <w:sz w:val="24"/>
                <w:szCs w:val="24"/>
              </w:rPr>
              <w:t>N°</w:t>
            </w:r>
          </w:p>
        </w:tc>
        <w:tc>
          <w:tcPr>
            <w:tcW w:w="330" w:type="pct"/>
            <w:shd w:val="clear" w:color="auto" w:fill="1F4E79"/>
            <w:vAlign w:val="center"/>
          </w:tcPr>
          <w:p w14:paraId="7A9A2136"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b/>
                <w:color w:val="FFFFFF"/>
                <w:sz w:val="24"/>
                <w:szCs w:val="24"/>
              </w:rPr>
              <w:t>Date</w:t>
            </w:r>
          </w:p>
        </w:tc>
        <w:tc>
          <w:tcPr>
            <w:tcW w:w="390" w:type="pct"/>
            <w:shd w:val="clear" w:color="auto" w:fill="1F4E79"/>
            <w:vAlign w:val="center"/>
          </w:tcPr>
          <w:p w14:paraId="05F914E6"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b/>
                <w:color w:val="FFFFFF"/>
                <w:sz w:val="24"/>
                <w:szCs w:val="24"/>
              </w:rPr>
              <w:t>Canal</w:t>
            </w:r>
          </w:p>
        </w:tc>
        <w:tc>
          <w:tcPr>
            <w:tcW w:w="621" w:type="pct"/>
            <w:shd w:val="clear" w:color="auto" w:fill="1F4E79"/>
            <w:vAlign w:val="center"/>
          </w:tcPr>
          <w:p w14:paraId="3FA36DD5"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b/>
                <w:color w:val="FFFFFF"/>
                <w:sz w:val="24"/>
                <w:szCs w:val="24"/>
              </w:rPr>
              <w:t>Village/site</w:t>
            </w:r>
          </w:p>
        </w:tc>
        <w:tc>
          <w:tcPr>
            <w:tcW w:w="432" w:type="pct"/>
            <w:shd w:val="clear" w:color="auto" w:fill="1F4E79"/>
            <w:vAlign w:val="center"/>
          </w:tcPr>
          <w:p w14:paraId="7BB959A5"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b/>
                <w:color w:val="FFFFFF"/>
                <w:sz w:val="24"/>
                <w:szCs w:val="24"/>
              </w:rPr>
              <w:t>Type plainte</w:t>
            </w:r>
          </w:p>
        </w:tc>
        <w:tc>
          <w:tcPr>
            <w:tcW w:w="649" w:type="pct"/>
            <w:shd w:val="clear" w:color="auto" w:fill="1F4E79"/>
            <w:vAlign w:val="center"/>
          </w:tcPr>
          <w:p w14:paraId="10B103E8"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b/>
                <w:color w:val="FFFFFF"/>
                <w:sz w:val="24"/>
                <w:szCs w:val="24"/>
              </w:rPr>
              <w:t>Description</w:t>
            </w:r>
          </w:p>
        </w:tc>
        <w:tc>
          <w:tcPr>
            <w:tcW w:w="527" w:type="pct"/>
            <w:shd w:val="clear" w:color="auto" w:fill="1F4E79"/>
            <w:vAlign w:val="center"/>
          </w:tcPr>
          <w:p w14:paraId="71EFA396"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b/>
                <w:color w:val="FFFFFF"/>
                <w:sz w:val="24"/>
                <w:szCs w:val="24"/>
              </w:rPr>
              <w:t>Action proposée</w:t>
            </w:r>
          </w:p>
        </w:tc>
        <w:tc>
          <w:tcPr>
            <w:tcW w:w="691" w:type="pct"/>
            <w:shd w:val="clear" w:color="auto" w:fill="1F4E79"/>
            <w:vAlign w:val="center"/>
          </w:tcPr>
          <w:p w14:paraId="11639633"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b/>
                <w:color w:val="FFFFFF"/>
                <w:sz w:val="24"/>
                <w:szCs w:val="24"/>
              </w:rPr>
              <w:t>Responsable</w:t>
            </w:r>
          </w:p>
        </w:tc>
        <w:tc>
          <w:tcPr>
            <w:tcW w:w="397" w:type="pct"/>
            <w:shd w:val="clear" w:color="auto" w:fill="1F4E79"/>
            <w:vAlign w:val="center"/>
          </w:tcPr>
          <w:p w14:paraId="3485DACD"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b/>
                <w:color w:val="FFFFFF"/>
                <w:sz w:val="24"/>
                <w:szCs w:val="24"/>
              </w:rPr>
              <w:t>Statut</w:t>
            </w:r>
          </w:p>
        </w:tc>
        <w:tc>
          <w:tcPr>
            <w:tcW w:w="686" w:type="pct"/>
            <w:shd w:val="clear" w:color="auto" w:fill="1F4E79"/>
            <w:vAlign w:val="center"/>
          </w:tcPr>
          <w:p w14:paraId="0E27ADC3"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b/>
                <w:color w:val="FFFFFF"/>
                <w:sz w:val="24"/>
                <w:szCs w:val="24"/>
              </w:rPr>
              <w:t>Date clôture</w:t>
            </w:r>
          </w:p>
        </w:tc>
      </w:tr>
      <w:tr w:rsidR="00D05E04" w:rsidRPr="00050447" w14:paraId="6669D7DD" w14:textId="77777777" w:rsidTr="00C461D9">
        <w:trPr>
          <w:jc w:val="center"/>
        </w:trPr>
        <w:tc>
          <w:tcPr>
            <w:tcW w:w="276" w:type="pct"/>
            <w:vAlign w:val="center"/>
          </w:tcPr>
          <w:p w14:paraId="2DE23E99"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001</w:t>
            </w:r>
          </w:p>
        </w:tc>
        <w:tc>
          <w:tcPr>
            <w:tcW w:w="330" w:type="pct"/>
            <w:vAlign w:val="center"/>
          </w:tcPr>
          <w:p w14:paraId="5B884421" w14:textId="77777777" w:rsidR="00D05E04" w:rsidRPr="00050447" w:rsidRDefault="00D05E04" w:rsidP="00D05E04">
            <w:pPr>
              <w:spacing w:after="40" w:line="240" w:lineRule="auto"/>
              <w:rPr>
                <w:rFonts w:ascii="Times New Roman" w:hAnsi="Times New Roman" w:cs="Times New Roman"/>
                <w:sz w:val="24"/>
                <w:szCs w:val="24"/>
              </w:rPr>
            </w:pPr>
          </w:p>
        </w:tc>
        <w:tc>
          <w:tcPr>
            <w:tcW w:w="390" w:type="pct"/>
            <w:vAlign w:val="center"/>
          </w:tcPr>
          <w:p w14:paraId="15AA89F2" w14:textId="77777777" w:rsidR="00D05E04" w:rsidRPr="00050447" w:rsidRDefault="00D05E04" w:rsidP="00D05E04">
            <w:pPr>
              <w:spacing w:after="40" w:line="240" w:lineRule="auto"/>
              <w:rPr>
                <w:rFonts w:ascii="Times New Roman" w:hAnsi="Times New Roman" w:cs="Times New Roman"/>
                <w:sz w:val="24"/>
                <w:szCs w:val="24"/>
              </w:rPr>
            </w:pPr>
          </w:p>
        </w:tc>
        <w:tc>
          <w:tcPr>
            <w:tcW w:w="621" w:type="pct"/>
            <w:vAlign w:val="center"/>
          </w:tcPr>
          <w:p w14:paraId="4A7AC83A" w14:textId="77777777" w:rsidR="00D05E04" w:rsidRPr="00050447" w:rsidRDefault="00D05E04" w:rsidP="00D05E04">
            <w:pPr>
              <w:spacing w:after="40" w:line="240" w:lineRule="auto"/>
              <w:rPr>
                <w:rFonts w:ascii="Times New Roman" w:hAnsi="Times New Roman" w:cs="Times New Roman"/>
                <w:sz w:val="24"/>
                <w:szCs w:val="24"/>
              </w:rPr>
            </w:pPr>
          </w:p>
        </w:tc>
        <w:tc>
          <w:tcPr>
            <w:tcW w:w="432" w:type="pct"/>
            <w:vAlign w:val="center"/>
          </w:tcPr>
          <w:p w14:paraId="63604591" w14:textId="77777777" w:rsidR="00D05E04" w:rsidRPr="00050447" w:rsidRDefault="00D05E04" w:rsidP="00D05E04">
            <w:pPr>
              <w:spacing w:after="40" w:line="240" w:lineRule="auto"/>
              <w:rPr>
                <w:rFonts w:ascii="Times New Roman" w:hAnsi="Times New Roman" w:cs="Times New Roman"/>
                <w:sz w:val="24"/>
                <w:szCs w:val="24"/>
              </w:rPr>
            </w:pPr>
          </w:p>
        </w:tc>
        <w:tc>
          <w:tcPr>
            <w:tcW w:w="649" w:type="pct"/>
            <w:vAlign w:val="center"/>
          </w:tcPr>
          <w:p w14:paraId="7F59A61C" w14:textId="77777777" w:rsidR="00D05E04" w:rsidRPr="00050447" w:rsidRDefault="00D05E04" w:rsidP="00D05E04">
            <w:pPr>
              <w:spacing w:after="40" w:line="240" w:lineRule="auto"/>
              <w:rPr>
                <w:rFonts w:ascii="Times New Roman" w:hAnsi="Times New Roman" w:cs="Times New Roman"/>
                <w:sz w:val="24"/>
                <w:szCs w:val="24"/>
              </w:rPr>
            </w:pPr>
          </w:p>
        </w:tc>
        <w:tc>
          <w:tcPr>
            <w:tcW w:w="527" w:type="pct"/>
            <w:vAlign w:val="center"/>
          </w:tcPr>
          <w:p w14:paraId="2D468998" w14:textId="77777777" w:rsidR="00D05E04" w:rsidRPr="00050447" w:rsidRDefault="00D05E04" w:rsidP="00D05E04">
            <w:pPr>
              <w:spacing w:after="40" w:line="240" w:lineRule="auto"/>
              <w:rPr>
                <w:rFonts w:ascii="Times New Roman" w:hAnsi="Times New Roman" w:cs="Times New Roman"/>
                <w:sz w:val="24"/>
                <w:szCs w:val="24"/>
              </w:rPr>
            </w:pPr>
          </w:p>
        </w:tc>
        <w:tc>
          <w:tcPr>
            <w:tcW w:w="691" w:type="pct"/>
            <w:vAlign w:val="center"/>
          </w:tcPr>
          <w:p w14:paraId="061944CB" w14:textId="77777777" w:rsidR="00D05E04" w:rsidRPr="00050447" w:rsidRDefault="00D05E04" w:rsidP="00D05E04">
            <w:pPr>
              <w:spacing w:after="40" w:line="240" w:lineRule="auto"/>
              <w:rPr>
                <w:rFonts w:ascii="Times New Roman" w:hAnsi="Times New Roman" w:cs="Times New Roman"/>
                <w:sz w:val="24"/>
                <w:szCs w:val="24"/>
              </w:rPr>
            </w:pPr>
          </w:p>
        </w:tc>
        <w:tc>
          <w:tcPr>
            <w:tcW w:w="397" w:type="pct"/>
            <w:vAlign w:val="center"/>
          </w:tcPr>
          <w:p w14:paraId="1270D88B" w14:textId="77777777" w:rsidR="00D05E04" w:rsidRPr="00050447" w:rsidRDefault="00D05E04" w:rsidP="00D05E04">
            <w:pPr>
              <w:spacing w:after="40" w:line="240" w:lineRule="auto"/>
              <w:rPr>
                <w:rFonts w:ascii="Times New Roman" w:hAnsi="Times New Roman" w:cs="Times New Roman"/>
                <w:sz w:val="24"/>
                <w:szCs w:val="24"/>
              </w:rPr>
            </w:pPr>
          </w:p>
        </w:tc>
        <w:tc>
          <w:tcPr>
            <w:tcW w:w="686" w:type="pct"/>
            <w:vAlign w:val="center"/>
          </w:tcPr>
          <w:p w14:paraId="0E301A33" w14:textId="77777777" w:rsidR="00D05E04" w:rsidRPr="00050447" w:rsidRDefault="00D05E04" w:rsidP="00D05E04">
            <w:pPr>
              <w:spacing w:after="40" w:line="240" w:lineRule="auto"/>
              <w:rPr>
                <w:rFonts w:ascii="Times New Roman" w:hAnsi="Times New Roman" w:cs="Times New Roman"/>
                <w:sz w:val="24"/>
                <w:szCs w:val="24"/>
              </w:rPr>
            </w:pPr>
          </w:p>
        </w:tc>
      </w:tr>
      <w:tr w:rsidR="00D05E04" w:rsidRPr="00050447" w14:paraId="49594F19" w14:textId="77777777" w:rsidTr="00C461D9">
        <w:trPr>
          <w:jc w:val="center"/>
        </w:trPr>
        <w:tc>
          <w:tcPr>
            <w:tcW w:w="276" w:type="pct"/>
            <w:vAlign w:val="center"/>
          </w:tcPr>
          <w:p w14:paraId="058B221D"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002</w:t>
            </w:r>
          </w:p>
        </w:tc>
        <w:tc>
          <w:tcPr>
            <w:tcW w:w="330" w:type="pct"/>
            <w:vAlign w:val="center"/>
          </w:tcPr>
          <w:p w14:paraId="45A86A6F" w14:textId="77777777" w:rsidR="00D05E04" w:rsidRPr="00050447" w:rsidRDefault="00D05E04" w:rsidP="00D05E04">
            <w:pPr>
              <w:spacing w:after="40" w:line="240" w:lineRule="auto"/>
              <w:rPr>
                <w:rFonts w:ascii="Times New Roman" w:hAnsi="Times New Roman" w:cs="Times New Roman"/>
                <w:sz w:val="24"/>
                <w:szCs w:val="24"/>
              </w:rPr>
            </w:pPr>
          </w:p>
        </w:tc>
        <w:tc>
          <w:tcPr>
            <w:tcW w:w="390" w:type="pct"/>
            <w:vAlign w:val="center"/>
          </w:tcPr>
          <w:p w14:paraId="6907EB21" w14:textId="77777777" w:rsidR="00D05E04" w:rsidRPr="00050447" w:rsidRDefault="00D05E04" w:rsidP="00D05E04">
            <w:pPr>
              <w:spacing w:after="40" w:line="240" w:lineRule="auto"/>
              <w:rPr>
                <w:rFonts w:ascii="Times New Roman" w:hAnsi="Times New Roman" w:cs="Times New Roman"/>
                <w:sz w:val="24"/>
                <w:szCs w:val="24"/>
              </w:rPr>
            </w:pPr>
          </w:p>
        </w:tc>
        <w:tc>
          <w:tcPr>
            <w:tcW w:w="621" w:type="pct"/>
            <w:vAlign w:val="center"/>
          </w:tcPr>
          <w:p w14:paraId="6FD443C7" w14:textId="77777777" w:rsidR="00D05E04" w:rsidRPr="00050447" w:rsidRDefault="00D05E04" w:rsidP="00D05E04">
            <w:pPr>
              <w:spacing w:after="40" w:line="240" w:lineRule="auto"/>
              <w:rPr>
                <w:rFonts w:ascii="Times New Roman" w:hAnsi="Times New Roman" w:cs="Times New Roman"/>
                <w:sz w:val="24"/>
                <w:szCs w:val="24"/>
              </w:rPr>
            </w:pPr>
          </w:p>
        </w:tc>
        <w:tc>
          <w:tcPr>
            <w:tcW w:w="432" w:type="pct"/>
            <w:vAlign w:val="center"/>
          </w:tcPr>
          <w:p w14:paraId="3D390D9F" w14:textId="77777777" w:rsidR="00D05E04" w:rsidRPr="00050447" w:rsidRDefault="00D05E04" w:rsidP="00D05E04">
            <w:pPr>
              <w:spacing w:after="40" w:line="240" w:lineRule="auto"/>
              <w:rPr>
                <w:rFonts w:ascii="Times New Roman" w:hAnsi="Times New Roman" w:cs="Times New Roman"/>
                <w:sz w:val="24"/>
                <w:szCs w:val="24"/>
              </w:rPr>
            </w:pPr>
          </w:p>
        </w:tc>
        <w:tc>
          <w:tcPr>
            <w:tcW w:w="649" w:type="pct"/>
            <w:vAlign w:val="center"/>
          </w:tcPr>
          <w:p w14:paraId="50CC6EFE" w14:textId="77777777" w:rsidR="00D05E04" w:rsidRPr="00050447" w:rsidRDefault="00D05E04" w:rsidP="00D05E04">
            <w:pPr>
              <w:spacing w:after="40" w:line="240" w:lineRule="auto"/>
              <w:rPr>
                <w:rFonts w:ascii="Times New Roman" w:hAnsi="Times New Roman" w:cs="Times New Roman"/>
                <w:sz w:val="24"/>
                <w:szCs w:val="24"/>
              </w:rPr>
            </w:pPr>
          </w:p>
        </w:tc>
        <w:tc>
          <w:tcPr>
            <w:tcW w:w="527" w:type="pct"/>
            <w:vAlign w:val="center"/>
          </w:tcPr>
          <w:p w14:paraId="4DCAE522" w14:textId="77777777" w:rsidR="00D05E04" w:rsidRPr="00050447" w:rsidRDefault="00D05E04" w:rsidP="00D05E04">
            <w:pPr>
              <w:spacing w:after="40" w:line="240" w:lineRule="auto"/>
              <w:rPr>
                <w:rFonts w:ascii="Times New Roman" w:hAnsi="Times New Roman" w:cs="Times New Roman"/>
                <w:sz w:val="24"/>
                <w:szCs w:val="24"/>
              </w:rPr>
            </w:pPr>
          </w:p>
        </w:tc>
        <w:tc>
          <w:tcPr>
            <w:tcW w:w="691" w:type="pct"/>
            <w:vAlign w:val="center"/>
          </w:tcPr>
          <w:p w14:paraId="7BC5218A" w14:textId="77777777" w:rsidR="00D05E04" w:rsidRPr="00050447" w:rsidRDefault="00D05E04" w:rsidP="00D05E04">
            <w:pPr>
              <w:spacing w:after="40" w:line="240" w:lineRule="auto"/>
              <w:rPr>
                <w:rFonts w:ascii="Times New Roman" w:hAnsi="Times New Roman" w:cs="Times New Roman"/>
                <w:sz w:val="24"/>
                <w:szCs w:val="24"/>
              </w:rPr>
            </w:pPr>
          </w:p>
        </w:tc>
        <w:tc>
          <w:tcPr>
            <w:tcW w:w="397" w:type="pct"/>
            <w:vAlign w:val="center"/>
          </w:tcPr>
          <w:p w14:paraId="54A4A351" w14:textId="77777777" w:rsidR="00D05E04" w:rsidRPr="00050447" w:rsidRDefault="00D05E04" w:rsidP="00D05E04">
            <w:pPr>
              <w:spacing w:after="40" w:line="240" w:lineRule="auto"/>
              <w:rPr>
                <w:rFonts w:ascii="Times New Roman" w:hAnsi="Times New Roman" w:cs="Times New Roman"/>
                <w:sz w:val="24"/>
                <w:szCs w:val="24"/>
              </w:rPr>
            </w:pPr>
          </w:p>
        </w:tc>
        <w:tc>
          <w:tcPr>
            <w:tcW w:w="686" w:type="pct"/>
            <w:vAlign w:val="center"/>
          </w:tcPr>
          <w:p w14:paraId="4B1A41C0" w14:textId="77777777" w:rsidR="00D05E04" w:rsidRPr="00050447" w:rsidRDefault="00D05E04" w:rsidP="00D05E04">
            <w:pPr>
              <w:spacing w:after="40" w:line="240" w:lineRule="auto"/>
              <w:rPr>
                <w:rFonts w:ascii="Times New Roman" w:hAnsi="Times New Roman" w:cs="Times New Roman"/>
                <w:sz w:val="24"/>
                <w:szCs w:val="24"/>
              </w:rPr>
            </w:pPr>
          </w:p>
        </w:tc>
      </w:tr>
    </w:tbl>
    <w:p w14:paraId="5C39C56D" w14:textId="621FE5EA" w:rsidR="00D05E04" w:rsidRPr="00050447" w:rsidRDefault="00C2117D" w:rsidP="00223CE7">
      <w:pPr>
        <w:numPr>
          <w:ilvl w:val="1"/>
          <w:numId w:val="52"/>
        </w:numPr>
        <w:tabs>
          <w:tab w:val="left" w:pos="3402"/>
        </w:tabs>
        <w:spacing w:after="120"/>
        <w:ind w:left="720"/>
        <w:jc w:val="both"/>
        <w:outlineLvl w:val="0"/>
        <w:rPr>
          <w:rFonts w:ascii="Times New Roman" w:eastAsiaTheme="minorEastAsia" w:hAnsi="Times New Roman" w:cs="Times New Roman"/>
          <w:b/>
          <w:bCs/>
          <w:sz w:val="24"/>
          <w:szCs w:val="24"/>
          <w:lang w:val="en-GB" w:eastAsia="fr-FR"/>
        </w:rPr>
      </w:pPr>
      <w:bookmarkStart w:id="302" w:name="_Toc237186092"/>
      <w:bookmarkStart w:id="303" w:name="_Toc240195224"/>
      <w:r w:rsidRPr="00050447">
        <w:rPr>
          <w:rFonts w:ascii="Times New Roman" w:eastAsiaTheme="minorEastAsia" w:hAnsi="Times New Roman" w:cs="Times New Roman"/>
          <w:b/>
          <w:bCs/>
          <w:sz w:val="24"/>
          <w:szCs w:val="24"/>
          <w:lang w:val="en-GB" w:eastAsia="fr-FR"/>
        </w:rPr>
        <w:t>PLAN D’ACTION VBG/EAS/HS</w:t>
      </w:r>
      <w:bookmarkEnd w:id="302"/>
      <w:bookmarkEnd w:id="303"/>
    </w:p>
    <w:tbl>
      <w:tblPr>
        <w:tblW w:w="0" w:type="auto"/>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2290"/>
        <w:gridCol w:w="2290"/>
        <w:gridCol w:w="2235"/>
        <w:gridCol w:w="2241"/>
      </w:tblGrid>
      <w:tr w:rsidR="00D05E04" w:rsidRPr="00050447" w14:paraId="4318C50C" w14:textId="77777777" w:rsidTr="006D656A">
        <w:trPr>
          <w:tblHeader/>
          <w:jc w:val="center"/>
        </w:trPr>
        <w:tc>
          <w:tcPr>
            <w:tcW w:w="2466" w:type="dxa"/>
            <w:shd w:val="clear" w:color="auto" w:fill="1F4E79"/>
            <w:vAlign w:val="center"/>
          </w:tcPr>
          <w:p w14:paraId="2F57C4A3"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b/>
                <w:color w:val="FFFFFF"/>
                <w:sz w:val="24"/>
                <w:szCs w:val="24"/>
              </w:rPr>
              <w:t>Action</w:t>
            </w:r>
          </w:p>
        </w:tc>
        <w:tc>
          <w:tcPr>
            <w:tcW w:w="2466" w:type="dxa"/>
            <w:shd w:val="clear" w:color="auto" w:fill="1F4E79"/>
            <w:vAlign w:val="center"/>
          </w:tcPr>
          <w:p w14:paraId="551F6A1E"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b/>
                <w:color w:val="FFFFFF"/>
                <w:sz w:val="24"/>
                <w:szCs w:val="24"/>
              </w:rPr>
              <w:t>Description opérationnelle</w:t>
            </w:r>
          </w:p>
        </w:tc>
        <w:tc>
          <w:tcPr>
            <w:tcW w:w="2466" w:type="dxa"/>
            <w:shd w:val="clear" w:color="auto" w:fill="1F4E79"/>
            <w:vAlign w:val="center"/>
          </w:tcPr>
          <w:p w14:paraId="3136F6FD"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b/>
                <w:color w:val="FFFFFF"/>
                <w:sz w:val="24"/>
                <w:szCs w:val="24"/>
              </w:rPr>
              <w:t>Indicateur</w:t>
            </w:r>
          </w:p>
        </w:tc>
        <w:tc>
          <w:tcPr>
            <w:tcW w:w="2466" w:type="dxa"/>
            <w:shd w:val="clear" w:color="auto" w:fill="1F4E79"/>
            <w:vAlign w:val="center"/>
          </w:tcPr>
          <w:p w14:paraId="24AE0594"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b/>
                <w:color w:val="FFFFFF"/>
                <w:sz w:val="24"/>
                <w:szCs w:val="24"/>
              </w:rPr>
              <w:t>Responsable</w:t>
            </w:r>
          </w:p>
        </w:tc>
      </w:tr>
      <w:tr w:rsidR="00D05E04" w:rsidRPr="00050447" w14:paraId="7E861A11" w14:textId="77777777" w:rsidTr="006D656A">
        <w:trPr>
          <w:jc w:val="center"/>
        </w:trPr>
        <w:tc>
          <w:tcPr>
            <w:tcW w:w="2466" w:type="dxa"/>
            <w:vAlign w:val="center"/>
          </w:tcPr>
          <w:p w14:paraId="284C45BC"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Code de conduite</w:t>
            </w:r>
          </w:p>
        </w:tc>
        <w:tc>
          <w:tcPr>
            <w:tcW w:w="2466" w:type="dxa"/>
            <w:vAlign w:val="center"/>
          </w:tcPr>
          <w:p w14:paraId="111C181D"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Faire signer un code de conduite à tout le personnel, sous-traitants, chauffeurs et gardiens avant accès au chantier.</w:t>
            </w:r>
          </w:p>
        </w:tc>
        <w:tc>
          <w:tcPr>
            <w:tcW w:w="2466" w:type="dxa"/>
            <w:vAlign w:val="center"/>
          </w:tcPr>
          <w:p w14:paraId="7DD5C9B4"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 travailleurs signataires</w:t>
            </w:r>
          </w:p>
        </w:tc>
        <w:tc>
          <w:tcPr>
            <w:tcW w:w="2466" w:type="dxa"/>
            <w:vAlign w:val="center"/>
          </w:tcPr>
          <w:p w14:paraId="0DA7EEF0"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Entreprise / UGP</w:t>
            </w:r>
          </w:p>
        </w:tc>
      </w:tr>
      <w:tr w:rsidR="00D05E04" w:rsidRPr="00050447" w14:paraId="6ECBF4C9" w14:textId="77777777" w:rsidTr="006D656A">
        <w:trPr>
          <w:jc w:val="center"/>
        </w:trPr>
        <w:tc>
          <w:tcPr>
            <w:tcW w:w="2466" w:type="dxa"/>
            <w:vAlign w:val="center"/>
          </w:tcPr>
          <w:p w14:paraId="79A2F6CF"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Formation travailleurs</w:t>
            </w:r>
          </w:p>
        </w:tc>
        <w:tc>
          <w:tcPr>
            <w:tcW w:w="2466" w:type="dxa"/>
            <w:vAlign w:val="center"/>
          </w:tcPr>
          <w:p w14:paraId="7BE34E1E"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Session obligatoire sur conduite attendue, interdictions, sanctions, respect des communautés et signalement.</w:t>
            </w:r>
          </w:p>
        </w:tc>
        <w:tc>
          <w:tcPr>
            <w:tcW w:w="2466" w:type="dxa"/>
            <w:vAlign w:val="center"/>
          </w:tcPr>
          <w:p w14:paraId="5A38DCE4"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Nombre sessions ; taux participation</w:t>
            </w:r>
          </w:p>
        </w:tc>
        <w:tc>
          <w:tcPr>
            <w:tcW w:w="2466" w:type="dxa"/>
            <w:vAlign w:val="center"/>
          </w:tcPr>
          <w:p w14:paraId="527F0ABE"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Entreprise / Point focal VBG</w:t>
            </w:r>
          </w:p>
        </w:tc>
      </w:tr>
      <w:tr w:rsidR="00D05E04" w:rsidRPr="00050447" w14:paraId="7E1BFEE6" w14:textId="77777777" w:rsidTr="006D656A">
        <w:trPr>
          <w:jc w:val="center"/>
        </w:trPr>
        <w:tc>
          <w:tcPr>
            <w:tcW w:w="2466" w:type="dxa"/>
            <w:vAlign w:val="center"/>
          </w:tcPr>
          <w:p w14:paraId="217AB417"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Sensibilisation communautaire</w:t>
            </w:r>
          </w:p>
        </w:tc>
        <w:tc>
          <w:tcPr>
            <w:tcW w:w="2466" w:type="dxa"/>
            <w:vAlign w:val="center"/>
          </w:tcPr>
          <w:p w14:paraId="7B5B8D93"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Information sur comportements interdits, canaux de plainte confidentiels et services disponibles.</w:t>
            </w:r>
          </w:p>
        </w:tc>
        <w:tc>
          <w:tcPr>
            <w:tcW w:w="2466" w:type="dxa"/>
            <w:vAlign w:val="center"/>
          </w:tcPr>
          <w:p w14:paraId="02533B97"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Nombre séances ; villages couverts</w:t>
            </w:r>
          </w:p>
        </w:tc>
        <w:tc>
          <w:tcPr>
            <w:tcW w:w="2466" w:type="dxa"/>
            <w:vAlign w:val="center"/>
          </w:tcPr>
          <w:p w14:paraId="4E21B4A5"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UGP / Commune</w:t>
            </w:r>
          </w:p>
        </w:tc>
      </w:tr>
      <w:tr w:rsidR="00D05E04" w:rsidRPr="00050447" w14:paraId="29FC538E" w14:textId="77777777" w:rsidTr="006D656A">
        <w:trPr>
          <w:jc w:val="center"/>
        </w:trPr>
        <w:tc>
          <w:tcPr>
            <w:tcW w:w="2466" w:type="dxa"/>
            <w:vAlign w:val="center"/>
          </w:tcPr>
          <w:p w14:paraId="130EB00C"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Canal confidentiel</w:t>
            </w:r>
          </w:p>
        </w:tc>
        <w:tc>
          <w:tcPr>
            <w:tcW w:w="2466" w:type="dxa"/>
            <w:vAlign w:val="center"/>
          </w:tcPr>
          <w:p w14:paraId="358484D1"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Réception sécurisée et limitée aux personnes formées ; anonymisation des rapports ; pas de détails identifiants.</w:t>
            </w:r>
          </w:p>
        </w:tc>
        <w:tc>
          <w:tcPr>
            <w:tcW w:w="2466" w:type="dxa"/>
            <w:vAlign w:val="center"/>
          </w:tcPr>
          <w:p w14:paraId="37E81234"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Canal fonctionnel ; rapports anonymisés</w:t>
            </w:r>
          </w:p>
        </w:tc>
        <w:tc>
          <w:tcPr>
            <w:tcW w:w="2466" w:type="dxa"/>
            <w:vAlign w:val="center"/>
          </w:tcPr>
          <w:p w14:paraId="5D0F2B48"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UGP / Point focal VBG</w:t>
            </w:r>
          </w:p>
        </w:tc>
      </w:tr>
      <w:tr w:rsidR="00D05E04" w:rsidRPr="00050447" w14:paraId="45B30167" w14:textId="77777777" w:rsidTr="006D656A">
        <w:trPr>
          <w:jc w:val="center"/>
        </w:trPr>
        <w:tc>
          <w:tcPr>
            <w:tcW w:w="2466" w:type="dxa"/>
            <w:vAlign w:val="center"/>
          </w:tcPr>
          <w:p w14:paraId="501E45BA"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Référencement</w:t>
            </w:r>
          </w:p>
        </w:tc>
        <w:tc>
          <w:tcPr>
            <w:tcW w:w="2466" w:type="dxa"/>
            <w:vAlign w:val="center"/>
          </w:tcPr>
          <w:p w14:paraId="3465D3ED"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Orienter immédiatement les survivantes vers services disponibles selon protocole, avec consentement éclairé.</w:t>
            </w:r>
          </w:p>
        </w:tc>
        <w:tc>
          <w:tcPr>
            <w:tcW w:w="2466" w:type="dxa"/>
            <w:vAlign w:val="center"/>
          </w:tcPr>
          <w:p w14:paraId="417FFF64"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Cas référés selon protocole</w:t>
            </w:r>
          </w:p>
        </w:tc>
        <w:tc>
          <w:tcPr>
            <w:tcW w:w="2466" w:type="dxa"/>
            <w:vAlign w:val="center"/>
          </w:tcPr>
          <w:p w14:paraId="6675866D"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Point focal VBG</w:t>
            </w:r>
          </w:p>
        </w:tc>
      </w:tr>
      <w:tr w:rsidR="00D05E04" w:rsidRPr="00050447" w14:paraId="5EB512AC" w14:textId="77777777" w:rsidTr="006D656A">
        <w:trPr>
          <w:jc w:val="center"/>
        </w:trPr>
        <w:tc>
          <w:tcPr>
            <w:tcW w:w="2466" w:type="dxa"/>
            <w:vAlign w:val="center"/>
          </w:tcPr>
          <w:p w14:paraId="7F49A548"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Sanctions</w:t>
            </w:r>
          </w:p>
        </w:tc>
        <w:tc>
          <w:tcPr>
            <w:tcW w:w="2466" w:type="dxa"/>
            <w:vAlign w:val="center"/>
          </w:tcPr>
          <w:p w14:paraId="4756A554"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Appliquer sanctions contractuelles en cas de violation du code de conduite.</w:t>
            </w:r>
          </w:p>
        </w:tc>
        <w:tc>
          <w:tcPr>
            <w:tcW w:w="2466" w:type="dxa"/>
            <w:vAlign w:val="center"/>
          </w:tcPr>
          <w:p w14:paraId="62117030"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Sanctions documentées</w:t>
            </w:r>
          </w:p>
        </w:tc>
        <w:tc>
          <w:tcPr>
            <w:tcW w:w="2466" w:type="dxa"/>
            <w:vAlign w:val="center"/>
          </w:tcPr>
          <w:p w14:paraId="5209D820"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Entreprise / UGP</w:t>
            </w:r>
          </w:p>
        </w:tc>
      </w:tr>
    </w:tbl>
    <w:p w14:paraId="2FF6FA0E" w14:textId="161BBC18" w:rsidR="00D05E04" w:rsidRPr="00050447" w:rsidRDefault="00C2117D" w:rsidP="00223CE7">
      <w:pPr>
        <w:numPr>
          <w:ilvl w:val="1"/>
          <w:numId w:val="52"/>
        </w:numPr>
        <w:tabs>
          <w:tab w:val="left" w:pos="3402"/>
        </w:tabs>
        <w:spacing w:after="120"/>
        <w:ind w:left="720"/>
        <w:jc w:val="both"/>
        <w:outlineLvl w:val="0"/>
        <w:rPr>
          <w:rFonts w:ascii="Times New Roman" w:eastAsiaTheme="minorEastAsia" w:hAnsi="Times New Roman" w:cs="Times New Roman"/>
          <w:b/>
          <w:bCs/>
          <w:sz w:val="24"/>
          <w:szCs w:val="24"/>
          <w:lang w:eastAsia="fr-FR"/>
        </w:rPr>
      </w:pPr>
      <w:bookmarkStart w:id="304" w:name="_Toc237186093"/>
      <w:bookmarkStart w:id="305" w:name="_Toc240195225"/>
      <w:r w:rsidRPr="00050447">
        <w:rPr>
          <w:rFonts w:ascii="Times New Roman" w:eastAsiaTheme="minorEastAsia" w:hAnsi="Times New Roman" w:cs="Times New Roman"/>
          <w:b/>
          <w:bCs/>
          <w:sz w:val="24"/>
          <w:szCs w:val="24"/>
          <w:lang w:eastAsia="fr-FR"/>
        </w:rPr>
        <w:lastRenderedPageBreak/>
        <w:t>RENFORCEMENT DES CAPACITÉS ET COMMUNICATION</w:t>
      </w:r>
      <w:bookmarkEnd w:id="304"/>
      <w:bookmarkEnd w:id="305"/>
    </w:p>
    <w:tbl>
      <w:tblPr>
        <w:tblW w:w="0" w:type="auto"/>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1814"/>
        <w:gridCol w:w="1835"/>
        <w:gridCol w:w="1850"/>
        <w:gridCol w:w="1796"/>
        <w:gridCol w:w="1761"/>
      </w:tblGrid>
      <w:tr w:rsidR="00D05E04" w:rsidRPr="00050447" w14:paraId="41EC7161" w14:textId="77777777" w:rsidTr="006D656A">
        <w:trPr>
          <w:tblHeader/>
          <w:jc w:val="center"/>
        </w:trPr>
        <w:tc>
          <w:tcPr>
            <w:tcW w:w="1973" w:type="dxa"/>
            <w:shd w:val="clear" w:color="auto" w:fill="1F4E79"/>
            <w:vAlign w:val="center"/>
          </w:tcPr>
          <w:p w14:paraId="30E3A9BA"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b/>
                <w:color w:val="FFFFFF"/>
                <w:sz w:val="24"/>
                <w:szCs w:val="24"/>
              </w:rPr>
              <w:t>Thème</w:t>
            </w:r>
          </w:p>
        </w:tc>
        <w:tc>
          <w:tcPr>
            <w:tcW w:w="1973" w:type="dxa"/>
            <w:shd w:val="clear" w:color="auto" w:fill="1F4E79"/>
            <w:vAlign w:val="center"/>
          </w:tcPr>
          <w:p w14:paraId="28F318B7"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b/>
                <w:color w:val="FFFFFF"/>
                <w:sz w:val="24"/>
                <w:szCs w:val="24"/>
              </w:rPr>
              <w:t>Cible</w:t>
            </w:r>
          </w:p>
        </w:tc>
        <w:tc>
          <w:tcPr>
            <w:tcW w:w="1973" w:type="dxa"/>
            <w:shd w:val="clear" w:color="auto" w:fill="1F4E79"/>
            <w:vAlign w:val="center"/>
          </w:tcPr>
          <w:p w14:paraId="1107FDA6"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b/>
                <w:color w:val="FFFFFF"/>
                <w:sz w:val="24"/>
                <w:szCs w:val="24"/>
              </w:rPr>
              <w:t>Contenu</w:t>
            </w:r>
          </w:p>
        </w:tc>
        <w:tc>
          <w:tcPr>
            <w:tcW w:w="1973" w:type="dxa"/>
            <w:shd w:val="clear" w:color="auto" w:fill="1F4E79"/>
            <w:vAlign w:val="center"/>
          </w:tcPr>
          <w:p w14:paraId="7A9A829F"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b/>
                <w:color w:val="FFFFFF"/>
                <w:sz w:val="24"/>
                <w:szCs w:val="24"/>
              </w:rPr>
              <w:t>Fréquence</w:t>
            </w:r>
          </w:p>
        </w:tc>
        <w:tc>
          <w:tcPr>
            <w:tcW w:w="1973" w:type="dxa"/>
            <w:shd w:val="clear" w:color="auto" w:fill="1F4E79"/>
            <w:vAlign w:val="center"/>
          </w:tcPr>
          <w:p w14:paraId="14920C3E"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b/>
                <w:color w:val="FFFFFF"/>
                <w:sz w:val="24"/>
                <w:szCs w:val="24"/>
              </w:rPr>
              <w:t>Responsable</w:t>
            </w:r>
          </w:p>
        </w:tc>
      </w:tr>
      <w:tr w:rsidR="00D05E04" w:rsidRPr="00050447" w14:paraId="6854E24E" w14:textId="77777777" w:rsidTr="006D656A">
        <w:trPr>
          <w:jc w:val="center"/>
        </w:trPr>
        <w:tc>
          <w:tcPr>
            <w:tcW w:w="1973" w:type="dxa"/>
            <w:vAlign w:val="center"/>
          </w:tcPr>
          <w:p w14:paraId="26C65B53"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PGES et obligations contractuelles</w:t>
            </w:r>
          </w:p>
        </w:tc>
        <w:tc>
          <w:tcPr>
            <w:tcW w:w="1973" w:type="dxa"/>
            <w:vAlign w:val="center"/>
          </w:tcPr>
          <w:p w14:paraId="22AA44C3"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Entreprise, sous-traitants, mission de contrôle</w:t>
            </w:r>
          </w:p>
        </w:tc>
        <w:tc>
          <w:tcPr>
            <w:tcW w:w="1973" w:type="dxa"/>
            <w:vAlign w:val="center"/>
          </w:tcPr>
          <w:p w14:paraId="791CBCDC"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Mesures PGES, plans spécifiques, indicateurs, reporting, sanctions.</w:t>
            </w:r>
          </w:p>
        </w:tc>
        <w:tc>
          <w:tcPr>
            <w:tcW w:w="1973" w:type="dxa"/>
            <w:vAlign w:val="center"/>
          </w:tcPr>
          <w:p w14:paraId="5E8643D3"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Avant travaux puis rappel mensuel</w:t>
            </w:r>
          </w:p>
        </w:tc>
        <w:tc>
          <w:tcPr>
            <w:tcW w:w="1973" w:type="dxa"/>
            <w:vAlign w:val="center"/>
          </w:tcPr>
          <w:p w14:paraId="5FE4D1E3"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UGP / Mission de contrôle</w:t>
            </w:r>
          </w:p>
        </w:tc>
      </w:tr>
      <w:tr w:rsidR="00D05E04" w:rsidRPr="00050447" w14:paraId="22B2B248" w14:textId="77777777" w:rsidTr="006D656A">
        <w:trPr>
          <w:jc w:val="center"/>
        </w:trPr>
        <w:tc>
          <w:tcPr>
            <w:tcW w:w="1973" w:type="dxa"/>
            <w:vAlign w:val="center"/>
          </w:tcPr>
          <w:p w14:paraId="1B7AB94F"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SST et premiers secours</w:t>
            </w:r>
          </w:p>
        </w:tc>
        <w:tc>
          <w:tcPr>
            <w:tcW w:w="1973" w:type="dxa"/>
            <w:vAlign w:val="center"/>
          </w:tcPr>
          <w:p w14:paraId="4E23BF8D"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Travailleurs, chauffeurs, chefs d’équipe</w:t>
            </w:r>
          </w:p>
        </w:tc>
        <w:tc>
          <w:tcPr>
            <w:tcW w:w="1973" w:type="dxa"/>
            <w:vAlign w:val="center"/>
          </w:tcPr>
          <w:p w14:paraId="4C78525F"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EPI, risques engins, chaleur, poussières, conduite, urgence.</w:t>
            </w:r>
          </w:p>
        </w:tc>
        <w:tc>
          <w:tcPr>
            <w:tcW w:w="1973" w:type="dxa"/>
            <w:vAlign w:val="center"/>
          </w:tcPr>
          <w:p w14:paraId="3EFCF1A9"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Induction + toolbox hebdomadaire</w:t>
            </w:r>
          </w:p>
        </w:tc>
        <w:tc>
          <w:tcPr>
            <w:tcW w:w="1973" w:type="dxa"/>
            <w:vAlign w:val="center"/>
          </w:tcPr>
          <w:p w14:paraId="08CFB07F"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Entreprise</w:t>
            </w:r>
          </w:p>
        </w:tc>
      </w:tr>
      <w:tr w:rsidR="00D05E04" w:rsidRPr="00050447" w14:paraId="37C39237" w14:textId="77777777" w:rsidTr="006D656A">
        <w:trPr>
          <w:jc w:val="center"/>
        </w:trPr>
        <w:tc>
          <w:tcPr>
            <w:tcW w:w="1973" w:type="dxa"/>
            <w:vAlign w:val="center"/>
          </w:tcPr>
          <w:p w14:paraId="3C6E4C33"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Gestion déchets et substances dangereuses</w:t>
            </w:r>
          </w:p>
        </w:tc>
        <w:tc>
          <w:tcPr>
            <w:tcW w:w="1973" w:type="dxa"/>
            <w:vAlign w:val="center"/>
          </w:tcPr>
          <w:p w14:paraId="6E6E0469"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Travailleurs chantier</w:t>
            </w:r>
          </w:p>
        </w:tc>
        <w:tc>
          <w:tcPr>
            <w:tcW w:w="1973" w:type="dxa"/>
            <w:vAlign w:val="center"/>
          </w:tcPr>
          <w:p w14:paraId="0DAC1FB7"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Tri, stockage, déversements, kits anti-pollution, interdictions.</w:t>
            </w:r>
          </w:p>
        </w:tc>
        <w:tc>
          <w:tcPr>
            <w:tcW w:w="1973" w:type="dxa"/>
            <w:vAlign w:val="center"/>
          </w:tcPr>
          <w:p w14:paraId="1F4974CB"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Mensuelle</w:t>
            </w:r>
          </w:p>
        </w:tc>
        <w:tc>
          <w:tcPr>
            <w:tcW w:w="1973" w:type="dxa"/>
            <w:vAlign w:val="center"/>
          </w:tcPr>
          <w:p w14:paraId="601243E5"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Entreprise HSE</w:t>
            </w:r>
          </w:p>
        </w:tc>
      </w:tr>
      <w:tr w:rsidR="00D05E04" w:rsidRPr="00050447" w14:paraId="3F3E3C56" w14:textId="77777777" w:rsidTr="006D656A">
        <w:trPr>
          <w:jc w:val="center"/>
        </w:trPr>
        <w:tc>
          <w:tcPr>
            <w:tcW w:w="1973" w:type="dxa"/>
            <w:vAlign w:val="center"/>
          </w:tcPr>
          <w:p w14:paraId="64CD22A4"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MGP</w:t>
            </w:r>
          </w:p>
        </w:tc>
        <w:tc>
          <w:tcPr>
            <w:tcW w:w="1973" w:type="dxa"/>
            <w:vAlign w:val="center"/>
          </w:tcPr>
          <w:p w14:paraId="2CB6E58A"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Communautés, autorités locales, travailleurs</w:t>
            </w:r>
          </w:p>
        </w:tc>
        <w:tc>
          <w:tcPr>
            <w:tcW w:w="1973" w:type="dxa"/>
            <w:vAlign w:val="center"/>
          </w:tcPr>
          <w:p w14:paraId="7F90B18D"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Canaux, étapes, délais, recours, plaintes confidentielles.</w:t>
            </w:r>
          </w:p>
        </w:tc>
        <w:tc>
          <w:tcPr>
            <w:tcW w:w="1973" w:type="dxa"/>
            <w:vAlign w:val="center"/>
          </w:tcPr>
          <w:p w14:paraId="6CF866EE"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Avant travaux + trimestrielle</w:t>
            </w:r>
          </w:p>
        </w:tc>
        <w:tc>
          <w:tcPr>
            <w:tcW w:w="1973" w:type="dxa"/>
            <w:vAlign w:val="center"/>
          </w:tcPr>
          <w:p w14:paraId="1091AA48"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UGP / Commune</w:t>
            </w:r>
          </w:p>
        </w:tc>
      </w:tr>
      <w:tr w:rsidR="00D05E04" w:rsidRPr="00050447" w14:paraId="6C33D844" w14:textId="77777777" w:rsidTr="006D656A">
        <w:trPr>
          <w:jc w:val="center"/>
        </w:trPr>
        <w:tc>
          <w:tcPr>
            <w:tcW w:w="1973" w:type="dxa"/>
            <w:vAlign w:val="center"/>
          </w:tcPr>
          <w:p w14:paraId="519D8137"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VBG/EAS/HS</w:t>
            </w:r>
          </w:p>
        </w:tc>
        <w:tc>
          <w:tcPr>
            <w:tcW w:w="1973" w:type="dxa"/>
            <w:vAlign w:val="center"/>
          </w:tcPr>
          <w:p w14:paraId="2272E9E2"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Travailleurs et communautés</w:t>
            </w:r>
          </w:p>
        </w:tc>
        <w:tc>
          <w:tcPr>
            <w:tcW w:w="1973" w:type="dxa"/>
            <w:vAlign w:val="center"/>
          </w:tcPr>
          <w:p w14:paraId="2D8340D8"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Code de conduite, comportements interdits, signalement confidentiel.</w:t>
            </w:r>
          </w:p>
        </w:tc>
        <w:tc>
          <w:tcPr>
            <w:tcW w:w="1973" w:type="dxa"/>
            <w:vAlign w:val="center"/>
          </w:tcPr>
          <w:p w14:paraId="1F5B6BB9"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Avant travaux + rappels</w:t>
            </w:r>
          </w:p>
        </w:tc>
        <w:tc>
          <w:tcPr>
            <w:tcW w:w="1973" w:type="dxa"/>
            <w:vAlign w:val="center"/>
          </w:tcPr>
          <w:p w14:paraId="1140561A"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UGP / Entreprise</w:t>
            </w:r>
          </w:p>
        </w:tc>
      </w:tr>
      <w:tr w:rsidR="00D05E04" w:rsidRPr="00050447" w14:paraId="3B944813" w14:textId="77777777" w:rsidTr="006D656A">
        <w:trPr>
          <w:jc w:val="center"/>
        </w:trPr>
        <w:tc>
          <w:tcPr>
            <w:tcW w:w="1973" w:type="dxa"/>
            <w:vAlign w:val="center"/>
          </w:tcPr>
          <w:p w14:paraId="1BFCAB15"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Entretien exploitation</w:t>
            </w:r>
          </w:p>
        </w:tc>
        <w:tc>
          <w:tcPr>
            <w:tcW w:w="1973" w:type="dxa"/>
            <w:vAlign w:val="center"/>
          </w:tcPr>
          <w:p w14:paraId="473BFA34"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Commune, comités locaux</w:t>
            </w:r>
          </w:p>
        </w:tc>
        <w:tc>
          <w:tcPr>
            <w:tcW w:w="1973" w:type="dxa"/>
            <w:vAlign w:val="center"/>
          </w:tcPr>
          <w:p w14:paraId="62FA71DC"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Curage ouvrages, suivi emprise, signalisation, rapports.</w:t>
            </w:r>
          </w:p>
        </w:tc>
        <w:tc>
          <w:tcPr>
            <w:tcW w:w="1973" w:type="dxa"/>
            <w:vAlign w:val="center"/>
          </w:tcPr>
          <w:p w14:paraId="3CEEDE03"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Avant réception provisoire</w:t>
            </w:r>
          </w:p>
        </w:tc>
        <w:tc>
          <w:tcPr>
            <w:tcW w:w="1973" w:type="dxa"/>
            <w:vAlign w:val="center"/>
          </w:tcPr>
          <w:p w14:paraId="32C7F1CE"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UGP / Services techniques</w:t>
            </w:r>
          </w:p>
        </w:tc>
      </w:tr>
    </w:tbl>
    <w:p w14:paraId="3A903735" w14:textId="3D1CD4E7" w:rsidR="00D05E04" w:rsidRPr="00050447" w:rsidRDefault="00C2117D" w:rsidP="00223CE7">
      <w:pPr>
        <w:numPr>
          <w:ilvl w:val="1"/>
          <w:numId w:val="52"/>
        </w:numPr>
        <w:tabs>
          <w:tab w:val="left" w:pos="3402"/>
        </w:tabs>
        <w:spacing w:after="120"/>
        <w:ind w:left="720"/>
        <w:jc w:val="both"/>
        <w:outlineLvl w:val="0"/>
        <w:rPr>
          <w:rFonts w:ascii="Times New Roman" w:eastAsiaTheme="minorEastAsia" w:hAnsi="Times New Roman" w:cs="Times New Roman"/>
          <w:b/>
          <w:bCs/>
          <w:sz w:val="24"/>
          <w:szCs w:val="24"/>
          <w:lang w:eastAsia="fr-FR"/>
        </w:rPr>
      </w:pPr>
      <w:bookmarkStart w:id="306" w:name="_Toc237186094"/>
      <w:bookmarkStart w:id="307" w:name="_Toc240195226"/>
      <w:r w:rsidRPr="00050447">
        <w:rPr>
          <w:rFonts w:ascii="Times New Roman" w:eastAsiaTheme="minorEastAsia" w:hAnsi="Times New Roman" w:cs="Times New Roman"/>
          <w:b/>
          <w:bCs/>
          <w:sz w:val="24"/>
          <w:szCs w:val="24"/>
          <w:lang w:eastAsia="fr-FR"/>
        </w:rPr>
        <w:t>RAPPORTS, DOCUMENTATION ET AUDIT DE CLOTURE</w:t>
      </w:r>
      <w:bookmarkEnd w:id="306"/>
      <w:bookmarkEnd w:id="307"/>
    </w:p>
    <w:tbl>
      <w:tblPr>
        <w:tblW w:w="9064" w:type="dxa"/>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2093"/>
        <w:gridCol w:w="2072"/>
        <w:gridCol w:w="1409"/>
        <w:gridCol w:w="3490"/>
      </w:tblGrid>
      <w:tr w:rsidR="00D05E04" w:rsidRPr="00050447" w14:paraId="6C0FE522" w14:textId="77777777" w:rsidTr="006D656A">
        <w:trPr>
          <w:tblHeader/>
          <w:jc w:val="center"/>
        </w:trPr>
        <w:tc>
          <w:tcPr>
            <w:tcW w:w="2119" w:type="dxa"/>
            <w:shd w:val="clear" w:color="auto" w:fill="1F4E79"/>
            <w:vAlign w:val="center"/>
          </w:tcPr>
          <w:p w14:paraId="49A2C678"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b/>
                <w:color w:val="FFFFFF"/>
                <w:sz w:val="20"/>
                <w:szCs w:val="20"/>
              </w:rPr>
              <w:t>Rapport / document</w:t>
            </w:r>
          </w:p>
        </w:tc>
        <w:tc>
          <w:tcPr>
            <w:tcW w:w="1924" w:type="dxa"/>
            <w:shd w:val="clear" w:color="auto" w:fill="1F4E79"/>
            <w:vAlign w:val="center"/>
          </w:tcPr>
          <w:p w14:paraId="04A4B7BF"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b/>
                <w:color w:val="FFFFFF"/>
                <w:sz w:val="20"/>
                <w:szCs w:val="20"/>
              </w:rPr>
              <w:t>Responsible</w:t>
            </w:r>
          </w:p>
        </w:tc>
        <w:tc>
          <w:tcPr>
            <w:tcW w:w="1417" w:type="dxa"/>
            <w:shd w:val="clear" w:color="auto" w:fill="1F4E79"/>
            <w:vAlign w:val="center"/>
          </w:tcPr>
          <w:p w14:paraId="3E29DF2C"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b/>
                <w:color w:val="FFFFFF"/>
                <w:sz w:val="20"/>
                <w:szCs w:val="20"/>
              </w:rPr>
              <w:t>Périodicité</w:t>
            </w:r>
          </w:p>
        </w:tc>
        <w:tc>
          <w:tcPr>
            <w:tcW w:w="3604" w:type="dxa"/>
            <w:shd w:val="clear" w:color="auto" w:fill="1F4E79"/>
            <w:vAlign w:val="center"/>
          </w:tcPr>
          <w:p w14:paraId="67636B15"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b/>
                <w:color w:val="FFFFFF"/>
                <w:sz w:val="20"/>
                <w:szCs w:val="20"/>
              </w:rPr>
              <w:t>Contenu minimal</w:t>
            </w:r>
          </w:p>
        </w:tc>
      </w:tr>
      <w:tr w:rsidR="00D05E04" w:rsidRPr="00050447" w14:paraId="6BD69D0C" w14:textId="77777777" w:rsidTr="006D656A">
        <w:trPr>
          <w:jc w:val="center"/>
        </w:trPr>
        <w:tc>
          <w:tcPr>
            <w:tcW w:w="2119" w:type="dxa"/>
            <w:vAlign w:val="center"/>
          </w:tcPr>
          <w:p w14:paraId="38D647C2"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Rapport HSE chantier</w:t>
            </w:r>
          </w:p>
        </w:tc>
        <w:tc>
          <w:tcPr>
            <w:tcW w:w="1924" w:type="dxa"/>
            <w:vAlign w:val="center"/>
          </w:tcPr>
          <w:p w14:paraId="0F8BA171"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Entreprise</w:t>
            </w:r>
          </w:p>
        </w:tc>
        <w:tc>
          <w:tcPr>
            <w:tcW w:w="1417" w:type="dxa"/>
            <w:vAlign w:val="center"/>
          </w:tcPr>
          <w:p w14:paraId="7ABD15DC"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Mensuelle</w:t>
            </w:r>
          </w:p>
        </w:tc>
        <w:tc>
          <w:tcPr>
            <w:tcW w:w="3604" w:type="dxa"/>
            <w:vAlign w:val="center"/>
          </w:tcPr>
          <w:p w14:paraId="42FC8066"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Activités, formations, incidents, EPI, déchets, eau, plaintes, photos, non-conformités.</w:t>
            </w:r>
          </w:p>
        </w:tc>
      </w:tr>
      <w:tr w:rsidR="00D05E04" w:rsidRPr="00050447" w14:paraId="202E8C4F" w14:textId="77777777" w:rsidTr="006D656A">
        <w:trPr>
          <w:jc w:val="center"/>
        </w:trPr>
        <w:tc>
          <w:tcPr>
            <w:tcW w:w="2119" w:type="dxa"/>
            <w:vAlign w:val="center"/>
          </w:tcPr>
          <w:p w14:paraId="2353C6F4"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Rapport de surveillance</w:t>
            </w:r>
          </w:p>
        </w:tc>
        <w:tc>
          <w:tcPr>
            <w:tcW w:w="1924" w:type="dxa"/>
            <w:vAlign w:val="center"/>
          </w:tcPr>
          <w:p w14:paraId="60044034"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Mission de contrôle</w:t>
            </w:r>
          </w:p>
        </w:tc>
        <w:tc>
          <w:tcPr>
            <w:tcW w:w="1417" w:type="dxa"/>
            <w:vAlign w:val="center"/>
          </w:tcPr>
          <w:p w14:paraId="1E1FE242"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Mensuelle</w:t>
            </w:r>
          </w:p>
        </w:tc>
        <w:tc>
          <w:tcPr>
            <w:tcW w:w="3604" w:type="dxa"/>
            <w:vAlign w:val="center"/>
          </w:tcPr>
          <w:p w14:paraId="4837CFDF"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Conformité PGES, inspections, non-conformités, actions correctives, avis de validation.</w:t>
            </w:r>
          </w:p>
        </w:tc>
      </w:tr>
      <w:tr w:rsidR="00D05E04" w:rsidRPr="00050447" w14:paraId="4D9E5B48" w14:textId="77777777" w:rsidTr="006D656A">
        <w:trPr>
          <w:jc w:val="center"/>
        </w:trPr>
        <w:tc>
          <w:tcPr>
            <w:tcW w:w="2119" w:type="dxa"/>
            <w:vAlign w:val="center"/>
          </w:tcPr>
          <w:p w14:paraId="34C97490"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Rapport de suivi UGP</w:t>
            </w:r>
          </w:p>
        </w:tc>
        <w:tc>
          <w:tcPr>
            <w:tcW w:w="1924" w:type="dxa"/>
            <w:vAlign w:val="center"/>
          </w:tcPr>
          <w:p w14:paraId="2F898531"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UGP</w:t>
            </w:r>
          </w:p>
        </w:tc>
        <w:tc>
          <w:tcPr>
            <w:tcW w:w="1417" w:type="dxa"/>
            <w:vAlign w:val="center"/>
          </w:tcPr>
          <w:p w14:paraId="49C76A37"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Trimestrielle</w:t>
            </w:r>
          </w:p>
        </w:tc>
        <w:tc>
          <w:tcPr>
            <w:tcW w:w="3604" w:type="dxa"/>
            <w:vAlign w:val="center"/>
          </w:tcPr>
          <w:p w14:paraId="0242896A"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Synthèse indicateurs, plaintes, incidents, avancement mesures, décisions.</w:t>
            </w:r>
          </w:p>
        </w:tc>
      </w:tr>
      <w:tr w:rsidR="00D05E04" w:rsidRPr="00050447" w14:paraId="6D2C7A53" w14:textId="77777777" w:rsidTr="006D656A">
        <w:trPr>
          <w:jc w:val="center"/>
        </w:trPr>
        <w:tc>
          <w:tcPr>
            <w:tcW w:w="2119" w:type="dxa"/>
            <w:vAlign w:val="center"/>
          </w:tcPr>
          <w:p w14:paraId="4F20C6B4"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Rapport incident/accident</w:t>
            </w:r>
          </w:p>
        </w:tc>
        <w:tc>
          <w:tcPr>
            <w:tcW w:w="1924" w:type="dxa"/>
            <w:vAlign w:val="center"/>
          </w:tcPr>
          <w:p w14:paraId="3773C74D"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Entreprise/UGP</w:t>
            </w:r>
          </w:p>
        </w:tc>
        <w:tc>
          <w:tcPr>
            <w:tcW w:w="1417" w:type="dxa"/>
            <w:vAlign w:val="center"/>
          </w:tcPr>
          <w:p w14:paraId="6FB19BA1"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Immédiat selon gravité</w:t>
            </w:r>
          </w:p>
        </w:tc>
        <w:tc>
          <w:tcPr>
            <w:tcW w:w="3604" w:type="dxa"/>
            <w:vAlign w:val="center"/>
          </w:tcPr>
          <w:p w14:paraId="0BAC5458"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Faits, localisation, personnes concernées, causes, mesures immédiates, prévention.</w:t>
            </w:r>
          </w:p>
        </w:tc>
      </w:tr>
      <w:tr w:rsidR="00D05E04" w:rsidRPr="00050447" w14:paraId="182DEE61" w14:textId="77777777" w:rsidTr="006D656A">
        <w:trPr>
          <w:jc w:val="center"/>
        </w:trPr>
        <w:tc>
          <w:tcPr>
            <w:tcW w:w="2119" w:type="dxa"/>
            <w:vAlign w:val="center"/>
          </w:tcPr>
          <w:p w14:paraId="5E5DB17F"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PV de réhabilitation des carrières</w:t>
            </w:r>
          </w:p>
        </w:tc>
        <w:tc>
          <w:tcPr>
            <w:tcW w:w="1924" w:type="dxa"/>
            <w:vAlign w:val="center"/>
          </w:tcPr>
          <w:p w14:paraId="4B6F2BFA"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Entreprise/UGP/DECE</w:t>
            </w:r>
          </w:p>
        </w:tc>
        <w:tc>
          <w:tcPr>
            <w:tcW w:w="1417" w:type="dxa"/>
            <w:vAlign w:val="center"/>
          </w:tcPr>
          <w:p w14:paraId="02F703AB"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Fin travaux</w:t>
            </w:r>
          </w:p>
        </w:tc>
        <w:tc>
          <w:tcPr>
            <w:tcW w:w="3604" w:type="dxa"/>
            <w:vAlign w:val="center"/>
          </w:tcPr>
          <w:p w14:paraId="59547589"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Etat avant/après, photos, conformité remise en état.</w:t>
            </w:r>
          </w:p>
        </w:tc>
      </w:tr>
      <w:tr w:rsidR="00D05E04" w:rsidRPr="00050447" w14:paraId="6DE29E05" w14:textId="77777777" w:rsidTr="006D656A">
        <w:trPr>
          <w:jc w:val="center"/>
        </w:trPr>
        <w:tc>
          <w:tcPr>
            <w:tcW w:w="2119" w:type="dxa"/>
            <w:vAlign w:val="center"/>
          </w:tcPr>
          <w:p w14:paraId="351EAF0B"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Audit environnemental et social de clôture</w:t>
            </w:r>
          </w:p>
        </w:tc>
        <w:tc>
          <w:tcPr>
            <w:tcW w:w="1924" w:type="dxa"/>
            <w:vAlign w:val="center"/>
          </w:tcPr>
          <w:p w14:paraId="752E0E7D"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UGP ou consultant</w:t>
            </w:r>
          </w:p>
        </w:tc>
        <w:tc>
          <w:tcPr>
            <w:tcW w:w="1417" w:type="dxa"/>
            <w:vAlign w:val="center"/>
          </w:tcPr>
          <w:p w14:paraId="02EEB4EB"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Avant réception définitive</w:t>
            </w:r>
          </w:p>
        </w:tc>
        <w:tc>
          <w:tcPr>
            <w:tcW w:w="3604" w:type="dxa"/>
            <w:vAlign w:val="center"/>
          </w:tcPr>
          <w:p w14:paraId="1A9F573E" w14:textId="77777777" w:rsidR="00D05E04" w:rsidRPr="00050447" w:rsidRDefault="00D05E04" w:rsidP="00D05E04">
            <w:pPr>
              <w:spacing w:after="40" w:line="240" w:lineRule="auto"/>
              <w:rPr>
                <w:rFonts w:ascii="Times New Roman" w:hAnsi="Times New Roman" w:cs="Times New Roman"/>
                <w:sz w:val="20"/>
                <w:szCs w:val="20"/>
              </w:rPr>
            </w:pPr>
            <w:r w:rsidRPr="00050447">
              <w:rPr>
                <w:rFonts w:ascii="Times New Roman" w:hAnsi="Times New Roman" w:cs="Times New Roman"/>
                <w:sz w:val="20"/>
                <w:szCs w:val="20"/>
              </w:rPr>
              <w:t>Vérification des engagements PGES, impacts résiduels, mesures à finaliser.</w:t>
            </w:r>
          </w:p>
        </w:tc>
      </w:tr>
    </w:tbl>
    <w:p w14:paraId="6E93DCD8" w14:textId="29450F7D" w:rsidR="00D05E04" w:rsidRPr="00050447" w:rsidRDefault="00C2117D" w:rsidP="00223CE7">
      <w:pPr>
        <w:numPr>
          <w:ilvl w:val="1"/>
          <w:numId w:val="52"/>
        </w:numPr>
        <w:tabs>
          <w:tab w:val="left" w:pos="3402"/>
        </w:tabs>
        <w:spacing w:after="120"/>
        <w:ind w:left="720"/>
        <w:jc w:val="both"/>
        <w:outlineLvl w:val="0"/>
        <w:rPr>
          <w:rFonts w:ascii="Times New Roman" w:eastAsiaTheme="minorEastAsia" w:hAnsi="Times New Roman" w:cs="Times New Roman"/>
          <w:b/>
          <w:bCs/>
          <w:sz w:val="24"/>
          <w:szCs w:val="24"/>
          <w:lang w:eastAsia="fr-FR"/>
        </w:rPr>
      </w:pPr>
      <w:bookmarkStart w:id="308" w:name="_Toc237186095"/>
      <w:bookmarkStart w:id="309" w:name="_Toc240195227"/>
      <w:r w:rsidRPr="00050447">
        <w:rPr>
          <w:rFonts w:ascii="Times New Roman" w:eastAsiaTheme="minorEastAsia" w:hAnsi="Times New Roman" w:cs="Times New Roman"/>
          <w:b/>
          <w:bCs/>
          <w:sz w:val="24"/>
          <w:szCs w:val="24"/>
          <w:lang w:eastAsia="fr-FR"/>
        </w:rPr>
        <w:lastRenderedPageBreak/>
        <w:t>BUDGET DU PGES</w:t>
      </w:r>
      <w:bookmarkEnd w:id="308"/>
      <w:bookmarkEnd w:id="309"/>
    </w:p>
    <w:tbl>
      <w:tblPr>
        <w:tblW w:w="9850" w:type="dxa"/>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2803"/>
        <w:gridCol w:w="2389"/>
        <w:gridCol w:w="2284"/>
        <w:gridCol w:w="2374"/>
      </w:tblGrid>
      <w:tr w:rsidR="00D05E04" w:rsidRPr="00050447" w14:paraId="10530C15" w14:textId="77777777" w:rsidTr="006D656A">
        <w:trPr>
          <w:tblHeader/>
          <w:jc w:val="center"/>
        </w:trPr>
        <w:tc>
          <w:tcPr>
            <w:tcW w:w="2464" w:type="dxa"/>
            <w:shd w:val="clear" w:color="auto" w:fill="1F4E79"/>
            <w:vAlign w:val="center"/>
          </w:tcPr>
          <w:p w14:paraId="398C329F" w14:textId="77777777" w:rsidR="00D05E04" w:rsidRPr="00050447" w:rsidRDefault="00D05E04" w:rsidP="00D05E04">
            <w:pPr>
              <w:spacing w:after="40" w:line="240" w:lineRule="auto"/>
              <w:rPr>
                <w:rFonts w:ascii="Times New Roman" w:hAnsi="Times New Roman" w:cs="Times New Roman"/>
                <w:sz w:val="24"/>
                <w:szCs w:val="24"/>
              </w:rPr>
            </w:pPr>
            <w:bookmarkStart w:id="310" w:name="_Hlk237183642"/>
            <w:r w:rsidRPr="00050447">
              <w:rPr>
                <w:rFonts w:ascii="Times New Roman" w:hAnsi="Times New Roman" w:cs="Times New Roman"/>
                <w:b/>
                <w:color w:val="FFFFFF"/>
                <w:sz w:val="24"/>
                <w:szCs w:val="24"/>
              </w:rPr>
              <w:t>Poste</w:t>
            </w:r>
          </w:p>
        </w:tc>
        <w:tc>
          <w:tcPr>
            <w:tcW w:w="2463" w:type="dxa"/>
            <w:shd w:val="clear" w:color="auto" w:fill="1F4E79"/>
            <w:vAlign w:val="center"/>
          </w:tcPr>
          <w:p w14:paraId="527EC3D2"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b/>
                <w:color w:val="FFFFFF"/>
                <w:sz w:val="24"/>
                <w:szCs w:val="24"/>
              </w:rPr>
              <w:t>Description</w:t>
            </w:r>
          </w:p>
        </w:tc>
        <w:tc>
          <w:tcPr>
            <w:tcW w:w="2461" w:type="dxa"/>
            <w:shd w:val="clear" w:color="auto" w:fill="1F4E79"/>
            <w:vAlign w:val="center"/>
          </w:tcPr>
          <w:p w14:paraId="642B22C2"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b/>
                <w:color w:val="FFFFFF"/>
                <w:sz w:val="24"/>
                <w:szCs w:val="24"/>
              </w:rPr>
              <w:t>Coût indicatif MRU</w:t>
            </w:r>
          </w:p>
        </w:tc>
        <w:tc>
          <w:tcPr>
            <w:tcW w:w="2462" w:type="dxa"/>
            <w:shd w:val="clear" w:color="auto" w:fill="1F4E79"/>
            <w:vAlign w:val="center"/>
          </w:tcPr>
          <w:p w14:paraId="65E153A7"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b/>
                <w:color w:val="FFFFFF"/>
                <w:sz w:val="24"/>
                <w:szCs w:val="24"/>
              </w:rPr>
              <w:t>Observation</w:t>
            </w:r>
          </w:p>
        </w:tc>
      </w:tr>
      <w:tr w:rsidR="00D05E04" w:rsidRPr="00050447" w14:paraId="507751A6" w14:textId="77777777" w:rsidTr="006D656A">
        <w:trPr>
          <w:jc w:val="center"/>
        </w:trPr>
        <w:tc>
          <w:tcPr>
            <w:tcW w:w="2464" w:type="dxa"/>
            <w:vAlign w:val="center"/>
          </w:tcPr>
          <w:p w14:paraId="5D033002"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Information/sensibilisation E&amp;S</w:t>
            </w:r>
          </w:p>
        </w:tc>
        <w:tc>
          <w:tcPr>
            <w:tcW w:w="2463" w:type="dxa"/>
            <w:vAlign w:val="center"/>
          </w:tcPr>
          <w:p w14:paraId="5E55A746"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Réunions villages, supports, affichage, consultations complémentaires.</w:t>
            </w:r>
          </w:p>
        </w:tc>
        <w:tc>
          <w:tcPr>
            <w:tcW w:w="2461" w:type="dxa"/>
            <w:vAlign w:val="center"/>
          </w:tcPr>
          <w:p w14:paraId="16FF0D83"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600 000</w:t>
            </w:r>
          </w:p>
        </w:tc>
        <w:tc>
          <w:tcPr>
            <w:tcW w:w="2462" w:type="dxa"/>
            <w:vAlign w:val="center"/>
          </w:tcPr>
          <w:p w14:paraId="51B60F57"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Pour les villages de la dune côtière, Ziré, El Ghahra et Ndiago</w:t>
            </w:r>
          </w:p>
        </w:tc>
      </w:tr>
      <w:tr w:rsidR="00D05E04" w:rsidRPr="00050447" w14:paraId="193DFA89" w14:textId="77777777" w:rsidTr="006D656A">
        <w:trPr>
          <w:jc w:val="center"/>
        </w:trPr>
        <w:tc>
          <w:tcPr>
            <w:tcW w:w="2464" w:type="dxa"/>
            <w:vAlign w:val="center"/>
          </w:tcPr>
          <w:p w14:paraId="0C842D5E"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MGP</w:t>
            </w:r>
          </w:p>
        </w:tc>
        <w:tc>
          <w:tcPr>
            <w:tcW w:w="2463" w:type="dxa"/>
            <w:vAlign w:val="center"/>
          </w:tcPr>
          <w:p w14:paraId="45CD1D61"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Registres, communication, suivi, déplacement, clôture des plaintes.</w:t>
            </w:r>
          </w:p>
        </w:tc>
        <w:tc>
          <w:tcPr>
            <w:tcW w:w="2461" w:type="dxa"/>
            <w:vAlign w:val="center"/>
          </w:tcPr>
          <w:p w14:paraId="68ECEED9"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200 000</w:t>
            </w:r>
          </w:p>
        </w:tc>
        <w:tc>
          <w:tcPr>
            <w:tcW w:w="2462" w:type="dxa"/>
            <w:vAlign w:val="center"/>
          </w:tcPr>
          <w:p w14:paraId="6493E827"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Inclut fonctionnement initial.</w:t>
            </w:r>
          </w:p>
        </w:tc>
      </w:tr>
      <w:tr w:rsidR="00D05E04" w:rsidRPr="00050447" w14:paraId="29809526" w14:textId="77777777" w:rsidTr="006D656A">
        <w:trPr>
          <w:jc w:val="center"/>
        </w:trPr>
        <w:tc>
          <w:tcPr>
            <w:tcW w:w="2464" w:type="dxa"/>
            <w:vAlign w:val="center"/>
          </w:tcPr>
          <w:p w14:paraId="79C10F7D"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Sensibilisation VBG/EAS/HS</w:t>
            </w:r>
          </w:p>
        </w:tc>
        <w:tc>
          <w:tcPr>
            <w:tcW w:w="2463" w:type="dxa"/>
            <w:vAlign w:val="center"/>
          </w:tcPr>
          <w:p w14:paraId="7E7C37AD"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Formations travailleurs et communautés, code de conduite, supports.</w:t>
            </w:r>
          </w:p>
        </w:tc>
        <w:tc>
          <w:tcPr>
            <w:tcW w:w="2461" w:type="dxa"/>
            <w:vAlign w:val="center"/>
          </w:tcPr>
          <w:p w14:paraId="7E70DF0E"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100 000</w:t>
            </w:r>
          </w:p>
        </w:tc>
        <w:tc>
          <w:tcPr>
            <w:tcW w:w="2462" w:type="dxa"/>
            <w:vAlign w:val="center"/>
          </w:tcPr>
          <w:p w14:paraId="4B2A1BFD"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Complémentaire aux obligations entreprise.</w:t>
            </w:r>
          </w:p>
        </w:tc>
      </w:tr>
      <w:tr w:rsidR="00D05E04" w:rsidRPr="00050447" w14:paraId="40712DD6" w14:textId="77777777" w:rsidTr="006D656A">
        <w:trPr>
          <w:jc w:val="center"/>
        </w:trPr>
        <w:tc>
          <w:tcPr>
            <w:tcW w:w="2464" w:type="dxa"/>
            <w:vAlign w:val="center"/>
          </w:tcPr>
          <w:p w14:paraId="44E69D49"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Suivi environnemental externe</w:t>
            </w:r>
          </w:p>
        </w:tc>
        <w:tc>
          <w:tcPr>
            <w:tcW w:w="2463" w:type="dxa"/>
            <w:vAlign w:val="center"/>
          </w:tcPr>
          <w:p w14:paraId="5E2CC220"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Missions UGP/DECE, inspections, rapports.</w:t>
            </w:r>
          </w:p>
        </w:tc>
        <w:tc>
          <w:tcPr>
            <w:tcW w:w="2461" w:type="dxa"/>
            <w:vAlign w:val="center"/>
          </w:tcPr>
          <w:p w14:paraId="76201FD6"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850 000</w:t>
            </w:r>
          </w:p>
        </w:tc>
        <w:tc>
          <w:tcPr>
            <w:tcW w:w="2462" w:type="dxa"/>
            <w:vAlign w:val="center"/>
          </w:tcPr>
          <w:p w14:paraId="49724941"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Selon calendrier de supervision.</w:t>
            </w:r>
          </w:p>
        </w:tc>
      </w:tr>
      <w:tr w:rsidR="00D05E04" w:rsidRPr="00050447" w14:paraId="7E7D1EB0" w14:textId="77777777" w:rsidTr="006D656A">
        <w:trPr>
          <w:jc w:val="center"/>
        </w:trPr>
        <w:tc>
          <w:tcPr>
            <w:tcW w:w="2464" w:type="dxa"/>
            <w:vAlign w:val="center"/>
          </w:tcPr>
          <w:p w14:paraId="50F841CF"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Gestion eau et pollution</w:t>
            </w:r>
          </w:p>
        </w:tc>
        <w:tc>
          <w:tcPr>
            <w:tcW w:w="2463" w:type="dxa"/>
            <w:vAlign w:val="center"/>
          </w:tcPr>
          <w:p w14:paraId="5F017E96"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Kits anti-pollution, signalisation, équipements de stockage sécurisé.</w:t>
            </w:r>
          </w:p>
        </w:tc>
        <w:tc>
          <w:tcPr>
            <w:tcW w:w="2461" w:type="dxa"/>
            <w:vAlign w:val="center"/>
          </w:tcPr>
          <w:p w14:paraId="576218E8"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PM / Contrat entreprise</w:t>
            </w:r>
          </w:p>
        </w:tc>
        <w:tc>
          <w:tcPr>
            <w:tcW w:w="2462" w:type="dxa"/>
            <w:vAlign w:val="center"/>
          </w:tcPr>
          <w:p w14:paraId="69626301"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A intégrer dans prix unitaires.</w:t>
            </w:r>
          </w:p>
        </w:tc>
      </w:tr>
      <w:tr w:rsidR="00D05E04" w:rsidRPr="00050447" w14:paraId="03BF0C0C" w14:textId="77777777" w:rsidTr="006D656A">
        <w:trPr>
          <w:jc w:val="center"/>
        </w:trPr>
        <w:tc>
          <w:tcPr>
            <w:tcW w:w="2464" w:type="dxa"/>
            <w:vAlign w:val="center"/>
          </w:tcPr>
          <w:p w14:paraId="210F3369"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Réhabilitation carrières/sites d’emprunt</w:t>
            </w:r>
          </w:p>
        </w:tc>
        <w:tc>
          <w:tcPr>
            <w:tcW w:w="2463" w:type="dxa"/>
            <w:vAlign w:val="center"/>
          </w:tcPr>
          <w:p w14:paraId="5F340528"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Reprofilage, sécurisation, remise en état.</w:t>
            </w:r>
          </w:p>
        </w:tc>
        <w:tc>
          <w:tcPr>
            <w:tcW w:w="2461" w:type="dxa"/>
            <w:vAlign w:val="center"/>
          </w:tcPr>
          <w:p w14:paraId="69B6AA58"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PM / Contrat entreprise</w:t>
            </w:r>
          </w:p>
        </w:tc>
        <w:tc>
          <w:tcPr>
            <w:tcW w:w="2462" w:type="dxa"/>
            <w:vAlign w:val="center"/>
          </w:tcPr>
          <w:p w14:paraId="1FB1D181"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Doit être obligation contractuelle.</w:t>
            </w:r>
          </w:p>
        </w:tc>
      </w:tr>
      <w:tr w:rsidR="00D05E04" w:rsidRPr="00050447" w14:paraId="1A7C2B34" w14:textId="77777777" w:rsidTr="006D656A">
        <w:trPr>
          <w:jc w:val="center"/>
        </w:trPr>
        <w:tc>
          <w:tcPr>
            <w:tcW w:w="2464" w:type="dxa"/>
            <w:vAlign w:val="center"/>
          </w:tcPr>
          <w:p w14:paraId="533DD517"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Fixation/stabilisation des dunes</w:t>
            </w:r>
          </w:p>
        </w:tc>
        <w:tc>
          <w:tcPr>
            <w:tcW w:w="2463" w:type="dxa"/>
            <w:vAlign w:val="center"/>
          </w:tcPr>
          <w:p w14:paraId="0624BE0F"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Travaux de fixation sur zones sensibles.</w:t>
            </w:r>
          </w:p>
        </w:tc>
        <w:tc>
          <w:tcPr>
            <w:tcW w:w="2461" w:type="dxa"/>
            <w:vAlign w:val="center"/>
          </w:tcPr>
          <w:p w14:paraId="4A9BEBBD"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PM/ Contrat entreprise</w:t>
            </w:r>
          </w:p>
        </w:tc>
        <w:tc>
          <w:tcPr>
            <w:tcW w:w="2462" w:type="dxa"/>
            <w:vAlign w:val="center"/>
          </w:tcPr>
          <w:p w14:paraId="5AAF8488"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A intégrer dans prix unitaires.</w:t>
            </w:r>
          </w:p>
        </w:tc>
      </w:tr>
      <w:tr w:rsidR="00D05E04" w:rsidRPr="00050447" w14:paraId="6B45D961" w14:textId="77777777" w:rsidTr="006D656A">
        <w:trPr>
          <w:jc w:val="center"/>
        </w:trPr>
        <w:tc>
          <w:tcPr>
            <w:tcW w:w="2464" w:type="dxa"/>
            <w:vAlign w:val="center"/>
          </w:tcPr>
          <w:p w14:paraId="28921C8B"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Curage/entretien ouvrages hydrauliques</w:t>
            </w:r>
          </w:p>
        </w:tc>
        <w:tc>
          <w:tcPr>
            <w:tcW w:w="2463" w:type="dxa"/>
            <w:vAlign w:val="center"/>
          </w:tcPr>
          <w:p w14:paraId="085DD23F"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Entretien avant hivernage et suivi.</w:t>
            </w:r>
          </w:p>
        </w:tc>
        <w:tc>
          <w:tcPr>
            <w:tcW w:w="2461" w:type="dxa"/>
            <w:vAlign w:val="center"/>
          </w:tcPr>
          <w:p w14:paraId="125774E2"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PM</w:t>
            </w:r>
          </w:p>
        </w:tc>
        <w:tc>
          <w:tcPr>
            <w:tcW w:w="2462" w:type="dxa"/>
            <w:vAlign w:val="center"/>
          </w:tcPr>
          <w:p w14:paraId="402BCC35"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A inclure dans le budget d’entretien des sous-projets</w:t>
            </w:r>
          </w:p>
        </w:tc>
      </w:tr>
      <w:tr w:rsidR="00D05E04" w:rsidRPr="00050447" w14:paraId="5D916C70" w14:textId="77777777" w:rsidTr="006D656A">
        <w:trPr>
          <w:jc w:val="center"/>
        </w:trPr>
        <w:tc>
          <w:tcPr>
            <w:tcW w:w="2464" w:type="dxa"/>
            <w:vAlign w:val="center"/>
          </w:tcPr>
          <w:p w14:paraId="71B14D0E"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Entretien courant de la piste</w:t>
            </w:r>
          </w:p>
        </w:tc>
        <w:tc>
          <w:tcPr>
            <w:tcW w:w="2463" w:type="dxa"/>
            <w:vAlign w:val="center"/>
          </w:tcPr>
          <w:p w14:paraId="39E604CD"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Réparations, reprofilage, gestion points critiques.</w:t>
            </w:r>
          </w:p>
        </w:tc>
        <w:tc>
          <w:tcPr>
            <w:tcW w:w="2461" w:type="dxa"/>
            <w:vAlign w:val="center"/>
          </w:tcPr>
          <w:p w14:paraId="485309E8"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PM</w:t>
            </w:r>
          </w:p>
        </w:tc>
        <w:tc>
          <w:tcPr>
            <w:tcW w:w="2462" w:type="dxa"/>
            <w:vAlign w:val="center"/>
          </w:tcPr>
          <w:p w14:paraId="34AFF687"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Budget à programmer annuellement.</w:t>
            </w:r>
          </w:p>
        </w:tc>
      </w:tr>
      <w:bookmarkEnd w:id="310"/>
    </w:tbl>
    <w:p w14:paraId="2EF9E4E6" w14:textId="77777777" w:rsidR="00D05E04" w:rsidRPr="00050447" w:rsidRDefault="00D05E04" w:rsidP="006D656A">
      <w:pPr>
        <w:rPr>
          <w:rFonts w:ascii="Times New Roman" w:hAnsi="Times New Roman" w:cs="Times New Roman"/>
          <w:sz w:val="24"/>
          <w:szCs w:val="24"/>
        </w:rPr>
      </w:pPr>
    </w:p>
    <w:p w14:paraId="43CF07B9" w14:textId="77777777" w:rsidR="00D05E04" w:rsidRPr="00050447" w:rsidRDefault="00D05E04" w:rsidP="006D656A">
      <w:pPr>
        <w:jc w:val="both"/>
        <w:rPr>
          <w:rFonts w:ascii="Times New Roman" w:hAnsi="Times New Roman" w:cs="Times New Roman"/>
          <w:sz w:val="24"/>
          <w:szCs w:val="24"/>
        </w:rPr>
      </w:pPr>
      <w:r w:rsidRPr="00050447">
        <w:rPr>
          <w:rFonts w:ascii="Times New Roman" w:hAnsi="Times New Roman" w:cs="Times New Roman"/>
          <w:sz w:val="24"/>
          <w:szCs w:val="24"/>
        </w:rPr>
        <w:t xml:space="preserve">Le budget total indicatif est estimé </w:t>
      </w:r>
      <w:bookmarkStart w:id="311" w:name="_Hlk237183585"/>
      <w:r w:rsidRPr="00050447">
        <w:rPr>
          <w:rFonts w:ascii="Times New Roman" w:hAnsi="Times New Roman" w:cs="Times New Roman"/>
          <w:sz w:val="24"/>
          <w:szCs w:val="24"/>
        </w:rPr>
        <w:t xml:space="preserve">à </w:t>
      </w:r>
      <w:r w:rsidRPr="00050447">
        <w:rPr>
          <w:rFonts w:ascii="Times New Roman" w:hAnsi="Times New Roman" w:cs="Times New Roman"/>
          <w:b/>
          <w:bCs/>
          <w:sz w:val="24"/>
          <w:szCs w:val="24"/>
        </w:rPr>
        <w:t>1 750 000 MRU</w:t>
      </w:r>
      <w:r w:rsidRPr="00050447">
        <w:rPr>
          <w:rFonts w:ascii="Times New Roman" w:hAnsi="Times New Roman" w:cs="Times New Roman"/>
          <w:sz w:val="24"/>
          <w:szCs w:val="24"/>
        </w:rPr>
        <w:t>, hors mesures devant être intégrées aux obligations contractuelles de l’entreprise et aux prix unitaires des travaux</w:t>
      </w:r>
      <w:bookmarkEnd w:id="311"/>
      <w:r w:rsidRPr="00050447">
        <w:rPr>
          <w:rFonts w:ascii="Times New Roman" w:hAnsi="Times New Roman" w:cs="Times New Roman"/>
          <w:sz w:val="24"/>
          <w:szCs w:val="24"/>
        </w:rPr>
        <w:t>. Ce budget devra être actualisé après validation des métrés, du tracé final, des sites d’emprunt et du calendrier d’exécution.</w:t>
      </w:r>
    </w:p>
    <w:p w14:paraId="78681893" w14:textId="604B6A99" w:rsidR="00D05E04" w:rsidRPr="00050447" w:rsidRDefault="00C2117D" w:rsidP="00223CE7">
      <w:pPr>
        <w:numPr>
          <w:ilvl w:val="1"/>
          <w:numId w:val="52"/>
        </w:numPr>
        <w:tabs>
          <w:tab w:val="left" w:pos="3402"/>
        </w:tabs>
        <w:spacing w:after="120"/>
        <w:ind w:left="720"/>
        <w:jc w:val="both"/>
        <w:outlineLvl w:val="0"/>
        <w:rPr>
          <w:rFonts w:ascii="Times New Roman" w:eastAsiaTheme="minorEastAsia" w:hAnsi="Times New Roman" w:cs="Times New Roman"/>
          <w:b/>
          <w:bCs/>
          <w:sz w:val="24"/>
          <w:szCs w:val="24"/>
          <w:lang w:eastAsia="fr-FR"/>
        </w:rPr>
      </w:pPr>
      <w:bookmarkStart w:id="312" w:name="_Toc237186096"/>
      <w:bookmarkStart w:id="313" w:name="_Toc240195228"/>
      <w:r w:rsidRPr="00050447">
        <w:rPr>
          <w:rFonts w:ascii="Times New Roman" w:eastAsiaTheme="minorEastAsia" w:hAnsi="Times New Roman" w:cs="Times New Roman"/>
          <w:b/>
          <w:bCs/>
          <w:sz w:val="24"/>
          <w:szCs w:val="24"/>
          <w:lang w:eastAsia="fr-FR"/>
        </w:rPr>
        <w:t>CLAUSES E&amp;S A INTEGRER AUX DAO</w:t>
      </w:r>
      <w:bookmarkEnd w:id="312"/>
      <w:bookmarkEnd w:id="313"/>
    </w:p>
    <w:p w14:paraId="4C83AD79" w14:textId="77777777" w:rsidR="00D05E04" w:rsidRPr="00050447" w:rsidRDefault="00D05E04" w:rsidP="006D656A">
      <w:pPr>
        <w:pStyle w:val="ListBullet"/>
        <w:rPr>
          <w:rFonts w:ascii="Times New Roman" w:hAnsi="Times New Roman" w:cs="Times New Roman"/>
          <w:sz w:val="24"/>
          <w:szCs w:val="24"/>
          <w:lang w:val="fr-FR"/>
        </w:rPr>
      </w:pPr>
      <w:r w:rsidRPr="00050447">
        <w:rPr>
          <w:rFonts w:ascii="Times New Roman" w:hAnsi="Times New Roman" w:cs="Times New Roman"/>
          <w:sz w:val="24"/>
          <w:szCs w:val="24"/>
          <w:lang w:val="fr-FR"/>
        </w:rPr>
        <w:t>Nomination obligatoire d’un responsable HSE qualifié par l’entreprise.</w:t>
      </w:r>
    </w:p>
    <w:p w14:paraId="72A2CE59" w14:textId="77777777" w:rsidR="00D05E04" w:rsidRPr="00050447" w:rsidRDefault="00D05E04" w:rsidP="006D656A">
      <w:pPr>
        <w:pStyle w:val="ListBullet"/>
        <w:rPr>
          <w:rFonts w:ascii="Times New Roman" w:hAnsi="Times New Roman" w:cs="Times New Roman"/>
          <w:sz w:val="24"/>
          <w:szCs w:val="24"/>
          <w:lang w:val="fr-FR"/>
        </w:rPr>
      </w:pPr>
      <w:r w:rsidRPr="00050447">
        <w:rPr>
          <w:rFonts w:ascii="Times New Roman" w:hAnsi="Times New Roman" w:cs="Times New Roman"/>
          <w:sz w:val="24"/>
          <w:szCs w:val="24"/>
          <w:lang w:val="fr-FR"/>
        </w:rPr>
        <w:t>Préparation et validation préalable du PGES-Chantier et des plans spécifiques.</w:t>
      </w:r>
    </w:p>
    <w:p w14:paraId="6AD332E7" w14:textId="77777777" w:rsidR="00D05E04" w:rsidRPr="00050447" w:rsidRDefault="00D05E04" w:rsidP="006D656A">
      <w:pPr>
        <w:pStyle w:val="ListBullet"/>
        <w:rPr>
          <w:rFonts w:ascii="Times New Roman" w:hAnsi="Times New Roman" w:cs="Times New Roman"/>
          <w:sz w:val="24"/>
          <w:szCs w:val="24"/>
          <w:lang w:val="fr-FR"/>
        </w:rPr>
      </w:pPr>
      <w:r w:rsidRPr="00050447">
        <w:rPr>
          <w:rFonts w:ascii="Times New Roman" w:hAnsi="Times New Roman" w:cs="Times New Roman"/>
          <w:sz w:val="24"/>
          <w:szCs w:val="24"/>
          <w:lang w:val="fr-FR"/>
        </w:rPr>
        <w:t>Fourniture et port obligatoire des EPI adaptés.</w:t>
      </w:r>
    </w:p>
    <w:p w14:paraId="4354AA73" w14:textId="77777777" w:rsidR="00D05E04" w:rsidRPr="00050447" w:rsidRDefault="00D05E04" w:rsidP="006D656A">
      <w:pPr>
        <w:pStyle w:val="ListBullet"/>
        <w:rPr>
          <w:rFonts w:ascii="Times New Roman" w:hAnsi="Times New Roman" w:cs="Times New Roman"/>
          <w:sz w:val="24"/>
          <w:szCs w:val="24"/>
          <w:lang w:val="fr-FR"/>
        </w:rPr>
      </w:pPr>
      <w:r w:rsidRPr="00050447">
        <w:rPr>
          <w:rFonts w:ascii="Times New Roman" w:hAnsi="Times New Roman" w:cs="Times New Roman"/>
          <w:sz w:val="24"/>
          <w:szCs w:val="24"/>
          <w:lang w:val="fr-FR"/>
        </w:rPr>
        <w:t>Respect des horaires de travail et interdiction des travaux nocturnes sauf autorisation spécifique.</w:t>
      </w:r>
    </w:p>
    <w:p w14:paraId="221BD239" w14:textId="77777777" w:rsidR="00D05E04" w:rsidRPr="00050447" w:rsidRDefault="00D05E04" w:rsidP="006D656A">
      <w:pPr>
        <w:pStyle w:val="ListBullet"/>
        <w:rPr>
          <w:rFonts w:ascii="Times New Roman" w:hAnsi="Times New Roman" w:cs="Times New Roman"/>
          <w:sz w:val="24"/>
          <w:szCs w:val="24"/>
          <w:lang w:val="fr-FR"/>
        </w:rPr>
      </w:pPr>
      <w:r w:rsidRPr="00050447">
        <w:rPr>
          <w:rFonts w:ascii="Times New Roman" w:hAnsi="Times New Roman" w:cs="Times New Roman"/>
          <w:sz w:val="24"/>
          <w:szCs w:val="24"/>
          <w:lang w:val="fr-FR"/>
        </w:rPr>
        <w:t>Gestion des poussières, déchets, hydrocarbures, eaux usées et déversements accidentels.</w:t>
      </w:r>
    </w:p>
    <w:p w14:paraId="205CA362" w14:textId="77777777" w:rsidR="00D05E04" w:rsidRPr="00050447" w:rsidRDefault="00D05E04" w:rsidP="006D656A">
      <w:pPr>
        <w:pStyle w:val="ListBullet"/>
        <w:rPr>
          <w:rFonts w:ascii="Times New Roman" w:hAnsi="Times New Roman" w:cs="Times New Roman"/>
          <w:sz w:val="24"/>
          <w:szCs w:val="24"/>
          <w:lang w:val="fr-FR"/>
        </w:rPr>
      </w:pPr>
      <w:r w:rsidRPr="00050447">
        <w:rPr>
          <w:rFonts w:ascii="Times New Roman" w:hAnsi="Times New Roman" w:cs="Times New Roman"/>
          <w:sz w:val="24"/>
          <w:szCs w:val="24"/>
          <w:lang w:val="fr-FR"/>
        </w:rPr>
        <w:t>Limitation de vitesse, balisage, signalisation et plan de circulation.</w:t>
      </w:r>
    </w:p>
    <w:p w14:paraId="1CF4B5CE" w14:textId="77777777" w:rsidR="00D05E04" w:rsidRPr="00050447" w:rsidRDefault="00D05E04" w:rsidP="006D656A">
      <w:pPr>
        <w:pStyle w:val="ListBullet"/>
        <w:rPr>
          <w:rFonts w:ascii="Times New Roman" w:hAnsi="Times New Roman" w:cs="Times New Roman"/>
          <w:sz w:val="24"/>
          <w:szCs w:val="24"/>
          <w:lang w:val="fr-FR"/>
        </w:rPr>
      </w:pPr>
      <w:r w:rsidRPr="00050447">
        <w:rPr>
          <w:rFonts w:ascii="Times New Roman" w:hAnsi="Times New Roman" w:cs="Times New Roman"/>
          <w:sz w:val="24"/>
          <w:szCs w:val="24"/>
          <w:lang w:val="fr-FR"/>
        </w:rPr>
        <w:t>Interdiction du travail des enfants, du harcèlement, de la discrimination et des violences.</w:t>
      </w:r>
    </w:p>
    <w:p w14:paraId="72EF5316" w14:textId="77777777" w:rsidR="00D05E04" w:rsidRPr="00050447" w:rsidRDefault="00D05E04" w:rsidP="006D656A">
      <w:pPr>
        <w:pStyle w:val="ListBullet"/>
        <w:rPr>
          <w:rFonts w:ascii="Times New Roman" w:hAnsi="Times New Roman" w:cs="Times New Roman"/>
          <w:sz w:val="24"/>
          <w:szCs w:val="24"/>
          <w:lang w:val="fr-FR"/>
        </w:rPr>
      </w:pPr>
      <w:r w:rsidRPr="00050447">
        <w:rPr>
          <w:rFonts w:ascii="Times New Roman" w:hAnsi="Times New Roman" w:cs="Times New Roman"/>
          <w:sz w:val="24"/>
          <w:szCs w:val="24"/>
          <w:lang w:val="fr-FR"/>
        </w:rPr>
        <w:lastRenderedPageBreak/>
        <w:t>Signature du code de conduite par tout le personnel et sous-traitants.</w:t>
      </w:r>
    </w:p>
    <w:p w14:paraId="6253561F" w14:textId="78BF9B47" w:rsidR="00D05E04" w:rsidRPr="00050447" w:rsidRDefault="00D05E04" w:rsidP="006D656A">
      <w:pPr>
        <w:pStyle w:val="ListBullet"/>
        <w:rPr>
          <w:rFonts w:ascii="Times New Roman" w:hAnsi="Times New Roman" w:cs="Times New Roman"/>
          <w:sz w:val="24"/>
          <w:szCs w:val="24"/>
          <w:lang w:val="fr-FR"/>
        </w:rPr>
      </w:pPr>
      <w:r w:rsidRPr="00050447">
        <w:rPr>
          <w:rFonts w:ascii="Times New Roman" w:hAnsi="Times New Roman" w:cs="Times New Roman"/>
          <w:sz w:val="24"/>
          <w:szCs w:val="24"/>
          <w:lang w:val="fr-FR"/>
        </w:rPr>
        <w:t>Application de la pr</w:t>
      </w:r>
      <w:r w:rsidR="00042FF4" w:rsidRPr="00050447">
        <w:rPr>
          <w:rFonts w:ascii="Times New Roman" w:hAnsi="Times New Roman" w:cs="Times New Roman"/>
          <w:sz w:val="24"/>
          <w:szCs w:val="24"/>
          <w:lang w:val="fr-FR"/>
        </w:rPr>
        <w:t>océdure de découverte fortuite.</w:t>
      </w:r>
      <w:r w:rsidRPr="00050447">
        <w:rPr>
          <w:rFonts w:ascii="Times New Roman" w:hAnsi="Times New Roman" w:cs="Times New Roman"/>
          <w:sz w:val="24"/>
          <w:szCs w:val="24"/>
          <w:lang w:val="fr-FR"/>
        </w:rPr>
        <w:tab/>
      </w:r>
    </w:p>
    <w:p w14:paraId="321BC917" w14:textId="77777777" w:rsidR="00D05E04" w:rsidRPr="00050447" w:rsidRDefault="00D05E04" w:rsidP="006D656A">
      <w:pPr>
        <w:pStyle w:val="ListBullet"/>
        <w:rPr>
          <w:rFonts w:ascii="Times New Roman" w:hAnsi="Times New Roman" w:cs="Times New Roman"/>
          <w:sz w:val="24"/>
          <w:szCs w:val="24"/>
          <w:lang w:val="fr-FR"/>
        </w:rPr>
      </w:pPr>
      <w:r w:rsidRPr="00050447">
        <w:rPr>
          <w:rFonts w:ascii="Times New Roman" w:hAnsi="Times New Roman" w:cs="Times New Roman"/>
          <w:sz w:val="24"/>
          <w:szCs w:val="24"/>
          <w:lang w:val="fr-FR"/>
        </w:rPr>
        <w:t>Réhabilitation obligatoire des sites d’emprunt avant réception des travaux.</w:t>
      </w:r>
    </w:p>
    <w:p w14:paraId="6EFE4B6C" w14:textId="77777777" w:rsidR="00D05E04" w:rsidRPr="00050447" w:rsidRDefault="00D05E04" w:rsidP="006D656A">
      <w:pPr>
        <w:pStyle w:val="ListBullet"/>
        <w:rPr>
          <w:rFonts w:ascii="Times New Roman" w:hAnsi="Times New Roman" w:cs="Times New Roman"/>
          <w:sz w:val="24"/>
          <w:szCs w:val="24"/>
          <w:lang w:val="fr-FR"/>
        </w:rPr>
      </w:pPr>
      <w:r w:rsidRPr="00050447">
        <w:rPr>
          <w:rFonts w:ascii="Times New Roman" w:hAnsi="Times New Roman" w:cs="Times New Roman"/>
          <w:sz w:val="24"/>
          <w:szCs w:val="24"/>
          <w:lang w:val="fr-FR"/>
        </w:rPr>
        <w:t>Reporting mensuel E&amp;S et notification immédiate des incidents graves.</w:t>
      </w:r>
    </w:p>
    <w:p w14:paraId="2CA066CC" w14:textId="77777777" w:rsidR="00D05E04" w:rsidRPr="00050447" w:rsidRDefault="00D05E04" w:rsidP="006D656A">
      <w:pPr>
        <w:pStyle w:val="ListBullet"/>
        <w:rPr>
          <w:rFonts w:ascii="Times New Roman" w:hAnsi="Times New Roman" w:cs="Times New Roman"/>
          <w:sz w:val="24"/>
          <w:szCs w:val="24"/>
          <w:lang w:val="fr-FR"/>
        </w:rPr>
      </w:pPr>
      <w:r w:rsidRPr="00050447">
        <w:rPr>
          <w:rFonts w:ascii="Times New Roman" w:hAnsi="Times New Roman" w:cs="Times New Roman"/>
          <w:sz w:val="24"/>
          <w:szCs w:val="24"/>
          <w:lang w:val="fr-FR"/>
        </w:rPr>
        <w:t>Possibilité de retenues, pénalités ou suspension en cas de non-conformité grave ou répétée.</w:t>
      </w:r>
    </w:p>
    <w:p w14:paraId="20945DA1" w14:textId="77777777" w:rsidR="00D05E04" w:rsidRPr="00050447" w:rsidRDefault="00D05E04" w:rsidP="006D656A">
      <w:pPr>
        <w:pStyle w:val="ListBullet"/>
        <w:numPr>
          <w:ilvl w:val="0"/>
          <w:numId w:val="0"/>
        </w:numPr>
        <w:ind w:left="360"/>
        <w:rPr>
          <w:rFonts w:ascii="Times New Roman" w:hAnsi="Times New Roman" w:cs="Times New Roman"/>
          <w:sz w:val="24"/>
          <w:szCs w:val="24"/>
          <w:lang w:val="fr-FR"/>
        </w:rPr>
        <w:sectPr w:rsidR="00D05E04" w:rsidRPr="00050447" w:rsidSect="006D656A">
          <w:pgSz w:w="11906" w:h="16838"/>
          <w:pgMar w:top="993" w:right="1417" w:bottom="1417" w:left="1417" w:header="708" w:footer="708" w:gutter="0"/>
          <w:cols w:space="708"/>
          <w:docGrid w:linePitch="360"/>
        </w:sectPr>
      </w:pPr>
    </w:p>
    <w:p w14:paraId="6FC558FE" w14:textId="57369D1C" w:rsidR="00D05E04" w:rsidRPr="00050447" w:rsidRDefault="001E615E" w:rsidP="007F4BB9">
      <w:pPr>
        <w:pStyle w:val="ListParagraph"/>
        <w:numPr>
          <w:ilvl w:val="0"/>
          <w:numId w:val="52"/>
        </w:numPr>
        <w:shd w:val="clear" w:color="auto" w:fill="D9D9D9" w:themeFill="background1" w:themeFillShade="D9"/>
        <w:jc w:val="center"/>
        <w:outlineLvl w:val="0"/>
        <w:rPr>
          <w:rFonts w:ascii="Times New Roman" w:eastAsia="Times New Roman" w:hAnsi="Times New Roman" w:cs="Times New Roman"/>
          <w:b/>
          <w:bCs/>
          <w:noProof/>
          <w:sz w:val="28"/>
          <w:szCs w:val="28"/>
          <w:lang w:eastAsia="fr-FR"/>
        </w:rPr>
      </w:pPr>
      <w:bookmarkStart w:id="314" w:name="_Toc237186097"/>
      <w:bookmarkStart w:id="315" w:name="_Toc240195229"/>
      <w:r w:rsidRPr="00050447">
        <w:rPr>
          <w:rFonts w:ascii="Times New Roman" w:eastAsia="Times New Roman" w:hAnsi="Times New Roman" w:cs="Times New Roman"/>
          <w:b/>
          <w:bCs/>
          <w:noProof/>
          <w:sz w:val="28"/>
          <w:szCs w:val="28"/>
          <w:lang w:eastAsia="fr-FR"/>
        </w:rPr>
        <w:lastRenderedPageBreak/>
        <w:t>CONCLUSION</w:t>
      </w:r>
      <w:bookmarkEnd w:id="314"/>
      <w:bookmarkEnd w:id="315"/>
    </w:p>
    <w:p w14:paraId="2D01818D" w14:textId="77777777" w:rsidR="00D05E04" w:rsidRPr="00050447" w:rsidRDefault="00D05E04" w:rsidP="006D656A">
      <w:pPr>
        <w:jc w:val="both"/>
        <w:rPr>
          <w:rFonts w:ascii="Times New Roman" w:hAnsi="Times New Roman" w:cs="Times New Roman"/>
          <w:sz w:val="24"/>
          <w:szCs w:val="24"/>
        </w:rPr>
      </w:pPr>
      <w:r w:rsidRPr="00050447">
        <w:rPr>
          <w:rFonts w:ascii="Times New Roman" w:hAnsi="Times New Roman" w:cs="Times New Roman"/>
          <w:sz w:val="24"/>
          <w:szCs w:val="24"/>
        </w:rPr>
        <w:t>La présente NIES a été réalisée conformément aux normes environnementales et sociales de la Banque mondiale et de la législation nationale en vigueur en Mauritanie ainsi qu’aux conventions internationales en matière d’environnement ratifiées par le pays.</w:t>
      </w:r>
    </w:p>
    <w:p w14:paraId="2DD3CE19" w14:textId="77777777" w:rsidR="00D05E04" w:rsidRPr="00050447" w:rsidRDefault="00D05E04" w:rsidP="006D656A">
      <w:pPr>
        <w:spacing w:after="0"/>
        <w:ind w:right="-30"/>
        <w:jc w:val="both"/>
        <w:rPr>
          <w:rFonts w:ascii="Times New Roman" w:eastAsia="Times New Roman" w:hAnsi="Times New Roman" w:cs="Times New Roman"/>
          <w:sz w:val="24"/>
          <w:szCs w:val="24"/>
        </w:rPr>
      </w:pPr>
      <w:r w:rsidRPr="00050447">
        <w:rPr>
          <w:rFonts w:ascii="Times New Roman" w:eastAsia="Times New Roman" w:hAnsi="Times New Roman" w:cs="Times New Roman"/>
          <w:sz w:val="24"/>
          <w:szCs w:val="24"/>
        </w:rPr>
        <w:t xml:space="preserve">La construction des pistes de désenclavement, réalisés dans ces conditions, ne sont pas exempts de conséquences, puisqu’ils peuvent engendrer des impacts plus ou moins importants sur l’environnement biophysique et socio-économique. </w:t>
      </w:r>
    </w:p>
    <w:p w14:paraId="31966C30" w14:textId="77777777" w:rsidR="00D05E04" w:rsidRPr="00050447" w:rsidRDefault="00D05E04" w:rsidP="006D656A">
      <w:pPr>
        <w:spacing w:after="0"/>
        <w:ind w:right="-30"/>
        <w:jc w:val="both"/>
        <w:rPr>
          <w:rFonts w:ascii="Times New Roman" w:eastAsia="Times New Roman" w:hAnsi="Times New Roman" w:cs="Times New Roman"/>
          <w:sz w:val="18"/>
          <w:szCs w:val="18"/>
        </w:rPr>
      </w:pPr>
    </w:p>
    <w:p w14:paraId="72C13A20" w14:textId="77777777" w:rsidR="00D05E04" w:rsidRPr="00050447" w:rsidRDefault="00D05E04" w:rsidP="006D656A">
      <w:pPr>
        <w:spacing w:after="0"/>
        <w:ind w:right="-30"/>
        <w:jc w:val="both"/>
        <w:rPr>
          <w:rFonts w:ascii="Times New Roman" w:eastAsia="Times New Roman" w:hAnsi="Times New Roman" w:cs="Times New Roman"/>
          <w:sz w:val="24"/>
          <w:szCs w:val="24"/>
        </w:rPr>
      </w:pPr>
      <w:r w:rsidRPr="00050447">
        <w:rPr>
          <w:rFonts w:ascii="Times New Roman" w:eastAsia="Times New Roman" w:hAnsi="Times New Roman" w:cs="Times New Roman"/>
          <w:sz w:val="24"/>
          <w:szCs w:val="24"/>
        </w:rPr>
        <w:t>La phase de construction se distingue par des impacts négatifs principalement liés aux activités d’excavation, de terrassement et de mise en œuvre des ouvrages. Ces impacts découlent des perturbations et nuisances associées à la gestion des sols, des déblais, des matériaux de construction ainsi que des déchets générés. Parallèlement, des impacts positifs sont relevés, notamment en matière de création d’emplois.</w:t>
      </w:r>
    </w:p>
    <w:p w14:paraId="79DFC729" w14:textId="77777777" w:rsidR="00D05E04" w:rsidRPr="00050447" w:rsidRDefault="00D05E04" w:rsidP="006D656A">
      <w:pPr>
        <w:spacing w:after="0"/>
        <w:ind w:right="-30"/>
        <w:jc w:val="both"/>
        <w:rPr>
          <w:rFonts w:ascii="Times New Roman" w:eastAsia="Times New Roman" w:hAnsi="Times New Roman" w:cs="Times New Roman"/>
          <w:sz w:val="18"/>
          <w:szCs w:val="18"/>
        </w:rPr>
      </w:pPr>
    </w:p>
    <w:p w14:paraId="18E856EC" w14:textId="77777777" w:rsidR="00D05E04" w:rsidRPr="00050447" w:rsidRDefault="00D05E04" w:rsidP="006D656A">
      <w:pPr>
        <w:spacing w:after="0"/>
        <w:ind w:right="-30"/>
        <w:jc w:val="both"/>
        <w:rPr>
          <w:rFonts w:ascii="Times New Roman" w:eastAsia="Times New Roman" w:hAnsi="Times New Roman" w:cs="Times New Roman"/>
          <w:sz w:val="24"/>
          <w:szCs w:val="24"/>
        </w:rPr>
      </w:pPr>
      <w:r w:rsidRPr="00050447">
        <w:rPr>
          <w:rFonts w:ascii="Times New Roman" w:eastAsia="Times New Roman" w:hAnsi="Times New Roman" w:cs="Times New Roman"/>
          <w:sz w:val="24"/>
          <w:szCs w:val="24"/>
        </w:rPr>
        <w:t>La phase d’exploitation et d’entretien se caractérise par des impacts négatifs dont l’importance varie de modérée à majeure. Ces impacts sont principalement liés à la présence des aménagements et aux activités associées à leur exploitation, notamment en matière de gestion des déchets solides et de sécurité.</w:t>
      </w:r>
    </w:p>
    <w:p w14:paraId="245B6C49" w14:textId="77777777" w:rsidR="00D05E04" w:rsidRPr="00050447" w:rsidRDefault="00D05E04" w:rsidP="006D656A">
      <w:pPr>
        <w:spacing w:after="0"/>
        <w:ind w:right="-30"/>
        <w:jc w:val="both"/>
        <w:rPr>
          <w:rFonts w:ascii="Times New Roman" w:eastAsia="Times New Roman" w:hAnsi="Times New Roman" w:cs="Times New Roman"/>
          <w:sz w:val="18"/>
          <w:szCs w:val="18"/>
        </w:rPr>
      </w:pPr>
    </w:p>
    <w:p w14:paraId="6255EA1C" w14:textId="77777777" w:rsidR="00D05E04" w:rsidRPr="00050447" w:rsidRDefault="00D05E04" w:rsidP="006D656A">
      <w:pPr>
        <w:spacing w:after="0"/>
        <w:ind w:right="-30"/>
        <w:jc w:val="both"/>
        <w:rPr>
          <w:rFonts w:ascii="Times New Roman" w:eastAsia="Times New Roman" w:hAnsi="Times New Roman" w:cs="Times New Roman"/>
          <w:sz w:val="24"/>
          <w:szCs w:val="24"/>
        </w:rPr>
      </w:pPr>
      <w:r w:rsidRPr="00050447">
        <w:rPr>
          <w:rFonts w:ascii="Times New Roman" w:eastAsia="Times New Roman" w:hAnsi="Times New Roman" w:cs="Times New Roman"/>
          <w:sz w:val="24"/>
          <w:szCs w:val="24"/>
        </w:rPr>
        <w:t xml:space="preserve">Les impacts identifiés orientent la mise en place d’un ensemble de mesures d’atténuation et de bonification, ainsi que l’intégration de clauses environnementales et sociales applicables tant durant la phase de travaux que lors de l’exploitation. Les impacts négatifs résiduels, essentiellement localisés, demeurent pour la plupart évitables et peuvent être maîtrisés sur les plans technique et financier. Leur prise en compte est prévue dans le Plan de Gestion Environnementale et Sociale (PGES), pour un coût estimé à </w:t>
      </w:r>
      <w:r w:rsidRPr="00050447">
        <w:rPr>
          <w:rFonts w:ascii="Times New Roman" w:hAnsi="Times New Roman" w:cs="Times New Roman"/>
          <w:b/>
          <w:bCs/>
          <w:sz w:val="24"/>
          <w:szCs w:val="24"/>
        </w:rPr>
        <w:t>1 750 000 MRU</w:t>
      </w:r>
      <w:r w:rsidRPr="00050447">
        <w:rPr>
          <w:rFonts w:ascii="Times New Roman" w:eastAsia="Times New Roman" w:hAnsi="Times New Roman" w:cs="Times New Roman"/>
          <w:sz w:val="24"/>
          <w:szCs w:val="24"/>
        </w:rPr>
        <w:t>.</w:t>
      </w:r>
    </w:p>
    <w:p w14:paraId="150319DA" w14:textId="77777777" w:rsidR="00D05E04" w:rsidRPr="00050447" w:rsidRDefault="00D05E04" w:rsidP="006D656A">
      <w:pPr>
        <w:spacing w:after="0"/>
        <w:ind w:right="-30"/>
        <w:jc w:val="both"/>
        <w:rPr>
          <w:rFonts w:ascii="Times New Roman" w:eastAsia="Times New Roman" w:hAnsi="Times New Roman" w:cs="Times New Roman"/>
          <w:sz w:val="18"/>
          <w:szCs w:val="18"/>
        </w:rPr>
      </w:pPr>
    </w:p>
    <w:p w14:paraId="33038654" w14:textId="69406312" w:rsidR="00D05E04" w:rsidRPr="00050447" w:rsidRDefault="00D05E04" w:rsidP="006D656A">
      <w:pPr>
        <w:jc w:val="both"/>
        <w:rPr>
          <w:rFonts w:ascii="Times New Roman" w:hAnsi="Times New Roman" w:cs="Times New Roman"/>
          <w:sz w:val="24"/>
          <w:szCs w:val="24"/>
        </w:rPr>
      </w:pPr>
      <w:r w:rsidRPr="00050447">
        <w:rPr>
          <w:rFonts w:ascii="Times New Roman" w:hAnsi="Times New Roman" w:cs="Times New Roman"/>
          <w:sz w:val="24"/>
          <w:szCs w:val="24"/>
        </w:rPr>
        <w:t xml:space="preserve">Tel que conçu, les sous-projets </w:t>
      </w:r>
      <w:r w:rsidR="00C2117D" w:rsidRPr="00050447">
        <w:rPr>
          <w:rFonts w:ascii="Times New Roman" w:hAnsi="Times New Roman" w:cs="Times New Roman"/>
          <w:sz w:val="24"/>
          <w:szCs w:val="24"/>
        </w:rPr>
        <w:t>sont écologiquement</w:t>
      </w:r>
      <w:r w:rsidRPr="00050447">
        <w:rPr>
          <w:rFonts w:ascii="Times New Roman" w:hAnsi="Times New Roman" w:cs="Times New Roman"/>
          <w:sz w:val="24"/>
          <w:szCs w:val="24"/>
        </w:rPr>
        <w:t xml:space="preserve"> viables, socialement justifiés, conforme aux politiques et stratégies de développement socio-économique et environnemental de la Mauritanie, d’une part et, en conformité avec les principes, exigences et les dispositions des Normes Environnementales et Sociales de la Banque mondiale ainsi que des conventions fondamentales de l’OIT et des bonnes pratiques internationales en la matière, d’autre part.</w:t>
      </w:r>
    </w:p>
    <w:p w14:paraId="29451EF5" w14:textId="49101672" w:rsidR="00D05E04" w:rsidRPr="00050447" w:rsidRDefault="00D05E04" w:rsidP="006D656A">
      <w:pPr>
        <w:jc w:val="both"/>
        <w:rPr>
          <w:rFonts w:ascii="Times New Roman" w:hAnsi="Times New Roman" w:cs="Times New Roman"/>
          <w:sz w:val="24"/>
          <w:szCs w:val="24"/>
        </w:rPr>
      </w:pPr>
      <w:r w:rsidRPr="00050447">
        <w:rPr>
          <w:rFonts w:ascii="Times New Roman" w:hAnsi="Times New Roman" w:cs="Times New Roman"/>
          <w:sz w:val="24"/>
          <w:szCs w:val="24"/>
        </w:rPr>
        <w:t>La mise en œuvre rigoureuse du présent PGES permettra d’encadrer les risques environnementaux et sociaux du sous-projet, d’assurer la conformité avec les exigences nationales et les NES de la Banque mondiale, et de sécuriser les bénéfices attendus en matière de désenclavement, d’accès aux services sociaux, de mobilité et de développement économique local. Le succès du PGES dépendra de son intégration effective dans les DAO, de la préparation d’un PGES-Chantier complet, d’un suivi rapproché par la mission de contrôle et l’UGP, et de l’implication continue des autorités locales et des communautés bénéficiaires.</w:t>
      </w:r>
    </w:p>
    <w:p w14:paraId="0939DCC6" w14:textId="10FCF7AD" w:rsidR="002A4778" w:rsidRPr="00050447" w:rsidRDefault="002A4778" w:rsidP="006D656A">
      <w:pPr>
        <w:jc w:val="both"/>
        <w:rPr>
          <w:rFonts w:ascii="Times New Roman" w:hAnsi="Times New Roman" w:cs="Times New Roman"/>
          <w:sz w:val="24"/>
          <w:szCs w:val="24"/>
        </w:rPr>
      </w:pPr>
    </w:p>
    <w:p w14:paraId="53B64F7C" w14:textId="2A736E33" w:rsidR="006915CA" w:rsidRDefault="006915CA">
      <w:pPr>
        <w:rPr>
          <w:rFonts w:ascii="Times New Roman" w:hAnsi="Times New Roman" w:cs="Times New Roman"/>
          <w:sz w:val="24"/>
          <w:szCs w:val="24"/>
        </w:rPr>
      </w:pPr>
      <w:r>
        <w:rPr>
          <w:rFonts w:ascii="Times New Roman" w:hAnsi="Times New Roman" w:cs="Times New Roman"/>
          <w:sz w:val="24"/>
          <w:szCs w:val="24"/>
        </w:rPr>
        <w:br w:type="page"/>
      </w:r>
    </w:p>
    <w:p w14:paraId="239AE073" w14:textId="6DAB8F24" w:rsidR="00D05E04" w:rsidRPr="00050447" w:rsidRDefault="001E615E" w:rsidP="007F4BB9">
      <w:pPr>
        <w:pStyle w:val="ListParagraph"/>
        <w:shd w:val="clear" w:color="auto" w:fill="D9D9D9" w:themeFill="background1" w:themeFillShade="D9"/>
        <w:ind w:left="1080" w:hanging="720"/>
        <w:jc w:val="center"/>
        <w:outlineLvl w:val="0"/>
        <w:rPr>
          <w:rFonts w:ascii="Times New Roman" w:eastAsia="Times New Roman" w:hAnsi="Times New Roman" w:cs="Times New Roman"/>
          <w:b/>
          <w:bCs/>
          <w:noProof/>
          <w:sz w:val="28"/>
          <w:szCs w:val="28"/>
          <w:lang w:eastAsia="fr-FR"/>
        </w:rPr>
      </w:pPr>
      <w:bookmarkStart w:id="316" w:name="_Toc237186098"/>
      <w:bookmarkStart w:id="317" w:name="_Toc240195230"/>
      <w:r w:rsidRPr="00050447">
        <w:rPr>
          <w:rFonts w:ascii="Times New Roman" w:eastAsia="Times New Roman" w:hAnsi="Times New Roman" w:cs="Times New Roman"/>
          <w:b/>
          <w:bCs/>
          <w:noProof/>
          <w:sz w:val="28"/>
          <w:szCs w:val="28"/>
          <w:lang w:eastAsia="fr-FR"/>
        </w:rPr>
        <w:lastRenderedPageBreak/>
        <w:t>DOCUMENTS ANNEXES</w:t>
      </w:r>
      <w:bookmarkEnd w:id="316"/>
      <w:bookmarkEnd w:id="317"/>
    </w:p>
    <w:p w14:paraId="631D25A1" w14:textId="77777777" w:rsidR="006915CA" w:rsidRDefault="006915CA">
      <w:pPr>
        <w:rPr>
          <w:rFonts w:ascii="Times New Roman" w:eastAsia="Times New Roman" w:hAnsi="Times New Roman" w:cs="Times New Roman"/>
          <w:b/>
          <w:bCs/>
          <w:noProof/>
          <w:kern w:val="0"/>
          <w:sz w:val="28"/>
          <w:szCs w:val="28"/>
          <w:lang w:eastAsia="fr-FR"/>
        </w:rPr>
      </w:pPr>
      <w:bookmarkStart w:id="318" w:name="_Toc237186099"/>
      <w:bookmarkStart w:id="319" w:name="_Toc240195231"/>
      <w:r>
        <w:rPr>
          <w:rFonts w:ascii="Times New Roman" w:eastAsia="Times New Roman" w:hAnsi="Times New Roman" w:cs="Times New Roman"/>
          <w:b/>
          <w:bCs/>
          <w:noProof/>
          <w:kern w:val="0"/>
          <w:sz w:val="28"/>
          <w:szCs w:val="28"/>
          <w:lang w:eastAsia="fr-FR"/>
        </w:rPr>
        <w:br w:type="page"/>
      </w:r>
    </w:p>
    <w:p w14:paraId="07A16D01" w14:textId="1ACA6F51" w:rsidR="00D05E04" w:rsidRPr="00050447" w:rsidRDefault="00D05E04" w:rsidP="00403F00">
      <w:pPr>
        <w:jc w:val="center"/>
        <w:outlineLvl w:val="0"/>
        <w:rPr>
          <w:rFonts w:ascii="Times New Roman" w:eastAsia="Times New Roman" w:hAnsi="Times New Roman" w:cs="Times New Roman"/>
          <w:b/>
          <w:bCs/>
          <w:noProof/>
          <w:kern w:val="0"/>
          <w:sz w:val="28"/>
          <w:szCs w:val="28"/>
          <w:lang w:eastAsia="fr-FR"/>
        </w:rPr>
      </w:pPr>
      <w:r w:rsidRPr="00050447">
        <w:rPr>
          <w:rFonts w:ascii="Times New Roman" w:eastAsia="Times New Roman" w:hAnsi="Times New Roman" w:cs="Times New Roman"/>
          <w:b/>
          <w:bCs/>
          <w:noProof/>
          <w:kern w:val="0"/>
          <w:sz w:val="28"/>
          <w:szCs w:val="28"/>
          <w:lang w:eastAsia="fr-FR"/>
        </w:rPr>
        <w:lastRenderedPageBreak/>
        <w:t>Annexe 1. Checklist hebdomadaire de surveillance E&amp;S</w:t>
      </w:r>
      <w:bookmarkEnd w:id="318"/>
      <w:bookmarkEnd w:id="319"/>
    </w:p>
    <w:tbl>
      <w:tblPr>
        <w:tblW w:w="0" w:type="auto"/>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1882"/>
        <w:gridCol w:w="1353"/>
        <w:gridCol w:w="1559"/>
        <w:gridCol w:w="1429"/>
        <w:gridCol w:w="1566"/>
        <w:gridCol w:w="1267"/>
      </w:tblGrid>
      <w:tr w:rsidR="00D05E04" w:rsidRPr="00050447" w14:paraId="326FE736" w14:textId="77777777" w:rsidTr="006D656A">
        <w:trPr>
          <w:tblHeader/>
          <w:jc w:val="center"/>
        </w:trPr>
        <w:tc>
          <w:tcPr>
            <w:tcW w:w="1644" w:type="dxa"/>
            <w:shd w:val="clear" w:color="auto" w:fill="1F4E79"/>
            <w:vAlign w:val="center"/>
          </w:tcPr>
          <w:p w14:paraId="56DF6EF1"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b/>
                <w:color w:val="FFFFFF"/>
                <w:sz w:val="24"/>
                <w:szCs w:val="24"/>
              </w:rPr>
              <w:t>Point à vérifier</w:t>
            </w:r>
          </w:p>
        </w:tc>
        <w:tc>
          <w:tcPr>
            <w:tcW w:w="1644" w:type="dxa"/>
            <w:shd w:val="clear" w:color="auto" w:fill="1F4E79"/>
            <w:vAlign w:val="center"/>
          </w:tcPr>
          <w:p w14:paraId="54AFFA80"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b/>
                <w:color w:val="FFFFFF"/>
                <w:sz w:val="24"/>
                <w:szCs w:val="24"/>
              </w:rPr>
              <w:t>Oui/Non</w:t>
            </w:r>
          </w:p>
        </w:tc>
        <w:tc>
          <w:tcPr>
            <w:tcW w:w="1644" w:type="dxa"/>
            <w:shd w:val="clear" w:color="auto" w:fill="1F4E79"/>
            <w:vAlign w:val="center"/>
          </w:tcPr>
          <w:p w14:paraId="7E29F05D"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b/>
                <w:color w:val="FFFFFF"/>
                <w:sz w:val="24"/>
                <w:szCs w:val="24"/>
              </w:rPr>
              <w:t>Observation</w:t>
            </w:r>
          </w:p>
        </w:tc>
        <w:tc>
          <w:tcPr>
            <w:tcW w:w="1644" w:type="dxa"/>
            <w:shd w:val="clear" w:color="auto" w:fill="1F4E79"/>
            <w:vAlign w:val="center"/>
          </w:tcPr>
          <w:p w14:paraId="29F72742"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b/>
                <w:color w:val="FFFFFF"/>
                <w:sz w:val="24"/>
                <w:szCs w:val="24"/>
              </w:rPr>
              <w:t>Action corrective</w:t>
            </w:r>
          </w:p>
        </w:tc>
        <w:tc>
          <w:tcPr>
            <w:tcW w:w="1644" w:type="dxa"/>
            <w:shd w:val="clear" w:color="auto" w:fill="1F4E79"/>
            <w:vAlign w:val="center"/>
          </w:tcPr>
          <w:p w14:paraId="09A9D20B"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b/>
                <w:color w:val="FFFFFF"/>
                <w:sz w:val="24"/>
                <w:szCs w:val="24"/>
              </w:rPr>
              <w:t>Responsable</w:t>
            </w:r>
          </w:p>
        </w:tc>
        <w:tc>
          <w:tcPr>
            <w:tcW w:w="1644" w:type="dxa"/>
            <w:shd w:val="clear" w:color="auto" w:fill="1F4E79"/>
            <w:vAlign w:val="center"/>
          </w:tcPr>
          <w:p w14:paraId="52EB92E9"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b/>
                <w:color w:val="FFFFFF"/>
                <w:sz w:val="24"/>
                <w:szCs w:val="24"/>
              </w:rPr>
              <w:t>Date clôture</w:t>
            </w:r>
          </w:p>
        </w:tc>
      </w:tr>
      <w:tr w:rsidR="00D05E04" w:rsidRPr="00050447" w14:paraId="484FCB18" w14:textId="77777777" w:rsidTr="006D656A">
        <w:trPr>
          <w:jc w:val="center"/>
        </w:trPr>
        <w:tc>
          <w:tcPr>
            <w:tcW w:w="1644" w:type="dxa"/>
            <w:vAlign w:val="center"/>
          </w:tcPr>
          <w:p w14:paraId="0A05D20B"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PGES-Chantier disponible et compris</w:t>
            </w:r>
          </w:p>
        </w:tc>
        <w:tc>
          <w:tcPr>
            <w:tcW w:w="1644" w:type="dxa"/>
            <w:vAlign w:val="center"/>
          </w:tcPr>
          <w:p w14:paraId="1C57B828" w14:textId="77777777" w:rsidR="00D05E04" w:rsidRPr="00050447" w:rsidRDefault="00D05E04" w:rsidP="00D05E04">
            <w:pPr>
              <w:spacing w:after="40" w:line="240" w:lineRule="auto"/>
              <w:rPr>
                <w:rFonts w:ascii="Times New Roman" w:hAnsi="Times New Roman" w:cs="Times New Roman"/>
                <w:sz w:val="24"/>
                <w:szCs w:val="24"/>
              </w:rPr>
            </w:pPr>
          </w:p>
        </w:tc>
        <w:tc>
          <w:tcPr>
            <w:tcW w:w="1644" w:type="dxa"/>
            <w:vAlign w:val="center"/>
          </w:tcPr>
          <w:p w14:paraId="6C4086EF" w14:textId="77777777" w:rsidR="00D05E04" w:rsidRPr="00050447" w:rsidRDefault="00D05E04" w:rsidP="00D05E04">
            <w:pPr>
              <w:spacing w:after="40" w:line="240" w:lineRule="auto"/>
              <w:rPr>
                <w:rFonts w:ascii="Times New Roman" w:hAnsi="Times New Roman" w:cs="Times New Roman"/>
                <w:sz w:val="24"/>
                <w:szCs w:val="24"/>
              </w:rPr>
            </w:pPr>
          </w:p>
        </w:tc>
        <w:tc>
          <w:tcPr>
            <w:tcW w:w="1644" w:type="dxa"/>
            <w:vAlign w:val="center"/>
          </w:tcPr>
          <w:p w14:paraId="028565B4" w14:textId="77777777" w:rsidR="00D05E04" w:rsidRPr="00050447" w:rsidRDefault="00D05E04" w:rsidP="00D05E04">
            <w:pPr>
              <w:spacing w:after="40" w:line="240" w:lineRule="auto"/>
              <w:rPr>
                <w:rFonts w:ascii="Times New Roman" w:hAnsi="Times New Roman" w:cs="Times New Roman"/>
                <w:sz w:val="24"/>
                <w:szCs w:val="24"/>
              </w:rPr>
            </w:pPr>
          </w:p>
        </w:tc>
        <w:tc>
          <w:tcPr>
            <w:tcW w:w="1644" w:type="dxa"/>
            <w:vAlign w:val="center"/>
          </w:tcPr>
          <w:p w14:paraId="529B6D00" w14:textId="77777777" w:rsidR="00D05E04" w:rsidRPr="00050447" w:rsidRDefault="00D05E04" w:rsidP="00D05E04">
            <w:pPr>
              <w:spacing w:after="40" w:line="240" w:lineRule="auto"/>
              <w:rPr>
                <w:rFonts w:ascii="Times New Roman" w:hAnsi="Times New Roman" w:cs="Times New Roman"/>
                <w:sz w:val="24"/>
                <w:szCs w:val="24"/>
              </w:rPr>
            </w:pPr>
          </w:p>
        </w:tc>
        <w:tc>
          <w:tcPr>
            <w:tcW w:w="1644" w:type="dxa"/>
            <w:vAlign w:val="center"/>
          </w:tcPr>
          <w:p w14:paraId="2FB18533" w14:textId="77777777" w:rsidR="00D05E04" w:rsidRPr="00050447" w:rsidRDefault="00D05E04" w:rsidP="00D05E04">
            <w:pPr>
              <w:spacing w:after="40" w:line="240" w:lineRule="auto"/>
              <w:rPr>
                <w:rFonts w:ascii="Times New Roman" w:hAnsi="Times New Roman" w:cs="Times New Roman"/>
                <w:sz w:val="24"/>
                <w:szCs w:val="24"/>
              </w:rPr>
            </w:pPr>
          </w:p>
        </w:tc>
      </w:tr>
      <w:tr w:rsidR="00D05E04" w:rsidRPr="00050447" w14:paraId="6FFCB17F" w14:textId="77777777" w:rsidTr="006D656A">
        <w:trPr>
          <w:jc w:val="center"/>
        </w:trPr>
        <w:tc>
          <w:tcPr>
            <w:tcW w:w="1644" w:type="dxa"/>
            <w:vAlign w:val="center"/>
          </w:tcPr>
          <w:p w14:paraId="382F4231"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EPI portés par tous les travailleurs exposés</w:t>
            </w:r>
          </w:p>
        </w:tc>
        <w:tc>
          <w:tcPr>
            <w:tcW w:w="1644" w:type="dxa"/>
            <w:vAlign w:val="center"/>
          </w:tcPr>
          <w:p w14:paraId="080B2FEA" w14:textId="77777777" w:rsidR="00D05E04" w:rsidRPr="00050447" w:rsidRDefault="00D05E04" w:rsidP="00D05E04">
            <w:pPr>
              <w:spacing w:after="40" w:line="240" w:lineRule="auto"/>
              <w:rPr>
                <w:rFonts w:ascii="Times New Roman" w:hAnsi="Times New Roman" w:cs="Times New Roman"/>
                <w:sz w:val="24"/>
                <w:szCs w:val="24"/>
              </w:rPr>
            </w:pPr>
          </w:p>
        </w:tc>
        <w:tc>
          <w:tcPr>
            <w:tcW w:w="1644" w:type="dxa"/>
            <w:vAlign w:val="center"/>
          </w:tcPr>
          <w:p w14:paraId="3039DCE1" w14:textId="77777777" w:rsidR="00D05E04" w:rsidRPr="00050447" w:rsidRDefault="00D05E04" w:rsidP="00D05E04">
            <w:pPr>
              <w:spacing w:after="40" w:line="240" w:lineRule="auto"/>
              <w:rPr>
                <w:rFonts w:ascii="Times New Roman" w:hAnsi="Times New Roman" w:cs="Times New Roman"/>
                <w:sz w:val="24"/>
                <w:szCs w:val="24"/>
              </w:rPr>
            </w:pPr>
          </w:p>
        </w:tc>
        <w:tc>
          <w:tcPr>
            <w:tcW w:w="1644" w:type="dxa"/>
            <w:vAlign w:val="center"/>
          </w:tcPr>
          <w:p w14:paraId="36DB7868" w14:textId="77777777" w:rsidR="00D05E04" w:rsidRPr="00050447" w:rsidRDefault="00D05E04" w:rsidP="00D05E04">
            <w:pPr>
              <w:spacing w:after="40" w:line="240" w:lineRule="auto"/>
              <w:rPr>
                <w:rFonts w:ascii="Times New Roman" w:hAnsi="Times New Roman" w:cs="Times New Roman"/>
                <w:sz w:val="24"/>
                <w:szCs w:val="24"/>
              </w:rPr>
            </w:pPr>
          </w:p>
        </w:tc>
        <w:tc>
          <w:tcPr>
            <w:tcW w:w="1644" w:type="dxa"/>
            <w:vAlign w:val="center"/>
          </w:tcPr>
          <w:p w14:paraId="1CA7115D" w14:textId="77777777" w:rsidR="00D05E04" w:rsidRPr="00050447" w:rsidRDefault="00D05E04" w:rsidP="00D05E04">
            <w:pPr>
              <w:spacing w:after="40" w:line="240" w:lineRule="auto"/>
              <w:rPr>
                <w:rFonts w:ascii="Times New Roman" w:hAnsi="Times New Roman" w:cs="Times New Roman"/>
                <w:sz w:val="24"/>
                <w:szCs w:val="24"/>
              </w:rPr>
            </w:pPr>
          </w:p>
        </w:tc>
        <w:tc>
          <w:tcPr>
            <w:tcW w:w="1644" w:type="dxa"/>
            <w:vAlign w:val="center"/>
          </w:tcPr>
          <w:p w14:paraId="5051DF9F" w14:textId="77777777" w:rsidR="00D05E04" w:rsidRPr="00050447" w:rsidRDefault="00D05E04" w:rsidP="00D05E04">
            <w:pPr>
              <w:spacing w:after="40" w:line="240" w:lineRule="auto"/>
              <w:rPr>
                <w:rFonts w:ascii="Times New Roman" w:hAnsi="Times New Roman" w:cs="Times New Roman"/>
                <w:sz w:val="24"/>
                <w:szCs w:val="24"/>
              </w:rPr>
            </w:pPr>
          </w:p>
        </w:tc>
      </w:tr>
      <w:tr w:rsidR="00D05E04" w:rsidRPr="00050447" w14:paraId="10B2D0EF" w14:textId="77777777" w:rsidTr="006D656A">
        <w:trPr>
          <w:jc w:val="center"/>
        </w:trPr>
        <w:tc>
          <w:tcPr>
            <w:tcW w:w="1644" w:type="dxa"/>
            <w:vAlign w:val="center"/>
          </w:tcPr>
          <w:p w14:paraId="4C325411"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Poussières maîtrisées par arrosage/bâchage</w:t>
            </w:r>
          </w:p>
        </w:tc>
        <w:tc>
          <w:tcPr>
            <w:tcW w:w="1644" w:type="dxa"/>
            <w:vAlign w:val="center"/>
          </w:tcPr>
          <w:p w14:paraId="41CFDEA0" w14:textId="77777777" w:rsidR="00D05E04" w:rsidRPr="00050447" w:rsidRDefault="00D05E04" w:rsidP="00D05E04">
            <w:pPr>
              <w:spacing w:after="40" w:line="240" w:lineRule="auto"/>
              <w:rPr>
                <w:rFonts w:ascii="Times New Roman" w:hAnsi="Times New Roman" w:cs="Times New Roman"/>
                <w:sz w:val="24"/>
                <w:szCs w:val="24"/>
              </w:rPr>
            </w:pPr>
          </w:p>
        </w:tc>
        <w:tc>
          <w:tcPr>
            <w:tcW w:w="1644" w:type="dxa"/>
            <w:vAlign w:val="center"/>
          </w:tcPr>
          <w:p w14:paraId="5E9C80C8" w14:textId="77777777" w:rsidR="00D05E04" w:rsidRPr="00050447" w:rsidRDefault="00D05E04" w:rsidP="00D05E04">
            <w:pPr>
              <w:spacing w:after="40" w:line="240" w:lineRule="auto"/>
              <w:rPr>
                <w:rFonts w:ascii="Times New Roman" w:hAnsi="Times New Roman" w:cs="Times New Roman"/>
                <w:sz w:val="24"/>
                <w:szCs w:val="24"/>
              </w:rPr>
            </w:pPr>
          </w:p>
        </w:tc>
        <w:tc>
          <w:tcPr>
            <w:tcW w:w="1644" w:type="dxa"/>
            <w:vAlign w:val="center"/>
          </w:tcPr>
          <w:p w14:paraId="35055EA2" w14:textId="77777777" w:rsidR="00D05E04" w:rsidRPr="00050447" w:rsidRDefault="00D05E04" w:rsidP="00D05E04">
            <w:pPr>
              <w:spacing w:after="40" w:line="240" w:lineRule="auto"/>
              <w:rPr>
                <w:rFonts w:ascii="Times New Roman" w:hAnsi="Times New Roman" w:cs="Times New Roman"/>
                <w:sz w:val="24"/>
                <w:szCs w:val="24"/>
              </w:rPr>
            </w:pPr>
          </w:p>
        </w:tc>
        <w:tc>
          <w:tcPr>
            <w:tcW w:w="1644" w:type="dxa"/>
            <w:vAlign w:val="center"/>
          </w:tcPr>
          <w:p w14:paraId="2A0C4EDC" w14:textId="77777777" w:rsidR="00D05E04" w:rsidRPr="00050447" w:rsidRDefault="00D05E04" w:rsidP="00D05E04">
            <w:pPr>
              <w:spacing w:after="40" w:line="240" w:lineRule="auto"/>
              <w:rPr>
                <w:rFonts w:ascii="Times New Roman" w:hAnsi="Times New Roman" w:cs="Times New Roman"/>
                <w:sz w:val="24"/>
                <w:szCs w:val="24"/>
              </w:rPr>
            </w:pPr>
          </w:p>
        </w:tc>
        <w:tc>
          <w:tcPr>
            <w:tcW w:w="1644" w:type="dxa"/>
            <w:vAlign w:val="center"/>
          </w:tcPr>
          <w:p w14:paraId="353A17E1" w14:textId="77777777" w:rsidR="00D05E04" w:rsidRPr="00050447" w:rsidRDefault="00D05E04" w:rsidP="00D05E04">
            <w:pPr>
              <w:spacing w:after="40" w:line="240" w:lineRule="auto"/>
              <w:rPr>
                <w:rFonts w:ascii="Times New Roman" w:hAnsi="Times New Roman" w:cs="Times New Roman"/>
                <w:sz w:val="24"/>
                <w:szCs w:val="24"/>
              </w:rPr>
            </w:pPr>
          </w:p>
        </w:tc>
      </w:tr>
      <w:tr w:rsidR="00D05E04" w:rsidRPr="00050447" w14:paraId="3F5910DE" w14:textId="77777777" w:rsidTr="006D656A">
        <w:trPr>
          <w:jc w:val="center"/>
        </w:trPr>
        <w:tc>
          <w:tcPr>
            <w:tcW w:w="1644" w:type="dxa"/>
            <w:vAlign w:val="center"/>
          </w:tcPr>
          <w:p w14:paraId="37060B29"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Aires carburant étanches et kits anti-pollution disponibles</w:t>
            </w:r>
          </w:p>
        </w:tc>
        <w:tc>
          <w:tcPr>
            <w:tcW w:w="1644" w:type="dxa"/>
            <w:vAlign w:val="center"/>
          </w:tcPr>
          <w:p w14:paraId="7DE6EF6B" w14:textId="77777777" w:rsidR="00D05E04" w:rsidRPr="00050447" w:rsidRDefault="00D05E04" w:rsidP="00D05E04">
            <w:pPr>
              <w:spacing w:after="40" w:line="240" w:lineRule="auto"/>
              <w:rPr>
                <w:rFonts w:ascii="Times New Roman" w:hAnsi="Times New Roman" w:cs="Times New Roman"/>
                <w:sz w:val="24"/>
                <w:szCs w:val="24"/>
              </w:rPr>
            </w:pPr>
          </w:p>
        </w:tc>
        <w:tc>
          <w:tcPr>
            <w:tcW w:w="1644" w:type="dxa"/>
            <w:vAlign w:val="center"/>
          </w:tcPr>
          <w:p w14:paraId="1F7BDFAC" w14:textId="77777777" w:rsidR="00D05E04" w:rsidRPr="00050447" w:rsidRDefault="00D05E04" w:rsidP="00D05E04">
            <w:pPr>
              <w:spacing w:after="40" w:line="240" w:lineRule="auto"/>
              <w:rPr>
                <w:rFonts w:ascii="Times New Roman" w:hAnsi="Times New Roman" w:cs="Times New Roman"/>
                <w:sz w:val="24"/>
                <w:szCs w:val="24"/>
              </w:rPr>
            </w:pPr>
          </w:p>
        </w:tc>
        <w:tc>
          <w:tcPr>
            <w:tcW w:w="1644" w:type="dxa"/>
            <w:vAlign w:val="center"/>
          </w:tcPr>
          <w:p w14:paraId="6E409070" w14:textId="77777777" w:rsidR="00D05E04" w:rsidRPr="00050447" w:rsidRDefault="00D05E04" w:rsidP="00D05E04">
            <w:pPr>
              <w:spacing w:after="40" w:line="240" w:lineRule="auto"/>
              <w:rPr>
                <w:rFonts w:ascii="Times New Roman" w:hAnsi="Times New Roman" w:cs="Times New Roman"/>
                <w:sz w:val="24"/>
                <w:szCs w:val="24"/>
              </w:rPr>
            </w:pPr>
          </w:p>
        </w:tc>
        <w:tc>
          <w:tcPr>
            <w:tcW w:w="1644" w:type="dxa"/>
            <w:vAlign w:val="center"/>
          </w:tcPr>
          <w:p w14:paraId="3DF2196A" w14:textId="77777777" w:rsidR="00D05E04" w:rsidRPr="00050447" w:rsidRDefault="00D05E04" w:rsidP="00D05E04">
            <w:pPr>
              <w:spacing w:after="40" w:line="240" w:lineRule="auto"/>
              <w:rPr>
                <w:rFonts w:ascii="Times New Roman" w:hAnsi="Times New Roman" w:cs="Times New Roman"/>
                <w:sz w:val="24"/>
                <w:szCs w:val="24"/>
              </w:rPr>
            </w:pPr>
          </w:p>
        </w:tc>
        <w:tc>
          <w:tcPr>
            <w:tcW w:w="1644" w:type="dxa"/>
            <w:vAlign w:val="center"/>
          </w:tcPr>
          <w:p w14:paraId="0BC5D3C0" w14:textId="77777777" w:rsidR="00D05E04" w:rsidRPr="00050447" w:rsidRDefault="00D05E04" w:rsidP="00D05E04">
            <w:pPr>
              <w:spacing w:after="40" w:line="240" w:lineRule="auto"/>
              <w:rPr>
                <w:rFonts w:ascii="Times New Roman" w:hAnsi="Times New Roman" w:cs="Times New Roman"/>
                <w:sz w:val="24"/>
                <w:szCs w:val="24"/>
              </w:rPr>
            </w:pPr>
          </w:p>
        </w:tc>
      </w:tr>
      <w:tr w:rsidR="00D05E04" w:rsidRPr="00050447" w14:paraId="58A71ECC" w14:textId="77777777" w:rsidTr="006D656A">
        <w:trPr>
          <w:jc w:val="center"/>
        </w:trPr>
        <w:tc>
          <w:tcPr>
            <w:tcW w:w="1644" w:type="dxa"/>
            <w:vAlign w:val="center"/>
          </w:tcPr>
          <w:p w14:paraId="56E8DD41"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Déchets triés et stockés correctement</w:t>
            </w:r>
          </w:p>
        </w:tc>
        <w:tc>
          <w:tcPr>
            <w:tcW w:w="1644" w:type="dxa"/>
            <w:vAlign w:val="center"/>
          </w:tcPr>
          <w:p w14:paraId="3E7CE0D4" w14:textId="77777777" w:rsidR="00D05E04" w:rsidRPr="00050447" w:rsidRDefault="00D05E04" w:rsidP="00D05E04">
            <w:pPr>
              <w:spacing w:after="40" w:line="240" w:lineRule="auto"/>
              <w:rPr>
                <w:rFonts w:ascii="Times New Roman" w:hAnsi="Times New Roman" w:cs="Times New Roman"/>
                <w:sz w:val="24"/>
                <w:szCs w:val="24"/>
              </w:rPr>
            </w:pPr>
          </w:p>
        </w:tc>
        <w:tc>
          <w:tcPr>
            <w:tcW w:w="1644" w:type="dxa"/>
            <w:vAlign w:val="center"/>
          </w:tcPr>
          <w:p w14:paraId="57C9F32A" w14:textId="77777777" w:rsidR="00D05E04" w:rsidRPr="00050447" w:rsidRDefault="00D05E04" w:rsidP="00D05E04">
            <w:pPr>
              <w:spacing w:after="40" w:line="240" w:lineRule="auto"/>
              <w:rPr>
                <w:rFonts w:ascii="Times New Roman" w:hAnsi="Times New Roman" w:cs="Times New Roman"/>
                <w:sz w:val="24"/>
                <w:szCs w:val="24"/>
              </w:rPr>
            </w:pPr>
          </w:p>
        </w:tc>
        <w:tc>
          <w:tcPr>
            <w:tcW w:w="1644" w:type="dxa"/>
            <w:vAlign w:val="center"/>
          </w:tcPr>
          <w:p w14:paraId="79827D67" w14:textId="77777777" w:rsidR="00D05E04" w:rsidRPr="00050447" w:rsidRDefault="00D05E04" w:rsidP="00D05E04">
            <w:pPr>
              <w:spacing w:after="40" w:line="240" w:lineRule="auto"/>
              <w:rPr>
                <w:rFonts w:ascii="Times New Roman" w:hAnsi="Times New Roman" w:cs="Times New Roman"/>
                <w:sz w:val="24"/>
                <w:szCs w:val="24"/>
              </w:rPr>
            </w:pPr>
          </w:p>
        </w:tc>
        <w:tc>
          <w:tcPr>
            <w:tcW w:w="1644" w:type="dxa"/>
            <w:vAlign w:val="center"/>
          </w:tcPr>
          <w:p w14:paraId="1E11CEE2" w14:textId="77777777" w:rsidR="00D05E04" w:rsidRPr="00050447" w:rsidRDefault="00D05E04" w:rsidP="00D05E04">
            <w:pPr>
              <w:spacing w:after="40" w:line="240" w:lineRule="auto"/>
              <w:rPr>
                <w:rFonts w:ascii="Times New Roman" w:hAnsi="Times New Roman" w:cs="Times New Roman"/>
                <w:sz w:val="24"/>
                <w:szCs w:val="24"/>
              </w:rPr>
            </w:pPr>
          </w:p>
        </w:tc>
        <w:tc>
          <w:tcPr>
            <w:tcW w:w="1644" w:type="dxa"/>
            <w:vAlign w:val="center"/>
          </w:tcPr>
          <w:p w14:paraId="2C3A6E53" w14:textId="77777777" w:rsidR="00D05E04" w:rsidRPr="00050447" w:rsidRDefault="00D05E04" w:rsidP="00D05E04">
            <w:pPr>
              <w:spacing w:after="40" w:line="240" w:lineRule="auto"/>
              <w:rPr>
                <w:rFonts w:ascii="Times New Roman" w:hAnsi="Times New Roman" w:cs="Times New Roman"/>
                <w:sz w:val="24"/>
                <w:szCs w:val="24"/>
              </w:rPr>
            </w:pPr>
          </w:p>
        </w:tc>
      </w:tr>
      <w:tr w:rsidR="00D05E04" w:rsidRPr="00050447" w14:paraId="05479276" w14:textId="77777777" w:rsidTr="006D656A">
        <w:trPr>
          <w:jc w:val="center"/>
        </w:trPr>
        <w:tc>
          <w:tcPr>
            <w:tcW w:w="1644" w:type="dxa"/>
            <w:vAlign w:val="center"/>
          </w:tcPr>
          <w:p w14:paraId="1E555E3D"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Signalisation et balisage en place</w:t>
            </w:r>
          </w:p>
        </w:tc>
        <w:tc>
          <w:tcPr>
            <w:tcW w:w="1644" w:type="dxa"/>
            <w:vAlign w:val="center"/>
          </w:tcPr>
          <w:p w14:paraId="4C0D13BD" w14:textId="77777777" w:rsidR="00D05E04" w:rsidRPr="00050447" w:rsidRDefault="00D05E04" w:rsidP="00D05E04">
            <w:pPr>
              <w:spacing w:after="40" w:line="240" w:lineRule="auto"/>
              <w:rPr>
                <w:rFonts w:ascii="Times New Roman" w:hAnsi="Times New Roman" w:cs="Times New Roman"/>
                <w:sz w:val="24"/>
                <w:szCs w:val="24"/>
              </w:rPr>
            </w:pPr>
          </w:p>
        </w:tc>
        <w:tc>
          <w:tcPr>
            <w:tcW w:w="1644" w:type="dxa"/>
            <w:vAlign w:val="center"/>
          </w:tcPr>
          <w:p w14:paraId="2CBB21BD" w14:textId="77777777" w:rsidR="00D05E04" w:rsidRPr="00050447" w:rsidRDefault="00D05E04" w:rsidP="00D05E04">
            <w:pPr>
              <w:spacing w:after="40" w:line="240" w:lineRule="auto"/>
              <w:rPr>
                <w:rFonts w:ascii="Times New Roman" w:hAnsi="Times New Roman" w:cs="Times New Roman"/>
                <w:sz w:val="24"/>
                <w:szCs w:val="24"/>
              </w:rPr>
            </w:pPr>
          </w:p>
        </w:tc>
        <w:tc>
          <w:tcPr>
            <w:tcW w:w="1644" w:type="dxa"/>
            <w:vAlign w:val="center"/>
          </w:tcPr>
          <w:p w14:paraId="220A0E9A" w14:textId="77777777" w:rsidR="00D05E04" w:rsidRPr="00050447" w:rsidRDefault="00D05E04" w:rsidP="00D05E04">
            <w:pPr>
              <w:spacing w:after="40" w:line="240" w:lineRule="auto"/>
              <w:rPr>
                <w:rFonts w:ascii="Times New Roman" w:hAnsi="Times New Roman" w:cs="Times New Roman"/>
                <w:sz w:val="24"/>
                <w:szCs w:val="24"/>
              </w:rPr>
            </w:pPr>
          </w:p>
        </w:tc>
        <w:tc>
          <w:tcPr>
            <w:tcW w:w="1644" w:type="dxa"/>
            <w:vAlign w:val="center"/>
          </w:tcPr>
          <w:p w14:paraId="76DEF399" w14:textId="77777777" w:rsidR="00D05E04" w:rsidRPr="00050447" w:rsidRDefault="00D05E04" w:rsidP="00D05E04">
            <w:pPr>
              <w:spacing w:after="40" w:line="240" w:lineRule="auto"/>
              <w:rPr>
                <w:rFonts w:ascii="Times New Roman" w:hAnsi="Times New Roman" w:cs="Times New Roman"/>
                <w:sz w:val="24"/>
                <w:szCs w:val="24"/>
              </w:rPr>
            </w:pPr>
          </w:p>
        </w:tc>
        <w:tc>
          <w:tcPr>
            <w:tcW w:w="1644" w:type="dxa"/>
            <w:vAlign w:val="center"/>
          </w:tcPr>
          <w:p w14:paraId="623423A0" w14:textId="77777777" w:rsidR="00D05E04" w:rsidRPr="00050447" w:rsidRDefault="00D05E04" w:rsidP="00D05E04">
            <w:pPr>
              <w:spacing w:after="40" w:line="240" w:lineRule="auto"/>
              <w:rPr>
                <w:rFonts w:ascii="Times New Roman" w:hAnsi="Times New Roman" w:cs="Times New Roman"/>
                <w:sz w:val="24"/>
                <w:szCs w:val="24"/>
              </w:rPr>
            </w:pPr>
          </w:p>
        </w:tc>
      </w:tr>
      <w:tr w:rsidR="00D05E04" w:rsidRPr="00050447" w14:paraId="395058FB" w14:textId="77777777" w:rsidTr="006D656A">
        <w:trPr>
          <w:jc w:val="center"/>
        </w:trPr>
        <w:tc>
          <w:tcPr>
            <w:tcW w:w="1644" w:type="dxa"/>
            <w:vAlign w:val="center"/>
          </w:tcPr>
          <w:p w14:paraId="25CA6A79"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Limitation de vitesse respectée</w:t>
            </w:r>
          </w:p>
        </w:tc>
        <w:tc>
          <w:tcPr>
            <w:tcW w:w="1644" w:type="dxa"/>
            <w:vAlign w:val="center"/>
          </w:tcPr>
          <w:p w14:paraId="616360DF" w14:textId="77777777" w:rsidR="00D05E04" w:rsidRPr="00050447" w:rsidRDefault="00D05E04" w:rsidP="00D05E04">
            <w:pPr>
              <w:spacing w:after="40" w:line="240" w:lineRule="auto"/>
              <w:rPr>
                <w:rFonts w:ascii="Times New Roman" w:hAnsi="Times New Roman" w:cs="Times New Roman"/>
                <w:sz w:val="24"/>
                <w:szCs w:val="24"/>
              </w:rPr>
            </w:pPr>
          </w:p>
        </w:tc>
        <w:tc>
          <w:tcPr>
            <w:tcW w:w="1644" w:type="dxa"/>
            <w:vAlign w:val="center"/>
          </w:tcPr>
          <w:p w14:paraId="3C883EB4" w14:textId="77777777" w:rsidR="00D05E04" w:rsidRPr="00050447" w:rsidRDefault="00D05E04" w:rsidP="00D05E04">
            <w:pPr>
              <w:spacing w:after="40" w:line="240" w:lineRule="auto"/>
              <w:rPr>
                <w:rFonts w:ascii="Times New Roman" w:hAnsi="Times New Roman" w:cs="Times New Roman"/>
                <w:sz w:val="24"/>
                <w:szCs w:val="24"/>
              </w:rPr>
            </w:pPr>
          </w:p>
        </w:tc>
        <w:tc>
          <w:tcPr>
            <w:tcW w:w="1644" w:type="dxa"/>
            <w:vAlign w:val="center"/>
          </w:tcPr>
          <w:p w14:paraId="51DA4440" w14:textId="77777777" w:rsidR="00D05E04" w:rsidRPr="00050447" w:rsidRDefault="00D05E04" w:rsidP="00D05E04">
            <w:pPr>
              <w:spacing w:after="40" w:line="240" w:lineRule="auto"/>
              <w:rPr>
                <w:rFonts w:ascii="Times New Roman" w:hAnsi="Times New Roman" w:cs="Times New Roman"/>
                <w:sz w:val="24"/>
                <w:szCs w:val="24"/>
              </w:rPr>
            </w:pPr>
          </w:p>
        </w:tc>
        <w:tc>
          <w:tcPr>
            <w:tcW w:w="1644" w:type="dxa"/>
            <w:vAlign w:val="center"/>
          </w:tcPr>
          <w:p w14:paraId="3D792251" w14:textId="77777777" w:rsidR="00D05E04" w:rsidRPr="00050447" w:rsidRDefault="00D05E04" w:rsidP="00D05E04">
            <w:pPr>
              <w:spacing w:after="40" w:line="240" w:lineRule="auto"/>
              <w:rPr>
                <w:rFonts w:ascii="Times New Roman" w:hAnsi="Times New Roman" w:cs="Times New Roman"/>
                <w:sz w:val="24"/>
                <w:szCs w:val="24"/>
              </w:rPr>
            </w:pPr>
          </w:p>
        </w:tc>
        <w:tc>
          <w:tcPr>
            <w:tcW w:w="1644" w:type="dxa"/>
            <w:vAlign w:val="center"/>
          </w:tcPr>
          <w:p w14:paraId="6B2659CF" w14:textId="77777777" w:rsidR="00D05E04" w:rsidRPr="00050447" w:rsidRDefault="00D05E04" w:rsidP="00D05E04">
            <w:pPr>
              <w:spacing w:after="40" w:line="240" w:lineRule="auto"/>
              <w:rPr>
                <w:rFonts w:ascii="Times New Roman" w:hAnsi="Times New Roman" w:cs="Times New Roman"/>
                <w:sz w:val="24"/>
                <w:szCs w:val="24"/>
              </w:rPr>
            </w:pPr>
          </w:p>
        </w:tc>
      </w:tr>
      <w:tr w:rsidR="00D05E04" w:rsidRPr="00050447" w14:paraId="7D0FDB84" w14:textId="77777777" w:rsidTr="006D656A">
        <w:trPr>
          <w:jc w:val="center"/>
        </w:trPr>
        <w:tc>
          <w:tcPr>
            <w:tcW w:w="1644" w:type="dxa"/>
            <w:vAlign w:val="center"/>
          </w:tcPr>
          <w:p w14:paraId="5A72558C"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Registre plaintes mis à jour</w:t>
            </w:r>
          </w:p>
        </w:tc>
        <w:tc>
          <w:tcPr>
            <w:tcW w:w="1644" w:type="dxa"/>
            <w:vAlign w:val="center"/>
          </w:tcPr>
          <w:p w14:paraId="6F48B6D2" w14:textId="77777777" w:rsidR="00D05E04" w:rsidRPr="00050447" w:rsidRDefault="00D05E04" w:rsidP="00D05E04">
            <w:pPr>
              <w:spacing w:after="40" w:line="240" w:lineRule="auto"/>
              <w:rPr>
                <w:rFonts w:ascii="Times New Roman" w:hAnsi="Times New Roman" w:cs="Times New Roman"/>
                <w:sz w:val="24"/>
                <w:szCs w:val="24"/>
              </w:rPr>
            </w:pPr>
          </w:p>
        </w:tc>
        <w:tc>
          <w:tcPr>
            <w:tcW w:w="1644" w:type="dxa"/>
            <w:vAlign w:val="center"/>
          </w:tcPr>
          <w:p w14:paraId="539A83C2" w14:textId="77777777" w:rsidR="00D05E04" w:rsidRPr="00050447" w:rsidRDefault="00D05E04" w:rsidP="00D05E04">
            <w:pPr>
              <w:spacing w:after="40" w:line="240" w:lineRule="auto"/>
              <w:rPr>
                <w:rFonts w:ascii="Times New Roman" w:hAnsi="Times New Roman" w:cs="Times New Roman"/>
                <w:sz w:val="24"/>
                <w:szCs w:val="24"/>
              </w:rPr>
            </w:pPr>
          </w:p>
        </w:tc>
        <w:tc>
          <w:tcPr>
            <w:tcW w:w="1644" w:type="dxa"/>
            <w:vAlign w:val="center"/>
          </w:tcPr>
          <w:p w14:paraId="69BD91D9" w14:textId="77777777" w:rsidR="00D05E04" w:rsidRPr="00050447" w:rsidRDefault="00D05E04" w:rsidP="00D05E04">
            <w:pPr>
              <w:spacing w:after="40" w:line="240" w:lineRule="auto"/>
              <w:rPr>
                <w:rFonts w:ascii="Times New Roman" w:hAnsi="Times New Roman" w:cs="Times New Roman"/>
                <w:sz w:val="24"/>
                <w:szCs w:val="24"/>
              </w:rPr>
            </w:pPr>
          </w:p>
        </w:tc>
        <w:tc>
          <w:tcPr>
            <w:tcW w:w="1644" w:type="dxa"/>
            <w:vAlign w:val="center"/>
          </w:tcPr>
          <w:p w14:paraId="28913303" w14:textId="77777777" w:rsidR="00D05E04" w:rsidRPr="00050447" w:rsidRDefault="00D05E04" w:rsidP="00D05E04">
            <w:pPr>
              <w:spacing w:after="40" w:line="240" w:lineRule="auto"/>
              <w:rPr>
                <w:rFonts w:ascii="Times New Roman" w:hAnsi="Times New Roman" w:cs="Times New Roman"/>
                <w:sz w:val="24"/>
                <w:szCs w:val="24"/>
              </w:rPr>
            </w:pPr>
          </w:p>
        </w:tc>
        <w:tc>
          <w:tcPr>
            <w:tcW w:w="1644" w:type="dxa"/>
            <w:vAlign w:val="center"/>
          </w:tcPr>
          <w:p w14:paraId="655EB342" w14:textId="77777777" w:rsidR="00D05E04" w:rsidRPr="00050447" w:rsidRDefault="00D05E04" w:rsidP="00D05E04">
            <w:pPr>
              <w:spacing w:after="40" w:line="240" w:lineRule="auto"/>
              <w:rPr>
                <w:rFonts w:ascii="Times New Roman" w:hAnsi="Times New Roman" w:cs="Times New Roman"/>
                <w:sz w:val="24"/>
                <w:szCs w:val="24"/>
              </w:rPr>
            </w:pPr>
          </w:p>
        </w:tc>
      </w:tr>
      <w:tr w:rsidR="00D05E04" w:rsidRPr="00050447" w14:paraId="7B717FE5" w14:textId="77777777" w:rsidTr="006D656A">
        <w:trPr>
          <w:jc w:val="center"/>
        </w:trPr>
        <w:tc>
          <w:tcPr>
            <w:tcW w:w="1644" w:type="dxa"/>
            <w:vAlign w:val="center"/>
          </w:tcPr>
          <w:p w14:paraId="64655069"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Aucune activité hors emprise autorisée</w:t>
            </w:r>
          </w:p>
        </w:tc>
        <w:tc>
          <w:tcPr>
            <w:tcW w:w="1644" w:type="dxa"/>
            <w:vAlign w:val="center"/>
          </w:tcPr>
          <w:p w14:paraId="1DCAB6EB" w14:textId="77777777" w:rsidR="00D05E04" w:rsidRPr="00050447" w:rsidRDefault="00D05E04" w:rsidP="00D05E04">
            <w:pPr>
              <w:spacing w:after="40" w:line="240" w:lineRule="auto"/>
              <w:rPr>
                <w:rFonts w:ascii="Times New Roman" w:hAnsi="Times New Roman" w:cs="Times New Roman"/>
                <w:sz w:val="24"/>
                <w:szCs w:val="24"/>
              </w:rPr>
            </w:pPr>
          </w:p>
        </w:tc>
        <w:tc>
          <w:tcPr>
            <w:tcW w:w="1644" w:type="dxa"/>
            <w:vAlign w:val="center"/>
          </w:tcPr>
          <w:p w14:paraId="04D828FF" w14:textId="77777777" w:rsidR="00D05E04" w:rsidRPr="00050447" w:rsidRDefault="00D05E04" w:rsidP="00D05E04">
            <w:pPr>
              <w:spacing w:after="40" w:line="240" w:lineRule="auto"/>
              <w:rPr>
                <w:rFonts w:ascii="Times New Roman" w:hAnsi="Times New Roman" w:cs="Times New Roman"/>
                <w:sz w:val="24"/>
                <w:szCs w:val="24"/>
              </w:rPr>
            </w:pPr>
          </w:p>
        </w:tc>
        <w:tc>
          <w:tcPr>
            <w:tcW w:w="1644" w:type="dxa"/>
            <w:vAlign w:val="center"/>
          </w:tcPr>
          <w:p w14:paraId="73A96705" w14:textId="77777777" w:rsidR="00D05E04" w:rsidRPr="00050447" w:rsidRDefault="00D05E04" w:rsidP="00D05E04">
            <w:pPr>
              <w:spacing w:after="40" w:line="240" w:lineRule="auto"/>
              <w:rPr>
                <w:rFonts w:ascii="Times New Roman" w:hAnsi="Times New Roman" w:cs="Times New Roman"/>
                <w:sz w:val="24"/>
                <w:szCs w:val="24"/>
              </w:rPr>
            </w:pPr>
          </w:p>
        </w:tc>
        <w:tc>
          <w:tcPr>
            <w:tcW w:w="1644" w:type="dxa"/>
            <w:vAlign w:val="center"/>
          </w:tcPr>
          <w:p w14:paraId="44E22759" w14:textId="77777777" w:rsidR="00D05E04" w:rsidRPr="00050447" w:rsidRDefault="00D05E04" w:rsidP="00D05E04">
            <w:pPr>
              <w:spacing w:after="40" w:line="240" w:lineRule="auto"/>
              <w:rPr>
                <w:rFonts w:ascii="Times New Roman" w:hAnsi="Times New Roman" w:cs="Times New Roman"/>
                <w:sz w:val="24"/>
                <w:szCs w:val="24"/>
              </w:rPr>
            </w:pPr>
          </w:p>
        </w:tc>
        <w:tc>
          <w:tcPr>
            <w:tcW w:w="1644" w:type="dxa"/>
            <w:vAlign w:val="center"/>
          </w:tcPr>
          <w:p w14:paraId="330C56FA" w14:textId="77777777" w:rsidR="00D05E04" w:rsidRPr="00050447" w:rsidRDefault="00D05E04" w:rsidP="00D05E04">
            <w:pPr>
              <w:spacing w:after="40" w:line="240" w:lineRule="auto"/>
              <w:rPr>
                <w:rFonts w:ascii="Times New Roman" w:hAnsi="Times New Roman" w:cs="Times New Roman"/>
                <w:sz w:val="24"/>
                <w:szCs w:val="24"/>
              </w:rPr>
            </w:pPr>
          </w:p>
        </w:tc>
      </w:tr>
      <w:tr w:rsidR="00D05E04" w:rsidRPr="00050447" w14:paraId="5E668316" w14:textId="77777777" w:rsidTr="006D656A">
        <w:trPr>
          <w:jc w:val="center"/>
        </w:trPr>
        <w:tc>
          <w:tcPr>
            <w:tcW w:w="1644" w:type="dxa"/>
            <w:vAlign w:val="center"/>
          </w:tcPr>
          <w:p w14:paraId="4C44748B"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Sites d’emprunt sécurisés et suivis</w:t>
            </w:r>
          </w:p>
        </w:tc>
        <w:tc>
          <w:tcPr>
            <w:tcW w:w="1644" w:type="dxa"/>
            <w:vAlign w:val="center"/>
          </w:tcPr>
          <w:p w14:paraId="7937D82D" w14:textId="77777777" w:rsidR="00D05E04" w:rsidRPr="00050447" w:rsidRDefault="00D05E04" w:rsidP="00D05E04">
            <w:pPr>
              <w:spacing w:after="40" w:line="240" w:lineRule="auto"/>
              <w:rPr>
                <w:rFonts w:ascii="Times New Roman" w:hAnsi="Times New Roman" w:cs="Times New Roman"/>
                <w:sz w:val="24"/>
                <w:szCs w:val="24"/>
              </w:rPr>
            </w:pPr>
          </w:p>
        </w:tc>
        <w:tc>
          <w:tcPr>
            <w:tcW w:w="1644" w:type="dxa"/>
            <w:vAlign w:val="center"/>
          </w:tcPr>
          <w:p w14:paraId="6E6D34D3" w14:textId="77777777" w:rsidR="00D05E04" w:rsidRPr="00050447" w:rsidRDefault="00D05E04" w:rsidP="00D05E04">
            <w:pPr>
              <w:spacing w:after="40" w:line="240" w:lineRule="auto"/>
              <w:rPr>
                <w:rFonts w:ascii="Times New Roman" w:hAnsi="Times New Roman" w:cs="Times New Roman"/>
                <w:sz w:val="24"/>
                <w:szCs w:val="24"/>
              </w:rPr>
            </w:pPr>
          </w:p>
        </w:tc>
        <w:tc>
          <w:tcPr>
            <w:tcW w:w="1644" w:type="dxa"/>
            <w:vAlign w:val="center"/>
          </w:tcPr>
          <w:p w14:paraId="6E9073DE" w14:textId="77777777" w:rsidR="00D05E04" w:rsidRPr="00050447" w:rsidRDefault="00D05E04" w:rsidP="00D05E04">
            <w:pPr>
              <w:spacing w:after="40" w:line="240" w:lineRule="auto"/>
              <w:rPr>
                <w:rFonts w:ascii="Times New Roman" w:hAnsi="Times New Roman" w:cs="Times New Roman"/>
                <w:sz w:val="24"/>
                <w:szCs w:val="24"/>
              </w:rPr>
            </w:pPr>
          </w:p>
        </w:tc>
        <w:tc>
          <w:tcPr>
            <w:tcW w:w="1644" w:type="dxa"/>
            <w:vAlign w:val="center"/>
          </w:tcPr>
          <w:p w14:paraId="36B9F72C" w14:textId="77777777" w:rsidR="00D05E04" w:rsidRPr="00050447" w:rsidRDefault="00D05E04" w:rsidP="00D05E04">
            <w:pPr>
              <w:spacing w:after="40" w:line="240" w:lineRule="auto"/>
              <w:rPr>
                <w:rFonts w:ascii="Times New Roman" w:hAnsi="Times New Roman" w:cs="Times New Roman"/>
                <w:sz w:val="24"/>
                <w:szCs w:val="24"/>
              </w:rPr>
            </w:pPr>
          </w:p>
        </w:tc>
        <w:tc>
          <w:tcPr>
            <w:tcW w:w="1644" w:type="dxa"/>
            <w:vAlign w:val="center"/>
          </w:tcPr>
          <w:p w14:paraId="174C1FA4" w14:textId="77777777" w:rsidR="00D05E04" w:rsidRPr="00050447" w:rsidRDefault="00D05E04" w:rsidP="00D05E04">
            <w:pPr>
              <w:spacing w:after="40" w:line="240" w:lineRule="auto"/>
              <w:rPr>
                <w:rFonts w:ascii="Times New Roman" w:hAnsi="Times New Roman" w:cs="Times New Roman"/>
                <w:sz w:val="24"/>
                <w:szCs w:val="24"/>
              </w:rPr>
            </w:pPr>
          </w:p>
        </w:tc>
      </w:tr>
    </w:tbl>
    <w:p w14:paraId="7A3229A3" w14:textId="77777777" w:rsidR="00CF7C81" w:rsidRDefault="00CF7C81" w:rsidP="00403F00">
      <w:pPr>
        <w:jc w:val="center"/>
        <w:outlineLvl w:val="0"/>
        <w:rPr>
          <w:rFonts w:ascii="Times New Roman" w:eastAsia="Times New Roman" w:hAnsi="Times New Roman" w:cs="Times New Roman"/>
          <w:b/>
          <w:bCs/>
          <w:noProof/>
          <w:kern w:val="0"/>
          <w:sz w:val="28"/>
          <w:szCs w:val="28"/>
          <w:lang w:eastAsia="fr-FR"/>
        </w:rPr>
      </w:pPr>
      <w:bookmarkStart w:id="320" w:name="_Toc237186100"/>
      <w:bookmarkStart w:id="321" w:name="_Toc240195232"/>
    </w:p>
    <w:p w14:paraId="1431DFBA" w14:textId="77777777" w:rsidR="00CF7C81" w:rsidRDefault="00CF7C81">
      <w:pPr>
        <w:rPr>
          <w:rFonts w:ascii="Times New Roman" w:eastAsia="Times New Roman" w:hAnsi="Times New Roman" w:cs="Times New Roman"/>
          <w:b/>
          <w:bCs/>
          <w:noProof/>
          <w:kern w:val="0"/>
          <w:sz w:val="28"/>
          <w:szCs w:val="28"/>
          <w:lang w:eastAsia="fr-FR"/>
        </w:rPr>
      </w:pPr>
      <w:r>
        <w:rPr>
          <w:rFonts w:ascii="Times New Roman" w:eastAsia="Times New Roman" w:hAnsi="Times New Roman" w:cs="Times New Roman"/>
          <w:b/>
          <w:bCs/>
          <w:noProof/>
          <w:kern w:val="0"/>
          <w:sz w:val="28"/>
          <w:szCs w:val="28"/>
          <w:lang w:eastAsia="fr-FR"/>
        </w:rPr>
        <w:br w:type="page"/>
      </w:r>
    </w:p>
    <w:p w14:paraId="1DBFB8CA" w14:textId="717442C1" w:rsidR="00D05E04" w:rsidRPr="00050447" w:rsidRDefault="00D05E04" w:rsidP="00403F00">
      <w:pPr>
        <w:jc w:val="center"/>
        <w:outlineLvl w:val="0"/>
        <w:rPr>
          <w:rFonts w:ascii="Times New Roman" w:eastAsia="Times New Roman" w:hAnsi="Times New Roman" w:cs="Times New Roman"/>
          <w:b/>
          <w:bCs/>
          <w:noProof/>
          <w:kern w:val="0"/>
          <w:sz w:val="28"/>
          <w:szCs w:val="28"/>
          <w:lang w:eastAsia="fr-FR"/>
        </w:rPr>
      </w:pPr>
      <w:r w:rsidRPr="00050447">
        <w:rPr>
          <w:rFonts w:ascii="Times New Roman" w:eastAsia="Times New Roman" w:hAnsi="Times New Roman" w:cs="Times New Roman"/>
          <w:b/>
          <w:bCs/>
          <w:noProof/>
          <w:kern w:val="0"/>
          <w:sz w:val="28"/>
          <w:szCs w:val="28"/>
          <w:lang w:eastAsia="fr-FR"/>
        </w:rPr>
        <w:lastRenderedPageBreak/>
        <w:t>Annexe 2. Fiche de non-conformité E&amp;S</w:t>
      </w:r>
      <w:bookmarkEnd w:id="320"/>
      <w:bookmarkEnd w:id="321"/>
    </w:p>
    <w:tbl>
      <w:tblPr>
        <w:tblW w:w="0" w:type="auto"/>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4A0" w:firstRow="1" w:lastRow="0" w:firstColumn="1" w:lastColumn="0" w:noHBand="0" w:noVBand="1"/>
      </w:tblPr>
      <w:tblGrid>
        <w:gridCol w:w="4532"/>
        <w:gridCol w:w="4524"/>
      </w:tblGrid>
      <w:tr w:rsidR="00D05E04" w:rsidRPr="00050447" w14:paraId="23E868D0" w14:textId="77777777" w:rsidTr="006D656A">
        <w:trPr>
          <w:tblHeader/>
          <w:jc w:val="center"/>
        </w:trPr>
        <w:tc>
          <w:tcPr>
            <w:tcW w:w="4933" w:type="dxa"/>
            <w:shd w:val="clear" w:color="auto" w:fill="1F4E79"/>
            <w:vAlign w:val="center"/>
          </w:tcPr>
          <w:p w14:paraId="5F20D008"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b/>
                <w:color w:val="FFFFFF"/>
                <w:sz w:val="24"/>
                <w:szCs w:val="24"/>
              </w:rPr>
              <w:t>Rubrique</w:t>
            </w:r>
          </w:p>
        </w:tc>
        <w:tc>
          <w:tcPr>
            <w:tcW w:w="4933" w:type="dxa"/>
            <w:shd w:val="clear" w:color="auto" w:fill="1F4E79"/>
            <w:vAlign w:val="center"/>
          </w:tcPr>
          <w:p w14:paraId="08D9BB05"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b/>
                <w:color w:val="FFFFFF"/>
                <w:sz w:val="24"/>
                <w:szCs w:val="24"/>
              </w:rPr>
              <w:t>Information à compléter</w:t>
            </w:r>
          </w:p>
        </w:tc>
      </w:tr>
      <w:tr w:rsidR="00D05E04" w:rsidRPr="00050447" w14:paraId="3D4200B5" w14:textId="77777777" w:rsidTr="006D656A">
        <w:trPr>
          <w:jc w:val="center"/>
        </w:trPr>
        <w:tc>
          <w:tcPr>
            <w:tcW w:w="4933" w:type="dxa"/>
            <w:vAlign w:val="center"/>
          </w:tcPr>
          <w:p w14:paraId="2609BDAB"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N° non-conformité</w:t>
            </w:r>
          </w:p>
        </w:tc>
        <w:tc>
          <w:tcPr>
            <w:tcW w:w="4933" w:type="dxa"/>
            <w:vAlign w:val="center"/>
          </w:tcPr>
          <w:p w14:paraId="5EBE153F" w14:textId="77777777" w:rsidR="00D05E04" w:rsidRPr="00050447" w:rsidRDefault="00D05E04" w:rsidP="00D05E04">
            <w:pPr>
              <w:spacing w:after="40" w:line="240" w:lineRule="auto"/>
              <w:rPr>
                <w:rFonts w:ascii="Times New Roman" w:hAnsi="Times New Roman" w:cs="Times New Roman"/>
                <w:sz w:val="24"/>
                <w:szCs w:val="24"/>
              </w:rPr>
            </w:pPr>
          </w:p>
        </w:tc>
      </w:tr>
      <w:tr w:rsidR="00D05E04" w:rsidRPr="00050447" w14:paraId="2665DF02" w14:textId="77777777" w:rsidTr="006D656A">
        <w:trPr>
          <w:jc w:val="center"/>
        </w:trPr>
        <w:tc>
          <w:tcPr>
            <w:tcW w:w="4933" w:type="dxa"/>
            <w:vAlign w:val="center"/>
          </w:tcPr>
          <w:p w14:paraId="2821EC08"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Date / lieu</w:t>
            </w:r>
          </w:p>
        </w:tc>
        <w:tc>
          <w:tcPr>
            <w:tcW w:w="4933" w:type="dxa"/>
            <w:vAlign w:val="center"/>
          </w:tcPr>
          <w:p w14:paraId="3868C54D" w14:textId="77777777" w:rsidR="00D05E04" w:rsidRPr="00050447" w:rsidRDefault="00D05E04" w:rsidP="00D05E04">
            <w:pPr>
              <w:spacing w:after="40" w:line="240" w:lineRule="auto"/>
              <w:rPr>
                <w:rFonts w:ascii="Times New Roman" w:hAnsi="Times New Roman" w:cs="Times New Roman"/>
                <w:sz w:val="24"/>
                <w:szCs w:val="24"/>
              </w:rPr>
            </w:pPr>
          </w:p>
        </w:tc>
      </w:tr>
      <w:tr w:rsidR="00D05E04" w:rsidRPr="00050447" w14:paraId="051E58A9" w14:textId="77777777" w:rsidTr="006D656A">
        <w:trPr>
          <w:jc w:val="center"/>
        </w:trPr>
        <w:tc>
          <w:tcPr>
            <w:tcW w:w="4933" w:type="dxa"/>
            <w:vAlign w:val="center"/>
          </w:tcPr>
          <w:p w14:paraId="2D2926DF"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Constat</w:t>
            </w:r>
          </w:p>
        </w:tc>
        <w:tc>
          <w:tcPr>
            <w:tcW w:w="4933" w:type="dxa"/>
            <w:vAlign w:val="center"/>
          </w:tcPr>
          <w:p w14:paraId="1EC4F601" w14:textId="77777777" w:rsidR="00D05E04" w:rsidRPr="00050447" w:rsidRDefault="00D05E04" w:rsidP="00D05E04">
            <w:pPr>
              <w:spacing w:after="40" w:line="240" w:lineRule="auto"/>
              <w:rPr>
                <w:rFonts w:ascii="Times New Roman" w:hAnsi="Times New Roman" w:cs="Times New Roman"/>
                <w:sz w:val="24"/>
                <w:szCs w:val="24"/>
              </w:rPr>
            </w:pPr>
          </w:p>
        </w:tc>
      </w:tr>
      <w:tr w:rsidR="00D05E04" w:rsidRPr="00050447" w14:paraId="4A2A83B0" w14:textId="77777777" w:rsidTr="006D656A">
        <w:trPr>
          <w:jc w:val="center"/>
        </w:trPr>
        <w:tc>
          <w:tcPr>
            <w:tcW w:w="4933" w:type="dxa"/>
            <w:vAlign w:val="center"/>
          </w:tcPr>
          <w:p w14:paraId="783C0C21"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Exigence PGES/contrat concernée</w:t>
            </w:r>
          </w:p>
        </w:tc>
        <w:tc>
          <w:tcPr>
            <w:tcW w:w="4933" w:type="dxa"/>
            <w:vAlign w:val="center"/>
          </w:tcPr>
          <w:p w14:paraId="32AA4BCB" w14:textId="77777777" w:rsidR="00D05E04" w:rsidRPr="00050447" w:rsidRDefault="00D05E04" w:rsidP="00D05E04">
            <w:pPr>
              <w:spacing w:after="40" w:line="240" w:lineRule="auto"/>
              <w:rPr>
                <w:rFonts w:ascii="Times New Roman" w:hAnsi="Times New Roman" w:cs="Times New Roman"/>
                <w:sz w:val="24"/>
                <w:szCs w:val="24"/>
              </w:rPr>
            </w:pPr>
          </w:p>
        </w:tc>
      </w:tr>
      <w:tr w:rsidR="00D05E04" w:rsidRPr="00050447" w14:paraId="28A54019" w14:textId="77777777" w:rsidTr="006D656A">
        <w:trPr>
          <w:jc w:val="center"/>
        </w:trPr>
        <w:tc>
          <w:tcPr>
            <w:tcW w:w="4933" w:type="dxa"/>
            <w:vAlign w:val="center"/>
          </w:tcPr>
          <w:p w14:paraId="5C0AC1B7"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Gravité</w:t>
            </w:r>
          </w:p>
        </w:tc>
        <w:tc>
          <w:tcPr>
            <w:tcW w:w="4933" w:type="dxa"/>
            <w:vAlign w:val="center"/>
          </w:tcPr>
          <w:p w14:paraId="23B66DF6"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Mineure / Majeure / Critique</w:t>
            </w:r>
          </w:p>
        </w:tc>
      </w:tr>
      <w:tr w:rsidR="00D05E04" w:rsidRPr="00050447" w14:paraId="1AA8D90B" w14:textId="77777777" w:rsidTr="006D656A">
        <w:trPr>
          <w:jc w:val="center"/>
        </w:trPr>
        <w:tc>
          <w:tcPr>
            <w:tcW w:w="4933" w:type="dxa"/>
            <w:vAlign w:val="center"/>
          </w:tcPr>
          <w:p w14:paraId="6698CEBB"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Mesure corrective demandée</w:t>
            </w:r>
          </w:p>
        </w:tc>
        <w:tc>
          <w:tcPr>
            <w:tcW w:w="4933" w:type="dxa"/>
            <w:vAlign w:val="center"/>
          </w:tcPr>
          <w:p w14:paraId="0F3FB8FF" w14:textId="77777777" w:rsidR="00D05E04" w:rsidRPr="00050447" w:rsidRDefault="00D05E04" w:rsidP="00D05E04">
            <w:pPr>
              <w:spacing w:after="40" w:line="240" w:lineRule="auto"/>
              <w:rPr>
                <w:rFonts w:ascii="Times New Roman" w:hAnsi="Times New Roman" w:cs="Times New Roman"/>
                <w:sz w:val="24"/>
                <w:szCs w:val="24"/>
              </w:rPr>
            </w:pPr>
          </w:p>
        </w:tc>
      </w:tr>
      <w:tr w:rsidR="00D05E04" w:rsidRPr="00050447" w14:paraId="7E3E8C36" w14:textId="77777777" w:rsidTr="006D656A">
        <w:trPr>
          <w:jc w:val="center"/>
        </w:trPr>
        <w:tc>
          <w:tcPr>
            <w:tcW w:w="4933" w:type="dxa"/>
            <w:vAlign w:val="center"/>
          </w:tcPr>
          <w:p w14:paraId="5A9B3CA2"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Responsable action</w:t>
            </w:r>
          </w:p>
        </w:tc>
        <w:tc>
          <w:tcPr>
            <w:tcW w:w="4933" w:type="dxa"/>
            <w:vAlign w:val="center"/>
          </w:tcPr>
          <w:p w14:paraId="1071F131" w14:textId="77777777" w:rsidR="00D05E04" w:rsidRPr="00050447" w:rsidRDefault="00D05E04" w:rsidP="00D05E04">
            <w:pPr>
              <w:spacing w:after="40" w:line="240" w:lineRule="auto"/>
              <w:rPr>
                <w:rFonts w:ascii="Times New Roman" w:hAnsi="Times New Roman" w:cs="Times New Roman"/>
                <w:sz w:val="24"/>
                <w:szCs w:val="24"/>
              </w:rPr>
            </w:pPr>
          </w:p>
        </w:tc>
      </w:tr>
      <w:tr w:rsidR="00D05E04" w:rsidRPr="00050447" w14:paraId="77E71C36" w14:textId="77777777" w:rsidTr="006D656A">
        <w:trPr>
          <w:jc w:val="center"/>
        </w:trPr>
        <w:tc>
          <w:tcPr>
            <w:tcW w:w="4933" w:type="dxa"/>
            <w:vAlign w:val="center"/>
          </w:tcPr>
          <w:p w14:paraId="4095E249"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Délai</w:t>
            </w:r>
          </w:p>
        </w:tc>
        <w:tc>
          <w:tcPr>
            <w:tcW w:w="4933" w:type="dxa"/>
            <w:vAlign w:val="center"/>
          </w:tcPr>
          <w:p w14:paraId="5116EF4C" w14:textId="77777777" w:rsidR="00D05E04" w:rsidRPr="00050447" w:rsidRDefault="00D05E04" w:rsidP="00D05E04">
            <w:pPr>
              <w:spacing w:after="40" w:line="240" w:lineRule="auto"/>
              <w:rPr>
                <w:rFonts w:ascii="Times New Roman" w:hAnsi="Times New Roman" w:cs="Times New Roman"/>
                <w:sz w:val="24"/>
                <w:szCs w:val="24"/>
              </w:rPr>
            </w:pPr>
          </w:p>
        </w:tc>
      </w:tr>
      <w:tr w:rsidR="00D05E04" w:rsidRPr="00050447" w14:paraId="2B2375A1" w14:textId="77777777" w:rsidTr="006D656A">
        <w:trPr>
          <w:jc w:val="center"/>
        </w:trPr>
        <w:tc>
          <w:tcPr>
            <w:tcW w:w="4933" w:type="dxa"/>
            <w:vAlign w:val="center"/>
          </w:tcPr>
          <w:p w14:paraId="78322924"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Vérification clôture</w:t>
            </w:r>
          </w:p>
        </w:tc>
        <w:tc>
          <w:tcPr>
            <w:tcW w:w="4933" w:type="dxa"/>
            <w:vAlign w:val="center"/>
          </w:tcPr>
          <w:p w14:paraId="37614F14" w14:textId="77777777" w:rsidR="00D05E04" w:rsidRPr="00050447" w:rsidRDefault="00D05E04" w:rsidP="00D05E04">
            <w:pPr>
              <w:spacing w:after="40" w:line="240" w:lineRule="auto"/>
              <w:rPr>
                <w:rFonts w:ascii="Times New Roman" w:hAnsi="Times New Roman" w:cs="Times New Roman"/>
                <w:sz w:val="24"/>
                <w:szCs w:val="24"/>
              </w:rPr>
            </w:pPr>
          </w:p>
        </w:tc>
      </w:tr>
      <w:tr w:rsidR="00D05E04" w:rsidRPr="00050447" w14:paraId="5427134C" w14:textId="77777777" w:rsidTr="006D656A">
        <w:trPr>
          <w:jc w:val="center"/>
        </w:trPr>
        <w:tc>
          <w:tcPr>
            <w:tcW w:w="4933" w:type="dxa"/>
            <w:vAlign w:val="center"/>
          </w:tcPr>
          <w:p w14:paraId="0A646048" w14:textId="77777777" w:rsidR="00D05E04" w:rsidRPr="00050447" w:rsidRDefault="00D05E04" w:rsidP="00D05E04">
            <w:pPr>
              <w:spacing w:after="40" w:line="240" w:lineRule="auto"/>
              <w:rPr>
                <w:rFonts w:ascii="Times New Roman" w:hAnsi="Times New Roman" w:cs="Times New Roman"/>
                <w:sz w:val="24"/>
                <w:szCs w:val="24"/>
              </w:rPr>
            </w:pPr>
            <w:r w:rsidRPr="00050447">
              <w:rPr>
                <w:rFonts w:ascii="Times New Roman" w:hAnsi="Times New Roman" w:cs="Times New Roman"/>
                <w:sz w:val="24"/>
                <w:szCs w:val="24"/>
              </w:rPr>
              <w:t>Signature contrôle / entreprise</w:t>
            </w:r>
          </w:p>
        </w:tc>
        <w:tc>
          <w:tcPr>
            <w:tcW w:w="4933" w:type="dxa"/>
            <w:vAlign w:val="center"/>
          </w:tcPr>
          <w:p w14:paraId="47CE65E0" w14:textId="77777777" w:rsidR="00D05E04" w:rsidRPr="00050447" w:rsidRDefault="00D05E04" w:rsidP="00D05E04">
            <w:pPr>
              <w:spacing w:after="40" w:line="240" w:lineRule="auto"/>
              <w:rPr>
                <w:rFonts w:ascii="Times New Roman" w:hAnsi="Times New Roman" w:cs="Times New Roman"/>
                <w:sz w:val="24"/>
                <w:szCs w:val="24"/>
              </w:rPr>
            </w:pPr>
          </w:p>
        </w:tc>
      </w:tr>
    </w:tbl>
    <w:p w14:paraId="7A1C2B0A" w14:textId="77777777" w:rsidR="00D05E04" w:rsidRPr="00050447" w:rsidRDefault="00D05E04" w:rsidP="004F593C">
      <w:pPr>
        <w:rPr>
          <w:rFonts w:ascii="Times New Roman" w:hAnsi="Times New Roman" w:cs="Times New Roman"/>
        </w:rPr>
      </w:pPr>
    </w:p>
    <w:p w14:paraId="0B49A8F8" w14:textId="77777777" w:rsidR="00CF7C81" w:rsidRDefault="00CF7C81">
      <w:pPr>
        <w:rPr>
          <w:rFonts w:ascii="Times New Roman" w:eastAsia="Times New Roman" w:hAnsi="Times New Roman" w:cs="Times New Roman"/>
          <w:b/>
          <w:bCs/>
          <w:noProof/>
          <w:kern w:val="0"/>
          <w:sz w:val="28"/>
          <w:szCs w:val="28"/>
          <w:lang w:eastAsia="fr-FR"/>
        </w:rPr>
      </w:pPr>
      <w:bookmarkStart w:id="322" w:name="_Toc237186101"/>
      <w:bookmarkStart w:id="323" w:name="_Toc240195233"/>
      <w:r>
        <w:rPr>
          <w:rFonts w:ascii="Times New Roman" w:eastAsia="Times New Roman" w:hAnsi="Times New Roman" w:cs="Times New Roman"/>
          <w:b/>
          <w:bCs/>
          <w:noProof/>
          <w:kern w:val="0"/>
          <w:sz w:val="28"/>
          <w:szCs w:val="28"/>
          <w:lang w:eastAsia="fr-FR"/>
        </w:rPr>
        <w:br w:type="page"/>
      </w:r>
    </w:p>
    <w:p w14:paraId="25AC1612" w14:textId="58608E8D" w:rsidR="00D05E04" w:rsidRPr="00050447" w:rsidRDefault="00D05E04" w:rsidP="00403F00">
      <w:pPr>
        <w:jc w:val="center"/>
        <w:outlineLvl w:val="0"/>
        <w:rPr>
          <w:rFonts w:ascii="Times New Roman" w:eastAsia="Times New Roman" w:hAnsi="Times New Roman" w:cs="Times New Roman"/>
          <w:b/>
          <w:bCs/>
          <w:noProof/>
          <w:kern w:val="0"/>
          <w:sz w:val="28"/>
          <w:szCs w:val="28"/>
          <w:lang w:eastAsia="fr-FR"/>
        </w:rPr>
      </w:pPr>
      <w:r w:rsidRPr="00050447">
        <w:rPr>
          <w:rFonts w:ascii="Times New Roman" w:eastAsia="Times New Roman" w:hAnsi="Times New Roman" w:cs="Times New Roman"/>
          <w:b/>
          <w:bCs/>
          <w:noProof/>
          <w:kern w:val="0"/>
          <w:sz w:val="28"/>
          <w:szCs w:val="28"/>
          <w:lang w:eastAsia="fr-FR"/>
        </w:rPr>
        <w:lastRenderedPageBreak/>
        <w:t>Annexe 3. Modèle de rapport mensuel E&amp;S</w:t>
      </w:r>
      <w:bookmarkEnd w:id="322"/>
      <w:bookmarkEnd w:id="323"/>
    </w:p>
    <w:p w14:paraId="55D778B2" w14:textId="77777777" w:rsidR="00D05E04" w:rsidRPr="00050447" w:rsidRDefault="00D05E04" w:rsidP="006D656A">
      <w:pPr>
        <w:pStyle w:val="ListBullet"/>
        <w:rPr>
          <w:rFonts w:ascii="Times New Roman" w:hAnsi="Times New Roman" w:cs="Times New Roman"/>
          <w:sz w:val="24"/>
          <w:szCs w:val="24"/>
          <w:lang w:val="fr-FR"/>
        </w:rPr>
      </w:pPr>
      <w:r w:rsidRPr="00050447">
        <w:rPr>
          <w:rFonts w:ascii="Times New Roman" w:hAnsi="Times New Roman" w:cs="Times New Roman"/>
          <w:sz w:val="24"/>
          <w:szCs w:val="24"/>
          <w:lang w:val="fr-FR"/>
        </w:rPr>
        <w:t>Résumé des activités réalisées pendant le mois.</w:t>
      </w:r>
    </w:p>
    <w:p w14:paraId="463E1B6E" w14:textId="77777777" w:rsidR="00D05E04" w:rsidRPr="00050447" w:rsidRDefault="00D05E04" w:rsidP="006D656A">
      <w:pPr>
        <w:pStyle w:val="ListBullet"/>
        <w:rPr>
          <w:rFonts w:ascii="Times New Roman" w:hAnsi="Times New Roman" w:cs="Times New Roman"/>
          <w:sz w:val="24"/>
          <w:szCs w:val="24"/>
          <w:lang w:val="fr-FR"/>
        </w:rPr>
      </w:pPr>
      <w:r w:rsidRPr="00050447">
        <w:rPr>
          <w:rFonts w:ascii="Times New Roman" w:hAnsi="Times New Roman" w:cs="Times New Roman"/>
          <w:sz w:val="24"/>
          <w:szCs w:val="24"/>
          <w:lang w:val="fr-FR"/>
        </w:rPr>
        <w:t>Etat de mise en œuvre des mesures du PGES et du PGES-Chantier.</w:t>
      </w:r>
    </w:p>
    <w:p w14:paraId="57AF31D6" w14:textId="77777777" w:rsidR="00D05E04" w:rsidRPr="00050447" w:rsidRDefault="00D05E04" w:rsidP="006D656A">
      <w:pPr>
        <w:pStyle w:val="ListBullet"/>
        <w:rPr>
          <w:rFonts w:ascii="Times New Roman" w:hAnsi="Times New Roman" w:cs="Times New Roman"/>
          <w:sz w:val="24"/>
          <w:szCs w:val="24"/>
          <w:lang w:val="fr-FR"/>
        </w:rPr>
      </w:pPr>
      <w:r w:rsidRPr="00050447">
        <w:rPr>
          <w:rFonts w:ascii="Times New Roman" w:hAnsi="Times New Roman" w:cs="Times New Roman"/>
          <w:sz w:val="24"/>
          <w:szCs w:val="24"/>
          <w:lang w:val="fr-FR"/>
        </w:rPr>
        <w:t>Formations et sensibilisations réalisées, avec listes de présence.</w:t>
      </w:r>
    </w:p>
    <w:p w14:paraId="7717C7A4" w14:textId="77777777" w:rsidR="00D05E04" w:rsidRPr="00050447" w:rsidRDefault="00D05E04" w:rsidP="006D656A">
      <w:pPr>
        <w:pStyle w:val="ListBullet"/>
        <w:rPr>
          <w:rFonts w:ascii="Times New Roman" w:hAnsi="Times New Roman" w:cs="Times New Roman"/>
          <w:sz w:val="24"/>
          <w:szCs w:val="24"/>
          <w:lang w:val="fr-FR"/>
        </w:rPr>
      </w:pPr>
      <w:r w:rsidRPr="00050447">
        <w:rPr>
          <w:rFonts w:ascii="Times New Roman" w:hAnsi="Times New Roman" w:cs="Times New Roman"/>
          <w:sz w:val="24"/>
          <w:szCs w:val="24"/>
          <w:lang w:val="fr-FR"/>
        </w:rPr>
        <w:t>Incidents, accidents, presque-accidents et mesures correctives.</w:t>
      </w:r>
    </w:p>
    <w:p w14:paraId="6652C3CE" w14:textId="77777777" w:rsidR="00D05E04" w:rsidRPr="00050447" w:rsidRDefault="00D05E04" w:rsidP="006D656A">
      <w:pPr>
        <w:pStyle w:val="ListBullet"/>
        <w:rPr>
          <w:rFonts w:ascii="Times New Roman" w:hAnsi="Times New Roman" w:cs="Times New Roman"/>
          <w:sz w:val="24"/>
          <w:szCs w:val="24"/>
          <w:lang w:val="fr-FR"/>
        </w:rPr>
      </w:pPr>
      <w:r w:rsidRPr="00050447">
        <w:rPr>
          <w:rFonts w:ascii="Times New Roman" w:hAnsi="Times New Roman" w:cs="Times New Roman"/>
          <w:sz w:val="24"/>
          <w:szCs w:val="24"/>
          <w:lang w:val="fr-FR"/>
        </w:rPr>
        <w:t>Plaintes reçues, traitées, en cours et clôturées, sans données personnelles sensibles.</w:t>
      </w:r>
    </w:p>
    <w:p w14:paraId="102E9EF7" w14:textId="77777777" w:rsidR="00D05E04" w:rsidRPr="00050447" w:rsidRDefault="00D05E04" w:rsidP="006D656A">
      <w:pPr>
        <w:pStyle w:val="ListBullet"/>
        <w:rPr>
          <w:rFonts w:ascii="Times New Roman" w:hAnsi="Times New Roman" w:cs="Times New Roman"/>
          <w:sz w:val="24"/>
          <w:szCs w:val="24"/>
          <w:lang w:val="fr-FR"/>
        </w:rPr>
      </w:pPr>
      <w:r w:rsidRPr="00050447">
        <w:rPr>
          <w:rFonts w:ascii="Times New Roman" w:hAnsi="Times New Roman" w:cs="Times New Roman"/>
          <w:sz w:val="24"/>
          <w:szCs w:val="24"/>
          <w:lang w:val="fr-FR"/>
        </w:rPr>
        <w:t>Gestion des déchets, eaux, hydrocarbures et sites d’emprunt.</w:t>
      </w:r>
    </w:p>
    <w:p w14:paraId="67951723" w14:textId="77777777" w:rsidR="00D05E04" w:rsidRPr="00050447" w:rsidRDefault="00D05E04" w:rsidP="006D656A">
      <w:pPr>
        <w:pStyle w:val="ListBullet"/>
        <w:rPr>
          <w:rFonts w:ascii="Times New Roman" w:hAnsi="Times New Roman" w:cs="Times New Roman"/>
          <w:sz w:val="24"/>
          <w:szCs w:val="24"/>
          <w:lang w:val="fr-FR"/>
        </w:rPr>
      </w:pPr>
      <w:r w:rsidRPr="00050447">
        <w:rPr>
          <w:rFonts w:ascii="Times New Roman" w:hAnsi="Times New Roman" w:cs="Times New Roman"/>
          <w:sz w:val="24"/>
          <w:szCs w:val="24"/>
          <w:lang w:val="fr-FR"/>
        </w:rPr>
        <w:t>Suivi SST, port des EPI et inspections de sécurité.</w:t>
      </w:r>
    </w:p>
    <w:p w14:paraId="5DA57666" w14:textId="379C5617" w:rsidR="00D05E04" w:rsidRPr="00050447" w:rsidRDefault="00D05E04" w:rsidP="006D656A">
      <w:pPr>
        <w:pStyle w:val="ListBullet"/>
        <w:rPr>
          <w:rFonts w:ascii="Times New Roman" w:hAnsi="Times New Roman" w:cs="Times New Roman"/>
          <w:sz w:val="24"/>
          <w:szCs w:val="24"/>
          <w:lang w:val="fr-FR"/>
        </w:rPr>
      </w:pPr>
      <w:r w:rsidRPr="00050447">
        <w:rPr>
          <w:rFonts w:ascii="Times New Roman" w:hAnsi="Times New Roman" w:cs="Times New Roman"/>
          <w:sz w:val="24"/>
          <w:szCs w:val="24"/>
          <w:lang w:val="fr-FR"/>
        </w:rPr>
        <w:t>Suivi VBG/EAS/HS s</w:t>
      </w:r>
      <w:r w:rsidR="00042FF4" w:rsidRPr="00050447">
        <w:rPr>
          <w:rFonts w:ascii="Times New Roman" w:hAnsi="Times New Roman" w:cs="Times New Roman"/>
          <w:sz w:val="24"/>
          <w:szCs w:val="24"/>
          <w:lang w:val="fr-FR"/>
        </w:rPr>
        <w:t>ous forme strictement anonyme</w:t>
      </w:r>
      <w:r w:rsidRPr="00050447">
        <w:rPr>
          <w:rFonts w:ascii="Times New Roman" w:hAnsi="Times New Roman" w:cs="Times New Roman"/>
          <w:sz w:val="24"/>
          <w:szCs w:val="24"/>
          <w:lang w:val="fr-FR"/>
        </w:rPr>
        <w:t>.</w:t>
      </w:r>
    </w:p>
    <w:p w14:paraId="2FBC1B58" w14:textId="77777777" w:rsidR="00D05E04" w:rsidRPr="00050447" w:rsidRDefault="00D05E04" w:rsidP="006D656A">
      <w:pPr>
        <w:pStyle w:val="ListBullet"/>
        <w:rPr>
          <w:rFonts w:ascii="Times New Roman" w:hAnsi="Times New Roman" w:cs="Times New Roman"/>
          <w:sz w:val="24"/>
          <w:szCs w:val="24"/>
          <w:lang w:val="fr-FR"/>
        </w:rPr>
      </w:pPr>
      <w:r w:rsidRPr="00050447">
        <w:rPr>
          <w:rFonts w:ascii="Times New Roman" w:hAnsi="Times New Roman" w:cs="Times New Roman"/>
          <w:sz w:val="24"/>
          <w:szCs w:val="24"/>
          <w:lang w:val="fr-FR"/>
        </w:rPr>
        <w:t>Photos datées des mesures clés et non-conformités clôturées.</w:t>
      </w:r>
    </w:p>
    <w:p w14:paraId="5E71D536" w14:textId="0D29BA6D" w:rsidR="00D05E04" w:rsidRPr="00050447" w:rsidRDefault="00D05E04" w:rsidP="00D05E04">
      <w:pPr>
        <w:pStyle w:val="ListBullet"/>
        <w:rPr>
          <w:rFonts w:ascii="Times New Roman" w:hAnsi="Times New Roman" w:cs="Times New Roman"/>
          <w:sz w:val="24"/>
          <w:szCs w:val="24"/>
          <w:lang w:val="fr-FR"/>
        </w:rPr>
      </w:pPr>
      <w:r w:rsidRPr="00050447">
        <w:rPr>
          <w:rFonts w:ascii="Times New Roman" w:hAnsi="Times New Roman" w:cs="Times New Roman"/>
          <w:sz w:val="24"/>
          <w:szCs w:val="24"/>
          <w:lang w:val="fr-FR"/>
        </w:rPr>
        <w:t>Plan d’action du mois suivant.</w:t>
      </w:r>
    </w:p>
    <w:p w14:paraId="14E18E7D" w14:textId="77777777" w:rsidR="00D24D2C" w:rsidRPr="00050447" w:rsidRDefault="00D24D2C" w:rsidP="00D24D2C">
      <w:pPr>
        <w:pStyle w:val="ListBullet"/>
        <w:numPr>
          <w:ilvl w:val="0"/>
          <w:numId w:val="0"/>
        </w:numPr>
        <w:ind w:left="360" w:hanging="360"/>
        <w:rPr>
          <w:rFonts w:ascii="Times New Roman" w:hAnsi="Times New Roman" w:cs="Times New Roman"/>
          <w:sz w:val="24"/>
          <w:szCs w:val="24"/>
          <w:lang w:val="fr-FR"/>
        </w:rPr>
      </w:pPr>
    </w:p>
    <w:p w14:paraId="4F1A196B" w14:textId="625DB78E" w:rsidR="00AD370B" w:rsidRPr="00050447" w:rsidRDefault="00AD370B" w:rsidP="00403F00">
      <w:pPr>
        <w:jc w:val="center"/>
        <w:outlineLvl w:val="0"/>
        <w:rPr>
          <w:rFonts w:ascii="Times New Roman" w:eastAsia="Times New Roman" w:hAnsi="Times New Roman" w:cs="Times New Roman"/>
          <w:b/>
          <w:bCs/>
          <w:noProof/>
          <w:kern w:val="0"/>
          <w:sz w:val="28"/>
          <w:szCs w:val="28"/>
          <w:lang w:eastAsia="fr-FR"/>
        </w:rPr>
      </w:pPr>
      <w:bookmarkStart w:id="324" w:name="_Toc212531601"/>
      <w:bookmarkStart w:id="325" w:name="_Toc223385857"/>
      <w:bookmarkStart w:id="326" w:name="_Toc223550495"/>
      <w:bookmarkStart w:id="327" w:name="_Toc223568194"/>
      <w:bookmarkStart w:id="328" w:name="_Toc223871236"/>
      <w:bookmarkStart w:id="329" w:name="_Toc223871474"/>
      <w:bookmarkStart w:id="330" w:name="_Toc240195234"/>
      <w:r w:rsidRPr="00050447">
        <w:rPr>
          <w:rFonts w:ascii="Times New Roman" w:eastAsia="Times New Roman" w:hAnsi="Times New Roman" w:cs="Times New Roman"/>
          <w:b/>
          <w:bCs/>
          <w:noProof/>
          <w:kern w:val="0"/>
          <w:sz w:val="28"/>
          <w:szCs w:val="28"/>
          <w:lang w:val="en-GB" w:eastAsia="en-GB"/>
        </w:rPr>
        <w:lastRenderedPageBreak/>
        <w:drawing>
          <wp:anchor distT="0" distB="0" distL="114300" distR="114300" simplePos="0" relativeHeight="251664384" behindDoc="1" locked="0" layoutInCell="1" allowOverlap="1" wp14:anchorId="79463821" wp14:editId="7E8A1578">
            <wp:simplePos x="0" y="0"/>
            <wp:positionH relativeFrom="margin">
              <wp:posOffset>33655</wp:posOffset>
            </wp:positionH>
            <wp:positionV relativeFrom="paragraph">
              <wp:posOffset>551815</wp:posOffset>
            </wp:positionV>
            <wp:extent cx="5724525" cy="8305800"/>
            <wp:effectExtent l="0" t="0" r="9525" b="0"/>
            <wp:wrapTight wrapText="bothSides">
              <wp:wrapPolygon edited="0">
                <wp:start x="0" y="0"/>
                <wp:lineTo x="0" y="21550"/>
                <wp:lineTo x="21564" y="21550"/>
                <wp:lineTo x="21564" y="0"/>
                <wp:lineTo x="0" y="0"/>
              </wp:wrapPolygon>
            </wp:wrapTight>
            <wp:docPr id="2" name="Image 2" descr="C:\Users\HP\Downloads\PRDC VALIDATION 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ownloads\PRDC VALIDATION _page-0001.jpg"/>
                    <pic:cNvPicPr>
                      <a:picLocks noChangeAspect="1" noChangeArrowheads="1"/>
                    </pic:cNvPicPr>
                  </pic:nvPicPr>
                  <pic:blipFill>
                    <a:blip r:embed="rId41" cstate="email">
                      <a:extLst>
                        <a:ext uri="{28A0092B-C50C-407E-A947-70E740481C1C}">
                          <a14:useLocalDpi xmlns:a14="http://schemas.microsoft.com/office/drawing/2010/main"/>
                        </a:ext>
                      </a:extLst>
                    </a:blip>
                    <a:srcRect/>
                    <a:stretch>
                      <a:fillRect/>
                    </a:stretch>
                  </pic:blipFill>
                  <pic:spPr bwMode="auto">
                    <a:xfrm>
                      <a:off x="0" y="0"/>
                      <a:ext cx="5724525" cy="8305800"/>
                    </a:xfrm>
                    <a:prstGeom prst="rect">
                      <a:avLst/>
                    </a:prstGeom>
                    <a:noFill/>
                    <a:ln>
                      <a:noFill/>
                    </a:ln>
                  </pic:spPr>
                </pic:pic>
              </a:graphicData>
            </a:graphic>
          </wp:anchor>
        </w:drawing>
      </w:r>
      <w:r w:rsidRPr="00050447">
        <w:rPr>
          <w:rFonts w:ascii="Times New Roman" w:eastAsia="Times New Roman" w:hAnsi="Times New Roman" w:cs="Times New Roman"/>
          <w:b/>
          <w:bCs/>
          <w:noProof/>
          <w:kern w:val="0"/>
          <w:sz w:val="28"/>
          <w:szCs w:val="28"/>
          <w:lang w:eastAsia="fr-FR"/>
        </w:rPr>
        <w:t>A</w:t>
      </w:r>
      <w:r w:rsidR="001E615E" w:rsidRPr="00050447">
        <w:rPr>
          <w:rFonts w:ascii="Times New Roman" w:eastAsia="Times New Roman" w:hAnsi="Times New Roman" w:cs="Times New Roman"/>
          <w:b/>
          <w:bCs/>
          <w:noProof/>
          <w:kern w:val="0"/>
          <w:sz w:val="28"/>
          <w:szCs w:val="28"/>
          <w:lang w:eastAsia="fr-FR"/>
        </w:rPr>
        <w:t>nnexe 4</w:t>
      </w:r>
      <w:r w:rsidRPr="00050447">
        <w:rPr>
          <w:rFonts w:ascii="Times New Roman" w:eastAsia="Times New Roman" w:hAnsi="Times New Roman" w:cs="Times New Roman"/>
          <w:b/>
          <w:bCs/>
          <w:noProof/>
          <w:kern w:val="0"/>
          <w:sz w:val="28"/>
          <w:szCs w:val="28"/>
          <w:lang w:eastAsia="fr-FR"/>
        </w:rPr>
        <w:t>: Lettre de validation des TdR</w:t>
      </w:r>
      <w:bookmarkEnd w:id="324"/>
      <w:bookmarkEnd w:id="325"/>
      <w:bookmarkEnd w:id="326"/>
      <w:bookmarkEnd w:id="327"/>
      <w:bookmarkEnd w:id="328"/>
      <w:bookmarkEnd w:id="329"/>
      <w:bookmarkEnd w:id="330"/>
    </w:p>
    <w:p w14:paraId="14E18237" w14:textId="51F81318" w:rsidR="00AD370B" w:rsidRPr="00050447" w:rsidRDefault="00AD370B" w:rsidP="004F593C">
      <w:pPr>
        <w:rPr>
          <w:rFonts w:ascii="Times New Roman" w:hAnsi="Times New Roman" w:cs="Times New Roman"/>
        </w:rPr>
      </w:pPr>
    </w:p>
    <w:tbl>
      <w:tblPr>
        <w:tblW w:w="9436" w:type="dxa"/>
        <w:tblInd w:w="55" w:type="dxa"/>
        <w:tblCellMar>
          <w:left w:w="70" w:type="dxa"/>
          <w:right w:w="70" w:type="dxa"/>
        </w:tblCellMar>
        <w:tblLook w:val="04A0" w:firstRow="1" w:lastRow="0" w:firstColumn="1" w:lastColumn="0" w:noHBand="0" w:noVBand="1"/>
      </w:tblPr>
      <w:tblGrid>
        <w:gridCol w:w="9436"/>
      </w:tblGrid>
      <w:tr w:rsidR="00AD370B" w:rsidRPr="00050447" w14:paraId="6CD3E152" w14:textId="77777777" w:rsidTr="001831D6">
        <w:trPr>
          <w:trHeight w:val="600"/>
        </w:trPr>
        <w:tc>
          <w:tcPr>
            <w:tcW w:w="9436" w:type="dxa"/>
            <w:tcBorders>
              <w:top w:val="nil"/>
              <w:left w:val="nil"/>
              <w:bottom w:val="nil"/>
              <w:right w:val="nil"/>
            </w:tcBorders>
            <w:vAlign w:val="center"/>
            <w:hideMark/>
          </w:tcPr>
          <w:p w14:paraId="45B79CFA" w14:textId="46040465" w:rsidR="00C461D9" w:rsidRPr="00050447" w:rsidRDefault="002967E9" w:rsidP="00F45AE0">
            <w:pPr>
              <w:jc w:val="center"/>
              <w:outlineLvl w:val="0"/>
              <w:rPr>
                <w:rFonts w:ascii="Times New Roman" w:eastAsia="Times New Roman" w:hAnsi="Times New Roman" w:cs="Times New Roman"/>
                <w:b/>
                <w:bCs/>
                <w:noProof/>
                <w:kern w:val="0"/>
                <w:sz w:val="28"/>
                <w:szCs w:val="28"/>
                <w:lang w:eastAsia="fr-FR"/>
              </w:rPr>
            </w:pPr>
            <w:bookmarkStart w:id="331" w:name="_Toc240195235"/>
            <w:r w:rsidRPr="00050447">
              <w:rPr>
                <w:rFonts w:ascii="Times New Roman" w:eastAsia="Times New Roman" w:hAnsi="Times New Roman" w:cs="Times New Roman"/>
                <w:b/>
                <w:bCs/>
                <w:noProof/>
                <w:kern w:val="0"/>
                <w:sz w:val="28"/>
                <w:szCs w:val="28"/>
                <w:lang w:eastAsia="fr-FR"/>
              </w:rPr>
              <w:lastRenderedPageBreak/>
              <w:t xml:space="preserve">Annexe 5 : </w:t>
            </w:r>
            <w:r w:rsidR="00B32758" w:rsidRPr="00050447">
              <w:rPr>
                <w:rFonts w:ascii="Times New Roman" w:eastAsia="Times New Roman" w:hAnsi="Times New Roman" w:cs="Times New Roman"/>
                <w:b/>
                <w:bCs/>
                <w:noProof/>
                <w:kern w:val="0"/>
                <w:sz w:val="28"/>
                <w:szCs w:val="28"/>
                <w:lang w:eastAsia="fr-FR"/>
              </w:rPr>
              <w:t>Bibliographie</w:t>
            </w:r>
            <w:bookmarkEnd w:id="331"/>
          </w:p>
          <w:p w14:paraId="59D450F6" w14:textId="77777777" w:rsidR="00C461D9" w:rsidRPr="00050447" w:rsidRDefault="00C461D9" w:rsidP="00C461D9">
            <w:pPr>
              <w:widowControl w:val="0"/>
              <w:autoSpaceDE w:val="0"/>
              <w:autoSpaceDN w:val="0"/>
              <w:spacing w:after="0" w:line="240" w:lineRule="auto"/>
              <w:rPr>
                <w:rFonts w:ascii="Times New Roman" w:eastAsia="Calibri" w:hAnsi="Times New Roman" w:cs="Times New Roman"/>
                <w:sz w:val="24"/>
                <w:szCs w:val="24"/>
              </w:rPr>
            </w:pPr>
          </w:p>
          <w:p w14:paraId="2A4D26BD" w14:textId="6C459D7C" w:rsidR="00AD370B" w:rsidRPr="00050447" w:rsidRDefault="00AD370B" w:rsidP="00223CE7">
            <w:pPr>
              <w:widowControl w:val="0"/>
              <w:numPr>
                <w:ilvl w:val="0"/>
                <w:numId w:val="12"/>
              </w:numPr>
              <w:autoSpaceDE w:val="0"/>
              <w:autoSpaceDN w:val="0"/>
              <w:spacing w:after="0" w:line="240" w:lineRule="auto"/>
              <w:rPr>
                <w:rFonts w:ascii="Times New Roman" w:eastAsia="Calibri" w:hAnsi="Times New Roman" w:cs="Times New Roman"/>
                <w:sz w:val="24"/>
                <w:szCs w:val="24"/>
              </w:rPr>
            </w:pPr>
            <w:r w:rsidRPr="00050447">
              <w:rPr>
                <w:rFonts w:ascii="Times New Roman" w:eastAsia="Calibri" w:hAnsi="Times New Roman" w:cs="Times New Roman"/>
                <w:sz w:val="24"/>
                <w:szCs w:val="24"/>
              </w:rPr>
              <w:t>Abderrahmane, B. (août 2012) Notice d’Impact Environnemental du centre d’Enfûtage d’Aïoun</w:t>
            </w:r>
          </w:p>
        </w:tc>
      </w:tr>
      <w:tr w:rsidR="00AD370B" w:rsidRPr="00050447" w14:paraId="7149C042" w14:textId="77777777" w:rsidTr="001831D6">
        <w:trPr>
          <w:trHeight w:val="600"/>
        </w:trPr>
        <w:tc>
          <w:tcPr>
            <w:tcW w:w="9436" w:type="dxa"/>
            <w:tcBorders>
              <w:top w:val="nil"/>
              <w:left w:val="nil"/>
              <w:bottom w:val="nil"/>
              <w:right w:val="nil"/>
            </w:tcBorders>
            <w:vAlign w:val="center"/>
            <w:hideMark/>
          </w:tcPr>
          <w:p w14:paraId="1777FDA1" w14:textId="77777777" w:rsidR="00AD370B" w:rsidRPr="00050447" w:rsidRDefault="00AD370B" w:rsidP="00223CE7">
            <w:pPr>
              <w:widowControl w:val="0"/>
              <w:numPr>
                <w:ilvl w:val="0"/>
                <w:numId w:val="12"/>
              </w:numPr>
              <w:autoSpaceDE w:val="0"/>
              <w:autoSpaceDN w:val="0"/>
              <w:spacing w:after="0" w:line="240" w:lineRule="auto"/>
              <w:rPr>
                <w:rFonts w:ascii="Times New Roman" w:eastAsia="Calibri" w:hAnsi="Times New Roman" w:cs="Times New Roman"/>
                <w:sz w:val="24"/>
                <w:szCs w:val="24"/>
              </w:rPr>
            </w:pPr>
            <w:r w:rsidRPr="00050447">
              <w:rPr>
                <w:rFonts w:ascii="Times New Roman" w:eastAsia="Calibri" w:hAnsi="Times New Roman" w:cs="Times New Roman"/>
                <w:sz w:val="24"/>
                <w:szCs w:val="24"/>
              </w:rPr>
              <w:t>Anon. 2002 -Examen de la politique commerciale de la Mauritanie par l’OMC</w:t>
            </w:r>
          </w:p>
        </w:tc>
      </w:tr>
      <w:tr w:rsidR="00AD370B" w:rsidRPr="00050447" w14:paraId="7C9F7925" w14:textId="77777777" w:rsidTr="001831D6">
        <w:trPr>
          <w:trHeight w:val="900"/>
        </w:trPr>
        <w:tc>
          <w:tcPr>
            <w:tcW w:w="9436" w:type="dxa"/>
            <w:tcBorders>
              <w:top w:val="nil"/>
              <w:left w:val="nil"/>
              <w:bottom w:val="nil"/>
              <w:right w:val="nil"/>
            </w:tcBorders>
            <w:vAlign w:val="center"/>
            <w:hideMark/>
          </w:tcPr>
          <w:p w14:paraId="35619BB7" w14:textId="77777777" w:rsidR="00AD370B" w:rsidRPr="00050447" w:rsidRDefault="00AD370B" w:rsidP="00223CE7">
            <w:pPr>
              <w:widowControl w:val="0"/>
              <w:numPr>
                <w:ilvl w:val="0"/>
                <w:numId w:val="12"/>
              </w:numPr>
              <w:autoSpaceDE w:val="0"/>
              <w:autoSpaceDN w:val="0"/>
              <w:spacing w:after="0" w:line="240" w:lineRule="auto"/>
              <w:rPr>
                <w:rFonts w:ascii="Times New Roman" w:eastAsia="Calibri" w:hAnsi="Times New Roman" w:cs="Times New Roman"/>
                <w:sz w:val="24"/>
                <w:szCs w:val="24"/>
              </w:rPr>
            </w:pPr>
            <w:r w:rsidRPr="00050447">
              <w:rPr>
                <w:rFonts w:ascii="Times New Roman" w:eastAsia="Calibri" w:hAnsi="Times New Roman" w:cs="Times New Roman"/>
                <w:sz w:val="24"/>
                <w:szCs w:val="24"/>
              </w:rPr>
              <w:t xml:space="preserve">Anon. 2012-2015, horizon 2020, Programme National d’Investissement Agricole et de Sécurité Alimentaire pour la Mauritanie </w:t>
            </w:r>
          </w:p>
        </w:tc>
      </w:tr>
      <w:tr w:rsidR="00AD370B" w:rsidRPr="00050447" w14:paraId="0B20CD85" w14:textId="77777777" w:rsidTr="001831D6">
        <w:trPr>
          <w:trHeight w:val="600"/>
        </w:trPr>
        <w:tc>
          <w:tcPr>
            <w:tcW w:w="9436" w:type="dxa"/>
            <w:tcBorders>
              <w:top w:val="nil"/>
              <w:left w:val="nil"/>
              <w:bottom w:val="nil"/>
              <w:right w:val="nil"/>
            </w:tcBorders>
            <w:vAlign w:val="center"/>
            <w:hideMark/>
          </w:tcPr>
          <w:p w14:paraId="0CF76D17" w14:textId="77777777" w:rsidR="00AD370B" w:rsidRPr="00050447" w:rsidRDefault="00AD370B" w:rsidP="00223CE7">
            <w:pPr>
              <w:widowControl w:val="0"/>
              <w:numPr>
                <w:ilvl w:val="0"/>
                <w:numId w:val="12"/>
              </w:numPr>
              <w:autoSpaceDE w:val="0"/>
              <w:autoSpaceDN w:val="0"/>
              <w:spacing w:after="0" w:line="240" w:lineRule="auto"/>
              <w:rPr>
                <w:rFonts w:ascii="Times New Roman" w:eastAsia="Calibri" w:hAnsi="Times New Roman" w:cs="Times New Roman"/>
                <w:sz w:val="24"/>
                <w:szCs w:val="24"/>
              </w:rPr>
            </w:pPr>
            <w:r w:rsidRPr="00050447">
              <w:rPr>
                <w:rFonts w:ascii="Times New Roman" w:eastAsia="Calibri" w:hAnsi="Times New Roman" w:cs="Times New Roman"/>
                <w:sz w:val="24"/>
                <w:szCs w:val="24"/>
              </w:rPr>
              <w:t xml:space="preserve">Anon. 2012-2016 (PANE 2), Plan d’Action National pour l’environnement </w:t>
            </w:r>
          </w:p>
        </w:tc>
      </w:tr>
      <w:tr w:rsidR="00AD370B" w:rsidRPr="00050447" w14:paraId="3741B5AF" w14:textId="77777777" w:rsidTr="001831D6">
        <w:trPr>
          <w:trHeight w:val="600"/>
        </w:trPr>
        <w:tc>
          <w:tcPr>
            <w:tcW w:w="9436" w:type="dxa"/>
            <w:tcBorders>
              <w:top w:val="nil"/>
              <w:left w:val="nil"/>
              <w:bottom w:val="nil"/>
              <w:right w:val="nil"/>
            </w:tcBorders>
            <w:noWrap/>
            <w:vAlign w:val="center"/>
            <w:hideMark/>
          </w:tcPr>
          <w:p w14:paraId="047929B5" w14:textId="77777777" w:rsidR="00AD370B" w:rsidRPr="00050447" w:rsidRDefault="00AD370B" w:rsidP="00223CE7">
            <w:pPr>
              <w:widowControl w:val="0"/>
              <w:numPr>
                <w:ilvl w:val="0"/>
                <w:numId w:val="12"/>
              </w:numPr>
              <w:autoSpaceDE w:val="0"/>
              <w:autoSpaceDN w:val="0"/>
              <w:spacing w:after="0" w:line="240" w:lineRule="auto"/>
              <w:rPr>
                <w:rFonts w:ascii="Times New Roman" w:eastAsia="Calibri" w:hAnsi="Times New Roman" w:cs="Times New Roman"/>
                <w:sz w:val="24"/>
                <w:szCs w:val="24"/>
              </w:rPr>
            </w:pPr>
            <w:r w:rsidRPr="00050447">
              <w:rPr>
                <w:rFonts w:ascii="Times New Roman" w:eastAsia="Calibri" w:hAnsi="Times New Roman" w:cs="Times New Roman"/>
                <w:sz w:val="24"/>
                <w:szCs w:val="24"/>
              </w:rPr>
              <w:t xml:space="preserve">Anon. Amendements du Protocole de Montréal pour la protection de la couche d’Ozone </w:t>
            </w:r>
          </w:p>
        </w:tc>
      </w:tr>
      <w:tr w:rsidR="00AD370B" w:rsidRPr="00050447" w14:paraId="331CB1EB" w14:textId="77777777" w:rsidTr="001831D6">
        <w:trPr>
          <w:trHeight w:val="600"/>
        </w:trPr>
        <w:tc>
          <w:tcPr>
            <w:tcW w:w="9436" w:type="dxa"/>
            <w:tcBorders>
              <w:top w:val="nil"/>
              <w:left w:val="nil"/>
              <w:bottom w:val="nil"/>
              <w:right w:val="nil"/>
            </w:tcBorders>
            <w:noWrap/>
            <w:vAlign w:val="center"/>
          </w:tcPr>
          <w:p w14:paraId="6EE3C580" w14:textId="77777777" w:rsidR="00AD370B" w:rsidRPr="00050447" w:rsidRDefault="00AD370B" w:rsidP="00223CE7">
            <w:pPr>
              <w:widowControl w:val="0"/>
              <w:numPr>
                <w:ilvl w:val="0"/>
                <w:numId w:val="12"/>
              </w:numPr>
              <w:autoSpaceDE w:val="0"/>
              <w:autoSpaceDN w:val="0"/>
              <w:spacing w:after="0" w:line="240" w:lineRule="auto"/>
              <w:rPr>
                <w:rFonts w:ascii="Times New Roman" w:eastAsia="Calibri" w:hAnsi="Times New Roman" w:cs="Times New Roman"/>
                <w:sz w:val="24"/>
                <w:szCs w:val="24"/>
              </w:rPr>
            </w:pPr>
            <w:r w:rsidRPr="00050447">
              <w:rPr>
                <w:rFonts w:ascii="Times New Roman" w:eastAsia="Calibri" w:hAnsi="Times New Roman" w:cs="Times New Roman"/>
                <w:sz w:val="24"/>
                <w:szCs w:val="24"/>
              </w:rPr>
              <w:t>Anon. Cadre de Gestion Environnemental et Social (CGES) de PRDC</w:t>
            </w:r>
          </w:p>
        </w:tc>
      </w:tr>
      <w:tr w:rsidR="00AD370B" w:rsidRPr="00050447" w14:paraId="79A1B930" w14:textId="77777777" w:rsidTr="001831D6">
        <w:trPr>
          <w:trHeight w:val="600"/>
        </w:trPr>
        <w:tc>
          <w:tcPr>
            <w:tcW w:w="9436" w:type="dxa"/>
            <w:tcBorders>
              <w:top w:val="nil"/>
              <w:left w:val="nil"/>
              <w:bottom w:val="nil"/>
              <w:right w:val="nil"/>
            </w:tcBorders>
            <w:noWrap/>
            <w:vAlign w:val="center"/>
            <w:hideMark/>
          </w:tcPr>
          <w:p w14:paraId="6EE245EE" w14:textId="77777777" w:rsidR="00AD370B" w:rsidRPr="00050447" w:rsidRDefault="00AD370B" w:rsidP="00223CE7">
            <w:pPr>
              <w:widowControl w:val="0"/>
              <w:numPr>
                <w:ilvl w:val="0"/>
                <w:numId w:val="12"/>
              </w:numPr>
              <w:autoSpaceDE w:val="0"/>
              <w:autoSpaceDN w:val="0"/>
              <w:spacing w:after="0" w:line="240" w:lineRule="auto"/>
              <w:rPr>
                <w:rFonts w:ascii="Times New Roman" w:eastAsia="Calibri" w:hAnsi="Times New Roman" w:cs="Times New Roman"/>
                <w:sz w:val="24"/>
                <w:szCs w:val="24"/>
              </w:rPr>
            </w:pPr>
            <w:r w:rsidRPr="00050447">
              <w:rPr>
                <w:rFonts w:ascii="Times New Roman" w:eastAsia="Calibri" w:hAnsi="Times New Roman" w:cs="Times New Roman"/>
                <w:sz w:val="24"/>
                <w:szCs w:val="24"/>
              </w:rPr>
              <w:t>Anon. Convention de Bâle sur le contrôle des mouvements transfrontaliers de déchets dangereux et de leur élimination (1989).</w:t>
            </w:r>
          </w:p>
        </w:tc>
      </w:tr>
      <w:tr w:rsidR="00AD370B" w:rsidRPr="00050447" w14:paraId="5C2580C6" w14:textId="77777777" w:rsidTr="001831D6">
        <w:trPr>
          <w:trHeight w:val="600"/>
        </w:trPr>
        <w:tc>
          <w:tcPr>
            <w:tcW w:w="9436" w:type="dxa"/>
            <w:tcBorders>
              <w:top w:val="nil"/>
              <w:left w:val="nil"/>
              <w:bottom w:val="nil"/>
              <w:right w:val="nil"/>
            </w:tcBorders>
            <w:noWrap/>
            <w:vAlign w:val="center"/>
            <w:hideMark/>
          </w:tcPr>
          <w:p w14:paraId="4C4A5ED9" w14:textId="77777777" w:rsidR="00AD370B" w:rsidRPr="00050447" w:rsidRDefault="00AD370B" w:rsidP="00223CE7">
            <w:pPr>
              <w:widowControl w:val="0"/>
              <w:numPr>
                <w:ilvl w:val="0"/>
                <w:numId w:val="12"/>
              </w:numPr>
              <w:autoSpaceDE w:val="0"/>
              <w:autoSpaceDN w:val="0"/>
              <w:spacing w:after="0" w:line="240" w:lineRule="auto"/>
              <w:rPr>
                <w:rFonts w:ascii="Times New Roman" w:eastAsia="Calibri" w:hAnsi="Times New Roman" w:cs="Times New Roman"/>
                <w:sz w:val="24"/>
                <w:szCs w:val="24"/>
              </w:rPr>
            </w:pPr>
            <w:r w:rsidRPr="00050447">
              <w:rPr>
                <w:rFonts w:ascii="Times New Roman" w:eastAsia="Calibri" w:hAnsi="Times New Roman" w:cs="Times New Roman"/>
                <w:sz w:val="24"/>
                <w:szCs w:val="24"/>
              </w:rPr>
              <w:t>Anon. Convention de Bonn relative à la conservation des espèces migratrices appartenant à la faune sauvage (1979).</w:t>
            </w:r>
          </w:p>
        </w:tc>
      </w:tr>
      <w:tr w:rsidR="00AD370B" w:rsidRPr="00050447" w14:paraId="5443319B" w14:textId="77777777" w:rsidTr="001831D6">
        <w:trPr>
          <w:trHeight w:val="900"/>
        </w:trPr>
        <w:tc>
          <w:tcPr>
            <w:tcW w:w="9436" w:type="dxa"/>
            <w:tcBorders>
              <w:top w:val="nil"/>
              <w:left w:val="nil"/>
              <w:bottom w:val="nil"/>
              <w:right w:val="nil"/>
            </w:tcBorders>
            <w:noWrap/>
            <w:vAlign w:val="center"/>
            <w:hideMark/>
          </w:tcPr>
          <w:p w14:paraId="25CA12E2" w14:textId="77777777" w:rsidR="00AD370B" w:rsidRPr="00050447" w:rsidRDefault="00AD370B" w:rsidP="00223CE7">
            <w:pPr>
              <w:widowControl w:val="0"/>
              <w:numPr>
                <w:ilvl w:val="0"/>
                <w:numId w:val="12"/>
              </w:numPr>
              <w:autoSpaceDE w:val="0"/>
              <w:autoSpaceDN w:val="0"/>
              <w:spacing w:after="0" w:line="240" w:lineRule="auto"/>
              <w:rPr>
                <w:rFonts w:ascii="Times New Roman" w:eastAsia="Calibri" w:hAnsi="Times New Roman" w:cs="Times New Roman"/>
                <w:sz w:val="24"/>
                <w:szCs w:val="24"/>
              </w:rPr>
            </w:pPr>
            <w:r w:rsidRPr="00050447">
              <w:rPr>
                <w:rFonts w:ascii="Times New Roman" w:eastAsia="Calibri" w:hAnsi="Times New Roman" w:cs="Times New Roman"/>
                <w:sz w:val="24"/>
                <w:szCs w:val="24"/>
              </w:rPr>
              <w:t>Anon. Convention de Bruxelles portant création d’un fonds international d’indemnisation pour les dommages dus à la pollution par les hydrocarbures (1971).</w:t>
            </w:r>
          </w:p>
        </w:tc>
      </w:tr>
      <w:tr w:rsidR="00AD370B" w:rsidRPr="00050447" w14:paraId="262B13EF" w14:textId="77777777" w:rsidTr="001831D6">
        <w:trPr>
          <w:trHeight w:val="600"/>
        </w:trPr>
        <w:tc>
          <w:tcPr>
            <w:tcW w:w="9436" w:type="dxa"/>
            <w:tcBorders>
              <w:top w:val="nil"/>
              <w:left w:val="nil"/>
              <w:bottom w:val="nil"/>
              <w:right w:val="nil"/>
            </w:tcBorders>
            <w:noWrap/>
            <w:vAlign w:val="center"/>
            <w:hideMark/>
          </w:tcPr>
          <w:p w14:paraId="30D2E86B" w14:textId="77777777" w:rsidR="00AD370B" w:rsidRPr="00050447" w:rsidRDefault="00AD370B" w:rsidP="00223CE7">
            <w:pPr>
              <w:widowControl w:val="0"/>
              <w:numPr>
                <w:ilvl w:val="0"/>
                <w:numId w:val="12"/>
              </w:numPr>
              <w:autoSpaceDE w:val="0"/>
              <w:autoSpaceDN w:val="0"/>
              <w:spacing w:after="0" w:line="240" w:lineRule="auto"/>
              <w:rPr>
                <w:rFonts w:ascii="Times New Roman" w:eastAsia="Calibri" w:hAnsi="Times New Roman" w:cs="Times New Roman"/>
                <w:sz w:val="24"/>
                <w:szCs w:val="24"/>
              </w:rPr>
            </w:pPr>
            <w:r w:rsidRPr="00050447">
              <w:rPr>
                <w:rFonts w:ascii="Times New Roman" w:eastAsia="Calibri" w:hAnsi="Times New Roman" w:cs="Times New Roman"/>
                <w:sz w:val="24"/>
                <w:szCs w:val="24"/>
              </w:rPr>
              <w:t>Anon. Convention de Bruxelles sur la responsabilité civile pour les dommages dus à la pollution par les hydrocarbures (1969).</w:t>
            </w:r>
          </w:p>
        </w:tc>
      </w:tr>
      <w:tr w:rsidR="00AD370B" w:rsidRPr="00050447" w14:paraId="246DB503" w14:textId="77777777" w:rsidTr="001831D6">
        <w:trPr>
          <w:trHeight w:val="1200"/>
        </w:trPr>
        <w:tc>
          <w:tcPr>
            <w:tcW w:w="9436" w:type="dxa"/>
            <w:tcBorders>
              <w:top w:val="nil"/>
              <w:left w:val="nil"/>
              <w:bottom w:val="nil"/>
              <w:right w:val="nil"/>
            </w:tcBorders>
            <w:noWrap/>
            <w:vAlign w:val="center"/>
            <w:hideMark/>
          </w:tcPr>
          <w:p w14:paraId="5DA8811A" w14:textId="77777777" w:rsidR="00AD370B" w:rsidRPr="00050447" w:rsidRDefault="00AD370B" w:rsidP="00223CE7">
            <w:pPr>
              <w:widowControl w:val="0"/>
              <w:numPr>
                <w:ilvl w:val="0"/>
                <w:numId w:val="12"/>
              </w:numPr>
              <w:autoSpaceDE w:val="0"/>
              <w:autoSpaceDN w:val="0"/>
              <w:spacing w:after="0" w:line="240" w:lineRule="auto"/>
              <w:rPr>
                <w:rFonts w:ascii="Times New Roman" w:eastAsia="Calibri" w:hAnsi="Times New Roman" w:cs="Times New Roman"/>
                <w:sz w:val="24"/>
                <w:szCs w:val="24"/>
              </w:rPr>
            </w:pPr>
            <w:r w:rsidRPr="00050447">
              <w:rPr>
                <w:rFonts w:ascii="Times New Roman" w:eastAsia="Calibri" w:hAnsi="Times New Roman" w:cs="Times New Roman"/>
                <w:sz w:val="24"/>
                <w:szCs w:val="24"/>
              </w:rPr>
              <w:t>Anon. Convention de Rotterdam sur la Procédure de consentement Préalable en Connaissance de cause Applicable à certains Produits Chimique et Pesticides Dangereux qui font l’objet de Commerce International ratifiée en Janvier 2005</w:t>
            </w:r>
          </w:p>
        </w:tc>
      </w:tr>
      <w:tr w:rsidR="00AD370B" w:rsidRPr="00050447" w14:paraId="0A81A71D" w14:textId="77777777" w:rsidTr="001831D6">
        <w:trPr>
          <w:trHeight w:val="600"/>
        </w:trPr>
        <w:tc>
          <w:tcPr>
            <w:tcW w:w="9436" w:type="dxa"/>
            <w:tcBorders>
              <w:top w:val="nil"/>
              <w:left w:val="nil"/>
              <w:bottom w:val="nil"/>
              <w:right w:val="nil"/>
            </w:tcBorders>
            <w:noWrap/>
            <w:vAlign w:val="center"/>
            <w:hideMark/>
          </w:tcPr>
          <w:p w14:paraId="1FC60384" w14:textId="77777777" w:rsidR="00AD370B" w:rsidRPr="00050447" w:rsidRDefault="00AD370B" w:rsidP="00223CE7">
            <w:pPr>
              <w:widowControl w:val="0"/>
              <w:numPr>
                <w:ilvl w:val="0"/>
                <w:numId w:val="12"/>
              </w:numPr>
              <w:autoSpaceDE w:val="0"/>
              <w:autoSpaceDN w:val="0"/>
              <w:spacing w:after="0" w:line="240" w:lineRule="auto"/>
              <w:rPr>
                <w:rFonts w:ascii="Times New Roman" w:eastAsia="Calibri" w:hAnsi="Times New Roman" w:cs="Times New Roman"/>
                <w:sz w:val="24"/>
                <w:szCs w:val="24"/>
              </w:rPr>
            </w:pPr>
            <w:r w:rsidRPr="00050447">
              <w:rPr>
                <w:rFonts w:ascii="Times New Roman" w:eastAsia="Calibri" w:hAnsi="Times New Roman" w:cs="Times New Roman"/>
                <w:sz w:val="24"/>
                <w:szCs w:val="24"/>
              </w:rPr>
              <w:t>Anon. Convention de Stockholm sur les Polluants Organiques Persistants</w:t>
            </w:r>
          </w:p>
        </w:tc>
      </w:tr>
      <w:tr w:rsidR="00AD370B" w:rsidRPr="00050447" w14:paraId="08A7E511" w14:textId="77777777" w:rsidTr="001831D6">
        <w:trPr>
          <w:trHeight w:val="600"/>
        </w:trPr>
        <w:tc>
          <w:tcPr>
            <w:tcW w:w="9436" w:type="dxa"/>
            <w:tcBorders>
              <w:top w:val="nil"/>
              <w:left w:val="nil"/>
              <w:bottom w:val="nil"/>
              <w:right w:val="nil"/>
            </w:tcBorders>
            <w:noWrap/>
            <w:vAlign w:val="center"/>
            <w:hideMark/>
          </w:tcPr>
          <w:p w14:paraId="2AF4B3F1" w14:textId="77777777" w:rsidR="00AD370B" w:rsidRPr="00050447" w:rsidRDefault="00AD370B" w:rsidP="00223CE7">
            <w:pPr>
              <w:widowControl w:val="0"/>
              <w:numPr>
                <w:ilvl w:val="0"/>
                <w:numId w:val="12"/>
              </w:numPr>
              <w:autoSpaceDE w:val="0"/>
              <w:autoSpaceDN w:val="0"/>
              <w:spacing w:after="0" w:line="240" w:lineRule="auto"/>
              <w:rPr>
                <w:rFonts w:ascii="Times New Roman" w:eastAsia="Calibri" w:hAnsi="Times New Roman" w:cs="Times New Roman"/>
                <w:sz w:val="24"/>
                <w:szCs w:val="24"/>
              </w:rPr>
            </w:pPr>
            <w:r w:rsidRPr="00050447">
              <w:rPr>
                <w:rFonts w:ascii="Times New Roman" w:eastAsia="Calibri" w:hAnsi="Times New Roman" w:cs="Times New Roman"/>
                <w:sz w:val="24"/>
                <w:szCs w:val="24"/>
              </w:rPr>
              <w:t>Anon. Convention des Nation Unies sur les Changements Climatiques (UNCCC) : ratifiée le 20 Janvier 1994</w:t>
            </w:r>
          </w:p>
        </w:tc>
      </w:tr>
      <w:tr w:rsidR="00AD370B" w:rsidRPr="00050447" w14:paraId="502F4E58" w14:textId="77777777" w:rsidTr="001831D6">
        <w:trPr>
          <w:trHeight w:val="600"/>
        </w:trPr>
        <w:tc>
          <w:tcPr>
            <w:tcW w:w="9436" w:type="dxa"/>
            <w:tcBorders>
              <w:top w:val="nil"/>
              <w:left w:val="nil"/>
              <w:bottom w:val="nil"/>
              <w:right w:val="nil"/>
            </w:tcBorders>
            <w:noWrap/>
            <w:vAlign w:val="center"/>
            <w:hideMark/>
          </w:tcPr>
          <w:p w14:paraId="2C0B7FB7" w14:textId="77777777" w:rsidR="00AD370B" w:rsidRPr="00050447" w:rsidRDefault="00AD370B" w:rsidP="00223CE7">
            <w:pPr>
              <w:widowControl w:val="0"/>
              <w:numPr>
                <w:ilvl w:val="0"/>
                <w:numId w:val="12"/>
              </w:numPr>
              <w:autoSpaceDE w:val="0"/>
              <w:autoSpaceDN w:val="0"/>
              <w:spacing w:after="0" w:line="240" w:lineRule="auto"/>
              <w:rPr>
                <w:rFonts w:ascii="Times New Roman" w:eastAsia="Calibri" w:hAnsi="Times New Roman" w:cs="Times New Roman"/>
                <w:sz w:val="24"/>
                <w:szCs w:val="24"/>
              </w:rPr>
            </w:pPr>
            <w:r w:rsidRPr="00050447">
              <w:rPr>
                <w:rFonts w:ascii="Times New Roman" w:eastAsia="Calibri" w:hAnsi="Times New Roman" w:cs="Times New Roman"/>
                <w:sz w:val="24"/>
                <w:szCs w:val="24"/>
              </w:rPr>
              <w:t>Anon. Convention des Nations Unies sur la Diversité Biologique (CBD) : ratifiée le 07 Août 1996</w:t>
            </w:r>
          </w:p>
        </w:tc>
      </w:tr>
      <w:tr w:rsidR="00AD370B" w:rsidRPr="00050447" w14:paraId="66F8DF9E" w14:textId="77777777" w:rsidTr="001831D6">
        <w:trPr>
          <w:trHeight w:val="600"/>
        </w:trPr>
        <w:tc>
          <w:tcPr>
            <w:tcW w:w="9436" w:type="dxa"/>
            <w:tcBorders>
              <w:top w:val="nil"/>
              <w:left w:val="nil"/>
              <w:bottom w:val="nil"/>
              <w:right w:val="nil"/>
            </w:tcBorders>
            <w:noWrap/>
            <w:vAlign w:val="center"/>
            <w:hideMark/>
          </w:tcPr>
          <w:p w14:paraId="41DD6F05" w14:textId="77777777" w:rsidR="00AD370B" w:rsidRPr="00050447" w:rsidRDefault="00AD370B" w:rsidP="00223CE7">
            <w:pPr>
              <w:widowControl w:val="0"/>
              <w:numPr>
                <w:ilvl w:val="0"/>
                <w:numId w:val="12"/>
              </w:numPr>
              <w:autoSpaceDE w:val="0"/>
              <w:autoSpaceDN w:val="0"/>
              <w:spacing w:after="0" w:line="240" w:lineRule="auto"/>
              <w:rPr>
                <w:rFonts w:ascii="Times New Roman" w:eastAsia="Calibri" w:hAnsi="Times New Roman" w:cs="Times New Roman"/>
                <w:sz w:val="24"/>
                <w:szCs w:val="24"/>
              </w:rPr>
            </w:pPr>
            <w:r w:rsidRPr="00050447">
              <w:rPr>
                <w:rFonts w:ascii="Times New Roman" w:eastAsia="Calibri" w:hAnsi="Times New Roman" w:cs="Times New Roman"/>
                <w:sz w:val="24"/>
                <w:szCs w:val="24"/>
              </w:rPr>
              <w:t>Anon. Convention des Nations Unies sur la lutte Contre la Désertification (UNCCD) : ratifiée le 07 Août 1996</w:t>
            </w:r>
          </w:p>
        </w:tc>
      </w:tr>
      <w:tr w:rsidR="00AD370B" w:rsidRPr="00050447" w14:paraId="5B7A6BCE" w14:textId="77777777" w:rsidTr="001831D6">
        <w:trPr>
          <w:trHeight w:val="600"/>
        </w:trPr>
        <w:tc>
          <w:tcPr>
            <w:tcW w:w="9436" w:type="dxa"/>
            <w:tcBorders>
              <w:top w:val="nil"/>
              <w:left w:val="nil"/>
              <w:bottom w:val="nil"/>
              <w:right w:val="nil"/>
            </w:tcBorders>
            <w:noWrap/>
            <w:vAlign w:val="center"/>
            <w:hideMark/>
          </w:tcPr>
          <w:p w14:paraId="74A79134" w14:textId="77777777" w:rsidR="00AD370B" w:rsidRPr="00050447" w:rsidRDefault="00AD370B" w:rsidP="00223CE7">
            <w:pPr>
              <w:widowControl w:val="0"/>
              <w:numPr>
                <w:ilvl w:val="0"/>
                <w:numId w:val="12"/>
              </w:numPr>
              <w:autoSpaceDE w:val="0"/>
              <w:autoSpaceDN w:val="0"/>
              <w:spacing w:after="0" w:line="240" w:lineRule="auto"/>
              <w:rPr>
                <w:rFonts w:ascii="Times New Roman" w:eastAsia="Calibri" w:hAnsi="Times New Roman" w:cs="Times New Roman"/>
                <w:sz w:val="24"/>
                <w:szCs w:val="24"/>
              </w:rPr>
            </w:pPr>
            <w:r w:rsidRPr="00050447">
              <w:rPr>
                <w:rFonts w:ascii="Times New Roman" w:eastAsia="Calibri" w:hAnsi="Times New Roman" w:cs="Times New Roman"/>
                <w:sz w:val="24"/>
                <w:szCs w:val="24"/>
              </w:rPr>
              <w:t>Anon. Convention et Protocole de Vienne pour la Protection de la couche d’Ozone : ratifiée le 26 Mai 1994</w:t>
            </w:r>
          </w:p>
        </w:tc>
      </w:tr>
      <w:tr w:rsidR="00AD370B" w:rsidRPr="00050447" w14:paraId="00759986" w14:textId="77777777" w:rsidTr="001831D6">
        <w:trPr>
          <w:trHeight w:val="300"/>
        </w:trPr>
        <w:tc>
          <w:tcPr>
            <w:tcW w:w="9436" w:type="dxa"/>
            <w:tcBorders>
              <w:top w:val="nil"/>
              <w:left w:val="nil"/>
              <w:bottom w:val="nil"/>
              <w:right w:val="nil"/>
            </w:tcBorders>
            <w:noWrap/>
            <w:vAlign w:val="center"/>
            <w:hideMark/>
          </w:tcPr>
          <w:p w14:paraId="028697AE" w14:textId="77777777" w:rsidR="00AD370B" w:rsidRPr="00050447" w:rsidRDefault="00AD370B" w:rsidP="00223CE7">
            <w:pPr>
              <w:widowControl w:val="0"/>
              <w:numPr>
                <w:ilvl w:val="0"/>
                <w:numId w:val="12"/>
              </w:numPr>
              <w:autoSpaceDE w:val="0"/>
              <w:autoSpaceDN w:val="0"/>
              <w:spacing w:after="0" w:line="240" w:lineRule="auto"/>
              <w:rPr>
                <w:rFonts w:ascii="Times New Roman" w:eastAsia="Calibri" w:hAnsi="Times New Roman" w:cs="Times New Roman"/>
                <w:sz w:val="24"/>
                <w:szCs w:val="24"/>
              </w:rPr>
            </w:pPr>
            <w:r w:rsidRPr="00050447">
              <w:rPr>
                <w:rFonts w:ascii="Times New Roman" w:eastAsia="Calibri" w:hAnsi="Times New Roman" w:cs="Times New Roman"/>
                <w:sz w:val="24"/>
                <w:szCs w:val="24"/>
              </w:rPr>
              <w:t>Anon. Convention pour la protection de la couche d’ozone (1985).</w:t>
            </w:r>
          </w:p>
        </w:tc>
      </w:tr>
      <w:tr w:rsidR="00AD370B" w:rsidRPr="00050447" w14:paraId="28E470FA" w14:textId="77777777" w:rsidTr="001831D6">
        <w:trPr>
          <w:trHeight w:val="600"/>
        </w:trPr>
        <w:tc>
          <w:tcPr>
            <w:tcW w:w="9436" w:type="dxa"/>
            <w:tcBorders>
              <w:top w:val="nil"/>
              <w:left w:val="nil"/>
              <w:bottom w:val="nil"/>
              <w:right w:val="nil"/>
            </w:tcBorders>
            <w:noWrap/>
            <w:vAlign w:val="center"/>
            <w:hideMark/>
          </w:tcPr>
          <w:p w14:paraId="3A8F5CB5" w14:textId="77777777" w:rsidR="00AD370B" w:rsidRPr="00050447" w:rsidRDefault="00AD370B" w:rsidP="00223CE7">
            <w:pPr>
              <w:widowControl w:val="0"/>
              <w:numPr>
                <w:ilvl w:val="0"/>
                <w:numId w:val="12"/>
              </w:numPr>
              <w:autoSpaceDE w:val="0"/>
              <w:autoSpaceDN w:val="0"/>
              <w:spacing w:after="0" w:line="240" w:lineRule="auto"/>
              <w:rPr>
                <w:rFonts w:ascii="Times New Roman" w:eastAsia="Calibri" w:hAnsi="Times New Roman" w:cs="Times New Roman"/>
                <w:sz w:val="24"/>
                <w:szCs w:val="24"/>
              </w:rPr>
            </w:pPr>
            <w:r w:rsidRPr="00050447">
              <w:rPr>
                <w:rFonts w:ascii="Times New Roman" w:eastAsia="Calibri" w:hAnsi="Times New Roman" w:cs="Times New Roman"/>
                <w:sz w:val="24"/>
                <w:szCs w:val="24"/>
              </w:rPr>
              <w:t>Anon. Convention pour la protection du patrimoine mondial, culturel et naturel (1972).</w:t>
            </w:r>
          </w:p>
        </w:tc>
      </w:tr>
      <w:tr w:rsidR="00AD370B" w:rsidRPr="00050447" w14:paraId="45C3ABCB" w14:textId="77777777" w:rsidTr="001831D6">
        <w:trPr>
          <w:trHeight w:val="600"/>
        </w:trPr>
        <w:tc>
          <w:tcPr>
            <w:tcW w:w="9436" w:type="dxa"/>
            <w:tcBorders>
              <w:top w:val="nil"/>
              <w:left w:val="nil"/>
              <w:bottom w:val="nil"/>
              <w:right w:val="nil"/>
            </w:tcBorders>
            <w:noWrap/>
            <w:vAlign w:val="center"/>
            <w:hideMark/>
          </w:tcPr>
          <w:p w14:paraId="5ECEFCC3" w14:textId="77777777" w:rsidR="00AD370B" w:rsidRPr="00050447" w:rsidRDefault="00AD370B" w:rsidP="00223CE7">
            <w:pPr>
              <w:widowControl w:val="0"/>
              <w:numPr>
                <w:ilvl w:val="0"/>
                <w:numId w:val="12"/>
              </w:numPr>
              <w:autoSpaceDE w:val="0"/>
              <w:autoSpaceDN w:val="0"/>
              <w:spacing w:after="0" w:line="240" w:lineRule="auto"/>
              <w:rPr>
                <w:rFonts w:ascii="Times New Roman" w:eastAsia="Calibri" w:hAnsi="Times New Roman" w:cs="Times New Roman"/>
                <w:sz w:val="24"/>
                <w:szCs w:val="24"/>
              </w:rPr>
            </w:pPr>
            <w:r w:rsidRPr="00050447">
              <w:rPr>
                <w:rFonts w:ascii="Times New Roman" w:eastAsia="Calibri" w:hAnsi="Times New Roman" w:cs="Times New Roman"/>
                <w:sz w:val="24"/>
                <w:szCs w:val="24"/>
              </w:rPr>
              <w:t>Anon. Convention RAMSAR sur les Zones Humides : entrée en vigueur le 22 Février 1983</w:t>
            </w:r>
          </w:p>
        </w:tc>
      </w:tr>
      <w:tr w:rsidR="00AD370B" w:rsidRPr="00050447" w14:paraId="3486FC5C" w14:textId="77777777" w:rsidTr="001831D6">
        <w:trPr>
          <w:trHeight w:val="900"/>
        </w:trPr>
        <w:tc>
          <w:tcPr>
            <w:tcW w:w="9436" w:type="dxa"/>
            <w:tcBorders>
              <w:top w:val="nil"/>
              <w:left w:val="nil"/>
              <w:bottom w:val="nil"/>
              <w:right w:val="nil"/>
            </w:tcBorders>
            <w:noWrap/>
            <w:vAlign w:val="center"/>
            <w:hideMark/>
          </w:tcPr>
          <w:p w14:paraId="7EA2543F" w14:textId="77777777" w:rsidR="00AD370B" w:rsidRPr="00050447" w:rsidRDefault="00AD370B" w:rsidP="00223CE7">
            <w:pPr>
              <w:widowControl w:val="0"/>
              <w:numPr>
                <w:ilvl w:val="0"/>
                <w:numId w:val="12"/>
              </w:numPr>
              <w:autoSpaceDE w:val="0"/>
              <w:autoSpaceDN w:val="0"/>
              <w:spacing w:after="0" w:line="240" w:lineRule="auto"/>
              <w:rPr>
                <w:rFonts w:ascii="Times New Roman" w:eastAsia="Calibri" w:hAnsi="Times New Roman" w:cs="Times New Roman"/>
                <w:sz w:val="24"/>
                <w:szCs w:val="24"/>
              </w:rPr>
            </w:pPr>
            <w:r w:rsidRPr="00050447">
              <w:rPr>
                <w:rFonts w:ascii="Times New Roman" w:eastAsia="Calibri" w:hAnsi="Times New Roman" w:cs="Times New Roman"/>
                <w:sz w:val="24"/>
                <w:szCs w:val="24"/>
              </w:rPr>
              <w:t>Anon. Convention relative aux zones humides d'importance internationale particulièrement comme habitats des oiseaux d'eau (1971).</w:t>
            </w:r>
          </w:p>
        </w:tc>
      </w:tr>
      <w:tr w:rsidR="00AD370B" w:rsidRPr="00050447" w14:paraId="4E941654" w14:textId="77777777" w:rsidTr="001831D6">
        <w:trPr>
          <w:trHeight w:val="960"/>
        </w:trPr>
        <w:tc>
          <w:tcPr>
            <w:tcW w:w="9436" w:type="dxa"/>
            <w:tcBorders>
              <w:top w:val="nil"/>
              <w:left w:val="nil"/>
              <w:bottom w:val="nil"/>
              <w:right w:val="nil"/>
            </w:tcBorders>
            <w:noWrap/>
            <w:vAlign w:val="center"/>
            <w:hideMark/>
          </w:tcPr>
          <w:p w14:paraId="398C187C" w14:textId="77777777" w:rsidR="00AD370B" w:rsidRPr="00050447" w:rsidRDefault="00AD370B" w:rsidP="00223CE7">
            <w:pPr>
              <w:widowControl w:val="0"/>
              <w:numPr>
                <w:ilvl w:val="0"/>
                <w:numId w:val="12"/>
              </w:numPr>
              <w:autoSpaceDE w:val="0"/>
              <w:autoSpaceDN w:val="0"/>
              <w:spacing w:after="0" w:line="240" w:lineRule="auto"/>
              <w:rPr>
                <w:rFonts w:ascii="Times New Roman" w:eastAsia="Calibri" w:hAnsi="Times New Roman" w:cs="Times New Roman"/>
                <w:sz w:val="24"/>
                <w:szCs w:val="24"/>
              </w:rPr>
            </w:pPr>
            <w:r w:rsidRPr="00050447">
              <w:rPr>
                <w:rFonts w:ascii="Times New Roman" w:eastAsia="Calibri" w:hAnsi="Times New Roman" w:cs="Times New Roman"/>
                <w:sz w:val="24"/>
                <w:szCs w:val="24"/>
              </w:rPr>
              <w:lastRenderedPageBreak/>
              <w:t>Anon. Convention sur la Conservation des Espèces Migratrices Appartenant à la Faune Sauvage (CMS) : entrée en vigueur le 1er Juillet 1998</w:t>
            </w:r>
          </w:p>
        </w:tc>
      </w:tr>
      <w:tr w:rsidR="00AD370B" w:rsidRPr="00050447" w14:paraId="28704245" w14:textId="77777777" w:rsidTr="001831D6">
        <w:trPr>
          <w:trHeight w:val="600"/>
        </w:trPr>
        <w:tc>
          <w:tcPr>
            <w:tcW w:w="9436" w:type="dxa"/>
            <w:tcBorders>
              <w:top w:val="nil"/>
              <w:left w:val="nil"/>
              <w:bottom w:val="nil"/>
              <w:right w:val="nil"/>
            </w:tcBorders>
            <w:noWrap/>
            <w:vAlign w:val="center"/>
            <w:hideMark/>
          </w:tcPr>
          <w:p w14:paraId="222960B8" w14:textId="77777777" w:rsidR="00AD370B" w:rsidRPr="00050447" w:rsidRDefault="00AD370B" w:rsidP="00223CE7">
            <w:pPr>
              <w:widowControl w:val="0"/>
              <w:numPr>
                <w:ilvl w:val="0"/>
                <w:numId w:val="12"/>
              </w:numPr>
              <w:autoSpaceDE w:val="0"/>
              <w:autoSpaceDN w:val="0"/>
              <w:spacing w:after="0" w:line="240" w:lineRule="auto"/>
              <w:rPr>
                <w:rFonts w:ascii="Times New Roman" w:eastAsia="Calibri" w:hAnsi="Times New Roman" w:cs="Times New Roman"/>
                <w:sz w:val="24"/>
                <w:szCs w:val="24"/>
              </w:rPr>
            </w:pPr>
            <w:r w:rsidRPr="00050447">
              <w:rPr>
                <w:rFonts w:ascii="Times New Roman" w:eastAsia="Calibri" w:hAnsi="Times New Roman" w:cs="Times New Roman"/>
                <w:sz w:val="24"/>
                <w:szCs w:val="24"/>
              </w:rPr>
              <w:t>Anon. Convention sur la réglementation du commerce international des espèces de faune et de flore menacées (1973).</w:t>
            </w:r>
          </w:p>
        </w:tc>
      </w:tr>
      <w:tr w:rsidR="00AD370B" w:rsidRPr="00050447" w14:paraId="3FF37679" w14:textId="77777777" w:rsidTr="001831D6">
        <w:trPr>
          <w:trHeight w:val="300"/>
        </w:trPr>
        <w:tc>
          <w:tcPr>
            <w:tcW w:w="9436" w:type="dxa"/>
            <w:tcBorders>
              <w:top w:val="nil"/>
              <w:left w:val="nil"/>
              <w:bottom w:val="nil"/>
              <w:right w:val="nil"/>
            </w:tcBorders>
            <w:noWrap/>
            <w:vAlign w:val="center"/>
            <w:hideMark/>
          </w:tcPr>
          <w:p w14:paraId="75AB1938" w14:textId="77777777" w:rsidR="00AD370B" w:rsidRPr="00050447" w:rsidRDefault="00AD370B" w:rsidP="00223CE7">
            <w:pPr>
              <w:widowControl w:val="0"/>
              <w:numPr>
                <w:ilvl w:val="0"/>
                <w:numId w:val="12"/>
              </w:numPr>
              <w:autoSpaceDE w:val="0"/>
              <w:autoSpaceDN w:val="0"/>
              <w:spacing w:after="0" w:line="240" w:lineRule="auto"/>
              <w:rPr>
                <w:rFonts w:ascii="Times New Roman" w:eastAsia="Calibri" w:hAnsi="Times New Roman" w:cs="Times New Roman"/>
                <w:sz w:val="24"/>
                <w:szCs w:val="24"/>
              </w:rPr>
            </w:pPr>
            <w:r w:rsidRPr="00050447">
              <w:rPr>
                <w:rFonts w:ascii="Times New Roman" w:eastAsia="Calibri" w:hAnsi="Times New Roman" w:cs="Times New Roman"/>
                <w:sz w:val="24"/>
                <w:szCs w:val="24"/>
              </w:rPr>
              <w:t>Anon. Convention sur les droits de l’enfant (1989).</w:t>
            </w:r>
          </w:p>
        </w:tc>
      </w:tr>
      <w:tr w:rsidR="00AD370B" w:rsidRPr="00050447" w14:paraId="0EEE2206" w14:textId="77777777" w:rsidTr="001831D6">
        <w:trPr>
          <w:trHeight w:val="600"/>
        </w:trPr>
        <w:tc>
          <w:tcPr>
            <w:tcW w:w="9436" w:type="dxa"/>
            <w:tcBorders>
              <w:top w:val="nil"/>
              <w:left w:val="nil"/>
              <w:bottom w:val="nil"/>
              <w:right w:val="nil"/>
            </w:tcBorders>
            <w:vAlign w:val="center"/>
            <w:hideMark/>
          </w:tcPr>
          <w:p w14:paraId="7A14E6FB" w14:textId="77777777" w:rsidR="00AD370B" w:rsidRPr="00050447" w:rsidRDefault="00AD370B" w:rsidP="00223CE7">
            <w:pPr>
              <w:widowControl w:val="0"/>
              <w:numPr>
                <w:ilvl w:val="0"/>
                <w:numId w:val="12"/>
              </w:numPr>
              <w:autoSpaceDE w:val="0"/>
              <w:autoSpaceDN w:val="0"/>
              <w:spacing w:after="0" w:line="240" w:lineRule="auto"/>
              <w:rPr>
                <w:rFonts w:ascii="Times New Roman" w:eastAsia="Calibri" w:hAnsi="Times New Roman" w:cs="Times New Roman"/>
                <w:sz w:val="24"/>
                <w:szCs w:val="24"/>
              </w:rPr>
            </w:pPr>
            <w:r w:rsidRPr="00050447">
              <w:rPr>
                <w:rFonts w:ascii="Times New Roman" w:eastAsia="Calibri" w:hAnsi="Times New Roman" w:cs="Times New Roman"/>
                <w:sz w:val="24"/>
                <w:szCs w:val="24"/>
              </w:rPr>
              <w:t>Anon. Déclaration de Politique de décentralisation et de développement local</w:t>
            </w:r>
          </w:p>
        </w:tc>
      </w:tr>
      <w:tr w:rsidR="00AD370B" w:rsidRPr="00050447" w14:paraId="5A5DC003" w14:textId="77777777" w:rsidTr="001831D6">
        <w:trPr>
          <w:trHeight w:val="600"/>
        </w:trPr>
        <w:tc>
          <w:tcPr>
            <w:tcW w:w="9436" w:type="dxa"/>
            <w:tcBorders>
              <w:top w:val="nil"/>
              <w:left w:val="nil"/>
              <w:bottom w:val="nil"/>
              <w:right w:val="nil"/>
            </w:tcBorders>
            <w:vAlign w:val="center"/>
            <w:hideMark/>
          </w:tcPr>
          <w:p w14:paraId="609BF6F3" w14:textId="77777777" w:rsidR="00AD370B" w:rsidRPr="00050447" w:rsidRDefault="00AD370B" w:rsidP="00223CE7">
            <w:pPr>
              <w:widowControl w:val="0"/>
              <w:numPr>
                <w:ilvl w:val="0"/>
                <w:numId w:val="12"/>
              </w:numPr>
              <w:autoSpaceDE w:val="0"/>
              <w:autoSpaceDN w:val="0"/>
              <w:spacing w:after="0" w:line="240" w:lineRule="auto"/>
              <w:rPr>
                <w:rFonts w:ascii="Times New Roman" w:eastAsia="Calibri" w:hAnsi="Times New Roman" w:cs="Times New Roman"/>
                <w:sz w:val="24"/>
                <w:szCs w:val="24"/>
              </w:rPr>
            </w:pPr>
            <w:r w:rsidRPr="00050447">
              <w:rPr>
                <w:rFonts w:ascii="Times New Roman" w:eastAsia="Calibri" w:hAnsi="Times New Roman" w:cs="Times New Roman"/>
                <w:sz w:val="24"/>
                <w:szCs w:val="24"/>
              </w:rPr>
              <w:t>Anon. Déclaration de Politique de Développement du Secteur de l’Eau ;</w:t>
            </w:r>
          </w:p>
        </w:tc>
      </w:tr>
      <w:tr w:rsidR="00AD370B" w:rsidRPr="00050447" w14:paraId="542A06CD" w14:textId="77777777" w:rsidTr="001831D6">
        <w:trPr>
          <w:trHeight w:val="300"/>
        </w:trPr>
        <w:tc>
          <w:tcPr>
            <w:tcW w:w="9436" w:type="dxa"/>
            <w:tcBorders>
              <w:top w:val="nil"/>
              <w:left w:val="nil"/>
              <w:bottom w:val="nil"/>
              <w:right w:val="nil"/>
            </w:tcBorders>
            <w:vAlign w:val="center"/>
            <w:hideMark/>
          </w:tcPr>
          <w:p w14:paraId="599C16F8" w14:textId="77777777" w:rsidR="00AD370B" w:rsidRPr="00050447" w:rsidRDefault="00AD370B" w:rsidP="00223CE7">
            <w:pPr>
              <w:widowControl w:val="0"/>
              <w:numPr>
                <w:ilvl w:val="0"/>
                <w:numId w:val="12"/>
              </w:numPr>
              <w:autoSpaceDE w:val="0"/>
              <w:autoSpaceDN w:val="0"/>
              <w:spacing w:after="0" w:line="240" w:lineRule="auto"/>
              <w:rPr>
                <w:rFonts w:ascii="Times New Roman" w:eastAsia="Calibri" w:hAnsi="Times New Roman" w:cs="Times New Roman"/>
                <w:sz w:val="24"/>
                <w:szCs w:val="24"/>
              </w:rPr>
            </w:pPr>
            <w:r w:rsidRPr="00050447">
              <w:rPr>
                <w:rFonts w:ascii="Times New Roman" w:eastAsia="Calibri" w:hAnsi="Times New Roman" w:cs="Times New Roman"/>
                <w:sz w:val="24"/>
                <w:szCs w:val="24"/>
              </w:rPr>
              <w:t>Anon. Décret n° 2004-94, relatif à l’Étude d’Impact Environnemental ;</w:t>
            </w:r>
          </w:p>
        </w:tc>
      </w:tr>
      <w:tr w:rsidR="00AD370B" w:rsidRPr="00050447" w14:paraId="0A6F676C" w14:textId="77777777" w:rsidTr="001831D6">
        <w:trPr>
          <w:trHeight w:val="300"/>
        </w:trPr>
        <w:tc>
          <w:tcPr>
            <w:tcW w:w="9436" w:type="dxa"/>
            <w:tcBorders>
              <w:top w:val="nil"/>
              <w:left w:val="nil"/>
              <w:bottom w:val="nil"/>
              <w:right w:val="nil"/>
            </w:tcBorders>
            <w:vAlign w:val="center"/>
            <w:hideMark/>
          </w:tcPr>
          <w:p w14:paraId="6B53D716" w14:textId="77777777" w:rsidR="00AD370B" w:rsidRPr="00050447" w:rsidRDefault="00AD370B" w:rsidP="00223CE7">
            <w:pPr>
              <w:widowControl w:val="0"/>
              <w:numPr>
                <w:ilvl w:val="0"/>
                <w:numId w:val="12"/>
              </w:numPr>
              <w:autoSpaceDE w:val="0"/>
              <w:autoSpaceDN w:val="0"/>
              <w:spacing w:after="0" w:line="240" w:lineRule="auto"/>
              <w:rPr>
                <w:rFonts w:ascii="Times New Roman" w:eastAsia="Calibri" w:hAnsi="Times New Roman" w:cs="Times New Roman"/>
                <w:sz w:val="24"/>
                <w:szCs w:val="24"/>
              </w:rPr>
            </w:pPr>
            <w:r w:rsidRPr="00050447">
              <w:rPr>
                <w:rFonts w:ascii="Times New Roman" w:eastAsia="Calibri" w:hAnsi="Times New Roman" w:cs="Times New Roman"/>
                <w:sz w:val="24"/>
                <w:szCs w:val="24"/>
              </w:rPr>
              <w:t>Anon. Décret n° 2007-105, relatif à l’Étude d’Impact Environnemental ;</w:t>
            </w:r>
          </w:p>
        </w:tc>
      </w:tr>
      <w:tr w:rsidR="00AD370B" w:rsidRPr="00050447" w14:paraId="09A37A8C" w14:textId="77777777" w:rsidTr="001831D6">
        <w:trPr>
          <w:trHeight w:val="600"/>
        </w:trPr>
        <w:tc>
          <w:tcPr>
            <w:tcW w:w="9436" w:type="dxa"/>
            <w:tcBorders>
              <w:top w:val="nil"/>
              <w:left w:val="nil"/>
              <w:bottom w:val="nil"/>
              <w:right w:val="nil"/>
            </w:tcBorders>
            <w:noWrap/>
            <w:vAlign w:val="center"/>
            <w:hideMark/>
          </w:tcPr>
          <w:p w14:paraId="6EDF5A98" w14:textId="77777777" w:rsidR="00AD370B" w:rsidRPr="00050447" w:rsidRDefault="00AD370B" w:rsidP="00223CE7">
            <w:pPr>
              <w:widowControl w:val="0"/>
              <w:numPr>
                <w:ilvl w:val="0"/>
                <w:numId w:val="12"/>
              </w:numPr>
              <w:autoSpaceDE w:val="0"/>
              <w:autoSpaceDN w:val="0"/>
              <w:spacing w:after="0" w:line="240" w:lineRule="auto"/>
              <w:rPr>
                <w:rFonts w:ascii="Times New Roman" w:eastAsia="Calibri" w:hAnsi="Times New Roman" w:cs="Times New Roman"/>
                <w:sz w:val="24"/>
                <w:szCs w:val="24"/>
              </w:rPr>
            </w:pPr>
            <w:r w:rsidRPr="00050447">
              <w:rPr>
                <w:rFonts w:ascii="Times New Roman" w:eastAsia="Calibri" w:hAnsi="Times New Roman" w:cs="Times New Roman"/>
                <w:sz w:val="24"/>
                <w:szCs w:val="24"/>
              </w:rPr>
              <w:t>Anon. Décret no 83-159 bis portant protection de certaines espèces herbacées</w:t>
            </w:r>
          </w:p>
        </w:tc>
      </w:tr>
      <w:tr w:rsidR="00AD370B" w:rsidRPr="00050447" w14:paraId="418D92C6" w14:textId="77777777" w:rsidTr="001831D6">
        <w:trPr>
          <w:trHeight w:val="600"/>
        </w:trPr>
        <w:tc>
          <w:tcPr>
            <w:tcW w:w="9436" w:type="dxa"/>
            <w:tcBorders>
              <w:top w:val="nil"/>
              <w:left w:val="nil"/>
              <w:bottom w:val="nil"/>
              <w:right w:val="nil"/>
            </w:tcBorders>
            <w:noWrap/>
            <w:vAlign w:val="center"/>
          </w:tcPr>
          <w:p w14:paraId="5FA1141D" w14:textId="77777777" w:rsidR="00AD370B" w:rsidRPr="00050447" w:rsidRDefault="00AD370B" w:rsidP="00223CE7">
            <w:pPr>
              <w:widowControl w:val="0"/>
              <w:numPr>
                <w:ilvl w:val="0"/>
                <w:numId w:val="12"/>
              </w:numPr>
              <w:autoSpaceDE w:val="0"/>
              <w:autoSpaceDN w:val="0"/>
              <w:spacing w:after="0" w:line="240" w:lineRule="auto"/>
              <w:rPr>
                <w:rFonts w:ascii="Times New Roman" w:eastAsia="Calibri" w:hAnsi="Times New Roman" w:cs="Times New Roman"/>
                <w:sz w:val="24"/>
                <w:szCs w:val="24"/>
              </w:rPr>
            </w:pPr>
            <w:r w:rsidRPr="00050447">
              <w:rPr>
                <w:rFonts w:ascii="Times New Roman" w:eastAsia="Calibri" w:hAnsi="Times New Roman" w:cs="Times New Roman"/>
                <w:sz w:val="24"/>
                <w:szCs w:val="24"/>
              </w:rPr>
              <w:t>Anon. Etude de la situation de référence zone d’intervention du projet (PRDC)</w:t>
            </w:r>
          </w:p>
        </w:tc>
      </w:tr>
      <w:tr w:rsidR="00AD370B" w:rsidRPr="00050447" w14:paraId="322A22D0" w14:textId="77777777" w:rsidTr="001831D6">
        <w:trPr>
          <w:trHeight w:val="600"/>
        </w:trPr>
        <w:tc>
          <w:tcPr>
            <w:tcW w:w="9436" w:type="dxa"/>
            <w:tcBorders>
              <w:top w:val="nil"/>
              <w:left w:val="nil"/>
              <w:bottom w:val="nil"/>
              <w:right w:val="nil"/>
            </w:tcBorders>
            <w:noWrap/>
            <w:vAlign w:val="center"/>
            <w:hideMark/>
          </w:tcPr>
          <w:p w14:paraId="6F448188" w14:textId="77777777" w:rsidR="00AD370B" w:rsidRPr="00050447" w:rsidRDefault="00AD370B" w:rsidP="00223CE7">
            <w:pPr>
              <w:widowControl w:val="0"/>
              <w:numPr>
                <w:ilvl w:val="0"/>
                <w:numId w:val="12"/>
              </w:numPr>
              <w:autoSpaceDE w:val="0"/>
              <w:autoSpaceDN w:val="0"/>
              <w:spacing w:after="0" w:line="240" w:lineRule="auto"/>
              <w:rPr>
                <w:rFonts w:ascii="Times New Roman" w:eastAsia="Calibri" w:hAnsi="Times New Roman" w:cs="Times New Roman"/>
                <w:sz w:val="24"/>
                <w:szCs w:val="24"/>
              </w:rPr>
            </w:pPr>
            <w:r w:rsidRPr="00050447">
              <w:rPr>
                <w:rFonts w:ascii="Times New Roman" w:eastAsia="Calibri" w:hAnsi="Times New Roman" w:cs="Times New Roman"/>
                <w:sz w:val="24"/>
                <w:szCs w:val="24"/>
              </w:rPr>
              <w:t>Anon. La Convention de Stockholm sur les Polluants Organiques Persistants ratifiée en juillet 2004</w:t>
            </w:r>
          </w:p>
        </w:tc>
      </w:tr>
      <w:tr w:rsidR="00AD370B" w:rsidRPr="00050447" w14:paraId="5B916BEC" w14:textId="77777777" w:rsidTr="001831D6">
        <w:trPr>
          <w:trHeight w:val="600"/>
        </w:trPr>
        <w:tc>
          <w:tcPr>
            <w:tcW w:w="9436" w:type="dxa"/>
            <w:tcBorders>
              <w:top w:val="nil"/>
              <w:left w:val="nil"/>
              <w:bottom w:val="nil"/>
              <w:right w:val="nil"/>
            </w:tcBorders>
            <w:noWrap/>
            <w:vAlign w:val="center"/>
            <w:hideMark/>
          </w:tcPr>
          <w:p w14:paraId="15864854" w14:textId="77777777" w:rsidR="00AD370B" w:rsidRPr="00050447" w:rsidRDefault="00AD370B" w:rsidP="00223CE7">
            <w:pPr>
              <w:widowControl w:val="0"/>
              <w:numPr>
                <w:ilvl w:val="0"/>
                <w:numId w:val="12"/>
              </w:numPr>
              <w:autoSpaceDE w:val="0"/>
              <w:autoSpaceDN w:val="0"/>
              <w:spacing w:after="0" w:line="240" w:lineRule="auto"/>
              <w:rPr>
                <w:rFonts w:ascii="Times New Roman" w:eastAsia="Calibri" w:hAnsi="Times New Roman" w:cs="Times New Roman"/>
                <w:sz w:val="24"/>
                <w:szCs w:val="24"/>
              </w:rPr>
            </w:pPr>
            <w:r w:rsidRPr="00050447">
              <w:rPr>
                <w:rFonts w:ascii="Times New Roman" w:eastAsia="Calibri" w:hAnsi="Times New Roman" w:cs="Times New Roman"/>
                <w:sz w:val="24"/>
                <w:szCs w:val="24"/>
              </w:rPr>
              <w:t>Anon. Loi cadre n°2005-046 du 25 juillet 2005 portant protection du patrimoine culturel tangible</w:t>
            </w:r>
          </w:p>
        </w:tc>
      </w:tr>
      <w:tr w:rsidR="00AD370B" w:rsidRPr="00050447" w14:paraId="3A6A1229" w14:textId="77777777" w:rsidTr="001831D6">
        <w:trPr>
          <w:trHeight w:val="300"/>
        </w:trPr>
        <w:tc>
          <w:tcPr>
            <w:tcW w:w="9436" w:type="dxa"/>
            <w:tcBorders>
              <w:top w:val="nil"/>
              <w:left w:val="nil"/>
              <w:bottom w:val="nil"/>
              <w:right w:val="nil"/>
            </w:tcBorders>
            <w:vAlign w:val="center"/>
            <w:hideMark/>
          </w:tcPr>
          <w:p w14:paraId="74E6196B" w14:textId="77777777" w:rsidR="00AD370B" w:rsidRPr="00050447" w:rsidRDefault="00AD370B" w:rsidP="00223CE7">
            <w:pPr>
              <w:widowControl w:val="0"/>
              <w:numPr>
                <w:ilvl w:val="0"/>
                <w:numId w:val="12"/>
              </w:numPr>
              <w:autoSpaceDE w:val="0"/>
              <w:autoSpaceDN w:val="0"/>
              <w:spacing w:after="0" w:line="240" w:lineRule="auto"/>
              <w:rPr>
                <w:rFonts w:ascii="Times New Roman" w:eastAsia="Calibri" w:hAnsi="Times New Roman" w:cs="Times New Roman"/>
                <w:sz w:val="24"/>
                <w:szCs w:val="24"/>
              </w:rPr>
            </w:pPr>
            <w:r w:rsidRPr="00050447">
              <w:rPr>
                <w:rFonts w:ascii="Times New Roman" w:eastAsia="Calibri" w:hAnsi="Times New Roman" w:cs="Times New Roman"/>
                <w:sz w:val="24"/>
                <w:szCs w:val="24"/>
              </w:rPr>
              <w:t>Anon. Loi n° 2000-044, portant Code Pastoral ;</w:t>
            </w:r>
          </w:p>
        </w:tc>
      </w:tr>
      <w:tr w:rsidR="00AD370B" w:rsidRPr="00050447" w14:paraId="5CCB6C2D" w14:textId="77777777" w:rsidTr="001831D6">
        <w:trPr>
          <w:trHeight w:val="600"/>
        </w:trPr>
        <w:tc>
          <w:tcPr>
            <w:tcW w:w="9436" w:type="dxa"/>
            <w:tcBorders>
              <w:top w:val="nil"/>
              <w:left w:val="nil"/>
              <w:bottom w:val="nil"/>
              <w:right w:val="nil"/>
            </w:tcBorders>
            <w:noWrap/>
            <w:vAlign w:val="center"/>
            <w:hideMark/>
          </w:tcPr>
          <w:p w14:paraId="12478524" w14:textId="77777777" w:rsidR="00AD370B" w:rsidRPr="00050447" w:rsidRDefault="00AD370B" w:rsidP="00223CE7">
            <w:pPr>
              <w:widowControl w:val="0"/>
              <w:numPr>
                <w:ilvl w:val="0"/>
                <w:numId w:val="12"/>
              </w:numPr>
              <w:autoSpaceDE w:val="0"/>
              <w:autoSpaceDN w:val="0"/>
              <w:spacing w:after="0" w:line="240" w:lineRule="auto"/>
              <w:rPr>
                <w:rFonts w:ascii="Times New Roman" w:eastAsia="Calibri" w:hAnsi="Times New Roman" w:cs="Times New Roman"/>
                <w:sz w:val="24"/>
                <w:szCs w:val="24"/>
              </w:rPr>
            </w:pPr>
            <w:r w:rsidRPr="00050447">
              <w:rPr>
                <w:rFonts w:ascii="Times New Roman" w:eastAsia="Calibri" w:hAnsi="Times New Roman" w:cs="Times New Roman"/>
                <w:sz w:val="24"/>
                <w:szCs w:val="24"/>
              </w:rPr>
              <w:t xml:space="preserve">Anon. Loi n° 2000-044, portant Code Pastoral et son décret d’application </w:t>
            </w:r>
          </w:p>
        </w:tc>
      </w:tr>
      <w:tr w:rsidR="00AD370B" w:rsidRPr="00050447" w14:paraId="790ABD89" w14:textId="77777777" w:rsidTr="001831D6">
        <w:trPr>
          <w:trHeight w:val="300"/>
        </w:trPr>
        <w:tc>
          <w:tcPr>
            <w:tcW w:w="9436" w:type="dxa"/>
            <w:tcBorders>
              <w:top w:val="nil"/>
              <w:left w:val="nil"/>
              <w:bottom w:val="nil"/>
              <w:right w:val="nil"/>
            </w:tcBorders>
            <w:vAlign w:val="center"/>
            <w:hideMark/>
          </w:tcPr>
          <w:p w14:paraId="0301D9BC" w14:textId="77777777" w:rsidR="00AD370B" w:rsidRPr="00050447" w:rsidRDefault="00AD370B" w:rsidP="00223CE7">
            <w:pPr>
              <w:widowControl w:val="0"/>
              <w:numPr>
                <w:ilvl w:val="0"/>
                <w:numId w:val="12"/>
              </w:numPr>
              <w:autoSpaceDE w:val="0"/>
              <w:autoSpaceDN w:val="0"/>
              <w:spacing w:after="0" w:line="240" w:lineRule="auto"/>
              <w:rPr>
                <w:rFonts w:ascii="Times New Roman" w:eastAsia="Calibri" w:hAnsi="Times New Roman" w:cs="Times New Roman"/>
                <w:sz w:val="24"/>
                <w:szCs w:val="24"/>
              </w:rPr>
            </w:pPr>
            <w:r w:rsidRPr="00050447">
              <w:rPr>
                <w:rFonts w:ascii="Times New Roman" w:eastAsia="Calibri" w:hAnsi="Times New Roman" w:cs="Times New Roman"/>
                <w:sz w:val="24"/>
                <w:szCs w:val="24"/>
              </w:rPr>
              <w:t>Anon. Loi n° 2000-045, portant Code de l’Environnement ;</w:t>
            </w:r>
          </w:p>
        </w:tc>
      </w:tr>
      <w:tr w:rsidR="00AD370B" w:rsidRPr="00050447" w14:paraId="6A9B268B" w14:textId="77777777" w:rsidTr="001831D6">
        <w:trPr>
          <w:trHeight w:val="300"/>
        </w:trPr>
        <w:tc>
          <w:tcPr>
            <w:tcW w:w="9436" w:type="dxa"/>
            <w:tcBorders>
              <w:top w:val="nil"/>
              <w:left w:val="nil"/>
              <w:bottom w:val="nil"/>
              <w:right w:val="nil"/>
            </w:tcBorders>
            <w:noWrap/>
            <w:vAlign w:val="center"/>
            <w:hideMark/>
          </w:tcPr>
          <w:p w14:paraId="2C163279" w14:textId="77777777" w:rsidR="00AD370B" w:rsidRPr="00050447" w:rsidRDefault="00AD370B" w:rsidP="00223CE7">
            <w:pPr>
              <w:widowControl w:val="0"/>
              <w:numPr>
                <w:ilvl w:val="0"/>
                <w:numId w:val="12"/>
              </w:numPr>
              <w:autoSpaceDE w:val="0"/>
              <w:autoSpaceDN w:val="0"/>
              <w:spacing w:after="0" w:line="240" w:lineRule="auto"/>
              <w:rPr>
                <w:rFonts w:ascii="Times New Roman" w:eastAsia="Calibri" w:hAnsi="Times New Roman" w:cs="Times New Roman"/>
                <w:sz w:val="24"/>
                <w:szCs w:val="24"/>
              </w:rPr>
            </w:pPr>
            <w:r w:rsidRPr="00050447">
              <w:rPr>
                <w:rFonts w:ascii="Times New Roman" w:eastAsia="Calibri" w:hAnsi="Times New Roman" w:cs="Times New Roman"/>
                <w:sz w:val="24"/>
                <w:szCs w:val="24"/>
              </w:rPr>
              <w:t>Anon. Loi n° 2005-030, portant Code de l’Eau</w:t>
            </w:r>
          </w:p>
        </w:tc>
      </w:tr>
      <w:tr w:rsidR="00AD370B" w:rsidRPr="00050447" w14:paraId="1280F8F5" w14:textId="77777777" w:rsidTr="001831D6">
        <w:trPr>
          <w:trHeight w:val="300"/>
        </w:trPr>
        <w:tc>
          <w:tcPr>
            <w:tcW w:w="9436" w:type="dxa"/>
            <w:tcBorders>
              <w:top w:val="nil"/>
              <w:left w:val="nil"/>
              <w:bottom w:val="nil"/>
              <w:right w:val="nil"/>
            </w:tcBorders>
            <w:noWrap/>
            <w:vAlign w:val="center"/>
            <w:hideMark/>
          </w:tcPr>
          <w:p w14:paraId="5D22937D" w14:textId="77777777" w:rsidR="00AD370B" w:rsidRPr="00050447" w:rsidRDefault="00AD370B" w:rsidP="00223CE7">
            <w:pPr>
              <w:widowControl w:val="0"/>
              <w:numPr>
                <w:ilvl w:val="0"/>
                <w:numId w:val="12"/>
              </w:numPr>
              <w:autoSpaceDE w:val="0"/>
              <w:autoSpaceDN w:val="0"/>
              <w:spacing w:after="0" w:line="240" w:lineRule="auto"/>
              <w:rPr>
                <w:rFonts w:ascii="Times New Roman" w:eastAsia="Calibri" w:hAnsi="Times New Roman" w:cs="Times New Roman"/>
                <w:sz w:val="24"/>
                <w:szCs w:val="24"/>
              </w:rPr>
            </w:pPr>
            <w:r w:rsidRPr="00050447">
              <w:rPr>
                <w:rFonts w:ascii="Times New Roman" w:eastAsia="Calibri" w:hAnsi="Times New Roman" w:cs="Times New Roman"/>
                <w:sz w:val="24"/>
                <w:szCs w:val="24"/>
              </w:rPr>
              <w:t>Anon. Loi n° 55-2007 portant code forestier</w:t>
            </w:r>
          </w:p>
        </w:tc>
      </w:tr>
      <w:tr w:rsidR="00AD370B" w:rsidRPr="00050447" w14:paraId="16FBA7F0" w14:textId="77777777" w:rsidTr="001831D6">
        <w:trPr>
          <w:trHeight w:val="300"/>
        </w:trPr>
        <w:tc>
          <w:tcPr>
            <w:tcW w:w="9436" w:type="dxa"/>
            <w:tcBorders>
              <w:top w:val="nil"/>
              <w:left w:val="nil"/>
              <w:bottom w:val="nil"/>
              <w:right w:val="nil"/>
            </w:tcBorders>
            <w:noWrap/>
            <w:vAlign w:val="center"/>
            <w:hideMark/>
          </w:tcPr>
          <w:p w14:paraId="78DB7A9C" w14:textId="77777777" w:rsidR="00AD370B" w:rsidRPr="00050447" w:rsidRDefault="00AD370B" w:rsidP="00223CE7">
            <w:pPr>
              <w:widowControl w:val="0"/>
              <w:numPr>
                <w:ilvl w:val="0"/>
                <w:numId w:val="12"/>
              </w:numPr>
              <w:autoSpaceDE w:val="0"/>
              <w:autoSpaceDN w:val="0"/>
              <w:spacing w:after="0" w:line="240" w:lineRule="auto"/>
              <w:rPr>
                <w:rFonts w:ascii="Times New Roman" w:eastAsia="Calibri" w:hAnsi="Times New Roman" w:cs="Times New Roman"/>
                <w:sz w:val="24"/>
                <w:szCs w:val="24"/>
              </w:rPr>
            </w:pPr>
            <w:r w:rsidRPr="00050447">
              <w:rPr>
                <w:rFonts w:ascii="Times New Roman" w:eastAsia="Calibri" w:hAnsi="Times New Roman" w:cs="Times New Roman"/>
                <w:sz w:val="24"/>
                <w:szCs w:val="24"/>
              </w:rPr>
              <w:t>Anon. Loi N°2000-025 portant Code des Pêches</w:t>
            </w:r>
          </w:p>
        </w:tc>
      </w:tr>
      <w:tr w:rsidR="00AD370B" w:rsidRPr="00050447" w14:paraId="257DDA96" w14:textId="77777777" w:rsidTr="001831D6">
        <w:trPr>
          <w:trHeight w:val="300"/>
        </w:trPr>
        <w:tc>
          <w:tcPr>
            <w:tcW w:w="9436" w:type="dxa"/>
            <w:tcBorders>
              <w:top w:val="nil"/>
              <w:left w:val="nil"/>
              <w:bottom w:val="nil"/>
              <w:right w:val="nil"/>
            </w:tcBorders>
            <w:noWrap/>
            <w:vAlign w:val="center"/>
            <w:hideMark/>
          </w:tcPr>
          <w:p w14:paraId="4F666001" w14:textId="77777777" w:rsidR="00AD370B" w:rsidRPr="00050447" w:rsidRDefault="00AD370B" w:rsidP="00223CE7">
            <w:pPr>
              <w:widowControl w:val="0"/>
              <w:numPr>
                <w:ilvl w:val="0"/>
                <w:numId w:val="12"/>
              </w:numPr>
              <w:autoSpaceDE w:val="0"/>
              <w:autoSpaceDN w:val="0"/>
              <w:spacing w:after="0" w:line="240" w:lineRule="auto"/>
              <w:rPr>
                <w:rFonts w:ascii="Times New Roman" w:eastAsia="Calibri" w:hAnsi="Times New Roman" w:cs="Times New Roman"/>
                <w:sz w:val="24"/>
                <w:szCs w:val="24"/>
              </w:rPr>
            </w:pPr>
            <w:r w:rsidRPr="00050447">
              <w:rPr>
                <w:rFonts w:ascii="Times New Roman" w:eastAsia="Calibri" w:hAnsi="Times New Roman" w:cs="Times New Roman"/>
                <w:sz w:val="24"/>
                <w:szCs w:val="24"/>
              </w:rPr>
              <w:t>Anon. Loi no 2004-017 portant Code du travail</w:t>
            </w:r>
          </w:p>
        </w:tc>
      </w:tr>
      <w:tr w:rsidR="00AD370B" w:rsidRPr="00050447" w14:paraId="305AF3E7" w14:textId="77777777" w:rsidTr="001831D6">
        <w:trPr>
          <w:trHeight w:val="600"/>
        </w:trPr>
        <w:tc>
          <w:tcPr>
            <w:tcW w:w="9436" w:type="dxa"/>
            <w:tcBorders>
              <w:top w:val="nil"/>
              <w:left w:val="nil"/>
              <w:bottom w:val="nil"/>
              <w:right w:val="nil"/>
            </w:tcBorders>
            <w:noWrap/>
            <w:vAlign w:val="center"/>
            <w:hideMark/>
          </w:tcPr>
          <w:p w14:paraId="68376643" w14:textId="77777777" w:rsidR="00AD370B" w:rsidRPr="00050447" w:rsidRDefault="00AD370B" w:rsidP="00223CE7">
            <w:pPr>
              <w:widowControl w:val="0"/>
              <w:numPr>
                <w:ilvl w:val="0"/>
                <w:numId w:val="12"/>
              </w:numPr>
              <w:autoSpaceDE w:val="0"/>
              <w:autoSpaceDN w:val="0"/>
              <w:spacing w:after="0" w:line="240" w:lineRule="auto"/>
              <w:rPr>
                <w:rFonts w:ascii="Times New Roman" w:eastAsia="Calibri" w:hAnsi="Times New Roman" w:cs="Times New Roman"/>
                <w:sz w:val="24"/>
                <w:szCs w:val="24"/>
              </w:rPr>
            </w:pPr>
            <w:r w:rsidRPr="00050447">
              <w:rPr>
                <w:rFonts w:ascii="Times New Roman" w:eastAsia="Calibri" w:hAnsi="Times New Roman" w:cs="Times New Roman"/>
                <w:sz w:val="24"/>
                <w:szCs w:val="24"/>
              </w:rPr>
              <w:t>Anon. Loi no 96-025 du 8 juillet 1996 relative à la production, au contrôle et à la commercialisation des semences et plants</w:t>
            </w:r>
          </w:p>
        </w:tc>
      </w:tr>
      <w:tr w:rsidR="00AD370B" w:rsidRPr="00050447" w14:paraId="70AE2C79" w14:textId="77777777" w:rsidTr="001831D6">
        <w:trPr>
          <w:trHeight w:val="600"/>
        </w:trPr>
        <w:tc>
          <w:tcPr>
            <w:tcW w:w="9436" w:type="dxa"/>
            <w:tcBorders>
              <w:top w:val="nil"/>
              <w:left w:val="nil"/>
              <w:bottom w:val="nil"/>
              <w:right w:val="nil"/>
            </w:tcBorders>
            <w:noWrap/>
            <w:vAlign w:val="center"/>
            <w:hideMark/>
          </w:tcPr>
          <w:p w14:paraId="2C4BBD69" w14:textId="77777777" w:rsidR="00AD370B" w:rsidRPr="00050447" w:rsidRDefault="00AD370B" w:rsidP="00223CE7">
            <w:pPr>
              <w:widowControl w:val="0"/>
              <w:numPr>
                <w:ilvl w:val="0"/>
                <w:numId w:val="12"/>
              </w:numPr>
              <w:autoSpaceDE w:val="0"/>
              <w:autoSpaceDN w:val="0"/>
              <w:spacing w:after="0" w:line="240" w:lineRule="auto"/>
              <w:rPr>
                <w:rFonts w:ascii="Times New Roman" w:eastAsia="Calibri" w:hAnsi="Times New Roman" w:cs="Times New Roman"/>
                <w:sz w:val="24"/>
                <w:szCs w:val="24"/>
              </w:rPr>
            </w:pPr>
            <w:r w:rsidRPr="00050447">
              <w:rPr>
                <w:rFonts w:ascii="Times New Roman" w:eastAsia="Calibri" w:hAnsi="Times New Roman" w:cs="Times New Roman"/>
                <w:sz w:val="24"/>
                <w:szCs w:val="24"/>
              </w:rPr>
              <w:t>Anon. Loi no 97-006 du 20 janvier 1997 portant Code de la chasse et de la protection de la nature</w:t>
            </w:r>
          </w:p>
        </w:tc>
      </w:tr>
      <w:tr w:rsidR="00AD370B" w:rsidRPr="00050447" w14:paraId="7737E1D0" w14:textId="77777777" w:rsidTr="001831D6">
        <w:trPr>
          <w:trHeight w:val="600"/>
        </w:trPr>
        <w:tc>
          <w:tcPr>
            <w:tcW w:w="9436" w:type="dxa"/>
            <w:tcBorders>
              <w:top w:val="nil"/>
              <w:left w:val="nil"/>
              <w:bottom w:val="nil"/>
              <w:right w:val="nil"/>
            </w:tcBorders>
            <w:vAlign w:val="center"/>
            <w:hideMark/>
          </w:tcPr>
          <w:p w14:paraId="64ED1B29" w14:textId="77777777" w:rsidR="00AD370B" w:rsidRPr="00050447" w:rsidRDefault="00AD370B" w:rsidP="00223CE7">
            <w:pPr>
              <w:widowControl w:val="0"/>
              <w:numPr>
                <w:ilvl w:val="0"/>
                <w:numId w:val="12"/>
              </w:numPr>
              <w:autoSpaceDE w:val="0"/>
              <w:autoSpaceDN w:val="0"/>
              <w:spacing w:after="0" w:line="240" w:lineRule="auto"/>
              <w:rPr>
                <w:rFonts w:ascii="Times New Roman" w:eastAsia="Calibri" w:hAnsi="Times New Roman" w:cs="Times New Roman"/>
                <w:sz w:val="24"/>
                <w:szCs w:val="24"/>
              </w:rPr>
            </w:pPr>
            <w:r w:rsidRPr="00050447">
              <w:rPr>
                <w:rFonts w:ascii="Times New Roman" w:eastAsia="Calibri" w:hAnsi="Times New Roman" w:cs="Times New Roman"/>
                <w:sz w:val="24"/>
                <w:szCs w:val="24"/>
              </w:rPr>
              <w:t>Anon. Nov-Dec 2002, Éléments d’une Stratégie Nationale d’industrialisation en Mauritanie à l’horizon 2015</w:t>
            </w:r>
          </w:p>
        </w:tc>
      </w:tr>
      <w:tr w:rsidR="00AD370B" w:rsidRPr="00050447" w14:paraId="4083BC55" w14:textId="77777777" w:rsidTr="001831D6">
        <w:trPr>
          <w:trHeight w:val="600"/>
        </w:trPr>
        <w:tc>
          <w:tcPr>
            <w:tcW w:w="9436" w:type="dxa"/>
            <w:tcBorders>
              <w:top w:val="nil"/>
              <w:left w:val="nil"/>
              <w:bottom w:val="nil"/>
              <w:right w:val="nil"/>
            </w:tcBorders>
            <w:vAlign w:val="center"/>
            <w:hideMark/>
          </w:tcPr>
          <w:p w14:paraId="35DED44F" w14:textId="77777777" w:rsidR="00AD370B" w:rsidRPr="00050447" w:rsidRDefault="00AD370B" w:rsidP="00223CE7">
            <w:pPr>
              <w:widowControl w:val="0"/>
              <w:numPr>
                <w:ilvl w:val="0"/>
                <w:numId w:val="12"/>
              </w:numPr>
              <w:autoSpaceDE w:val="0"/>
              <w:autoSpaceDN w:val="0"/>
              <w:spacing w:after="0" w:line="240" w:lineRule="auto"/>
              <w:rPr>
                <w:rFonts w:ascii="Times New Roman" w:eastAsia="Calibri" w:hAnsi="Times New Roman" w:cs="Times New Roman"/>
                <w:sz w:val="24"/>
                <w:szCs w:val="24"/>
              </w:rPr>
            </w:pPr>
            <w:r w:rsidRPr="00050447">
              <w:rPr>
                <w:rFonts w:ascii="Times New Roman" w:eastAsia="Calibri" w:hAnsi="Times New Roman" w:cs="Times New Roman"/>
                <w:sz w:val="24"/>
                <w:szCs w:val="24"/>
              </w:rPr>
              <w:t>Anon. Novembre 2002, Plan d’action prioritaire visant la compétitivité de l’économie et son intégration au commerce mondiale</w:t>
            </w:r>
          </w:p>
        </w:tc>
      </w:tr>
      <w:tr w:rsidR="00AD370B" w:rsidRPr="00050447" w14:paraId="6B1833DA" w14:textId="77777777" w:rsidTr="001831D6">
        <w:trPr>
          <w:trHeight w:val="300"/>
        </w:trPr>
        <w:tc>
          <w:tcPr>
            <w:tcW w:w="9436" w:type="dxa"/>
            <w:tcBorders>
              <w:top w:val="nil"/>
              <w:left w:val="nil"/>
              <w:bottom w:val="nil"/>
              <w:right w:val="nil"/>
            </w:tcBorders>
            <w:noWrap/>
            <w:vAlign w:val="center"/>
            <w:hideMark/>
          </w:tcPr>
          <w:p w14:paraId="18DCD65C" w14:textId="77777777" w:rsidR="00AD370B" w:rsidRPr="00050447" w:rsidRDefault="00AD370B" w:rsidP="00223CE7">
            <w:pPr>
              <w:widowControl w:val="0"/>
              <w:numPr>
                <w:ilvl w:val="0"/>
                <w:numId w:val="12"/>
              </w:numPr>
              <w:autoSpaceDE w:val="0"/>
              <w:autoSpaceDN w:val="0"/>
              <w:spacing w:after="0" w:line="240" w:lineRule="auto"/>
              <w:rPr>
                <w:rFonts w:ascii="Times New Roman" w:eastAsia="Calibri" w:hAnsi="Times New Roman" w:cs="Times New Roman"/>
                <w:sz w:val="24"/>
                <w:szCs w:val="24"/>
              </w:rPr>
            </w:pPr>
            <w:r w:rsidRPr="00050447">
              <w:rPr>
                <w:rFonts w:ascii="Times New Roman" w:eastAsia="Calibri" w:hAnsi="Times New Roman" w:cs="Times New Roman"/>
                <w:sz w:val="24"/>
                <w:szCs w:val="24"/>
              </w:rPr>
              <w:t>Anon. Ordonnance 2007-037 relative au littoral</w:t>
            </w:r>
          </w:p>
        </w:tc>
      </w:tr>
      <w:tr w:rsidR="00AD370B" w:rsidRPr="00050447" w14:paraId="4115B7BD" w14:textId="77777777" w:rsidTr="001831D6">
        <w:trPr>
          <w:trHeight w:val="600"/>
        </w:trPr>
        <w:tc>
          <w:tcPr>
            <w:tcW w:w="9436" w:type="dxa"/>
            <w:tcBorders>
              <w:top w:val="nil"/>
              <w:left w:val="nil"/>
              <w:bottom w:val="nil"/>
              <w:right w:val="nil"/>
            </w:tcBorders>
            <w:noWrap/>
            <w:vAlign w:val="center"/>
            <w:hideMark/>
          </w:tcPr>
          <w:p w14:paraId="1A8A2763" w14:textId="77777777" w:rsidR="00AD370B" w:rsidRPr="00050447" w:rsidRDefault="00AD370B" w:rsidP="00223CE7">
            <w:pPr>
              <w:widowControl w:val="0"/>
              <w:numPr>
                <w:ilvl w:val="0"/>
                <w:numId w:val="12"/>
              </w:numPr>
              <w:autoSpaceDE w:val="0"/>
              <w:autoSpaceDN w:val="0"/>
              <w:spacing w:after="0" w:line="240" w:lineRule="auto"/>
              <w:rPr>
                <w:rFonts w:ascii="Times New Roman" w:eastAsia="Calibri" w:hAnsi="Times New Roman" w:cs="Times New Roman"/>
                <w:sz w:val="24"/>
                <w:szCs w:val="24"/>
              </w:rPr>
            </w:pPr>
            <w:r w:rsidRPr="00050447">
              <w:rPr>
                <w:rFonts w:ascii="Times New Roman" w:eastAsia="Calibri" w:hAnsi="Times New Roman" w:cs="Times New Roman"/>
                <w:sz w:val="24"/>
                <w:szCs w:val="24"/>
              </w:rPr>
              <w:t>Anon. Ordonnance 83-127, portant Réorganisation Foncière et Domaniale</w:t>
            </w:r>
          </w:p>
        </w:tc>
      </w:tr>
      <w:tr w:rsidR="00AD370B" w:rsidRPr="00050447" w14:paraId="3F7FD9C9" w14:textId="77777777" w:rsidTr="001831D6">
        <w:trPr>
          <w:trHeight w:val="600"/>
        </w:trPr>
        <w:tc>
          <w:tcPr>
            <w:tcW w:w="9436" w:type="dxa"/>
            <w:tcBorders>
              <w:top w:val="nil"/>
              <w:left w:val="nil"/>
              <w:bottom w:val="nil"/>
              <w:right w:val="nil"/>
            </w:tcBorders>
            <w:noWrap/>
            <w:vAlign w:val="center"/>
            <w:hideMark/>
          </w:tcPr>
          <w:p w14:paraId="79369F07" w14:textId="77777777" w:rsidR="00AD370B" w:rsidRPr="00050447" w:rsidRDefault="00AD370B" w:rsidP="00223CE7">
            <w:pPr>
              <w:widowControl w:val="0"/>
              <w:numPr>
                <w:ilvl w:val="0"/>
                <w:numId w:val="12"/>
              </w:numPr>
              <w:autoSpaceDE w:val="0"/>
              <w:autoSpaceDN w:val="0"/>
              <w:spacing w:after="0" w:line="240" w:lineRule="auto"/>
              <w:rPr>
                <w:rFonts w:ascii="Times New Roman" w:eastAsia="Calibri" w:hAnsi="Times New Roman" w:cs="Times New Roman"/>
                <w:sz w:val="24"/>
                <w:szCs w:val="24"/>
              </w:rPr>
            </w:pPr>
            <w:r w:rsidRPr="00050447">
              <w:rPr>
                <w:rFonts w:ascii="Times New Roman" w:eastAsia="Calibri" w:hAnsi="Times New Roman" w:cs="Times New Roman"/>
                <w:sz w:val="24"/>
                <w:szCs w:val="24"/>
              </w:rPr>
              <w:t>Anon. Ordonnance no 84-208 du 10 septembre 1984 portant Code d'hygiène</w:t>
            </w:r>
          </w:p>
        </w:tc>
      </w:tr>
      <w:tr w:rsidR="00AD370B" w:rsidRPr="00050447" w14:paraId="00EDFA10" w14:textId="77777777" w:rsidTr="001831D6">
        <w:trPr>
          <w:trHeight w:val="315"/>
        </w:trPr>
        <w:tc>
          <w:tcPr>
            <w:tcW w:w="9436" w:type="dxa"/>
            <w:tcBorders>
              <w:top w:val="nil"/>
              <w:left w:val="nil"/>
              <w:bottom w:val="nil"/>
              <w:right w:val="nil"/>
            </w:tcBorders>
            <w:vAlign w:val="center"/>
            <w:hideMark/>
          </w:tcPr>
          <w:p w14:paraId="26D2D2CE" w14:textId="77777777" w:rsidR="00AD370B" w:rsidRPr="00050447" w:rsidRDefault="00AD370B" w:rsidP="00223CE7">
            <w:pPr>
              <w:widowControl w:val="0"/>
              <w:numPr>
                <w:ilvl w:val="0"/>
                <w:numId w:val="12"/>
              </w:numPr>
              <w:autoSpaceDE w:val="0"/>
              <w:autoSpaceDN w:val="0"/>
              <w:spacing w:after="0" w:line="240" w:lineRule="auto"/>
              <w:rPr>
                <w:rFonts w:ascii="Times New Roman" w:eastAsia="Calibri" w:hAnsi="Times New Roman" w:cs="Times New Roman"/>
                <w:sz w:val="24"/>
                <w:szCs w:val="24"/>
              </w:rPr>
            </w:pPr>
            <w:r w:rsidRPr="00050447">
              <w:rPr>
                <w:rFonts w:ascii="Times New Roman" w:eastAsia="Calibri" w:hAnsi="Times New Roman" w:cs="Times New Roman"/>
                <w:sz w:val="24"/>
                <w:szCs w:val="24"/>
              </w:rPr>
              <w:t>Anon. Perspective Convention sur la diversité biologique 2011-2020</w:t>
            </w:r>
          </w:p>
        </w:tc>
      </w:tr>
      <w:tr w:rsidR="00AD370B" w:rsidRPr="00050447" w14:paraId="1F1FCE48" w14:textId="77777777" w:rsidTr="001831D6">
        <w:trPr>
          <w:trHeight w:val="600"/>
        </w:trPr>
        <w:tc>
          <w:tcPr>
            <w:tcW w:w="9436" w:type="dxa"/>
            <w:tcBorders>
              <w:top w:val="nil"/>
              <w:left w:val="nil"/>
              <w:bottom w:val="nil"/>
              <w:right w:val="nil"/>
            </w:tcBorders>
            <w:vAlign w:val="center"/>
            <w:hideMark/>
          </w:tcPr>
          <w:p w14:paraId="449EE764" w14:textId="77777777" w:rsidR="00AD370B" w:rsidRPr="00050447" w:rsidRDefault="00AD370B" w:rsidP="00223CE7">
            <w:pPr>
              <w:widowControl w:val="0"/>
              <w:numPr>
                <w:ilvl w:val="0"/>
                <w:numId w:val="12"/>
              </w:numPr>
              <w:autoSpaceDE w:val="0"/>
              <w:autoSpaceDN w:val="0"/>
              <w:spacing w:after="0" w:line="240" w:lineRule="auto"/>
              <w:rPr>
                <w:rFonts w:ascii="Times New Roman" w:eastAsia="Calibri" w:hAnsi="Times New Roman" w:cs="Times New Roman"/>
                <w:sz w:val="24"/>
                <w:szCs w:val="24"/>
              </w:rPr>
            </w:pPr>
            <w:r w:rsidRPr="00050447">
              <w:rPr>
                <w:rFonts w:ascii="Times New Roman" w:eastAsia="Calibri" w:hAnsi="Times New Roman" w:cs="Times New Roman"/>
                <w:sz w:val="24"/>
                <w:szCs w:val="24"/>
              </w:rPr>
              <w:t xml:space="preserve">Anon. Plan d’Action National de lutte contre la Désertification (PAN-LCD), </w:t>
            </w:r>
          </w:p>
        </w:tc>
      </w:tr>
      <w:tr w:rsidR="00AD370B" w:rsidRPr="00050447" w14:paraId="114F25B8" w14:textId="77777777" w:rsidTr="001831D6">
        <w:trPr>
          <w:trHeight w:val="300"/>
        </w:trPr>
        <w:tc>
          <w:tcPr>
            <w:tcW w:w="9436" w:type="dxa"/>
            <w:tcBorders>
              <w:top w:val="nil"/>
              <w:left w:val="nil"/>
              <w:bottom w:val="nil"/>
              <w:right w:val="nil"/>
            </w:tcBorders>
            <w:vAlign w:val="center"/>
            <w:hideMark/>
          </w:tcPr>
          <w:p w14:paraId="22397521" w14:textId="77777777" w:rsidR="00AD370B" w:rsidRPr="00050447" w:rsidRDefault="00AD370B" w:rsidP="00223CE7">
            <w:pPr>
              <w:widowControl w:val="0"/>
              <w:numPr>
                <w:ilvl w:val="0"/>
                <w:numId w:val="12"/>
              </w:numPr>
              <w:autoSpaceDE w:val="0"/>
              <w:autoSpaceDN w:val="0"/>
              <w:spacing w:after="0" w:line="240" w:lineRule="auto"/>
              <w:rPr>
                <w:rFonts w:ascii="Times New Roman" w:eastAsia="Calibri" w:hAnsi="Times New Roman" w:cs="Times New Roman"/>
                <w:sz w:val="24"/>
                <w:szCs w:val="24"/>
              </w:rPr>
            </w:pPr>
            <w:r w:rsidRPr="00050447">
              <w:rPr>
                <w:rFonts w:ascii="Times New Roman" w:eastAsia="Calibri" w:hAnsi="Times New Roman" w:cs="Times New Roman"/>
                <w:sz w:val="24"/>
                <w:szCs w:val="24"/>
              </w:rPr>
              <w:t>Anon. Programme d’action national d’adaptation (PANA)</w:t>
            </w:r>
          </w:p>
        </w:tc>
      </w:tr>
      <w:tr w:rsidR="00AD370B" w:rsidRPr="00050447" w14:paraId="13687867" w14:textId="77777777" w:rsidTr="001831D6">
        <w:trPr>
          <w:trHeight w:val="600"/>
        </w:trPr>
        <w:tc>
          <w:tcPr>
            <w:tcW w:w="9436" w:type="dxa"/>
            <w:tcBorders>
              <w:top w:val="nil"/>
              <w:left w:val="nil"/>
              <w:bottom w:val="nil"/>
              <w:right w:val="nil"/>
            </w:tcBorders>
            <w:noWrap/>
            <w:vAlign w:val="center"/>
            <w:hideMark/>
          </w:tcPr>
          <w:p w14:paraId="2466B633" w14:textId="77777777" w:rsidR="00AD370B" w:rsidRPr="00050447" w:rsidRDefault="00AD370B" w:rsidP="00223CE7">
            <w:pPr>
              <w:widowControl w:val="0"/>
              <w:numPr>
                <w:ilvl w:val="0"/>
                <w:numId w:val="12"/>
              </w:numPr>
              <w:autoSpaceDE w:val="0"/>
              <w:autoSpaceDN w:val="0"/>
              <w:spacing w:after="0" w:line="240" w:lineRule="auto"/>
              <w:rPr>
                <w:rFonts w:ascii="Times New Roman" w:eastAsia="Calibri" w:hAnsi="Times New Roman" w:cs="Times New Roman"/>
                <w:sz w:val="24"/>
                <w:szCs w:val="24"/>
              </w:rPr>
            </w:pPr>
            <w:r w:rsidRPr="00050447">
              <w:rPr>
                <w:rFonts w:ascii="Times New Roman" w:eastAsia="Calibri" w:hAnsi="Times New Roman" w:cs="Times New Roman"/>
                <w:sz w:val="24"/>
                <w:szCs w:val="24"/>
              </w:rPr>
              <w:t xml:space="preserve">Anon. Protocole de Kyoto dans le cadre de la Convention sur les Changements climatiques </w:t>
            </w:r>
          </w:p>
        </w:tc>
      </w:tr>
      <w:tr w:rsidR="00AD370B" w:rsidRPr="00050447" w14:paraId="0A842D2A" w14:textId="77777777" w:rsidTr="001831D6">
        <w:trPr>
          <w:trHeight w:val="600"/>
        </w:trPr>
        <w:tc>
          <w:tcPr>
            <w:tcW w:w="9436" w:type="dxa"/>
            <w:tcBorders>
              <w:top w:val="nil"/>
              <w:left w:val="nil"/>
              <w:bottom w:val="nil"/>
              <w:right w:val="nil"/>
            </w:tcBorders>
            <w:noWrap/>
            <w:vAlign w:val="center"/>
            <w:hideMark/>
          </w:tcPr>
          <w:p w14:paraId="29DFD1E6" w14:textId="77777777" w:rsidR="00AD370B" w:rsidRPr="00050447" w:rsidRDefault="00AD370B" w:rsidP="00223CE7">
            <w:pPr>
              <w:widowControl w:val="0"/>
              <w:numPr>
                <w:ilvl w:val="0"/>
                <w:numId w:val="12"/>
              </w:numPr>
              <w:autoSpaceDE w:val="0"/>
              <w:autoSpaceDN w:val="0"/>
              <w:spacing w:after="0" w:line="240" w:lineRule="auto"/>
              <w:rPr>
                <w:rFonts w:ascii="Times New Roman" w:eastAsia="Calibri" w:hAnsi="Times New Roman" w:cs="Times New Roman"/>
                <w:sz w:val="24"/>
                <w:szCs w:val="24"/>
              </w:rPr>
            </w:pPr>
            <w:r w:rsidRPr="00050447">
              <w:rPr>
                <w:rFonts w:ascii="Times New Roman" w:eastAsia="Calibri" w:hAnsi="Times New Roman" w:cs="Times New Roman"/>
                <w:sz w:val="24"/>
                <w:szCs w:val="24"/>
              </w:rPr>
              <w:lastRenderedPageBreak/>
              <w:t>Anon. Protocole de Montréal relatif à des substances qui appauvrissent la couche d’ozone (1987).</w:t>
            </w:r>
          </w:p>
        </w:tc>
      </w:tr>
      <w:tr w:rsidR="00AD370B" w:rsidRPr="00050447" w14:paraId="2CD1F853" w14:textId="77777777" w:rsidTr="001831D6">
        <w:trPr>
          <w:trHeight w:val="600"/>
        </w:trPr>
        <w:tc>
          <w:tcPr>
            <w:tcW w:w="9436" w:type="dxa"/>
            <w:tcBorders>
              <w:top w:val="nil"/>
              <w:left w:val="nil"/>
              <w:bottom w:val="nil"/>
              <w:right w:val="nil"/>
            </w:tcBorders>
            <w:vAlign w:val="center"/>
            <w:hideMark/>
          </w:tcPr>
          <w:p w14:paraId="0BC5581D" w14:textId="77777777" w:rsidR="00AD370B" w:rsidRPr="00050447" w:rsidRDefault="00AD370B" w:rsidP="00223CE7">
            <w:pPr>
              <w:widowControl w:val="0"/>
              <w:numPr>
                <w:ilvl w:val="0"/>
                <w:numId w:val="12"/>
              </w:numPr>
              <w:autoSpaceDE w:val="0"/>
              <w:autoSpaceDN w:val="0"/>
              <w:spacing w:after="0" w:line="240" w:lineRule="auto"/>
              <w:rPr>
                <w:rFonts w:ascii="Times New Roman" w:eastAsia="Calibri" w:hAnsi="Times New Roman" w:cs="Times New Roman"/>
                <w:sz w:val="24"/>
                <w:szCs w:val="24"/>
              </w:rPr>
            </w:pPr>
            <w:r w:rsidRPr="00050447">
              <w:rPr>
                <w:rFonts w:ascii="Times New Roman" w:eastAsia="Calibri" w:hAnsi="Times New Roman" w:cs="Times New Roman"/>
                <w:sz w:val="24"/>
                <w:szCs w:val="24"/>
              </w:rPr>
              <w:t>Anon. Stratégie d’Aménagement et de Développement du Secteur des Pêches et de l’Economie Maritime ;</w:t>
            </w:r>
          </w:p>
        </w:tc>
      </w:tr>
      <w:tr w:rsidR="00AD370B" w:rsidRPr="00050447" w14:paraId="6E046349" w14:textId="77777777" w:rsidTr="001831D6">
        <w:trPr>
          <w:trHeight w:val="300"/>
        </w:trPr>
        <w:tc>
          <w:tcPr>
            <w:tcW w:w="9436" w:type="dxa"/>
            <w:tcBorders>
              <w:top w:val="nil"/>
              <w:left w:val="nil"/>
              <w:bottom w:val="nil"/>
              <w:right w:val="nil"/>
            </w:tcBorders>
            <w:vAlign w:val="center"/>
            <w:hideMark/>
          </w:tcPr>
          <w:p w14:paraId="0E304CF1" w14:textId="77777777" w:rsidR="00AD370B" w:rsidRPr="00050447" w:rsidRDefault="00AD370B" w:rsidP="00223CE7">
            <w:pPr>
              <w:widowControl w:val="0"/>
              <w:numPr>
                <w:ilvl w:val="0"/>
                <w:numId w:val="12"/>
              </w:numPr>
              <w:autoSpaceDE w:val="0"/>
              <w:autoSpaceDN w:val="0"/>
              <w:spacing w:after="0" w:line="240" w:lineRule="auto"/>
              <w:rPr>
                <w:rFonts w:ascii="Times New Roman" w:eastAsia="Calibri" w:hAnsi="Times New Roman" w:cs="Times New Roman"/>
                <w:sz w:val="24"/>
                <w:szCs w:val="24"/>
              </w:rPr>
            </w:pPr>
            <w:r w:rsidRPr="00050447">
              <w:rPr>
                <w:rFonts w:ascii="Times New Roman" w:eastAsia="Calibri" w:hAnsi="Times New Roman" w:cs="Times New Roman"/>
                <w:sz w:val="24"/>
                <w:szCs w:val="24"/>
              </w:rPr>
              <w:t>Anon. Stratégie du Développement Rural – Horizon 2015 ;</w:t>
            </w:r>
          </w:p>
        </w:tc>
      </w:tr>
      <w:tr w:rsidR="00AD370B" w:rsidRPr="00050447" w14:paraId="77438C95" w14:textId="77777777" w:rsidTr="001831D6">
        <w:trPr>
          <w:trHeight w:val="600"/>
        </w:trPr>
        <w:tc>
          <w:tcPr>
            <w:tcW w:w="9436" w:type="dxa"/>
            <w:tcBorders>
              <w:top w:val="nil"/>
              <w:left w:val="nil"/>
              <w:bottom w:val="nil"/>
              <w:right w:val="nil"/>
            </w:tcBorders>
            <w:vAlign w:val="center"/>
            <w:hideMark/>
          </w:tcPr>
          <w:p w14:paraId="3961C807" w14:textId="77777777" w:rsidR="00AD370B" w:rsidRPr="00050447" w:rsidRDefault="00AD370B" w:rsidP="00223CE7">
            <w:pPr>
              <w:widowControl w:val="0"/>
              <w:numPr>
                <w:ilvl w:val="0"/>
                <w:numId w:val="12"/>
              </w:numPr>
              <w:autoSpaceDE w:val="0"/>
              <w:autoSpaceDN w:val="0"/>
              <w:spacing w:after="0" w:line="240" w:lineRule="auto"/>
              <w:rPr>
                <w:rFonts w:ascii="Times New Roman" w:eastAsia="Calibri" w:hAnsi="Times New Roman" w:cs="Times New Roman"/>
                <w:sz w:val="24"/>
                <w:szCs w:val="24"/>
              </w:rPr>
            </w:pPr>
            <w:r w:rsidRPr="00050447">
              <w:rPr>
                <w:rFonts w:ascii="Times New Roman" w:eastAsia="Calibri" w:hAnsi="Times New Roman" w:cs="Times New Roman"/>
                <w:sz w:val="24"/>
                <w:szCs w:val="24"/>
              </w:rPr>
              <w:t>Anon. Stratégie et le Plan d’Action National sur la Biodiversité Biologique ;</w:t>
            </w:r>
          </w:p>
        </w:tc>
      </w:tr>
      <w:tr w:rsidR="00AD370B" w:rsidRPr="00050447" w14:paraId="2881C498" w14:textId="77777777" w:rsidTr="001831D6">
        <w:trPr>
          <w:trHeight w:val="600"/>
        </w:trPr>
        <w:tc>
          <w:tcPr>
            <w:tcW w:w="9436" w:type="dxa"/>
            <w:tcBorders>
              <w:top w:val="nil"/>
              <w:left w:val="nil"/>
              <w:bottom w:val="nil"/>
              <w:right w:val="nil"/>
            </w:tcBorders>
            <w:vAlign w:val="center"/>
            <w:hideMark/>
          </w:tcPr>
          <w:p w14:paraId="75751A60" w14:textId="77777777" w:rsidR="00AD370B" w:rsidRPr="00050447" w:rsidRDefault="00AD370B" w:rsidP="00223CE7">
            <w:pPr>
              <w:widowControl w:val="0"/>
              <w:numPr>
                <w:ilvl w:val="0"/>
                <w:numId w:val="12"/>
              </w:numPr>
              <w:autoSpaceDE w:val="0"/>
              <w:autoSpaceDN w:val="0"/>
              <w:spacing w:after="0" w:line="240" w:lineRule="auto"/>
              <w:rPr>
                <w:rFonts w:ascii="Times New Roman" w:eastAsia="Calibri" w:hAnsi="Times New Roman" w:cs="Times New Roman"/>
                <w:sz w:val="24"/>
                <w:szCs w:val="24"/>
              </w:rPr>
            </w:pPr>
            <w:r w:rsidRPr="00050447">
              <w:rPr>
                <w:rFonts w:ascii="Times New Roman" w:eastAsia="Calibri" w:hAnsi="Times New Roman" w:cs="Times New Roman"/>
                <w:sz w:val="24"/>
                <w:szCs w:val="24"/>
              </w:rPr>
              <w:t>Anon. Stratégie Nationale de Sécurité Alimentaire pour la Mauritanie aux horizons 2015 et vision 2030</w:t>
            </w:r>
          </w:p>
        </w:tc>
      </w:tr>
      <w:tr w:rsidR="00AD370B" w:rsidRPr="00050447" w14:paraId="17807D81" w14:textId="77777777" w:rsidTr="001831D6">
        <w:trPr>
          <w:trHeight w:val="300"/>
        </w:trPr>
        <w:tc>
          <w:tcPr>
            <w:tcW w:w="9436" w:type="dxa"/>
            <w:tcBorders>
              <w:top w:val="nil"/>
              <w:left w:val="nil"/>
              <w:bottom w:val="nil"/>
              <w:right w:val="nil"/>
            </w:tcBorders>
            <w:vAlign w:val="bottom"/>
            <w:hideMark/>
          </w:tcPr>
          <w:p w14:paraId="155FCE78" w14:textId="77777777" w:rsidR="00AD370B" w:rsidRPr="00050447" w:rsidRDefault="00AD370B" w:rsidP="00223CE7">
            <w:pPr>
              <w:widowControl w:val="0"/>
              <w:numPr>
                <w:ilvl w:val="0"/>
                <w:numId w:val="12"/>
              </w:numPr>
              <w:autoSpaceDE w:val="0"/>
              <w:autoSpaceDN w:val="0"/>
              <w:spacing w:after="0" w:line="240" w:lineRule="auto"/>
              <w:rPr>
                <w:rFonts w:ascii="Times New Roman" w:eastAsia="Calibri" w:hAnsi="Times New Roman" w:cs="Times New Roman"/>
                <w:sz w:val="24"/>
                <w:szCs w:val="24"/>
              </w:rPr>
            </w:pPr>
            <w:r w:rsidRPr="00050447">
              <w:rPr>
                <w:rFonts w:ascii="Times New Roman" w:eastAsia="Calibri" w:hAnsi="Times New Roman" w:cs="Times New Roman"/>
                <w:sz w:val="24"/>
                <w:szCs w:val="24"/>
              </w:rPr>
              <w:t xml:space="preserve">BM. Manuel d’évaluation environnementale Édition française 1999 </w:t>
            </w:r>
          </w:p>
        </w:tc>
      </w:tr>
      <w:tr w:rsidR="00AD370B" w:rsidRPr="00050447" w14:paraId="4CA18B0D" w14:textId="77777777" w:rsidTr="001831D6">
        <w:trPr>
          <w:trHeight w:val="900"/>
        </w:trPr>
        <w:tc>
          <w:tcPr>
            <w:tcW w:w="9436" w:type="dxa"/>
            <w:tcBorders>
              <w:top w:val="nil"/>
              <w:left w:val="nil"/>
              <w:bottom w:val="nil"/>
              <w:right w:val="nil"/>
            </w:tcBorders>
            <w:vAlign w:val="center"/>
            <w:hideMark/>
          </w:tcPr>
          <w:p w14:paraId="375B8246" w14:textId="77777777" w:rsidR="00AD370B" w:rsidRPr="00050447" w:rsidRDefault="00AD370B" w:rsidP="00223CE7">
            <w:pPr>
              <w:widowControl w:val="0"/>
              <w:numPr>
                <w:ilvl w:val="0"/>
                <w:numId w:val="12"/>
              </w:numPr>
              <w:autoSpaceDE w:val="0"/>
              <w:autoSpaceDN w:val="0"/>
              <w:spacing w:after="0" w:line="240" w:lineRule="auto"/>
              <w:rPr>
                <w:rFonts w:ascii="Times New Roman" w:eastAsia="Calibri" w:hAnsi="Times New Roman" w:cs="Times New Roman"/>
                <w:sz w:val="24"/>
                <w:szCs w:val="24"/>
              </w:rPr>
            </w:pPr>
            <w:r w:rsidRPr="00050447">
              <w:rPr>
                <w:rFonts w:ascii="Times New Roman" w:eastAsia="Calibri" w:hAnsi="Times New Roman" w:cs="Times New Roman"/>
                <w:sz w:val="24"/>
                <w:szCs w:val="24"/>
              </w:rPr>
              <w:t xml:space="preserve">Document d’évaluation de projet, 2015. Projet de gestion durable des paysages dans le cadre du programme </w:t>
            </w:r>
          </w:p>
        </w:tc>
      </w:tr>
      <w:tr w:rsidR="00AD370B" w:rsidRPr="00050447" w14:paraId="43963820" w14:textId="77777777" w:rsidTr="001831D6">
        <w:trPr>
          <w:trHeight w:val="600"/>
        </w:trPr>
        <w:tc>
          <w:tcPr>
            <w:tcW w:w="9436" w:type="dxa"/>
            <w:tcBorders>
              <w:top w:val="nil"/>
              <w:left w:val="nil"/>
              <w:bottom w:val="nil"/>
              <w:right w:val="nil"/>
            </w:tcBorders>
            <w:vAlign w:val="center"/>
            <w:hideMark/>
          </w:tcPr>
          <w:p w14:paraId="6C604078" w14:textId="77777777" w:rsidR="00AD370B" w:rsidRPr="00050447" w:rsidRDefault="00AD370B" w:rsidP="00223CE7">
            <w:pPr>
              <w:widowControl w:val="0"/>
              <w:numPr>
                <w:ilvl w:val="0"/>
                <w:numId w:val="12"/>
              </w:numPr>
              <w:autoSpaceDE w:val="0"/>
              <w:autoSpaceDN w:val="0"/>
              <w:spacing w:after="0" w:line="240" w:lineRule="auto"/>
              <w:rPr>
                <w:rFonts w:ascii="Times New Roman" w:eastAsia="Calibri" w:hAnsi="Times New Roman" w:cs="Times New Roman"/>
                <w:sz w:val="24"/>
                <w:szCs w:val="24"/>
              </w:rPr>
            </w:pPr>
            <w:r w:rsidRPr="00050447">
              <w:rPr>
                <w:rFonts w:ascii="Times New Roman" w:eastAsia="Calibri" w:hAnsi="Times New Roman" w:cs="Times New Roman"/>
                <w:sz w:val="24"/>
                <w:szCs w:val="24"/>
              </w:rPr>
              <w:t xml:space="preserve">MAED 2010 ; Cadre Stratégique de Lutte contre la Pauvreté 2011-2015 Volume 1 : Bilan de la mise en œuvre, </w:t>
            </w:r>
          </w:p>
        </w:tc>
      </w:tr>
      <w:tr w:rsidR="00AD370B" w:rsidRPr="00050447" w14:paraId="4EAE9725" w14:textId="77777777" w:rsidTr="001831D6">
        <w:trPr>
          <w:trHeight w:val="600"/>
        </w:trPr>
        <w:tc>
          <w:tcPr>
            <w:tcW w:w="9436" w:type="dxa"/>
            <w:tcBorders>
              <w:top w:val="nil"/>
              <w:left w:val="nil"/>
              <w:bottom w:val="nil"/>
              <w:right w:val="nil"/>
            </w:tcBorders>
            <w:vAlign w:val="center"/>
            <w:hideMark/>
          </w:tcPr>
          <w:p w14:paraId="74F3F944" w14:textId="77777777" w:rsidR="00AD370B" w:rsidRPr="00050447" w:rsidRDefault="00AD370B" w:rsidP="00223CE7">
            <w:pPr>
              <w:widowControl w:val="0"/>
              <w:numPr>
                <w:ilvl w:val="0"/>
                <w:numId w:val="12"/>
              </w:numPr>
              <w:autoSpaceDE w:val="0"/>
              <w:autoSpaceDN w:val="0"/>
              <w:spacing w:after="0" w:line="240" w:lineRule="auto"/>
              <w:rPr>
                <w:rFonts w:ascii="Times New Roman" w:eastAsia="Calibri" w:hAnsi="Times New Roman" w:cs="Times New Roman"/>
                <w:sz w:val="24"/>
                <w:szCs w:val="24"/>
              </w:rPr>
            </w:pPr>
            <w:r w:rsidRPr="00050447">
              <w:rPr>
                <w:rFonts w:ascii="Times New Roman" w:eastAsia="Calibri" w:hAnsi="Times New Roman" w:cs="Times New Roman"/>
                <w:sz w:val="24"/>
                <w:szCs w:val="24"/>
              </w:rPr>
              <w:t xml:space="preserve">MAED 2010 ; Cadre Stratégique de Lutte contre la Pauvreté 2011-2015 Volume 2 : Plan d’action 2011- 2015, </w:t>
            </w:r>
          </w:p>
        </w:tc>
      </w:tr>
      <w:tr w:rsidR="00AD370B" w:rsidRPr="00050447" w14:paraId="015F5B51" w14:textId="77777777" w:rsidTr="001831D6">
        <w:trPr>
          <w:trHeight w:val="600"/>
        </w:trPr>
        <w:tc>
          <w:tcPr>
            <w:tcW w:w="9436" w:type="dxa"/>
            <w:tcBorders>
              <w:top w:val="nil"/>
              <w:left w:val="nil"/>
              <w:bottom w:val="nil"/>
              <w:right w:val="nil"/>
            </w:tcBorders>
            <w:vAlign w:val="center"/>
            <w:hideMark/>
          </w:tcPr>
          <w:p w14:paraId="1AE94095" w14:textId="77777777" w:rsidR="00AD370B" w:rsidRPr="00050447" w:rsidRDefault="00AD370B" w:rsidP="00223CE7">
            <w:pPr>
              <w:widowControl w:val="0"/>
              <w:numPr>
                <w:ilvl w:val="0"/>
                <w:numId w:val="12"/>
              </w:numPr>
              <w:autoSpaceDE w:val="0"/>
              <w:autoSpaceDN w:val="0"/>
              <w:spacing w:after="0" w:line="240" w:lineRule="auto"/>
              <w:rPr>
                <w:rFonts w:ascii="Times New Roman" w:eastAsia="Calibri" w:hAnsi="Times New Roman" w:cs="Times New Roman"/>
                <w:sz w:val="24"/>
                <w:szCs w:val="24"/>
              </w:rPr>
            </w:pPr>
            <w:r w:rsidRPr="00050447">
              <w:rPr>
                <w:rFonts w:ascii="Times New Roman" w:eastAsia="Calibri" w:hAnsi="Times New Roman" w:cs="Times New Roman"/>
                <w:sz w:val="24"/>
                <w:szCs w:val="24"/>
              </w:rPr>
              <w:t xml:space="preserve">MAED janvier 2000, Cadre intégré : une stratégie commerciale centrée sur la pauvreté, </w:t>
            </w:r>
          </w:p>
        </w:tc>
      </w:tr>
      <w:tr w:rsidR="00AD370B" w:rsidRPr="00050447" w14:paraId="7F7CFDD1" w14:textId="77777777" w:rsidTr="001831D6">
        <w:trPr>
          <w:trHeight w:val="300"/>
        </w:trPr>
        <w:tc>
          <w:tcPr>
            <w:tcW w:w="9436" w:type="dxa"/>
            <w:tcBorders>
              <w:top w:val="nil"/>
              <w:left w:val="nil"/>
              <w:bottom w:val="nil"/>
              <w:right w:val="nil"/>
            </w:tcBorders>
            <w:vAlign w:val="bottom"/>
            <w:hideMark/>
          </w:tcPr>
          <w:p w14:paraId="423ED4F8" w14:textId="77777777" w:rsidR="00AD370B" w:rsidRPr="00050447" w:rsidRDefault="00AD370B" w:rsidP="00223CE7">
            <w:pPr>
              <w:widowControl w:val="0"/>
              <w:numPr>
                <w:ilvl w:val="0"/>
                <w:numId w:val="12"/>
              </w:numPr>
              <w:autoSpaceDE w:val="0"/>
              <w:autoSpaceDN w:val="0"/>
              <w:spacing w:after="0" w:line="240" w:lineRule="auto"/>
              <w:rPr>
                <w:rFonts w:ascii="Times New Roman" w:eastAsia="Calibri" w:hAnsi="Times New Roman" w:cs="Times New Roman"/>
                <w:sz w:val="24"/>
                <w:szCs w:val="24"/>
              </w:rPr>
            </w:pPr>
            <w:r w:rsidRPr="00050447">
              <w:rPr>
                <w:rFonts w:ascii="Times New Roman" w:eastAsia="Calibri" w:hAnsi="Times New Roman" w:cs="Times New Roman"/>
                <w:sz w:val="24"/>
                <w:szCs w:val="24"/>
              </w:rPr>
              <w:t xml:space="preserve">Manuel d’évaluation environnementale, BM. Édition française 1999. </w:t>
            </w:r>
          </w:p>
        </w:tc>
      </w:tr>
      <w:tr w:rsidR="00AD370B" w:rsidRPr="00050447" w14:paraId="2EC22F80" w14:textId="77777777" w:rsidTr="001831D6">
        <w:trPr>
          <w:trHeight w:val="600"/>
        </w:trPr>
        <w:tc>
          <w:tcPr>
            <w:tcW w:w="9436" w:type="dxa"/>
            <w:tcBorders>
              <w:top w:val="nil"/>
              <w:left w:val="nil"/>
              <w:bottom w:val="nil"/>
              <w:right w:val="nil"/>
            </w:tcBorders>
            <w:vAlign w:val="center"/>
            <w:hideMark/>
          </w:tcPr>
          <w:p w14:paraId="79222A6A" w14:textId="77777777" w:rsidR="00AD370B" w:rsidRPr="00050447" w:rsidRDefault="00AD370B" w:rsidP="00223CE7">
            <w:pPr>
              <w:widowControl w:val="0"/>
              <w:numPr>
                <w:ilvl w:val="0"/>
                <w:numId w:val="12"/>
              </w:numPr>
              <w:autoSpaceDE w:val="0"/>
              <w:autoSpaceDN w:val="0"/>
              <w:spacing w:after="0" w:line="240" w:lineRule="auto"/>
              <w:rPr>
                <w:rFonts w:ascii="Times New Roman" w:eastAsia="Calibri" w:hAnsi="Times New Roman" w:cs="Times New Roman"/>
                <w:sz w:val="24"/>
                <w:szCs w:val="24"/>
              </w:rPr>
            </w:pPr>
            <w:r w:rsidRPr="00050447">
              <w:rPr>
                <w:rFonts w:ascii="Times New Roman" w:eastAsia="Calibri" w:hAnsi="Times New Roman" w:cs="Times New Roman"/>
                <w:sz w:val="24"/>
                <w:szCs w:val="24"/>
              </w:rPr>
              <w:t>MDEDD (2007), Seconde Communication Nationale sur le Changement Climatique de la Mauritanie</w:t>
            </w:r>
          </w:p>
        </w:tc>
      </w:tr>
      <w:tr w:rsidR="00AD370B" w:rsidRPr="00050447" w14:paraId="5AC62DE6" w14:textId="77777777" w:rsidTr="001831D6">
        <w:trPr>
          <w:trHeight w:val="600"/>
        </w:trPr>
        <w:tc>
          <w:tcPr>
            <w:tcW w:w="9436" w:type="dxa"/>
            <w:tcBorders>
              <w:top w:val="nil"/>
              <w:left w:val="nil"/>
              <w:bottom w:val="nil"/>
              <w:right w:val="nil"/>
            </w:tcBorders>
            <w:vAlign w:val="center"/>
            <w:hideMark/>
          </w:tcPr>
          <w:p w14:paraId="6AA5193D" w14:textId="77777777" w:rsidR="00AD370B" w:rsidRPr="00050447" w:rsidRDefault="00AD370B" w:rsidP="00223CE7">
            <w:pPr>
              <w:widowControl w:val="0"/>
              <w:numPr>
                <w:ilvl w:val="0"/>
                <w:numId w:val="12"/>
              </w:numPr>
              <w:autoSpaceDE w:val="0"/>
              <w:autoSpaceDN w:val="0"/>
              <w:spacing w:after="0" w:line="240" w:lineRule="auto"/>
              <w:rPr>
                <w:rFonts w:ascii="Times New Roman" w:eastAsia="Calibri" w:hAnsi="Times New Roman" w:cs="Times New Roman"/>
                <w:sz w:val="24"/>
                <w:szCs w:val="24"/>
              </w:rPr>
            </w:pPr>
            <w:r w:rsidRPr="00050447">
              <w:rPr>
                <w:rFonts w:ascii="Times New Roman" w:eastAsia="Calibri" w:hAnsi="Times New Roman" w:cs="Times New Roman"/>
                <w:sz w:val="24"/>
                <w:szCs w:val="24"/>
              </w:rPr>
              <w:t>MDRE (2004) Programme d’Action National aux fins d’Adaptation aux changements climatiques</w:t>
            </w:r>
          </w:p>
        </w:tc>
      </w:tr>
      <w:tr w:rsidR="00AD370B" w:rsidRPr="00050447" w14:paraId="291EF6A0" w14:textId="77777777" w:rsidTr="001831D6">
        <w:trPr>
          <w:trHeight w:val="600"/>
        </w:trPr>
        <w:tc>
          <w:tcPr>
            <w:tcW w:w="9436" w:type="dxa"/>
            <w:tcBorders>
              <w:top w:val="nil"/>
              <w:left w:val="nil"/>
              <w:bottom w:val="nil"/>
              <w:right w:val="nil"/>
            </w:tcBorders>
            <w:vAlign w:val="center"/>
            <w:hideMark/>
          </w:tcPr>
          <w:p w14:paraId="7FDBAA3E" w14:textId="77777777" w:rsidR="00AD370B" w:rsidRPr="00050447" w:rsidRDefault="00AD370B" w:rsidP="00223CE7">
            <w:pPr>
              <w:widowControl w:val="0"/>
              <w:numPr>
                <w:ilvl w:val="0"/>
                <w:numId w:val="12"/>
              </w:numPr>
              <w:autoSpaceDE w:val="0"/>
              <w:autoSpaceDN w:val="0"/>
              <w:spacing w:after="0" w:line="240" w:lineRule="auto"/>
              <w:rPr>
                <w:rFonts w:ascii="Times New Roman" w:eastAsia="Calibri" w:hAnsi="Times New Roman" w:cs="Times New Roman"/>
                <w:sz w:val="24"/>
                <w:szCs w:val="24"/>
              </w:rPr>
            </w:pPr>
            <w:r w:rsidRPr="00050447">
              <w:rPr>
                <w:rFonts w:ascii="Times New Roman" w:eastAsia="Calibri" w:hAnsi="Times New Roman" w:cs="Times New Roman"/>
                <w:sz w:val="24"/>
                <w:szCs w:val="24"/>
              </w:rPr>
              <w:t xml:space="preserve">MDRE, 2004 ; Programme d’Action National aux fins d’Adaptation aux changements climatiques, </w:t>
            </w:r>
          </w:p>
        </w:tc>
      </w:tr>
      <w:tr w:rsidR="00AD370B" w:rsidRPr="00050447" w14:paraId="193CD72C" w14:textId="77777777" w:rsidTr="001831D6">
        <w:trPr>
          <w:trHeight w:val="300"/>
        </w:trPr>
        <w:tc>
          <w:tcPr>
            <w:tcW w:w="9436" w:type="dxa"/>
            <w:tcBorders>
              <w:top w:val="nil"/>
              <w:left w:val="nil"/>
              <w:bottom w:val="nil"/>
              <w:right w:val="nil"/>
            </w:tcBorders>
            <w:vAlign w:val="center"/>
            <w:hideMark/>
          </w:tcPr>
          <w:p w14:paraId="23E81365" w14:textId="77777777" w:rsidR="00AD370B" w:rsidRPr="00050447" w:rsidRDefault="00AD370B" w:rsidP="00223CE7">
            <w:pPr>
              <w:widowControl w:val="0"/>
              <w:numPr>
                <w:ilvl w:val="0"/>
                <w:numId w:val="12"/>
              </w:numPr>
              <w:autoSpaceDE w:val="0"/>
              <w:autoSpaceDN w:val="0"/>
              <w:spacing w:after="0" w:line="240" w:lineRule="auto"/>
              <w:rPr>
                <w:rFonts w:ascii="Times New Roman" w:eastAsia="Calibri" w:hAnsi="Times New Roman" w:cs="Times New Roman"/>
                <w:sz w:val="24"/>
                <w:szCs w:val="24"/>
              </w:rPr>
            </w:pPr>
            <w:r w:rsidRPr="00050447">
              <w:rPr>
                <w:rFonts w:ascii="Times New Roman" w:eastAsia="Calibri" w:hAnsi="Times New Roman" w:cs="Times New Roman"/>
                <w:sz w:val="24"/>
                <w:szCs w:val="24"/>
              </w:rPr>
              <w:t xml:space="preserve">SNDD, 2017 ; Stratégie Nationale de Développement Durable, </w:t>
            </w:r>
          </w:p>
        </w:tc>
      </w:tr>
    </w:tbl>
    <w:p w14:paraId="4E175F6B" w14:textId="77777777" w:rsidR="00AD370B" w:rsidRPr="00050447" w:rsidRDefault="00AD370B" w:rsidP="00AD370B">
      <w:pPr>
        <w:spacing w:after="0" w:line="240" w:lineRule="auto"/>
        <w:ind w:right="-567"/>
        <w:rPr>
          <w:rFonts w:ascii="Times New Roman" w:eastAsia="Calibri" w:hAnsi="Times New Roman" w:cs="Times New Roman"/>
          <w:sz w:val="24"/>
          <w:szCs w:val="24"/>
        </w:rPr>
      </w:pPr>
    </w:p>
    <w:p w14:paraId="71B45AB1" w14:textId="77777777" w:rsidR="00AD370B" w:rsidRPr="00050447" w:rsidRDefault="00AD370B" w:rsidP="00AD370B">
      <w:pPr>
        <w:spacing w:after="0"/>
        <w:ind w:right="-567"/>
        <w:rPr>
          <w:rFonts w:ascii="Times New Roman" w:eastAsia="Calibri" w:hAnsi="Times New Roman" w:cs="Times New Roman"/>
          <w:sz w:val="24"/>
          <w:szCs w:val="24"/>
        </w:rPr>
      </w:pPr>
    </w:p>
    <w:p w14:paraId="2F083BCD" w14:textId="77777777" w:rsidR="00AD370B" w:rsidRPr="00050447" w:rsidRDefault="00AD370B" w:rsidP="00AD370B">
      <w:pPr>
        <w:spacing w:after="0"/>
        <w:ind w:right="-567"/>
        <w:rPr>
          <w:rFonts w:ascii="Times New Roman" w:eastAsia="Calibri" w:hAnsi="Times New Roman" w:cs="Times New Roman"/>
          <w:sz w:val="24"/>
          <w:szCs w:val="24"/>
        </w:rPr>
      </w:pPr>
    </w:p>
    <w:p w14:paraId="69EAF8EB" w14:textId="77777777" w:rsidR="00AD370B" w:rsidRPr="00050447" w:rsidRDefault="00AD370B" w:rsidP="00AD370B">
      <w:pPr>
        <w:rPr>
          <w:rFonts w:ascii="Times New Roman" w:eastAsia="Calibri" w:hAnsi="Times New Roman" w:cs="Times New Roman"/>
          <w:sz w:val="24"/>
          <w:szCs w:val="24"/>
        </w:rPr>
      </w:pPr>
    </w:p>
    <w:p w14:paraId="765C3A37" w14:textId="77777777" w:rsidR="00AD370B" w:rsidRPr="00050447" w:rsidRDefault="00AD370B" w:rsidP="00AD370B">
      <w:pPr>
        <w:rPr>
          <w:rFonts w:ascii="Times New Roman" w:eastAsia="Calibri" w:hAnsi="Times New Roman" w:cs="Times New Roman"/>
          <w:sz w:val="24"/>
          <w:szCs w:val="24"/>
        </w:rPr>
      </w:pPr>
    </w:p>
    <w:p w14:paraId="4B3250EF" w14:textId="77777777" w:rsidR="00AD370B" w:rsidRPr="00050447" w:rsidRDefault="00AD370B" w:rsidP="00AD370B">
      <w:pPr>
        <w:rPr>
          <w:rFonts w:ascii="Times New Roman" w:eastAsia="Calibri" w:hAnsi="Times New Roman" w:cs="Times New Roman"/>
          <w:sz w:val="24"/>
          <w:szCs w:val="24"/>
        </w:rPr>
      </w:pPr>
    </w:p>
    <w:p w14:paraId="6457AB87" w14:textId="77777777" w:rsidR="00AD370B" w:rsidRPr="00050447" w:rsidRDefault="00AD370B" w:rsidP="00AD370B">
      <w:pPr>
        <w:rPr>
          <w:rFonts w:ascii="Times New Roman" w:eastAsia="Calibri" w:hAnsi="Times New Roman" w:cs="Times New Roman"/>
          <w:sz w:val="24"/>
          <w:szCs w:val="24"/>
        </w:rPr>
      </w:pPr>
    </w:p>
    <w:p w14:paraId="125C378E" w14:textId="3788BD47" w:rsidR="00AD370B" w:rsidRPr="00050447" w:rsidRDefault="00AD370B" w:rsidP="00AD370B">
      <w:pPr>
        <w:rPr>
          <w:rFonts w:ascii="Times New Roman" w:eastAsia="Calibri" w:hAnsi="Times New Roman" w:cs="Times New Roman"/>
          <w:sz w:val="24"/>
          <w:szCs w:val="24"/>
        </w:rPr>
      </w:pPr>
    </w:p>
    <w:sectPr w:rsidR="00AD370B" w:rsidRPr="00050447" w:rsidSect="004F593C">
      <w:pgSz w:w="11906" w:h="16838"/>
      <w:pgMar w:top="993"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59C781" w14:textId="77777777" w:rsidR="00B41098" w:rsidRDefault="00B41098" w:rsidP="00AA6229">
      <w:pPr>
        <w:spacing w:after="0" w:line="240" w:lineRule="auto"/>
      </w:pPr>
      <w:r>
        <w:separator/>
      </w:r>
    </w:p>
  </w:endnote>
  <w:endnote w:type="continuationSeparator" w:id="0">
    <w:p w14:paraId="01643776" w14:textId="77777777" w:rsidR="00B41098" w:rsidRDefault="00B41098" w:rsidP="00AA62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Garamond">
    <w:panose1 w:val="02020404030301010803"/>
    <w:charset w:val="00"/>
    <w:family w:val="roman"/>
    <w:pitch w:val="variable"/>
    <w:sig w:usb0="00000287" w:usb1="00000000" w:usb2="00000000" w:usb3="00000000" w:csb0="0000009F" w:csb1="00000000"/>
  </w:font>
  <w:font w:name="Century">
    <w:panose1 w:val="02040604050505020304"/>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Athelas">
    <w:altName w:val="Times New Roman"/>
    <w:panose1 w:val="00000000000000000000"/>
    <w:charset w:val="00"/>
    <w:family w:val="roman"/>
    <w:notTrueType/>
    <w:pitch w:val="default"/>
  </w:font>
  <w:font w:name="Open Sans">
    <w:panose1 w:val="020B0606030504020204"/>
    <w:charset w:val="00"/>
    <w:family w:val="swiss"/>
    <w:pitch w:val="variable"/>
    <w:sig w:usb0="E00002EF" w:usb1="4000205B" w:usb2="00000028" w:usb3="00000000" w:csb0="0000019F" w:csb1="00000000"/>
  </w:font>
  <w:font w:name="Palatino Linotype">
    <w:panose1 w:val="02040502050505030304"/>
    <w:charset w:val="00"/>
    <w:family w:val="roman"/>
    <w:pitch w:val="variable"/>
    <w:sig w:usb0="E0000287" w:usb1="40000013" w:usb2="00000000" w:usb3="00000000" w:csb0="0000019F" w:csb1="00000000"/>
  </w:font>
  <w:font w:name="ADLaM Display">
    <w:charset w:val="00"/>
    <w:family w:val="auto"/>
    <w:pitch w:val="variable"/>
    <w:sig w:usb0="8000206F" w:usb1="4200004A" w:usb2="00000000" w:usb3="00000000" w:csb0="00000001" w:csb1="00000000"/>
  </w:font>
  <w:font w:name="Aptos">
    <w:charset w:val="00"/>
    <w:family w:val="swiss"/>
    <w:pitch w:val="variable"/>
    <w:sig w:usb0="20000287" w:usb1="00000003" w:usb2="00000000" w:usb3="00000000" w:csb0="0000019F" w:csb1="00000000"/>
  </w:font>
  <w:font w:name="Courier">
    <w:panose1 w:val="02070409020205020404"/>
    <w:charset w:val="00"/>
    <w:family w:val="auto"/>
    <w:pitch w:val="variable"/>
    <w:sig w:usb0="00000003" w:usb1="00000000" w:usb2="00000000" w:usb3="00000000" w:csb0="00000001" w:csb1="00000000"/>
  </w:font>
  <w:font w:name="Arial MT">
    <w:altName w:val="Arial"/>
    <w:charset w:val="01"/>
    <w:family w:val="swiss"/>
    <w:pitch w:val="variable"/>
  </w:font>
  <w:font w:name="CIDFont+F3">
    <w:altName w:val="Microsoft JhengHei"/>
    <w:panose1 w:val="00000000000000000000"/>
    <w:charset w:val="88"/>
    <w:family w:val="auto"/>
    <w:notTrueType/>
    <w:pitch w:val="default"/>
    <w:sig w:usb0="00000001" w:usb1="08080000" w:usb2="00000010" w:usb3="00000000" w:csb0="00100000" w:csb1="00000000"/>
  </w:font>
  <w:font w:name="CIDFont+F2">
    <w:altName w:val="Microsoft JhengHei"/>
    <w:panose1 w:val="00000000000000000000"/>
    <w:charset w:val="88"/>
    <w:family w:val="auto"/>
    <w:notTrueType/>
    <w:pitch w:val="default"/>
    <w:sig w:usb0="00000001" w:usb1="08080000" w:usb2="00000010" w:usb3="00000000" w:csb0="00100000" w:csb1="00000000"/>
  </w:font>
  <w:font w:name="CIDFont+F8">
    <w:altName w:val="Microsoft JhengHei"/>
    <w:panose1 w:val="00000000000000000000"/>
    <w:charset w:val="88"/>
    <w:family w:val="auto"/>
    <w:notTrueType/>
    <w:pitch w:val="default"/>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90C6E" w14:textId="64F7D76D" w:rsidR="00AE6351" w:rsidRDefault="00AE6351">
    <w:pPr>
      <w:pStyle w:val="Footer"/>
    </w:pPr>
    <w:r>
      <w:rPr>
        <w:noProof/>
      </w:rPr>
      <mc:AlternateContent>
        <mc:Choice Requires="wps">
          <w:drawing>
            <wp:anchor distT="0" distB="0" distL="0" distR="0" simplePos="0" relativeHeight="251659264" behindDoc="0" locked="0" layoutInCell="1" allowOverlap="1" wp14:anchorId="13106617" wp14:editId="3C31208E">
              <wp:simplePos x="635" y="635"/>
              <wp:positionH relativeFrom="page">
                <wp:align>right</wp:align>
              </wp:positionH>
              <wp:positionV relativeFrom="page">
                <wp:align>bottom</wp:align>
              </wp:positionV>
              <wp:extent cx="1170305" cy="368935"/>
              <wp:effectExtent l="0" t="0" r="0" b="0"/>
              <wp:wrapNone/>
              <wp:docPr id="455399456" name="Text Box 6"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0305" cy="368935"/>
                      </a:xfrm>
                      <a:prstGeom prst="rect">
                        <a:avLst/>
                      </a:prstGeom>
                      <a:noFill/>
                      <a:ln>
                        <a:noFill/>
                      </a:ln>
                    </wps:spPr>
                    <wps:txbx>
                      <w:txbxContent>
                        <w:p w14:paraId="4AF5CAC2" w14:textId="52705309" w:rsidR="00AE6351" w:rsidRPr="00AE6351" w:rsidRDefault="00AE6351" w:rsidP="00AE6351">
                          <w:pPr>
                            <w:spacing w:after="0"/>
                            <w:rPr>
                              <w:rFonts w:ascii="Aptos" w:eastAsia="Aptos" w:hAnsi="Aptos" w:cs="Aptos"/>
                              <w:noProof/>
                              <w:color w:val="000000"/>
                              <w:sz w:val="20"/>
                              <w:szCs w:val="20"/>
                            </w:rPr>
                          </w:pPr>
                          <w:r w:rsidRPr="00AE6351">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13106617" id="_x0000_t202" coordsize="21600,21600" o:spt="202" path="m,l,21600r21600,l21600,xe">
              <v:stroke joinstyle="miter"/>
              <v:path gradientshapeok="t" o:connecttype="rect"/>
            </v:shapetype>
            <v:shape id="Text Box 6" o:spid="_x0000_s1028" type="#_x0000_t202" alt="Official Use Only" style="position:absolute;margin-left:40.95pt;margin-top:0;width:92.15pt;height:29.05pt;z-index:251659264;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" filled="f" stroked="f">
              <v:fill o:detectmouseclick="t"/>
              <v:textbox style="mso-fit-shape-to-text:t" inset="0,0,20pt,15pt">
                <w:txbxContent>
                  <w:p w14:paraId="4AF5CAC2" w14:textId="52705309" w:rsidR="00AE6351" w:rsidRPr="00AE6351" w:rsidRDefault="00AE6351" w:rsidP="00AE6351">
                    <w:pPr>
                      <w:spacing w:after="0"/>
                      <w:rPr>
                        <w:rFonts w:ascii="Aptos" w:eastAsia="Aptos" w:hAnsi="Aptos" w:cs="Aptos"/>
                        <w:noProof/>
                        <w:color w:val="000000"/>
                        <w:sz w:val="20"/>
                        <w:szCs w:val="20"/>
                      </w:rPr>
                    </w:pPr>
                    <w:r w:rsidRPr="00AE6351">
                      <w:rPr>
                        <w:rFonts w:ascii="Aptos" w:eastAsia="Aptos" w:hAnsi="Aptos" w:cs="Aptos"/>
                        <w:noProof/>
                        <w:color w:val="000000"/>
                        <w:sz w:val="20"/>
                        <w:szCs w:val="20"/>
                      </w:rPr>
                      <w:t>Official Use Only</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57E0F" w14:textId="6F13FED6" w:rsidR="00AE6351" w:rsidRDefault="00AE6351">
    <w:pPr>
      <w:pStyle w:val="Footer"/>
    </w:pPr>
    <w:r>
      <w:rPr>
        <w:noProof/>
      </w:rPr>
      <mc:AlternateContent>
        <mc:Choice Requires="wps">
          <w:drawing>
            <wp:anchor distT="0" distB="0" distL="0" distR="0" simplePos="0" relativeHeight="251660288" behindDoc="0" locked="0" layoutInCell="1" allowOverlap="1" wp14:anchorId="6D2443DC" wp14:editId="43BE7596">
              <wp:simplePos x="635" y="635"/>
              <wp:positionH relativeFrom="page">
                <wp:align>right</wp:align>
              </wp:positionH>
              <wp:positionV relativeFrom="page">
                <wp:align>bottom</wp:align>
              </wp:positionV>
              <wp:extent cx="1170305" cy="368935"/>
              <wp:effectExtent l="0" t="0" r="0" b="0"/>
              <wp:wrapNone/>
              <wp:docPr id="1409230515" name="Text Box 7"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0305" cy="368935"/>
                      </a:xfrm>
                      <a:prstGeom prst="rect">
                        <a:avLst/>
                      </a:prstGeom>
                      <a:noFill/>
                      <a:ln>
                        <a:noFill/>
                      </a:ln>
                    </wps:spPr>
                    <wps:txbx>
                      <w:txbxContent>
                        <w:p w14:paraId="2B7356C0" w14:textId="02D3BC7A" w:rsidR="00AE6351" w:rsidRPr="00AE6351" w:rsidRDefault="00AE6351" w:rsidP="00AE6351">
                          <w:pPr>
                            <w:spacing w:after="0"/>
                            <w:rPr>
                              <w:rFonts w:ascii="Aptos" w:eastAsia="Aptos" w:hAnsi="Aptos" w:cs="Aptos"/>
                              <w:noProof/>
                              <w:color w:val="000000"/>
                              <w:sz w:val="20"/>
                              <w:szCs w:val="20"/>
                            </w:rPr>
                          </w:pPr>
                          <w:r w:rsidRPr="00AE6351">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6D2443DC" id="_x0000_t202" coordsize="21600,21600" o:spt="202" path="m,l,21600r21600,l21600,xe">
              <v:stroke joinstyle="miter"/>
              <v:path gradientshapeok="t" o:connecttype="rect"/>
            </v:shapetype>
            <v:shape id="_x0000_s1029" type="#_x0000_t202" alt="Official Use Only" style="position:absolute;margin-left:40.95pt;margin-top:0;width:92.15pt;height:29.05pt;z-index:251660288;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" filled="f" stroked="f">
              <v:fill o:detectmouseclick="t"/>
              <v:textbox style="mso-fit-shape-to-text:t" inset="0,0,20pt,15pt">
                <w:txbxContent>
                  <w:p w14:paraId="2B7356C0" w14:textId="02D3BC7A" w:rsidR="00AE6351" w:rsidRPr="00AE6351" w:rsidRDefault="00AE6351" w:rsidP="00AE6351">
                    <w:pPr>
                      <w:spacing w:after="0"/>
                      <w:rPr>
                        <w:rFonts w:ascii="Aptos" w:eastAsia="Aptos" w:hAnsi="Aptos" w:cs="Aptos"/>
                        <w:noProof/>
                        <w:color w:val="000000"/>
                        <w:sz w:val="20"/>
                        <w:szCs w:val="20"/>
                      </w:rPr>
                    </w:pPr>
                    <w:r w:rsidRPr="00AE6351">
                      <w:rPr>
                        <w:rFonts w:ascii="Aptos" w:eastAsia="Aptos" w:hAnsi="Aptos" w:cs="Aptos"/>
                        <w:noProof/>
                        <w:color w:val="000000"/>
                        <w:sz w:val="20"/>
                        <w:szCs w:val="20"/>
                      </w:rPr>
                      <w:t>Official Use Only</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7FDD0" w14:textId="3B81CFBD" w:rsidR="002967E9" w:rsidRDefault="00000000" w:rsidP="00A35DC9">
    <w:pPr>
      <w:pStyle w:val="Footer"/>
      <w:jc w:val="center"/>
    </w:pPr>
    <w:sdt>
      <w:sdtPr>
        <w:id w:val="-709029428"/>
        <w:docPartObj>
          <w:docPartGallery w:val="Page Numbers (Bottom of Page)"/>
          <w:docPartUnique/>
        </w:docPartObj>
      </w:sdtPr>
      <w:sdtContent>
        <w:r w:rsidR="002967E9">
          <w:fldChar w:fldCharType="begin"/>
        </w:r>
        <w:r w:rsidR="002967E9">
          <w:instrText>PAGE   \* MERGEFORMAT</w:instrText>
        </w:r>
        <w:r w:rsidR="002967E9">
          <w:fldChar w:fldCharType="separate"/>
        </w:r>
        <w:r w:rsidR="00B61DAB">
          <w:rPr>
            <w:noProof/>
          </w:rPr>
          <w:t>22</w:t>
        </w:r>
        <w:r w:rsidR="002967E9">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2922BA" w14:textId="77777777" w:rsidR="00B41098" w:rsidRDefault="00B41098" w:rsidP="00AA6229">
      <w:pPr>
        <w:spacing w:after="0" w:line="240" w:lineRule="auto"/>
      </w:pPr>
      <w:r>
        <w:separator/>
      </w:r>
    </w:p>
  </w:footnote>
  <w:footnote w:type="continuationSeparator" w:id="0">
    <w:p w14:paraId="43CEC8CA" w14:textId="77777777" w:rsidR="00B41098" w:rsidRDefault="00B41098" w:rsidP="00AA6229">
      <w:pPr>
        <w:spacing w:after="0" w:line="240" w:lineRule="auto"/>
      </w:pPr>
      <w:r>
        <w:continuationSeparator/>
      </w:r>
    </w:p>
  </w:footnote>
  <w:footnote w:id="1">
    <w:p w14:paraId="4A59596F" w14:textId="77777777" w:rsidR="002967E9" w:rsidRDefault="002967E9"/>
    <w:p w14:paraId="59711987" w14:textId="77777777" w:rsidR="002967E9" w:rsidRPr="00AA34F5" w:rsidRDefault="002967E9" w:rsidP="00AA6229">
      <w:pPr>
        <w:jc w:val="both"/>
        <w:rPr>
          <w:sz w:val="16"/>
          <w:szCs w:val="16"/>
        </w:rPr>
      </w:pPr>
    </w:p>
  </w:footnote>
  <w:footnote w:id="2">
    <w:p w14:paraId="57E062BB" w14:textId="77777777" w:rsidR="002967E9" w:rsidRPr="00C25F5C" w:rsidRDefault="002967E9" w:rsidP="0050057D">
      <w:pPr>
        <w:pStyle w:val="FootnoteText"/>
        <w:ind w:left="284" w:hanging="284"/>
        <w:rPr>
          <w:szCs w:val="18"/>
        </w:rPr>
      </w:pPr>
      <w:r>
        <w:rPr>
          <w:rStyle w:val="FootnoteReference"/>
        </w:rPr>
        <w:footnoteRef/>
      </w:r>
      <w:r>
        <w:t xml:space="preserve"> </w:t>
      </w:r>
      <w:r>
        <w:tab/>
      </w:r>
      <w:r w:rsidRPr="004F593C">
        <w:rPr>
          <w:sz w:val="16"/>
          <w:szCs w:val="16"/>
        </w:rPr>
        <w:t>L'ordonnance 83-127 de la Mauritanie, datant du 5 juin 1983, a réorganisé le régime foncier et domanial en abolissant le système de tenure traditionnelle, en affirmant la propriété de la nation et en garantissant la propriété privée. L'État peut intervenir pour des projets d'utilité publique, tandis que le droit domanial est géré selon la Chariâa pour ce qui n'est pas réglé par l'ordonnance</w:t>
      </w:r>
    </w:p>
  </w:footnote>
  <w:footnote w:id="3">
    <w:p w14:paraId="792F9158" w14:textId="77777777" w:rsidR="002967E9" w:rsidRDefault="002967E9" w:rsidP="00BB418A">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617" w:type="pct"/>
      <w:tblInd w:w="1152" w:type="dxa"/>
      <w:tblLook w:val="01E0" w:firstRow="1" w:lastRow="1" w:firstColumn="1" w:lastColumn="1" w:noHBand="0" w:noVBand="0"/>
    </w:tblPr>
    <w:tblGrid>
      <w:gridCol w:w="8722"/>
      <w:gridCol w:w="277"/>
    </w:tblGrid>
    <w:tr w:rsidR="002967E9" w14:paraId="0A49316D" w14:textId="77777777" w:rsidTr="000E0365">
      <w:tc>
        <w:tcPr>
          <w:tcW w:w="4846" w:type="pct"/>
          <w:tcBorders>
            <w:right w:val="single" w:sz="6" w:space="0" w:color="000000" w:themeColor="text1"/>
          </w:tcBorders>
        </w:tcPr>
        <w:sdt>
          <w:sdtPr>
            <w:alias w:val="Société"/>
            <w:id w:val="-1333145786"/>
            <w:showingPlcHdr/>
            <w:dataBinding w:prefixMappings="xmlns:ns0='http://schemas.openxmlformats.org/officeDocument/2006/extended-properties'" w:xpath="/ns0:Properties[1]/ns0:Company[1]" w:storeItemID="{6668398D-A668-4E3E-A5EB-62B293D839F1}"/>
            <w:text/>
          </w:sdtPr>
          <w:sdtContent>
            <w:p w14:paraId="56B96248" w14:textId="77777777" w:rsidR="002967E9" w:rsidRDefault="002967E9">
              <w:pPr>
                <w:pStyle w:val="Header"/>
                <w:jc w:val="right"/>
              </w:pPr>
              <w:r>
                <w:t xml:space="preserve">     </w:t>
              </w:r>
            </w:p>
          </w:sdtContent>
        </w:sdt>
        <w:sdt>
          <w:sdtPr>
            <w:alias w:val="Titre"/>
            <w:id w:val="669445557"/>
            <w:showingPlcHdr/>
            <w:dataBinding w:prefixMappings="xmlns:ns0='http://schemas.openxmlformats.org/package/2006/metadata/core-properties' xmlns:ns1='http://purl.org/dc/elements/1.1/'" w:xpath="/ns0:coreProperties[1]/ns1:title[1]" w:storeItemID="{6C3C8BC8-F283-45AE-878A-BAB7291924A1}"/>
            <w:text/>
          </w:sdtPr>
          <w:sdtContent>
            <w:p w14:paraId="20FC475D" w14:textId="77777777" w:rsidR="002967E9" w:rsidRPr="00D760CC" w:rsidRDefault="002967E9">
              <w:pPr>
                <w:pStyle w:val="Header"/>
                <w:jc w:val="right"/>
              </w:pPr>
              <w:r>
                <w:t xml:space="preserve">     </w:t>
              </w:r>
            </w:p>
          </w:sdtContent>
        </w:sdt>
      </w:tc>
      <w:tc>
        <w:tcPr>
          <w:tcW w:w="154" w:type="pct"/>
          <w:tcBorders>
            <w:left w:val="single" w:sz="6" w:space="0" w:color="000000" w:themeColor="text1"/>
          </w:tcBorders>
        </w:tcPr>
        <w:p w14:paraId="094A8126" w14:textId="77777777" w:rsidR="002967E9" w:rsidRDefault="002967E9">
          <w:pPr>
            <w:pStyle w:val="Header"/>
            <w:rPr>
              <w:b/>
            </w:rPr>
          </w:pPr>
        </w:p>
      </w:tc>
    </w:tr>
  </w:tbl>
  <w:p w14:paraId="34F9D2ED" w14:textId="77777777" w:rsidR="002967E9" w:rsidRDefault="002967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6076F3B8"/>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02A07D0"/>
    <w:multiLevelType w:val="multilevel"/>
    <w:tmpl w:val="68FA9AA0"/>
    <w:lvl w:ilvl="0">
      <w:start w:val="1"/>
      <w:numFmt w:val="decimal"/>
      <w:lvlText w:val="%1"/>
      <w:lvlJc w:val="left"/>
      <w:pPr>
        <w:ind w:left="432" w:hanging="432"/>
      </w:pPr>
    </w:lvl>
    <w:lvl w:ilvl="1">
      <w:start w:val="1"/>
      <w:numFmt w:val="decimal"/>
      <w:pStyle w:val="Titre2Ari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00AC6D31"/>
    <w:multiLevelType w:val="hybridMultilevel"/>
    <w:tmpl w:val="7D12A51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06300132"/>
    <w:multiLevelType w:val="multilevel"/>
    <w:tmpl w:val="07303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B6B451A"/>
    <w:multiLevelType w:val="hybridMultilevel"/>
    <w:tmpl w:val="96445C8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0C7F1218"/>
    <w:multiLevelType w:val="multilevel"/>
    <w:tmpl w:val="A950D714"/>
    <w:lvl w:ilvl="0">
      <w:start w:val="1"/>
      <w:numFmt w:val="upperRoman"/>
      <w:lvlText w:val="%1."/>
      <w:lvlJc w:val="left"/>
      <w:pPr>
        <w:ind w:left="1080" w:hanging="720"/>
      </w:pPr>
      <w:rPr>
        <w:rFonts w:ascii="Times New Roman" w:eastAsia="Arial" w:hAnsi="Times New Roman" w:cs="Times New Roman" w:hint="default"/>
      </w:rPr>
    </w:lvl>
    <w:lvl w:ilvl="1">
      <w:start w:val="1"/>
      <w:numFmt w:val="decimal"/>
      <w:isLgl/>
      <w:lvlText w:val="%1.%2."/>
      <w:lvlJc w:val="left"/>
      <w:pPr>
        <w:ind w:left="1080" w:hanging="720"/>
      </w:pPr>
      <w:rPr>
        <w:rFonts w:hint="default"/>
        <w:b/>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15:restartNumberingAfterBreak="0">
    <w:nsid w:val="0CB06C51"/>
    <w:multiLevelType w:val="multilevel"/>
    <w:tmpl w:val="4A7AC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E3B1B4E"/>
    <w:multiLevelType w:val="multilevel"/>
    <w:tmpl w:val="E73CA51A"/>
    <w:lvl w:ilvl="0">
      <w:start w:val="1"/>
      <w:numFmt w:val="decimal"/>
      <w:pStyle w:val="Titre11"/>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rPr>
        <w:b/>
        <w:bCs/>
      </w:rPr>
    </w:lvl>
    <w:lvl w:ilvl="3">
      <w:start w:val="1"/>
      <w:numFmt w:val="decimal"/>
      <w:pStyle w:val="Titre43"/>
      <w:lvlText w:val="%1.%2.%3.%4"/>
      <w:lvlJc w:val="left"/>
      <w:pPr>
        <w:ind w:left="864" w:hanging="864"/>
      </w:pPr>
    </w:lvl>
    <w:lvl w:ilvl="4">
      <w:start w:val="1"/>
      <w:numFmt w:val="decimal"/>
      <w:pStyle w:val="Titre51"/>
      <w:lvlText w:val="%1.%2.%3.%4.%5"/>
      <w:lvlJc w:val="left"/>
      <w:pPr>
        <w:ind w:left="1008" w:hanging="1008"/>
      </w:pPr>
    </w:lvl>
    <w:lvl w:ilvl="5">
      <w:start w:val="1"/>
      <w:numFmt w:val="decimal"/>
      <w:pStyle w:val="Titre63"/>
      <w:lvlText w:val="%1.%2.%3.%4.%5.%6"/>
      <w:lvlJc w:val="left"/>
      <w:pPr>
        <w:ind w:left="1152" w:hanging="1152"/>
      </w:pPr>
    </w:lvl>
    <w:lvl w:ilvl="6">
      <w:start w:val="1"/>
      <w:numFmt w:val="decimal"/>
      <w:pStyle w:val="Titre73"/>
      <w:lvlText w:val="%1.%2.%3.%4.%5.%6.%7"/>
      <w:lvlJc w:val="left"/>
      <w:pPr>
        <w:ind w:left="1296" w:hanging="1296"/>
      </w:pPr>
    </w:lvl>
    <w:lvl w:ilvl="7">
      <w:start w:val="1"/>
      <w:numFmt w:val="decimal"/>
      <w:pStyle w:val="Titre83"/>
      <w:lvlText w:val="%1.%2.%3.%4.%5.%6.%7.%8"/>
      <w:lvlJc w:val="left"/>
      <w:pPr>
        <w:ind w:left="1440" w:hanging="1440"/>
      </w:pPr>
    </w:lvl>
    <w:lvl w:ilvl="8">
      <w:start w:val="1"/>
      <w:numFmt w:val="decimal"/>
      <w:pStyle w:val="Titre93"/>
      <w:lvlText w:val="%1.%2.%3.%4.%5.%6.%7.%8.%9"/>
      <w:lvlJc w:val="left"/>
      <w:pPr>
        <w:ind w:left="1584" w:hanging="1584"/>
      </w:pPr>
    </w:lvl>
  </w:abstractNum>
  <w:abstractNum w:abstractNumId="13" w15:restartNumberingAfterBreak="0">
    <w:nsid w:val="10542567"/>
    <w:multiLevelType w:val="hybridMultilevel"/>
    <w:tmpl w:val="3BBE50AE"/>
    <w:lvl w:ilvl="0" w:tplc="FFFFFFFF">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116D4881"/>
    <w:multiLevelType w:val="hybridMultilevel"/>
    <w:tmpl w:val="8C9839B4"/>
    <w:lvl w:ilvl="0" w:tplc="E9EEF4F8">
      <w:numFmt w:val="bullet"/>
      <w:lvlText w:val="-"/>
      <w:lvlJc w:val="left"/>
      <w:pPr>
        <w:ind w:left="720" w:hanging="360"/>
      </w:pPr>
      <w:rPr>
        <w:rFonts w:ascii="Arial Narrow" w:eastAsia="Arial Narrow" w:hAnsi="Arial Narrow" w:cs="Arial Narrow" w:hint="default"/>
        <w:b w:val="0"/>
        <w:bCs w:val="0"/>
        <w:i w:val="0"/>
        <w:iCs w:val="0"/>
        <w:spacing w:val="0"/>
        <w:w w:val="100"/>
        <w:sz w:val="18"/>
        <w:szCs w:val="18"/>
        <w:lang w:val="fr-FR" w:eastAsia="en-US" w:bidi="ar-SA"/>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15" w15:restartNumberingAfterBreak="0">
    <w:nsid w:val="145A0062"/>
    <w:multiLevelType w:val="hybridMultilevel"/>
    <w:tmpl w:val="A9C6BD58"/>
    <w:lvl w:ilvl="0" w:tplc="040C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5EC320A"/>
    <w:multiLevelType w:val="hybridMultilevel"/>
    <w:tmpl w:val="D1044658"/>
    <w:lvl w:ilvl="0" w:tplc="FD1E15AE">
      <w:numFmt w:val="bullet"/>
      <w:lvlText w:val=""/>
      <w:lvlJc w:val="left"/>
      <w:pPr>
        <w:ind w:left="1144" w:hanging="360"/>
      </w:pPr>
      <w:rPr>
        <w:rFonts w:ascii="Wingdings" w:eastAsia="Wingdings" w:hAnsi="Wingdings" w:cs="Wingdings" w:hint="default"/>
        <w:b w:val="0"/>
        <w:bCs w:val="0"/>
        <w:i w:val="0"/>
        <w:iCs w:val="0"/>
        <w:spacing w:val="0"/>
        <w:w w:val="100"/>
        <w:sz w:val="16"/>
        <w:szCs w:val="16"/>
        <w:lang w:val="fr-FR" w:eastAsia="en-US" w:bidi="ar-SA"/>
      </w:rPr>
    </w:lvl>
    <w:lvl w:ilvl="1" w:tplc="0A3E3F36">
      <w:numFmt w:val="bullet"/>
      <w:lvlText w:val="•"/>
      <w:lvlJc w:val="left"/>
      <w:pPr>
        <w:ind w:left="2032" w:hanging="360"/>
      </w:pPr>
      <w:rPr>
        <w:rFonts w:hint="default"/>
        <w:lang w:val="fr-FR" w:eastAsia="en-US" w:bidi="ar-SA"/>
      </w:rPr>
    </w:lvl>
    <w:lvl w:ilvl="2" w:tplc="49CC8744">
      <w:numFmt w:val="bullet"/>
      <w:lvlText w:val="•"/>
      <w:lvlJc w:val="left"/>
      <w:pPr>
        <w:ind w:left="2924" w:hanging="360"/>
      </w:pPr>
      <w:rPr>
        <w:rFonts w:hint="default"/>
        <w:lang w:val="fr-FR" w:eastAsia="en-US" w:bidi="ar-SA"/>
      </w:rPr>
    </w:lvl>
    <w:lvl w:ilvl="3" w:tplc="C7189C14">
      <w:numFmt w:val="bullet"/>
      <w:lvlText w:val="•"/>
      <w:lvlJc w:val="left"/>
      <w:pPr>
        <w:ind w:left="3817" w:hanging="360"/>
      </w:pPr>
      <w:rPr>
        <w:rFonts w:hint="default"/>
        <w:lang w:val="fr-FR" w:eastAsia="en-US" w:bidi="ar-SA"/>
      </w:rPr>
    </w:lvl>
    <w:lvl w:ilvl="4" w:tplc="2D72F1B8">
      <w:numFmt w:val="bullet"/>
      <w:lvlText w:val="•"/>
      <w:lvlJc w:val="left"/>
      <w:pPr>
        <w:ind w:left="4709" w:hanging="360"/>
      </w:pPr>
      <w:rPr>
        <w:rFonts w:hint="default"/>
        <w:lang w:val="fr-FR" w:eastAsia="en-US" w:bidi="ar-SA"/>
      </w:rPr>
    </w:lvl>
    <w:lvl w:ilvl="5" w:tplc="E67248DE">
      <w:numFmt w:val="bullet"/>
      <w:lvlText w:val="•"/>
      <w:lvlJc w:val="left"/>
      <w:pPr>
        <w:ind w:left="5602" w:hanging="360"/>
      </w:pPr>
      <w:rPr>
        <w:rFonts w:hint="default"/>
        <w:lang w:val="fr-FR" w:eastAsia="en-US" w:bidi="ar-SA"/>
      </w:rPr>
    </w:lvl>
    <w:lvl w:ilvl="6" w:tplc="D0B07056">
      <w:numFmt w:val="bullet"/>
      <w:lvlText w:val="•"/>
      <w:lvlJc w:val="left"/>
      <w:pPr>
        <w:ind w:left="6494" w:hanging="360"/>
      </w:pPr>
      <w:rPr>
        <w:rFonts w:hint="default"/>
        <w:lang w:val="fr-FR" w:eastAsia="en-US" w:bidi="ar-SA"/>
      </w:rPr>
    </w:lvl>
    <w:lvl w:ilvl="7" w:tplc="F6861C50">
      <w:numFmt w:val="bullet"/>
      <w:lvlText w:val="•"/>
      <w:lvlJc w:val="left"/>
      <w:pPr>
        <w:ind w:left="7387" w:hanging="360"/>
      </w:pPr>
      <w:rPr>
        <w:rFonts w:hint="default"/>
        <w:lang w:val="fr-FR" w:eastAsia="en-US" w:bidi="ar-SA"/>
      </w:rPr>
    </w:lvl>
    <w:lvl w:ilvl="8" w:tplc="9F10AE0E">
      <w:numFmt w:val="bullet"/>
      <w:lvlText w:val="•"/>
      <w:lvlJc w:val="left"/>
      <w:pPr>
        <w:ind w:left="8279" w:hanging="360"/>
      </w:pPr>
      <w:rPr>
        <w:rFonts w:hint="default"/>
        <w:lang w:val="fr-FR" w:eastAsia="en-US" w:bidi="ar-SA"/>
      </w:rPr>
    </w:lvl>
  </w:abstractNum>
  <w:abstractNum w:abstractNumId="17" w15:restartNumberingAfterBreak="0">
    <w:nsid w:val="177B77BA"/>
    <w:multiLevelType w:val="hybridMultilevel"/>
    <w:tmpl w:val="54023C24"/>
    <w:lvl w:ilvl="0" w:tplc="040C0001">
      <w:start w:val="1"/>
      <w:numFmt w:val="bullet"/>
      <w:pStyle w:val="TITRE1"/>
      <w:lvlText w:val=""/>
      <w:lvlJc w:val="left"/>
      <w:pPr>
        <w:tabs>
          <w:tab w:val="num" w:pos="720"/>
        </w:tabs>
        <w:ind w:left="720" w:hanging="360"/>
      </w:pPr>
      <w:rPr>
        <w:rFonts w:ascii="Symbol" w:hAnsi="Symbol" w:hint="default"/>
      </w:rPr>
    </w:lvl>
    <w:lvl w:ilvl="1" w:tplc="040C0003">
      <w:start w:val="1"/>
      <w:numFmt w:val="bullet"/>
      <w:lvlText w:val=""/>
      <w:lvlJc w:val="left"/>
      <w:pPr>
        <w:tabs>
          <w:tab w:val="num" w:pos="1440"/>
        </w:tabs>
        <w:ind w:left="1440" w:hanging="360"/>
      </w:pPr>
      <w:rPr>
        <w:rFonts w:ascii="Wingdings" w:hAnsi="Wingdings" w:hint="default"/>
      </w:rPr>
    </w:lvl>
    <w:lvl w:ilvl="2" w:tplc="040C0005">
      <w:start w:val="1"/>
      <w:numFmt w:val="bullet"/>
      <w:lvlText w:val="o"/>
      <w:lvlJc w:val="left"/>
      <w:pPr>
        <w:tabs>
          <w:tab w:val="num" w:pos="2340"/>
        </w:tabs>
        <w:ind w:left="2340" w:hanging="360"/>
      </w:pPr>
      <w:rPr>
        <w:rFonts w:ascii="Courier New" w:hAnsi="Courier New" w:cs="Times New Roman" w:hint="default"/>
      </w:rPr>
    </w:lvl>
    <w:lvl w:ilvl="3" w:tplc="040C0001">
      <w:start w:val="1"/>
      <w:numFmt w:val="decimal"/>
      <w:lvlText w:val="%4."/>
      <w:lvlJc w:val="left"/>
      <w:pPr>
        <w:tabs>
          <w:tab w:val="num" w:pos="2880"/>
        </w:tabs>
        <w:ind w:left="2880" w:hanging="360"/>
      </w:pPr>
    </w:lvl>
    <w:lvl w:ilvl="4" w:tplc="040C0003">
      <w:start w:val="1"/>
      <w:numFmt w:val="lowerLetter"/>
      <w:lvlText w:val="%5."/>
      <w:lvlJc w:val="left"/>
      <w:pPr>
        <w:tabs>
          <w:tab w:val="num" w:pos="3600"/>
        </w:tabs>
        <w:ind w:left="3600" w:hanging="360"/>
      </w:pPr>
    </w:lvl>
    <w:lvl w:ilvl="5" w:tplc="040C0005">
      <w:start w:val="1"/>
      <w:numFmt w:val="lowerRoman"/>
      <w:lvlText w:val="%6."/>
      <w:lvlJc w:val="right"/>
      <w:pPr>
        <w:tabs>
          <w:tab w:val="num" w:pos="4320"/>
        </w:tabs>
        <w:ind w:left="4320" w:hanging="180"/>
      </w:pPr>
    </w:lvl>
    <w:lvl w:ilvl="6" w:tplc="040C0001">
      <w:start w:val="1"/>
      <w:numFmt w:val="decimal"/>
      <w:lvlText w:val="%7."/>
      <w:lvlJc w:val="left"/>
      <w:pPr>
        <w:tabs>
          <w:tab w:val="num" w:pos="5040"/>
        </w:tabs>
        <w:ind w:left="5040" w:hanging="360"/>
      </w:pPr>
    </w:lvl>
    <w:lvl w:ilvl="7" w:tplc="040C0003">
      <w:start w:val="1"/>
      <w:numFmt w:val="lowerLetter"/>
      <w:lvlText w:val="%8."/>
      <w:lvlJc w:val="left"/>
      <w:pPr>
        <w:tabs>
          <w:tab w:val="num" w:pos="5760"/>
        </w:tabs>
        <w:ind w:left="5760" w:hanging="360"/>
      </w:pPr>
    </w:lvl>
    <w:lvl w:ilvl="8" w:tplc="040C0005">
      <w:start w:val="1"/>
      <w:numFmt w:val="lowerRoman"/>
      <w:lvlText w:val="%9."/>
      <w:lvlJc w:val="right"/>
      <w:pPr>
        <w:tabs>
          <w:tab w:val="num" w:pos="6480"/>
        </w:tabs>
        <w:ind w:left="6480" w:hanging="180"/>
      </w:pPr>
    </w:lvl>
  </w:abstractNum>
  <w:abstractNum w:abstractNumId="18" w15:restartNumberingAfterBreak="0">
    <w:nsid w:val="1AA3086B"/>
    <w:multiLevelType w:val="hybridMultilevel"/>
    <w:tmpl w:val="4412C9A8"/>
    <w:lvl w:ilvl="0" w:tplc="E1700C2A">
      <w:start w:val="1"/>
      <w:numFmt w:val="bullet"/>
      <w:lvlText w:val="Ü"/>
      <w:lvlJc w:val="left"/>
      <w:pPr>
        <w:ind w:left="720" w:hanging="360"/>
      </w:pPr>
      <w:rPr>
        <w:rFonts w:ascii="Wingdings" w:hAnsi="Wingdings"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19" w15:restartNumberingAfterBreak="0">
    <w:nsid w:val="1CE3558A"/>
    <w:multiLevelType w:val="hybridMultilevel"/>
    <w:tmpl w:val="7AA813C4"/>
    <w:lvl w:ilvl="0" w:tplc="0C000019">
      <w:start w:val="1"/>
      <w:numFmt w:val="lowerLetter"/>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0" w15:restartNumberingAfterBreak="0">
    <w:nsid w:val="1F6937C6"/>
    <w:multiLevelType w:val="multilevel"/>
    <w:tmpl w:val="FD704A5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pStyle w:val="Style3"/>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21" w15:restartNumberingAfterBreak="0">
    <w:nsid w:val="20E23D85"/>
    <w:multiLevelType w:val="hybridMultilevel"/>
    <w:tmpl w:val="989079B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22845F95"/>
    <w:multiLevelType w:val="hybridMultilevel"/>
    <w:tmpl w:val="2E9A5ABC"/>
    <w:lvl w:ilvl="0" w:tplc="0C000009">
      <w:start w:val="1"/>
      <w:numFmt w:val="bullet"/>
      <w:lvlText w:val=""/>
      <w:lvlJc w:val="left"/>
      <w:pPr>
        <w:ind w:left="720" w:hanging="360"/>
      </w:pPr>
      <w:rPr>
        <w:rFonts w:ascii="Wingdings" w:hAnsi="Wingdings"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23" w15:restartNumberingAfterBreak="0">
    <w:nsid w:val="252E10B0"/>
    <w:multiLevelType w:val="hybridMultilevel"/>
    <w:tmpl w:val="A80C58D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280F1066"/>
    <w:multiLevelType w:val="hybridMultilevel"/>
    <w:tmpl w:val="0E7AB508"/>
    <w:lvl w:ilvl="0" w:tplc="79508056">
      <w:start w:val="1"/>
      <w:numFmt w:val="decimal"/>
      <w:pStyle w:val="TOC2"/>
      <w:lvlText w:val="%1."/>
      <w:lvlJc w:val="left"/>
      <w:pPr>
        <w:ind w:left="784" w:hanging="360"/>
      </w:pPr>
      <w:rPr>
        <w:rFonts w:hint="default"/>
      </w:rPr>
    </w:lvl>
    <w:lvl w:ilvl="1" w:tplc="0C000019" w:tentative="1">
      <w:start w:val="1"/>
      <w:numFmt w:val="lowerLetter"/>
      <w:lvlText w:val="%2."/>
      <w:lvlJc w:val="left"/>
      <w:pPr>
        <w:ind w:left="1504" w:hanging="360"/>
      </w:pPr>
    </w:lvl>
    <w:lvl w:ilvl="2" w:tplc="0C00001B" w:tentative="1">
      <w:start w:val="1"/>
      <w:numFmt w:val="lowerRoman"/>
      <w:lvlText w:val="%3."/>
      <w:lvlJc w:val="right"/>
      <w:pPr>
        <w:ind w:left="2224" w:hanging="180"/>
      </w:pPr>
    </w:lvl>
    <w:lvl w:ilvl="3" w:tplc="0C00000F" w:tentative="1">
      <w:start w:val="1"/>
      <w:numFmt w:val="decimal"/>
      <w:lvlText w:val="%4."/>
      <w:lvlJc w:val="left"/>
      <w:pPr>
        <w:ind w:left="2944" w:hanging="360"/>
      </w:pPr>
    </w:lvl>
    <w:lvl w:ilvl="4" w:tplc="0C000019" w:tentative="1">
      <w:start w:val="1"/>
      <w:numFmt w:val="lowerLetter"/>
      <w:lvlText w:val="%5."/>
      <w:lvlJc w:val="left"/>
      <w:pPr>
        <w:ind w:left="3664" w:hanging="360"/>
      </w:pPr>
    </w:lvl>
    <w:lvl w:ilvl="5" w:tplc="0C00001B" w:tentative="1">
      <w:start w:val="1"/>
      <w:numFmt w:val="lowerRoman"/>
      <w:lvlText w:val="%6."/>
      <w:lvlJc w:val="right"/>
      <w:pPr>
        <w:ind w:left="4384" w:hanging="180"/>
      </w:pPr>
    </w:lvl>
    <w:lvl w:ilvl="6" w:tplc="0C00000F" w:tentative="1">
      <w:start w:val="1"/>
      <w:numFmt w:val="decimal"/>
      <w:lvlText w:val="%7."/>
      <w:lvlJc w:val="left"/>
      <w:pPr>
        <w:ind w:left="5104" w:hanging="360"/>
      </w:pPr>
    </w:lvl>
    <w:lvl w:ilvl="7" w:tplc="0C000019" w:tentative="1">
      <w:start w:val="1"/>
      <w:numFmt w:val="lowerLetter"/>
      <w:lvlText w:val="%8."/>
      <w:lvlJc w:val="left"/>
      <w:pPr>
        <w:ind w:left="5824" w:hanging="360"/>
      </w:pPr>
    </w:lvl>
    <w:lvl w:ilvl="8" w:tplc="0C00001B" w:tentative="1">
      <w:start w:val="1"/>
      <w:numFmt w:val="lowerRoman"/>
      <w:lvlText w:val="%9."/>
      <w:lvlJc w:val="right"/>
      <w:pPr>
        <w:ind w:left="6544" w:hanging="180"/>
      </w:pPr>
    </w:lvl>
  </w:abstractNum>
  <w:abstractNum w:abstractNumId="25" w15:restartNumberingAfterBreak="0">
    <w:nsid w:val="2D4C061F"/>
    <w:multiLevelType w:val="hybridMultilevel"/>
    <w:tmpl w:val="FD72C536"/>
    <w:lvl w:ilvl="0" w:tplc="5DF0387E">
      <w:numFmt w:val="bullet"/>
      <w:lvlText w:val="•"/>
      <w:lvlJc w:val="left"/>
      <w:pPr>
        <w:ind w:left="720" w:hanging="360"/>
      </w:pPr>
      <w:rPr>
        <w:rFonts w:hint="default"/>
        <w:lang w:val="fr-FR" w:eastAsia="en-US" w:bidi="ar-SA"/>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26" w15:restartNumberingAfterBreak="0">
    <w:nsid w:val="30CC3AF5"/>
    <w:multiLevelType w:val="hybridMultilevel"/>
    <w:tmpl w:val="22CA134A"/>
    <w:lvl w:ilvl="0" w:tplc="B2B2F202">
      <w:numFmt w:val="bullet"/>
      <w:lvlText w:val="•"/>
      <w:lvlJc w:val="left"/>
      <w:pPr>
        <w:ind w:left="720" w:hanging="360"/>
      </w:pPr>
      <w:rPr>
        <w:rFonts w:hint="default"/>
        <w:lang w:val="fr-FR" w:eastAsia="en-US" w:bidi="ar-SA"/>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27" w15:restartNumberingAfterBreak="0">
    <w:nsid w:val="37742D9F"/>
    <w:multiLevelType w:val="hybridMultilevel"/>
    <w:tmpl w:val="AB7C62C0"/>
    <w:lvl w:ilvl="0" w:tplc="E9EEF4F8">
      <w:numFmt w:val="bullet"/>
      <w:lvlText w:val="-"/>
      <w:lvlJc w:val="left"/>
      <w:pPr>
        <w:ind w:left="720" w:hanging="360"/>
      </w:pPr>
      <w:rPr>
        <w:rFonts w:ascii="Arial Narrow" w:eastAsia="Arial Narrow" w:hAnsi="Arial Narrow" w:cs="Arial Narrow" w:hint="default"/>
        <w:b w:val="0"/>
        <w:bCs w:val="0"/>
        <w:i w:val="0"/>
        <w:iCs w:val="0"/>
        <w:spacing w:val="0"/>
        <w:w w:val="100"/>
        <w:sz w:val="18"/>
        <w:szCs w:val="18"/>
        <w:lang w:val="fr-FR" w:eastAsia="en-US" w:bidi="ar-SA"/>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28" w15:restartNumberingAfterBreak="0">
    <w:nsid w:val="38E021F2"/>
    <w:multiLevelType w:val="hybridMultilevel"/>
    <w:tmpl w:val="E86C1AA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39BE6DAB"/>
    <w:multiLevelType w:val="multilevel"/>
    <w:tmpl w:val="0FFEE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0E97229"/>
    <w:multiLevelType w:val="hybridMultilevel"/>
    <w:tmpl w:val="BE205202"/>
    <w:lvl w:ilvl="0" w:tplc="E1700C2A">
      <w:start w:val="1"/>
      <w:numFmt w:val="bullet"/>
      <w:lvlText w:val="Ü"/>
      <w:lvlJc w:val="left"/>
      <w:pPr>
        <w:ind w:left="720" w:hanging="360"/>
      </w:pPr>
      <w:rPr>
        <w:rFonts w:ascii="Wingdings" w:hAnsi="Wingdings"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31" w15:restartNumberingAfterBreak="0">
    <w:nsid w:val="41435B58"/>
    <w:multiLevelType w:val="hybridMultilevel"/>
    <w:tmpl w:val="11F68AA4"/>
    <w:lvl w:ilvl="0" w:tplc="5DF0387E">
      <w:numFmt w:val="bullet"/>
      <w:lvlText w:val="•"/>
      <w:lvlJc w:val="left"/>
      <w:pPr>
        <w:ind w:left="720" w:hanging="360"/>
      </w:pPr>
      <w:rPr>
        <w:rFonts w:hint="default"/>
        <w:lang w:val="fr-FR" w:eastAsia="en-US" w:bidi="ar-SA"/>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32" w15:restartNumberingAfterBreak="0">
    <w:nsid w:val="415F2702"/>
    <w:multiLevelType w:val="hybridMultilevel"/>
    <w:tmpl w:val="888E32F6"/>
    <w:lvl w:ilvl="0" w:tplc="040C000D">
      <w:start w:val="1"/>
      <w:numFmt w:val="bullet"/>
      <w:lvlText w:val=""/>
      <w:lvlJc w:val="left"/>
      <w:pPr>
        <w:ind w:left="1080" w:hanging="720"/>
      </w:pPr>
      <w:rPr>
        <w:rFonts w:ascii="Wingdings" w:hAnsi="Wingding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443E469B"/>
    <w:multiLevelType w:val="hybridMultilevel"/>
    <w:tmpl w:val="F53CC306"/>
    <w:lvl w:ilvl="0" w:tplc="98CC76BA">
      <w:numFmt w:val="bullet"/>
      <w:lvlText w:val="-"/>
      <w:lvlJc w:val="left"/>
      <w:pPr>
        <w:ind w:left="720" w:hanging="360"/>
      </w:pPr>
      <w:rPr>
        <w:rFonts w:ascii="Calibri" w:eastAsia="Calibri" w:hAnsi="Calibri" w:cs="Calibri" w:hint="default"/>
        <w:spacing w:val="0"/>
        <w:w w:val="100"/>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4630563C"/>
    <w:multiLevelType w:val="hybridMultilevel"/>
    <w:tmpl w:val="075E221E"/>
    <w:lvl w:ilvl="0" w:tplc="E1700C2A">
      <w:start w:val="1"/>
      <w:numFmt w:val="bullet"/>
      <w:lvlText w:val="Ü"/>
      <w:lvlJc w:val="left"/>
      <w:pPr>
        <w:ind w:left="720" w:hanging="360"/>
      </w:pPr>
      <w:rPr>
        <w:rFonts w:ascii="Wingdings" w:hAnsi="Wingdings"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35" w15:restartNumberingAfterBreak="0">
    <w:nsid w:val="52316387"/>
    <w:multiLevelType w:val="multilevel"/>
    <w:tmpl w:val="E4BA4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9EE4302"/>
    <w:multiLevelType w:val="hybridMultilevel"/>
    <w:tmpl w:val="A9B865A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5E437526"/>
    <w:multiLevelType w:val="multilevel"/>
    <w:tmpl w:val="1D547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F353AE3"/>
    <w:multiLevelType w:val="multilevel"/>
    <w:tmpl w:val="BD725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0060CB3"/>
    <w:multiLevelType w:val="hybridMultilevel"/>
    <w:tmpl w:val="B66AA71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637C4916"/>
    <w:multiLevelType w:val="hybridMultilevel"/>
    <w:tmpl w:val="2A3A7640"/>
    <w:lvl w:ilvl="0" w:tplc="E9EEF4F8">
      <w:numFmt w:val="bullet"/>
      <w:lvlText w:val="-"/>
      <w:lvlJc w:val="left"/>
      <w:pPr>
        <w:ind w:left="720" w:hanging="360"/>
      </w:pPr>
      <w:rPr>
        <w:rFonts w:ascii="Arial Narrow" w:eastAsia="Arial Narrow" w:hAnsi="Arial Narrow" w:cs="Arial Narrow" w:hint="default"/>
        <w:b w:val="0"/>
        <w:bCs w:val="0"/>
        <w:i w:val="0"/>
        <w:iCs w:val="0"/>
        <w:spacing w:val="0"/>
        <w:w w:val="100"/>
        <w:sz w:val="18"/>
        <w:szCs w:val="18"/>
        <w:lang w:val="fr-FR" w:eastAsia="en-US" w:bidi="ar-SA"/>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41" w15:restartNumberingAfterBreak="0">
    <w:nsid w:val="680E245C"/>
    <w:multiLevelType w:val="hybridMultilevel"/>
    <w:tmpl w:val="2452BAE2"/>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42" w15:restartNumberingAfterBreak="0">
    <w:nsid w:val="6B740E5B"/>
    <w:multiLevelType w:val="hybridMultilevel"/>
    <w:tmpl w:val="E556B44A"/>
    <w:lvl w:ilvl="0" w:tplc="0C00000D">
      <w:start w:val="1"/>
      <w:numFmt w:val="bullet"/>
      <w:lvlText w:val=""/>
      <w:lvlJc w:val="left"/>
      <w:pPr>
        <w:ind w:left="720" w:hanging="360"/>
      </w:pPr>
      <w:rPr>
        <w:rFonts w:ascii="Wingdings" w:hAnsi="Wingdings"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43" w15:restartNumberingAfterBreak="0">
    <w:nsid w:val="6D604C91"/>
    <w:multiLevelType w:val="hybridMultilevel"/>
    <w:tmpl w:val="1A881D2E"/>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44" w15:restartNumberingAfterBreak="0">
    <w:nsid w:val="6DA34A9A"/>
    <w:multiLevelType w:val="hybridMultilevel"/>
    <w:tmpl w:val="6600A90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15:restartNumberingAfterBreak="0">
    <w:nsid w:val="70AD6E33"/>
    <w:multiLevelType w:val="hybridMultilevel"/>
    <w:tmpl w:val="D382C7EC"/>
    <w:lvl w:ilvl="0" w:tplc="A2B2251A">
      <w:numFmt w:val="bullet"/>
      <w:lvlText w:val=""/>
      <w:lvlJc w:val="left"/>
      <w:pPr>
        <w:ind w:left="720" w:hanging="360"/>
      </w:pPr>
      <w:rPr>
        <w:rFonts w:ascii="Wingdings" w:eastAsia="Wingdings" w:hAnsi="Wingdings" w:cs="Wingdings" w:hint="default"/>
        <w:b w:val="0"/>
        <w:bCs w:val="0"/>
        <w:i w:val="0"/>
        <w:iCs w:val="0"/>
        <w:spacing w:val="0"/>
        <w:w w:val="100"/>
        <w:sz w:val="24"/>
        <w:szCs w:val="24"/>
        <w:lang w:val="fr-FR" w:eastAsia="en-US" w:bidi="ar-SA"/>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46" w15:restartNumberingAfterBreak="0">
    <w:nsid w:val="728404CC"/>
    <w:multiLevelType w:val="hybridMultilevel"/>
    <w:tmpl w:val="4B8A7AAE"/>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47" w15:restartNumberingAfterBreak="0">
    <w:nsid w:val="77471D99"/>
    <w:multiLevelType w:val="hybridMultilevel"/>
    <w:tmpl w:val="12EE968A"/>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48" w15:restartNumberingAfterBreak="0">
    <w:nsid w:val="78A10089"/>
    <w:multiLevelType w:val="hybridMultilevel"/>
    <w:tmpl w:val="4E883DE2"/>
    <w:lvl w:ilvl="0" w:tplc="EFFE9382">
      <w:numFmt w:val="bullet"/>
      <w:lvlText w:val=""/>
      <w:lvlJc w:val="left"/>
      <w:pPr>
        <w:ind w:left="720" w:hanging="360"/>
      </w:pPr>
      <w:rPr>
        <w:rFonts w:ascii="Wingdings" w:eastAsia="Wingdings" w:hAnsi="Wingdings" w:cs="Wingdings" w:hint="default"/>
        <w:b w:val="0"/>
        <w:bCs w:val="0"/>
        <w:i w:val="0"/>
        <w:iCs w:val="0"/>
        <w:spacing w:val="0"/>
        <w:w w:val="100"/>
        <w:sz w:val="24"/>
        <w:szCs w:val="24"/>
        <w:lang w:val="fr-FR"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B6A5270"/>
    <w:multiLevelType w:val="multilevel"/>
    <w:tmpl w:val="D668EB92"/>
    <w:lvl w:ilvl="0">
      <w:start w:val="1"/>
      <w:numFmt w:val="decimal"/>
      <w:lvlText w:val="%1."/>
      <w:lvlJc w:val="left"/>
      <w:pPr>
        <w:ind w:left="360" w:hanging="360"/>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410"/>
        </w:tabs>
        <w:ind w:left="1410" w:hanging="1134"/>
      </w:pPr>
      <w:rPr>
        <w:rFonts w:hint="default"/>
      </w:rPr>
    </w:lvl>
    <w:lvl w:ilvl="3">
      <w:start w:val="1"/>
      <w:numFmt w:val="decimal"/>
      <w:lvlText w:val="%1.%2.%3.%4"/>
      <w:lvlJc w:val="left"/>
      <w:pPr>
        <w:tabs>
          <w:tab w:val="num" w:pos="1134"/>
        </w:tabs>
        <w:ind w:left="1134" w:hanging="113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0" w15:restartNumberingAfterBreak="0">
    <w:nsid w:val="7CD1240C"/>
    <w:multiLevelType w:val="multilevel"/>
    <w:tmpl w:val="A950D714"/>
    <w:lvl w:ilvl="0">
      <w:start w:val="1"/>
      <w:numFmt w:val="upperRoman"/>
      <w:lvlText w:val="%1."/>
      <w:lvlJc w:val="left"/>
      <w:pPr>
        <w:ind w:left="1080" w:hanging="720"/>
      </w:pPr>
      <w:rPr>
        <w:rFonts w:ascii="Times New Roman" w:eastAsia="Arial" w:hAnsi="Times New Roman" w:cs="Times New Roman" w:hint="default"/>
      </w:rPr>
    </w:lvl>
    <w:lvl w:ilvl="1">
      <w:start w:val="1"/>
      <w:numFmt w:val="decimal"/>
      <w:isLgl/>
      <w:lvlText w:val="%1.%2."/>
      <w:lvlJc w:val="left"/>
      <w:pPr>
        <w:ind w:left="1080" w:hanging="720"/>
      </w:pPr>
      <w:rPr>
        <w:rFonts w:hint="default"/>
        <w:b/>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1" w15:restartNumberingAfterBreak="0">
    <w:nsid w:val="7DFD2A23"/>
    <w:multiLevelType w:val="multilevel"/>
    <w:tmpl w:val="5DF4E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59602662">
    <w:abstractNumId w:val="7"/>
  </w:num>
  <w:num w:numId="2" w16cid:durableId="1171916907">
    <w:abstractNumId w:val="49"/>
  </w:num>
  <w:num w:numId="3" w16cid:durableId="195431728">
    <w:abstractNumId w:val="23"/>
  </w:num>
  <w:num w:numId="4" w16cid:durableId="538935184">
    <w:abstractNumId w:val="32"/>
  </w:num>
  <w:num w:numId="5" w16cid:durableId="984357881">
    <w:abstractNumId w:val="36"/>
  </w:num>
  <w:num w:numId="6" w16cid:durableId="1589776471">
    <w:abstractNumId w:val="9"/>
  </w:num>
  <w:num w:numId="7" w16cid:durableId="622879992">
    <w:abstractNumId w:val="21"/>
  </w:num>
  <w:num w:numId="8" w16cid:durableId="502091795">
    <w:abstractNumId w:val="39"/>
  </w:num>
  <w:num w:numId="9" w16cid:durableId="1202211559">
    <w:abstractNumId w:val="44"/>
  </w:num>
  <w:num w:numId="10" w16cid:durableId="1015352146">
    <w:abstractNumId w:val="28"/>
  </w:num>
  <w:num w:numId="11" w16cid:durableId="1571232902">
    <w:abstractNumId w:val="6"/>
  </w:num>
  <w:num w:numId="12" w16cid:durableId="482159855">
    <w:abstractNumId w:val="33"/>
  </w:num>
  <w:num w:numId="13" w16cid:durableId="1666200132">
    <w:abstractNumId w:val="27"/>
  </w:num>
  <w:num w:numId="14" w16cid:durableId="1806701870">
    <w:abstractNumId w:val="16"/>
  </w:num>
  <w:num w:numId="15" w16cid:durableId="1097366982">
    <w:abstractNumId w:val="17"/>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70370251">
    <w:abstractNumId w:val="20"/>
  </w:num>
  <w:num w:numId="17" w16cid:durableId="1862547450">
    <w:abstractNumId w:val="13"/>
  </w:num>
  <w:num w:numId="18" w16cid:durableId="1099981637">
    <w:abstractNumId w:val="19"/>
  </w:num>
  <w:num w:numId="19" w16cid:durableId="8580031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53469486">
    <w:abstractNumId w:val="47"/>
  </w:num>
  <w:num w:numId="21" w16cid:durableId="746924025">
    <w:abstractNumId w:val="40"/>
  </w:num>
  <w:num w:numId="22" w16cid:durableId="2056390638">
    <w:abstractNumId w:val="14"/>
  </w:num>
  <w:num w:numId="23" w16cid:durableId="1486749842">
    <w:abstractNumId w:val="51"/>
  </w:num>
  <w:num w:numId="24" w16cid:durableId="934172847">
    <w:abstractNumId w:val="8"/>
  </w:num>
  <w:num w:numId="25" w16cid:durableId="716854391">
    <w:abstractNumId w:val="26"/>
  </w:num>
  <w:num w:numId="26" w16cid:durableId="1243028478">
    <w:abstractNumId w:val="35"/>
  </w:num>
  <w:num w:numId="27" w16cid:durableId="696541321">
    <w:abstractNumId w:val="29"/>
  </w:num>
  <w:num w:numId="28" w16cid:durableId="34238407">
    <w:abstractNumId w:val="45"/>
  </w:num>
  <w:num w:numId="29" w16cid:durableId="858201707">
    <w:abstractNumId w:val="42"/>
  </w:num>
  <w:num w:numId="30" w16cid:durableId="1047530272">
    <w:abstractNumId w:val="37"/>
  </w:num>
  <w:num w:numId="31" w16cid:durableId="736630262">
    <w:abstractNumId w:val="38"/>
  </w:num>
  <w:num w:numId="32" w16cid:durableId="1748502005">
    <w:abstractNumId w:val="11"/>
  </w:num>
  <w:num w:numId="33" w16cid:durableId="397285299">
    <w:abstractNumId w:val="5"/>
  </w:num>
  <w:num w:numId="34" w16cid:durableId="2032685605">
    <w:abstractNumId w:val="3"/>
  </w:num>
  <w:num w:numId="35" w16cid:durableId="1542597575">
    <w:abstractNumId w:val="2"/>
  </w:num>
  <w:num w:numId="36" w16cid:durableId="1596788950">
    <w:abstractNumId w:val="4"/>
  </w:num>
  <w:num w:numId="37" w16cid:durableId="408581128">
    <w:abstractNumId w:val="1"/>
  </w:num>
  <w:num w:numId="38" w16cid:durableId="526259588">
    <w:abstractNumId w:val="0"/>
  </w:num>
  <w:num w:numId="39" w16cid:durableId="559561503">
    <w:abstractNumId w:val="10"/>
  </w:num>
  <w:num w:numId="40" w16cid:durableId="555552868">
    <w:abstractNumId w:val="43"/>
  </w:num>
  <w:num w:numId="41" w16cid:durableId="1401174204">
    <w:abstractNumId w:val="46"/>
  </w:num>
  <w:num w:numId="42" w16cid:durableId="1994214708">
    <w:abstractNumId w:val="41"/>
  </w:num>
  <w:num w:numId="43" w16cid:durableId="2132938559">
    <w:abstractNumId w:val="22"/>
  </w:num>
  <w:num w:numId="44" w16cid:durableId="87045324">
    <w:abstractNumId w:val="34"/>
  </w:num>
  <w:num w:numId="45" w16cid:durableId="831988973">
    <w:abstractNumId w:val="18"/>
  </w:num>
  <w:num w:numId="46" w16cid:durableId="387412238">
    <w:abstractNumId w:val="30"/>
  </w:num>
  <w:num w:numId="47" w16cid:durableId="617033676">
    <w:abstractNumId w:val="31"/>
  </w:num>
  <w:num w:numId="48" w16cid:durableId="1961258018">
    <w:abstractNumId w:val="25"/>
  </w:num>
  <w:num w:numId="49" w16cid:durableId="864439680">
    <w:abstractNumId w:val="24"/>
    <w:lvlOverride w:ilvl="0">
      <w:startOverride w:val="1"/>
    </w:lvlOverride>
  </w:num>
  <w:num w:numId="50" w16cid:durableId="1772162581">
    <w:abstractNumId w:val="24"/>
  </w:num>
  <w:num w:numId="51" w16cid:durableId="1183519285">
    <w:abstractNumId w:val="48"/>
  </w:num>
  <w:num w:numId="52" w16cid:durableId="1592811463">
    <w:abstractNumId w:val="50"/>
  </w:num>
  <w:num w:numId="53" w16cid:durableId="1651590569">
    <w:abstractNumId w:val="15"/>
  </w:num>
  <w:num w:numId="54" w16cid:durableId="159084960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7567"/>
    <w:rsid w:val="00004DB6"/>
    <w:rsid w:val="00012F2D"/>
    <w:rsid w:val="000168C9"/>
    <w:rsid w:val="0002177F"/>
    <w:rsid w:val="00021A01"/>
    <w:rsid w:val="0002568D"/>
    <w:rsid w:val="00030E43"/>
    <w:rsid w:val="000354E9"/>
    <w:rsid w:val="000370FD"/>
    <w:rsid w:val="00042E6B"/>
    <w:rsid w:val="00042FF4"/>
    <w:rsid w:val="00050447"/>
    <w:rsid w:val="00052B72"/>
    <w:rsid w:val="000539E0"/>
    <w:rsid w:val="00054708"/>
    <w:rsid w:val="0005607D"/>
    <w:rsid w:val="00061CD2"/>
    <w:rsid w:val="00062EE0"/>
    <w:rsid w:val="0006631C"/>
    <w:rsid w:val="00066E40"/>
    <w:rsid w:val="00080EDF"/>
    <w:rsid w:val="00081D16"/>
    <w:rsid w:val="0009327C"/>
    <w:rsid w:val="00095D81"/>
    <w:rsid w:val="00096630"/>
    <w:rsid w:val="00096932"/>
    <w:rsid w:val="000A4438"/>
    <w:rsid w:val="000A4E28"/>
    <w:rsid w:val="000A5BE9"/>
    <w:rsid w:val="000B0468"/>
    <w:rsid w:val="000B0654"/>
    <w:rsid w:val="000B5CE3"/>
    <w:rsid w:val="000B768A"/>
    <w:rsid w:val="000C7112"/>
    <w:rsid w:val="000D2326"/>
    <w:rsid w:val="000D56CD"/>
    <w:rsid w:val="000D70E1"/>
    <w:rsid w:val="000D7603"/>
    <w:rsid w:val="000E032D"/>
    <w:rsid w:val="000E0365"/>
    <w:rsid w:val="000E1F6D"/>
    <w:rsid w:val="000E69C5"/>
    <w:rsid w:val="000F0477"/>
    <w:rsid w:val="000F0CB6"/>
    <w:rsid w:val="000F4EA4"/>
    <w:rsid w:val="000F6648"/>
    <w:rsid w:val="00100B3A"/>
    <w:rsid w:val="001033F7"/>
    <w:rsid w:val="001205CF"/>
    <w:rsid w:val="0012510C"/>
    <w:rsid w:val="001428A4"/>
    <w:rsid w:val="0014359F"/>
    <w:rsid w:val="00144FF0"/>
    <w:rsid w:val="001526BD"/>
    <w:rsid w:val="001558F6"/>
    <w:rsid w:val="00156065"/>
    <w:rsid w:val="0016156B"/>
    <w:rsid w:val="001643F0"/>
    <w:rsid w:val="001705BE"/>
    <w:rsid w:val="00177D35"/>
    <w:rsid w:val="0018107D"/>
    <w:rsid w:val="001831D6"/>
    <w:rsid w:val="00187F6F"/>
    <w:rsid w:val="00191DE8"/>
    <w:rsid w:val="00195DE1"/>
    <w:rsid w:val="001A1F33"/>
    <w:rsid w:val="001B0838"/>
    <w:rsid w:val="001B2B19"/>
    <w:rsid w:val="001B76E5"/>
    <w:rsid w:val="001C1D60"/>
    <w:rsid w:val="001C67E5"/>
    <w:rsid w:val="001D1CB0"/>
    <w:rsid w:val="001D4A8F"/>
    <w:rsid w:val="001D6CD5"/>
    <w:rsid w:val="001E116C"/>
    <w:rsid w:val="001E4602"/>
    <w:rsid w:val="001E5DB0"/>
    <w:rsid w:val="001E615E"/>
    <w:rsid w:val="001F1858"/>
    <w:rsid w:val="001F1BD8"/>
    <w:rsid w:val="001F6DE4"/>
    <w:rsid w:val="00201B38"/>
    <w:rsid w:val="002038AF"/>
    <w:rsid w:val="00204B7D"/>
    <w:rsid w:val="00223850"/>
    <w:rsid w:val="00223CE7"/>
    <w:rsid w:val="002255E7"/>
    <w:rsid w:val="002300DC"/>
    <w:rsid w:val="0023466F"/>
    <w:rsid w:val="0023514F"/>
    <w:rsid w:val="00235EF1"/>
    <w:rsid w:val="002377E4"/>
    <w:rsid w:val="00237BDF"/>
    <w:rsid w:val="00240E68"/>
    <w:rsid w:val="00243113"/>
    <w:rsid w:val="002478E7"/>
    <w:rsid w:val="002577F5"/>
    <w:rsid w:val="00270435"/>
    <w:rsid w:val="002724ED"/>
    <w:rsid w:val="00272C53"/>
    <w:rsid w:val="00274339"/>
    <w:rsid w:val="00284390"/>
    <w:rsid w:val="00284424"/>
    <w:rsid w:val="00286260"/>
    <w:rsid w:val="00296500"/>
    <w:rsid w:val="002967E9"/>
    <w:rsid w:val="002A0675"/>
    <w:rsid w:val="002A4778"/>
    <w:rsid w:val="002A50CC"/>
    <w:rsid w:val="002A618A"/>
    <w:rsid w:val="002A69F0"/>
    <w:rsid w:val="002A79B7"/>
    <w:rsid w:val="002B1EF6"/>
    <w:rsid w:val="002B3135"/>
    <w:rsid w:val="002B4621"/>
    <w:rsid w:val="002C3232"/>
    <w:rsid w:val="002C5A37"/>
    <w:rsid w:val="002D3255"/>
    <w:rsid w:val="002D5697"/>
    <w:rsid w:val="002E3755"/>
    <w:rsid w:val="002F4DA0"/>
    <w:rsid w:val="00314446"/>
    <w:rsid w:val="00320AFA"/>
    <w:rsid w:val="00334372"/>
    <w:rsid w:val="00337166"/>
    <w:rsid w:val="00340659"/>
    <w:rsid w:val="003419D8"/>
    <w:rsid w:val="00352B16"/>
    <w:rsid w:val="00354CF4"/>
    <w:rsid w:val="00381AAE"/>
    <w:rsid w:val="003843F1"/>
    <w:rsid w:val="003853C5"/>
    <w:rsid w:val="003A5C07"/>
    <w:rsid w:val="003B5967"/>
    <w:rsid w:val="003B754E"/>
    <w:rsid w:val="003B774B"/>
    <w:rsid w:val="003C01ED"/>
    <w:rsid w:val="003C2E28"/>
    <w:rsid w:val="003D09A8"/>
    <w:rsid w:val="003D7407"/>
    <w:rsid w:val="00403F00"/>
    <w:rsid w:val="00404B7E"/>
    <w:rsid w:val="00406AC6"/>
    <w:rsid w:val="00406BE2"/>
    <w:rsid w:val="00406BEB"/>
    <w:rsid w:val="00412848"/>
    <w:rsid w:val="00413D5D"/>
    <w:rsid w:val="0042062A"/>
    <w:rsid w:val="004227F0"/>
    <w:rsid w:val="00425499"/>
    <w:rsid w:val="00433A16"/>
    <w:rsid w:val="004341E0"/>
    <w:rsid w:val="0044609D"/>
    <w:rsid w:val="004509BF"/>
    <w:rsid w:val="00455425"/>
    <w:rsid w:val="00463853"/>
    <w:rsid w:val="0046753C"/>
    <w:rsid w:val="0047036F"/>
    <w:rsid w:val="00480E9B"/>
    <w:rsid w:val="0049245B"/>
    <w:rsid w:val="004964BE"/>
    <w:rsid w:val="004A4640"/>
    <w:rsid w:val="004A5403"/>
    <w:rsid w:val="004B6E51"/>
    <w:rsid w:val="004B7904"/>
    <w:rsid w:val="004C74C4"/>
    <w:rsid w:val="004F593C"/>
    <w:rsid w:val="0050057D"/>
    <w:rsid w:val="00501B75"/>
    <w:rsid w:val="005021CF"/>
    <w:rsid w:val="00506F53"/>
    <w:rsid w:val="0051077C"/>
    <w:rsid w:val="0051089B"/>
    <w:rsid w:val="005113BB"/>
    <w:rsid w:val="00512EEF"/>
    <w:rsid w:val="00513048"/>
    <w:rsid w:val="00513A21"/>
    <w:rsid w:val="00517662"/>
    <w:rsid w:val="00517CE0"/>
    <w:rsid w:val="00525A8E"/>
    <w:rsid w:val="00527D4C"/>
    <w:rsid w:val="00536A6F"/>
    <w:rsid w:val="00537C87"/>
    <w:rsid w:val="00543767"/>
    <w:rsid w:val="00544594"/>
    <w:rsid w:val="0054498F"/>
    <w:rsid w:val="00544BD0"/>
    <w:rsid w:val="00546B76"/>
    <w:rsid w:val="00561B63"/>
    <w:rsid w:val="00564364"/>
    <w:rsid w:val="00564726"/>
    <w:rsid w:val="00581EA0"/>
    <w:rsid w:val="005843D8"/>
    <w:rsid w:val="00595C18"/>
    <w:rsid w:val="005971AA"/>
    <w:rsid w:val="005A170A"/>
    <w:rsid w:val="005A29DA"/>
    <w:rsid w:val="005A35C9"/>
    <w:rsid w:val="005A5C76"/>
    <w:rsid w:val="005A6464"/>
    <w:rsid w:val="005B2738"/>
    <w:rsid w:val="005C0606"/>
    <w:rsid w:val="005C3946"/>
    <w:rsid w:val="005C4D30"/>
    <w:rsid w:val="005C5DA1"/>
    <w:rsid w:val="005C6742"/>
    <w:rsid w:val="005C6A59"/>
    <w:rsid w:val="005D45C7"/>
    <w:rsid w:val="005D61B7"/>
    <w:rsid w:val="005D654E"/>
    <w:rsid w:val="005E0763"/>
    <w:rsid w:val="005E74EA"/>
    <w:rsid w:val="005F0E51"/>
    <w:rsid w:val="005F1C97"/>
    <w:rsid w:val="00606F43"/>
    <w:rsid w:val="006148CF"/>
    <w:rsid w:val="00615D64"/>
    <w:rsid w:val="00624002"/>
    <w:rsid w:val="00625C90"/>
    <w:rsid w:val="006301E1"/>
    <w:rsid w:val="00642638"/>
    <w:rsid w:val="00647086"/>
    <w:rsid w:val="006500BE"/>
    <w:rsid w:val="00650C8F"/>
    <w:rsid w:val="0066066A"/>
    <w:rsid w:val="00664AE0"/>
    <w:rsid w:val="006666F2"/>
    <w:rsid w:val="00673684"/>
    <w:rsid w:val="00685C4E"/>
    <w:rsid w:val="006869B1"/>
    <w:rsid w:val="006915CA"/>
    <w:rsid w:val="00692AA1"/>
    <w:rsid w:val="006979FC"/>
    <w:rsid w:val="006A5453"/>
    <w:rsid w:val="006B38AF"/>
    <w:rsid w:val="006B39AB"/>
    <w:rsid w:val="006B3B6A"/>
    <w:rsid w:val="006B50C2"/>
    <w:rsid w:val="006C5CAF"/>
    <w:rsid w:val="006D18AF"/>
    <w:rsid w:val="006D4B22"/>
    <w:rsid w:val="006D656A"/>
    <w:rsid w:val="006E0B39"/>
    <w:rsid w:val="006E1A50"/>
    <w:rsid w:val="006E68B9"/>
    <w:rsid w:val="006E6BD9"/>
    <w:rsid w:val="006F3D65"/>
    <w:rsid w:val="0070040F"/>
    <w:rsid w:val="007046EC"/>
    <w:rsid w:val="0070617A"/>
    <w:rsid w:val="007073EF"/>
    <w:rsid w:val="007126F2"/>
    <w:rsid w:val="00712E8D"/>
    <w:rsid w:val="0071370F"/>
    <w:rsid w:val="00720473"/>
    <w:rsid w:val="00722F0D"/>
    <w:rsid w:val="00727788"/>
    <w:rsid w:val="00730296"/>
    <w:rsid w:val="00730542"/>
    <w:rsid w:val="0073503A"/>
    <w:rsid w:val="007459AD"/>
    <w:rsid w:val="007536B3"/>
    <w:rsid w:val="00757958"/>
    <w:rsid w:val="007610B5"/>
    <w:rsid w:val="00764505"/>
    <w:rsid w:val="00771D03"/>
    <w:rsid w:val="007801C8"/>
    <w:rsid w:val="00780A21"/>
    <w:rsid w:val="007825B6"/>
    <w:rsid w:val="00795719"/>
    <w:rsid w:val="0079698B"/>
    <w:rsid w:val="0079748D"/>
    <w:rsid w:val="00797F5B"/>
    <w:rsid w:val="007C0E65"/>
    <w:rsid w:val="007C4166"/>
    <w:rsid w:val="007D73C7"/>
    <w:rsid w:val="007E01BF"/>
    <w:rsid w:val="007E1A39"/>
    <w:rsid w:val="007F2CBD"/>
    <w:rsid w:val="007F4BB9"/>
    <w:rsid w:val="007F4F8C"/>
    <w:rsid w:val="007F4FAE"/>
    <w:rsid w:val="007F775B"/>
    <w:rsid w:val="00812286"/>
    <w:rsid w:val="00816374"/>
    <w:rsid w:val="00822B67"/>
    <w:rsid w:val="0082491E"/>
    <w:rsid w:val="0082665F"/>
    <w:rsid w:val="00826DE5"/>
    <w:rsid w:val="00827B81"/>
    <w:rsid w:val="00830CA0"/>
    <w:rsid w:val="0083695C"/>
    <w:rsid w:val="00842FF2"/>
    <w:rsid w:val="00850D6C"/>
    <w:rsid w:val="00853B05"/>
    <w:rsid w:val="008542A3"/>
    <w:rsid w:val="008544B0"/>
    <w:rsid w:val="0085532B"/>
    <w:rsid w:val="0086115D"/>
    <w:rsid w:val="008650DA"/>
    <w:rsid w:val="00866E03"/>
    <w:rsid w:val="008714F8"/>
    <w:rsid w:val="00873A97"/>
    <w:rsid w:val="00880B96"/>
    <w:rsid w:val="0088343F"/>
    <w:rsid w:val="008839D8"/>
    <w:rsid w:val="00887F08"/>
    <w:rsid w:val="008921E9"/>
    <w:rsid w:val="0089594C"/>
    <w:rsid w:val="008B07D1"/>
    <w:rsid w:val="008B67A5"/>
    <w:rsid w:val="008C0474"/>
    <w:rsid w:val="008C78A4"/>
    <w:rsid w:val="008D0C00"/>
    <w:rsid w:val="008D0D5A"/>
    <w:rsid w:val="008D35D7"/>
    <w:rsid w:val="008D369A"/>
    <w:rsid w:val="008F2EB0"/>
    <w:rsid w:val="00905BE9"/>
    <w:rsid w:val="00910290"/>
    <w:rsid w:val="009142BE"/>
    <w:rsid w:val="0091682E"/>
    <w:rsid w:val="00917E27"/>
    <w:rsid w:val="00917F60"/>
    <w:rsid w:val="00922BA6"/>
    <w:rsid w:val="0092416C"/>
    <w:rsid w:val="009327AF"/>
    <w:rsid w:val="00940F5A"/>
    <w:rsid w:val="00942600"/>
    <w:rsid w:val="00952E8E"/>
    <w:rsid w:val="009626F8"/>
    <w:rsid w:val="00970EA7"/>
    <w:rsid w:val="009717A3"/>
    <w:rsid w:val="009732B1"/>
    <w:rsid w:val="00973989"/>
    <w:rsid w:val="009747EB"/>
    <w:rsid w:val="00977170"/>
    <w:rsid w:val="00980D29"/>
    <w:rsid w:val="00987069"/>
    <w:rsid w:val="00992C59"/>
    <w:rsid w:val="009931D3"/>
    <w:rsid w:val="00993614"/>
    <w:rsid w:val="0099735D"/>
    <w:rsid w:val="00997DEA"/>
    <w:rsid w:val="009A53C7"/>
    <w:rsid w:val="009A755E"/>
    <w:rsid w:val="009B0262"/>
    <w:rsid w:val="009D32EB"/>
    <w:rsid w:val="009D58CC"/>
    <w:rsid w:val="009E7599"/>
    <w:rsid w:val="009F2847"/>
    <w:rsid w:val="00A062E8"/>
    <w:rsid w:val="00A0748B"/>
    <w:rsid w:val="00A1214C"/>
    <w:rsid w:val="00A14749"/>
    <w:rsid w:val="00A15E95"/>
    <w:rsid w:val="00A23EEE"/>
    <w:rsid w:val="00A242F7"/>
    <w:rsid w:val="00A319B7"/>
    <w:rsid w:val="00A35DC9"/>
    <w:rsid w:val="00A42E3E"/>
    <w:rsid w:val="00A43F88"/>
    <w:rsid w:val="00A51EBB"/>
    <w:rsid w:val="00A52040"/>
    <w:rsid w:val="00A60FB5"/>
    <w:rsid w:val="00A62A9E"/>
    <w:rsid w:val="00A63694"/>
    <w:rsid w:val="00A6571A"/>
    <w:rsid w:val="00A87251"/>
    <w:rsid w:val="00A929A0"/>
    <w:rsid w:val="00AA330C"/>
    <w:rsid w:val="00AA38A2"/>
    <w:rsid w:val="00AA4F0C"/>
    <w:rsid w:val="00AA6229"/>
    <w:rsid w:val="00AB0B0F"/>
    <w:rsid w:val="00AB2DCF"/>
    <w:rsid w:val="00AB7F9D"/>
    <w:rsid w:val="00AC1C6B"/>
    <w:rsid w:val="00AC4143"/>
    <w:rsid w:val="00AD370B"/>
    <w:rsid w:val="00AD3734"/>
    <w:rsid w:val="00AE2660"/>
    <w:rsid w:val="00AE422C"/>
    <w:rsid w:val="00AE6351"/>
    <w:rsid w:val="00AF64D2"/>
    <w:rsid w:val="00AF6916"/>
    <w:rsid w:val="00AF787C"/>
    <w:rsid w:val="00B00C34"/>
    <w:rsid w:val="00B04444"/>
    <w:rsid w:val="00B05E5F"/>
    <w:rsid w:val="00B12C16"/>
    <w:rsid w:val="00B24919"/>
    <w:rsid w:val="00B267B3"/>
    <w:rsid w:val="00B32758"/>
    <w:rsid w:val="00B37567"/>
    <w:rsid w:val="00B41098"/>
    <w:rsid w:val="00B41560"/>
    <w:rsid w:val="00B466D2"/>
    <w:rsid w:val="00B508B0"/>
    <w:rsid w:val="00B50DBC"/>
    <w:rsid w:val="00B51F01"/>
    <w:rsid w:val="00B5231A"/>
    <w:rsid w:val="00B53DD8"/>
    <w:rsid w:val="00B60023"/>
    <w:rsid w:val="00B61DAB"/>
    <w:rsid w:val="00B6402E"/>
    <w:rsid w:val="00B641D3"/>
    <w:rsid w:val="00B6701F"/>
    <w:rsid w:val="00B86637"/>
    <w:rsid w:val="00B8767D"/>
    <w:rsid w:val="00B94FF1"/>
    <w:rsid w:val="00B97BCD"/>
    <w:rsid w:val="00BA58E5"/>
    <w:rsid w:val="00BB1066"/>
    <w:rsid w:val="00BB418A"/>
    <w:rsid w:val="00BD19D2"/>
    <w:rsid w:val="00BE3590"/>
    <w:rsid w:val="00BE480C"/>
    <w:rsid w:val="00BF2A41"/>
    <w:rsid w:val="00C15DA2"/>
    <w:rsid w:val="00C1679F"/>
    <w:rsid w:val="00C2117D"/>
    <w:rsid w:val="00C21EA3"/>
    <w:rsid w:val="00C24896"/>
    <w:rsid w:val="00C27F71"/>
    <w:rsid w:val="00C41A75"/>
    <w:rsid w:val="00C42537"/>
    <w:rsid w:val="00C45468"/>
    <w:rsid w:val="00C45E0C"/>
    <w:rsid w:val="00C461D9"/>
    <w:rsid w:val="00C5195E"/>
    <w:rsid w:val="00C56C6B"/>
    <w:rsid w:val="00C67777"/>
    <w:rsid w:val="00C73349"/>
    <w:rsid w:val="00C735A8"/>
    <w:rsid w:val="00C85BA9"/>
    <w:rsid w:val="00C913D2"/>
    <w:rsid w:val="00CA6E93"/>
    <w:rsid w:val="00CB0150"/>
    <w:rsid w:val="00CB47FD"/>
    <w:rsid w:val="00CB5A8E"/>
    <w:rsid w:val="00CC2973"/>
    <w:rsid w:val="00CC3F67"/>
    <w:rsid w:val="00CC7902"/>
    <w:rsid w:val="00CD218F"/>
    <w:rsid w:val="00CD4A64"/>
    <w:rsid w:val="00CD7338"/>
    <w:rsid w:val="00CE1DF9"/>
    <w:rsid w:val="00CE3CE5"/>
    <w:rsid w:val="00CF5EC6"/>
    <w:rsid w:val="00CF7C81"/>
    <w:rsid w:val="00D016E5"/>
    <w:rsid w:val="00D0294B"/>
    <w:rsid w:val="00D04F0C"/>
    <w:rsid w:val="00D05E04"/>
    <w:rsid w:val="00D14024"/>
    <w:rsid w:val="00D14360"/>
    <w:rsid w:val="00D167DA"/>
    <w:rsid w:val="00D204B9"/>
    <w:rsid w:val="00D231C3"/>
    <w:rsid w:val="00D24D2C"/>
    <w:rsid w:val="00D2562F"/>
    <w:rsid w:val="00D32144"/>
    <w:rsid w:val="00D35E87"/>
    <w:rsid w:val="00D50321"/>
    <w:rsid w:val="00D62B4E"/>
    <w:rsid w:val="00D73D52"/>
    <w:rsid w:val="00D73FDB"/>
    <w:rsid w:val="00D74DF1"/>
    <w:rsid w:val="00D752B4"/>
    <w:rsid w:val="00D80BE4"/>
    <w:rsid w:val="00D87E70"/>
    <w:rsid w:val="00DA5F8D"/>
    <w:rsid w:val="00DB0EFE"/>
    <w:rsid w:val="00DB3DD4"/>
    <w:rsid w:val="00DB686C"/>
    <w:rsid w:val="00DB6AB9"/>
    <w:rsid w:val="00DC0C43"/>
    <w:rsid w:val="00DC1A5D"/>
    <w:rsid w:val="00DE379C"/>
    <w:rsid w:val="00DE6DAC"/>
    <w:rsid w:val="00DF1B27"/>
    <w:rsid w:val="00DF2E5B"/>
    <w:rsid w:val="00DF7287"/>
    <w:rsid w:val="00E01C29"/>
    <w:rsid w:val="00E02ACD"/>
    <w:rsid w:val="00E0462A"/>
    <w:rsid w:val="00E121E7"/>
    <w:rsid w:val="00E219E1"/>
    <w:rsid w:val="00E24C51"/>
    <w:rsid w:val="00E32EA0"/>
    <w:rsid w:val="00E3764F"/>
    <w:rsid w:val="00E46C18"/>
    <w:rsid w:val="00E519D7"/>
    <w:rsid w:val="00E529E3"/>
    <w:rsid w:val="00E72036"/>
    <w:rsid w:val="00E76441"/>
    <w:rsid w:val="00E76BC3"/>
    <w:rsid w:val="00E82E4E"/>
    <w:rsid w:val="00E839C0"/>
    <w:rsid w:val="00E849F1"/>
    <w:rsid w:val="00E872E7"/>
    <w:rsid w:val="00E94B63"/>
    <w:rsid w:val="00E96B62"/>
    <w:rsid w:val="00EA4E52"/>
    <w:rsid w:val="00EA7DF9"/>
    <w:rsid w:val="00EB2957"/>
    <w:rsid w:val="00EB321A"/>
    <w:rsid w:val="00EB32E8"/>
    <w:rsid w:val="00EB5B6F"/>
    <w:rsid w:val="00EB73A8"/>
    <w:rsid w:val="00EC2FEB"/>
    <w:rsid w:val="00EC4F20"/>
    <w:rsid w:val="00EC5562"/>
    <w:rsid w:val="00ED45E1"/>
    <w:rsid w:val="00EE7016"/>
    <w:rsid w:val="00EF17DB"/>
    <w:rsid w:val="00EF489C"/>
    <w:rsid w:val="00EF540A"/>
    <w:rsid w:val="00F059A0"/>
    <w:rsid w:val="00F07863"/>
    <w:rsid w:val="00F11EF8"/>
    <w:rsid w:val="00F2236E"/>
    <w:rsid w:val="00F25108"/>
    <w:rsid w:val="00F2602E"/>
    <w:rsid w:val="00F2718B"/>
    <w:rsid w:val="00F3797D"/>
    <w:rsid w:val="00F45AE0"/>
    <w:rsid w:val="00F45E12"/>
    <w:rsid w:val="00F550DF"/>
    <w:rsid w:val="00F564F2"/>
    <w:rsid w:val="00F62CD0"/>
    <w:rsid w:val="00F802D8"/>
    <w:rsid w:val="00F822FC"/>
    <w:rsid w:val="00F9532D"/>
    <w:rsid w:val="00FA712C"/>
    <w:rsid w:val="00FB5A17"/>
    <w:rsid w:val="00FC472E"/>
    <w:rsid w:val="00FD72E9"/>
    <w:rsid w:val="00FE32F3"/>
    <w:rsid w:val="00FE5A4B"/>
    <w:rsid w:val="00FE5AF7"/>
    <w:rsid w:val="00FE5D71"/>
    <w:rsid w:val="00FE5E1A"/>
    <w:rsid w:val="00FF0409"/>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0D1291"/>
  <w15:docId w15:val="{FCD2FB64-518A-45D0-A83D-4C30C40BB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0"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7F60"/>
    <w:rPr>
      <w:kern w:val="2"/>
    </w:rPr>
  </w:style>
  <w:style w:type="paragraph" w:styleId="Heading1">
    <w:name w:val="heading 1"/>
    <w:aliases w:val="Titre 1NIE,Table ronde GA,Titre 1_EIES,Paragraphe expert,stydde,Chapter,Heading 1 CFMU,TITRE 1,Titre 1 Car Car Car Car Car Car Car Car Car Car Car Car Car Car Car Car Car Car,Main Heading,TCI 1.  Heading,Main Heading 1,Document Header1,1,head"/>
    <w:basedOn w:val="Normal"/>
    <w:next w:val="Normal"/>
    <w:link w:val="Heading1Char"/>
    <w:autoRedefine/>
    <w:uiPriority w:val="9"/>
    <w:qFormat/>
    <w:rsid w:val="0046753C"/>
    <w:pPr>
      <w:keepNext/>
      <w:keepLines/>
      <w:shd w:val="clear" w:color="auto" w:fill="F2F2F2" w:themeFill="background1" w:themeFillShade="F2"/>
      <w:tabs>
        <w:tab w:val="left" w:pos="3427"/>
        <w:tab w:val="left" w:pos="9526"/>
      </w:tabs>
      <w:spacing w:before="120" w:after="120"/>
      <w:ind w:left="1080"/>
      <w:jc w:val="center"/>
      <w:outlineLvl w:val="0"/>
    </w:pPr>
    <w:rPr>
      <w:rFonts w:ascii="Times New Roman" w:eastAsiaTheme="majorEastAsia" w:hAnsi="Times New Roman" w:cs="Times New Roman"/>
      <w:b/>
      <w:kern w:val="0"/>
      <w:sz w:val="28"/>
      <w:szCs w:val="28"/>
    </w:rPr>
  </w:style>
  <w:style w:type="paragraph" w:styleId="Heading2">
    <w:name w:val="heading 2"/>
    <w:aliases w:val="Table Ronde GA,Titre 2_EIES,Titre 2 sous chapitre,sous-chapitre,Sous-Titre,T2,titre de pièce,Titre 2 re,2,I.1.,CHAP2,CH-01-,heading2,Paranum,alec2,Title Header2,Titre 2 * 0.0.,Titre 2*,Titre 2 / 1.,Titre 2 Annexe,retrait normal,Titre1.1"/>
    <w:basedOn w:val="Normal"/>
    <w:next w:val="Normal"/>
    <w:link w:val="Heading2Char"/>
    <w:qFormat/>
    <w:rsid w:val="0099735D"/>
    <w:pPr>
      <w:keepNext/>
      <w:keepLines/>
      <w:spacing w:before="240" w:after="240" w:line="240" w:lineRule="auto"/>
      <w:jc w:val="both"/>
      <w:outlineLvl w:val="1"/>
    </w:pPr>
    <w:rPr>
      <w:rFonts w:ascii="Cambria" w:hAnsi="Cambria" w:cstheme="majorBidi"/>
      <w:b/>
      <w:kern w:val="0"/>
      <w:szCs w:val="28"/>
    </w:rPr>
  </w:style>
  <w:style w:type="paragraph" w:styleId="Heading3">
    <w:name w:val="heading 3"/>
    <w:basedOn w:val="Normal"/>
    <w:next w:val="Normal"/>
    <w:link w:val="Heading3Char"/>
    <w:uiPriority w:val="9"/>
    <w:unhideWhenUsed/>
    <w:qFormat/>
    <w:rsid w:val="0099735D"/>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C21EA3"/>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autoRedefine/>
    <w:uiPriority w:val="9"/>
    <w:unhideWhenUsed/>
    <w:qFormat/>
    <w:rsid w:val="0099735D"/>
    <w:pPr>
      <w:keepNext/>
      <w:keepLines/>
      <w:numPr>
        <w:ilvl w:val="4"/>
        <w:numId w:val="2"/>
      </w:numPr>
      <w:spacing w:before="440" w:after="240"/>
      <w:outlineLvl w:val="4"/>
    </w:pPr>
    <w:rPr>
      <w:rFonts w:asciiTheme="majorHAnsi" w:eastAsiaTheme="majorEastAsia" w:hAnsiTheme="majorHAnsi" w:cstheme="majorBidi"/>
      <w:b/>
      <w:kern w:val="0"/>
    </w:rPr>
  </w:style>
  <w:style w:type="paragraph" w:styleId="Heading6">
    <w:name w:val="heading 6"/>
    <w:basedOn w:val="Normal"/>
    <w:next w:val="Normal"/>
    <w:link w:val="Heading6Char"/>
    <w:uiPriority w:val="9"/>
    <w:unhideWhenUsed/>
    <w:qFormat/>
    <w:rsid w:val="00FE5A4B"/>
    <w:pPr>
      <w:tabs>
        <w:tab w:val="num" w:pos="360"/>
      </w:tabs>
      <w:spacing w:before="60" w:after="60" w:line="240" w:lineRule="auto"/>
      <w:jc w:val="both"/>
      <w:outlineLvl w:val="5"/>
    </w:pPr>
    <w:rPr>
      <w:rFonts w:ascii="Arial" w:eastAsia="Times New Roman" w:hAnsi="Arial" w:cs="Times New Roman"/>
      <w:bCs/>
      <w:i/>
      <w:kern w:val="0"/>
      <w:lang w:eastAsia="fr-FR"/>
    </w:rPr>
  </w:style>
  <w:style w:type="paragraph" w:styleId="Heading7">
    <w:name w:val="heading 7"/>
    <w:basedOn w:val="Normal"/>
    <w:next w:val="Normal"/>
    <w:link w:val="Heading7Char"/>
    <w:uiPriority w:val="9"/>
    <w:semiHidden/>
    <w:unhideWhenUsed/>
    <w:qFormat/>
    <w:rsid w:val="00FE5A4B"/>
    <w:pPr>
      <w:tabs>
        <w:tab w:val="num" w:pos="360"/>
      </w:tabs>
      <w:spacing w:before="240" w:after="60" w:line="240" w:lineRule="auto"/>
      <w:jc w:val="both"/>
      <w:outlineLvl w:val="6"/>
    </w:pPr>
    <w:rPr>
      <w:rFonts w:ascii="Arial" w:eastAsia="Times New Roman" w:hAnsi="Arial" w:cs="Times New Roman"/>
      <w:kern w:val="0"/>
      <w:szCs w:val="24"/>
      <w:lang w:eastAsia="fr-FR"/>
    </w:rPr>
  </w:style>
  <w:style w:type="paragraph" w:styleId="Heading8">
    <w:name w:val="heading 8"/>
    <w:basedOn w:val="Normal"/>
    <w:next w:val="Normal"/>
    <w:link w:val="Heading8Char"/>
    <w:uiPriority w:val="9"/>
    <w:semiHidden/>
    <w:unhideWhenUsed/>
    <w:qFormat/>
    <w:rsid w:val="00FE5A4B"/>
    <w:pPr>
      <w:tabs>
        <w:tab w:val="num" w:pos="360"/>
      </w:tabs>
      <w:spacing w:before="240" w:after="60" w:line="240" w:lineRule="auto"/>
      <w:jc w:val="both"/>
      <w:outlineLvl w:val="7"/>
    </w:pPr>
    <w:rPr>
      <w:rFonts w:ascii="Arial" w:eastAsia="Times New Roman" w:hAnsi="Arial" w:cs="Times New Roman"/>
      <w:i/>
      <w:iCs/>
      <w:kern w:val="0"/>
      <w:szCs w:val="24"/>
      <w:lang w:eastAsia="fr-FR"/>
    </w:rPr>
  </w:style>
  <w:style w:type="paragraph" w:styleId="Heading9">
    <w:name w:val="heading 9"/>
    <w:basedOn w:val="Normal"/>
    <w:next w:val="Normal"/>
    <w:link w:val="Heading9Char"/>
    <w:uiPriority w:val="9"/>
    <w:semiHidden/>
    <w:unhideWhenUsed/>
    <w:qFormat/>
    <w:rsid w:val="00FE5A4B"/>
    <w:pPr>
      <w:keepNext/>
      <w:keepLines/>
      <w:widowControl w:val="0"/>
      <w:autoSpaceDE w:val="0"/>
      <w:autoSpaceDN w:val="0"/>
      <w:spacing w:after="0" w:line="240" w:lineRule="auto"/>
      <w:outlineLvl w:val="8"/>
    </w:pPr>
    <w:rPr>
      <w:rFonts w:ascii="Verdana" w:eastAsiaTheme="majorEastAsia" w:hAnsi="Verdana" w:cstheme="majorBidi"/>
      <w:color w:val="272727" w:themeColor="text1" w:themeTint="D8"/>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375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7567"/>
    <w:rPr>
      <w:rFonts w:ascii="Tahoma" w:hAnsi="Tahoma" w:cs="Tahoma"/>
      <w:kern w:val="2"/>
      <w:sz w:val="16"/>
      <w:szCs w:val="16"/>
    </w:rPr>
  </w:style>
  <w:style w:type="paragraph" w:styleId="ListParagraph">
    <w:name w:val="List Paragraph"/>
    <w:aliases w:val="Bullets,References,Liste 1,Numbered List Paragraph,ReferencesCxSpLast,List Paragraph (numbered (a)),Paragraphe de liste1,Paragraphe de liste11,WB List Paragraph,Paragraphe  revu,Bullet L1,Desmond 2,Medium Grid 1 - Accent 21,texte,RM1"/>
    <w:basedOn w:val="Normal"/>
    <w:link w:val="ListParagraphChar"/>
    <w:uiPriority w:val="34"/>
    <w:qFormat/>
    <w:rsid w:val="00AA6229"/>
    <w:pPr>
      <w:ind w:left="720"/>
      <w:contextualSpacing/>
    </w:pPr>
    <w:rPr>
      <w:kern w:val="0"/>
    </w:rPr>
  </w:style>
  <w:style w:type="character" w:customStyle="1" w:styleId="ListParagraphChar">
    <w:name w:val="List Paragraph Char"/>
    <w:aliases w:val="Bullets Char,References Char,Liste 1 Char,Numbered List Paragraph Char,ReferencesCxSpLast Char,List Paragraph (numbered (a)) Char,Paragraphe de liste1 Char,Paragraphe de liste11 Char,WB List Paragraph Char,Paragraphe  revu Char"/>
    <w:link w:val="ListParagraph"/>
    <w:uiPriority w:val="34"/>
    <w:qFormat/>
    <w:locked/>
    <w:rsid w:val="00AA6229"/>
  </w:style>
  <w:style w:type="character" w:customStyle="1" w:styleId="Heading1Char">
    <w:name w:val="Heading 1 Char"/>
    <w:aliases w:val="Titre 1NIE Char,Table ronde GA Char,Titre 1_EIES Char,Paragraphe expert Char,stydde Char,Chapter Char,Heading 1 CFMU Char,TITRE 1 Char,Titre 1 Car Car Car Car Car Car Car Car Car Car Car Car Car Car Car Car Car Car Char,Main Heading Char"/>
    <w:basedOn w:val="DefaultParagraphFont"/>
    <w:link w:val="Heading1"/>
    <w:uiPriority w:val="9"/>
    <w:rsid w:val="0046753C"/>
    <w:rPr>
      <w:rFonts w:ascii="Times New Roman" w:eastAsiaTheme="majorEastAsia" w:hAnsi="Times New Roman" w:cs="Times New Roman"/>
      <w:b/>
      <w:sz w:val="28"/>
      <w:szCs w:val="28"/>
      <w:shd w:val="clear" w:color="auto" w:fill="F2F2F2" w:themeFill="background1" w:themeFillShade="F2"/>
    </w:rPr>
  </w:style>
  <w:style w:type="character" w:customStyle="1" w:styleId="Heading2Char">
    <w:name w:val="Heading 2 Char"/>
    <w:aliases w:val="Table Ronde GA Char,Titre 2_EIES Char,Titre 2 sous chapitre Char,sous-chapitre Char,Sous-Titre Char,T2 Char,titre de pièce Char,Titre 2 re Char,2 Char,I.1. Char,CHAP2 Char,CH-01- Char,heading2 Char,Paranum Char,alec2 Char,Titre 2* Char"/>
    <w:basedOn w:val="DefaultParagraphFont"/>
    <w:link w:val="Heading2"/>
    <w:uiPriority w:val="1"/>
    <w:qFormat/>
    <w:rsid w:val="0099735D"/>
    <w:rPr>
      <w:rFonts w:ascii="Cambria" w:hAnsi="Cambria" w:cstheme="majorBidi"/>
      <w:b/>
      <w:szCs w:val="28"/>
    </w:rPr>
  </w:style>
  <w:style w:type="character" w:customStyle="1" w:styleId="Heading3Char">
    <w:name w:val="Heading 3 Char"/>
    <w:basedOn w:val="DefaultParagraphFont"/>
    <w:link w:val="Heading3"/>
    <w:uiPriority w:val="9"/>
    <w:rsid w:val="0099735D"/>
    <w:rPr>
      <w:rFonts w:asciiTheme="majorHAnsi" w:eastAsiaTheme="majorEastAsia" w:hAnsiTheme="majorHAnsi" w:cstheme="majorBidi"/>
      <w:b/>
      <w:bCs/>
      <w:color w:val="4F81BD" w:themeColor="accent1"/>
      <w:kern w:val="2"/>
    </w:rPr>
  </w:style>
  <w:style w:type="character" w:customStyle="1" w:styleId="Heading5Char">
    <w:name w:val="Heading 5 Char"/>
    <w:basedOn w:val="DefaultParagraphFont"/>
    <w:link w:val="Heading5"/>
    <w:uiPriority w:val="9"/>
    <w:rsid w:val="0099735D"/>
    <w:rPr>
      <w:rFonts w:asciiTheme="majorHAnsi" w:eastAsiaTheme="majorEastAsia" w:hAnsiTheme="majorHAnsi" w:cstheme="majorBidi"/>
      <w:b/>
    </w:rPr>
  </w:style>
  <w:style w:type="character" w:styleId="FootnoteReference">
    <w:name w:val="footnote reference"/>
    <w:aliases w:val=" BVI fnr Char Car1 Car Char Char Car,BVI fnr Char Car Car Char Char Car,ftref Char Car Car Char Char Car, BVI fnr Char Car Char Char Car Car Char Char Car,BVI fnr Char Car Char Char Car Car Char Char Car,ftref,List Bullet Char1,R"/>
    <w:link w:val="BVIfnrCharCar1CarCharChar"/>
    <w:uiPriority w:val="99"/>
    <w:qFormat/>
    <w:rsid w:val="0099735D"/>
    <w:rPr>
      <w:rFonts w:cs="Times New Roman"/>
      <w:vertAlign w:val="superscript"/>
    </w:rPr>
  </w:style>
  <w:style w:type="paragraph" w:customStyle="1" w:styleId="BVIfnrCharCar1CarCharChar">
    <w:name w:val="BVI fnr Char Car1 Car Char Char"/>
    <w:aliases w:val="BVI fnr Char Car Car Char Char,ftref Char Car Car Char Char, BVI fnr Char Car Char Char Car Car Char Char,BVI fnr Char Car Char Char Car Car Char Char,ftref Char Car Char Char Car Car Char Char"/>
    <w:basedOn w:val="Normal"/>
    <w:next w:val="Normal"/>
    <w:link w:val="FootnoteReference"/>
    <w:rsid w:val="0099735D"/>
    <w:pPr>
      <w:spacing w:after="160" w:line="240" w:lineRule="exact"/>
      <w:jc w:val="both"/>
    </w:pPr>
    <w:rPr>
      <w:rFonts w:cs="Times New Roman"/>
      <w:kern w:val="0"/>
      <w:vertAlign w:val="superscript"/>
    </w:rPr>
  </w:style>
  <w:style w:type="paragraph" w:styleId="FootnoteText">
    <w:name w:val="footnote text"/>
    <w:aliases w:val="Nbpage Moens,Footnote Text Char2,Footnote Text Char1 Char,Footnote Text Char,Footnote Text Char Char Char1,Footnote Text Char1 Char Char Char1,Footnote Text Char1 Char1 Char,Footnote Text Char Char Char Char,f,fn,Footnote Text Char1"/>
    <w:basedOn w:val="Normal"/>
    <w:link w:val="FootnoteTextChar3"/>
    <w:uiPriority w:val="99"/>
    <w:qFormat/>
    <w:rsid w:val="0099735D"/>
    <w:pPr>
      <w:tabs>
        <w:tab w:val="left" w:pos="284"/>
      </w:tabs>
      <w:spacing w:after="40" w:line="240" w:lineRule="auto"/>
      <w:ind w:left="851" w:hanging="851"/>
      <w:jc w:val="both"/>
    </w:pPr>
    <w:rPr>
      <w:rFonts w:ascii="Univers" w:eastAsia="Times New Roman" w:hAnsi="Univers" w:cs="Times New Roman"/>
      <w:kern w:val="0"/>
      <w:sz w:val="18"/>
      <w:szCs w:val="20"/>
      <w:lang w:eastAsia="fr-FR"/>
    </w:rPr>
  </w:style>
  <w:style w:type="character" w:customStyle="1" w:styleId="FootnoteTextChar3">
    <w:name w:val="Footnote Text Char3"/>
    <w:aliases w:val="Nbpage Moens Char,Footnote Text Char2 Char,Footnote Text Char1 Char Char,Footnote Text Char Char,Footnote Text Char Char Char1 Char,Footnote Text Char1 Char Char Char1 Char,Footnote Text Char1 Char1 Char Char,f Char,fn Char"/>
    <w:basedOn w:val="DefaultParagraphFont"/>
    <w:link w:val="FootnoteText"/>
    <w:uiPriority w:val="99"/>
    <w:qFormat/>
    <w:rsid w:val="0099735D"/>
    <w:rPr>
      <w:rFonts w:ascii="Univers" w:eastAsia="Times New Roman" w:hAnsi="Univers" w:cs="Times New Roman"/>
      <w:sz w:val="18"/>
      <w:szCs w:val="20"/>
      <w:lang w:eastAsia="fr-FR"/>
    </w:rPr>
  </w:style>
  <w:style w:type="table" w:styleId="TableGrid">
    <w:name w:val="Table Grid"/>
    <w:aliases w:val="GT0,Vale 4,Table long document,mtbs,CV table,CV1,EY Table,TabelEcorys,Table Grid_mod,Table style,none,unVao day nghe bai nay di ban http://nhatquanglan.xlphp.net/,SGS Table Basic 1,csa standard,tabelle2,表格样式"/>
    <w:basedOn w:val="TableNormal"/>
    <w:uiPriority w:val="59"/>
    <w:qFormat/>
    <w:rsid w:val="0049245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4Char">
    <w:name w:val="Heading 4 Char"/>
    <w:basedOn w:val="DefaultParagraphFont"/>
    <w:link w:val="Heading4"/>
    <w:uiPriority w:val="9"/>
    <w:rsid w:val="00C21EA3"/>
    <w:rPr>
      <w:rFonts w:asciiTheme="majorHAnsi" w:eastAsiaTheme="majorEastAsia" w:hAnsiTheme="majorHAnsi" w:cstheme="majorBidi"/>
      <w:b/>
      <w:bCs/>
      <w:i/>
      <w:iCs/>
      <w:color w:val="4F81BD" w:themeColor="accent1"/>
      <w:kern w:val="2"/>
    </w:rPr>
  </w:style>
  <w:style w:type="paragraph" w:styleId="Caption">
    <w:name w:val="caption"/>
    <w:aliases w:val="Car Car Car, Car,Car,Légende21,Légende111,Car111,Car Car Car Car Car Car Car Car Car111,Car Car Car Car Car111,Car Car Car Car111,Car Car Car Car Car Car Car Car211,Car Car Car Car Car Car Car Car Car Car Car Car Car Car Car11,Légende1 Car,Fig,M"/>
    <w:basedOn w:val="Normal"/>
    <w:next w:val="Normal"/>
    <w:link w:val="CaptionChar"/>
    <w:unhideWhenUsed/>
    <w:qFormat/>
    <w:rsid w:val="00DF1B27"/>
    <w:pPr>
      <w:spacing w:line="240" w:lineRule="auto"/>
    </w:pPr>
    <w:rPr>
      <w:rFonts w:asciiTheme="majorBidi" w:hAnsiTheme="majorBidi" w:cs="Times New Roman"/>
      <w:b/>
      <w:bCs/>
      <w:color w:val="4F81BD" w:themeColor="accent1"/>
      <w:kern w:val="0"/>
      <w:sz w:val="18"/>
      <w:szCs w:val="18"/>
    </w:rPr>
  </w:style>
  <w:style w:type="paragraph" w:styleId="Header">
    <w:name w:val="header"/>
    <w:aliases w:val="En-tête client,Even,hd,L1 Header,(17) EPR Header,En-tête WB,Char,En-tête CV,ContentsHeader,he,heading 3 after h2,h3+,*Header,Section Header,En-tête1,E.e,Cover Page,normal3,En-tête11,E.e1,et pied de page,En-tête SQ,he1,he2,he3,he4,he5,he6,he7,he8"/>
    <w:basedOn w:val="Normal"/>
    <w:link w:val="HeaderChar"/>
    <w:uiPriority w:val="99"/>
    <w:unhideWhenUsed/>
    <w:qFormat/>
    <w:rsid w:val="0070040F"/>
    <w:pPr>
      <w:tabs>
        <w:tab w:val="center" w:pos="4536"/>
        <w:tab w:val="right" w:pos="9072"/>
      </w:tabs>
      <w:spacing w:after="0" w:line="240" w:lineRule="auto"/>
    </w:pPr>
    <w:rPr>
      <w:rFonts w:asciiTheme="majorBidi" w:hAnsiTheme="majorBidi" w:cs="Times New Roman"/>
      <w:kern w:val="0"/>
    </w:rPr>
  </w:style>
  <w:style w:type="character" w:customStyle="1" w:styleId="HeaderChar">
    <w:name w:val="Header Char"/>
    <w:aliases w:val="En-tête client Char,Even Char,hd Char,L1 Header Char,(17) EPR Header Char,En-tête WB Char,Char Char,En-tête CV Char,ContentsHeader Char,he Char,heading 3 after h2 Char,h3+ Char,*Header Char,Section Header Char,En-tête1 Char,E.e Char,he1 Char"/>
    <w:basedOn w:val="DefaultParagraphFont"/>
    <w:link w:val="Header"/>
    <w:uiPriority w:val="99"/>
    <w:rsid w:val="0070040F"/>
    <w:rPr>
      <w:rFonts w:asciiTheme="majorBidi" w:hAnsiTheme="majorBidi" w:cs="Times New Roman"/>
    </w:rPr>
  </w:style>
  <w:style w:type="paragraph" w:customStyle="1" w:styleId="Titre2Arial">
    <w:name w:val="Titre 2 + Arial"/>
    <w:basedOn w:val="Normal"/>
    <w:rsid w:val="00AD370B"/>
    <w:pPr>
      <w:keepNext/>
      <w:numPr>
        <w:ilvl w:val="1"/>
        <w:numId w:val="11"/>
      </w:numPr>
      <w:spacing w:after="120" w:line="240" w:lineRule="auto"/>
      <w:outlineLvl w:val="1"/>
    </w:pPr>
    <w:rPr>
      <w:rFonts w:ascii="Arial" w:eastAsia="Times New Roman" w:hAnsi="Arial" w:cs="Times New Roman"/>
      <w:b/>
      <w:bCs/>
      <w:noProof/>
      <w:kern w:val="0"/>
      <w:sz w:val="24"/>
      <w:szCs w:val="24"/>
      <w:lang w:eastAsia="fr-FR"/>
    </w:rPr>
  </w:style>
  <w:style w:type="paragraph" w:styleId="TOCHeading">
    <w:name w:val="TOC Heading"/>
    <w:basedOn w:val="Heading1"/>
    <w:next w:val="Normal"/>
    <w:uiPriority w:val="39"/>
    <w:unhideWhenUsed/>
    <w:qFormat/>
    <w:rsid w:val="00AD370B"/>
    <w:pPr>
      <w:spacing w:before="240" w:line="259" w:lineRule="auto"/>
      <w:ind w:left="0"/>
      <w:outlineLvl w:val="9"/>
    </w:pPr>
    <w:rPr>
      <w:rFonts w:cstheme="majorBidi"/>
      <w:bCs/>
      <w:color w:val="365F91" w:themeColor="accent1" w:themeShade="BF"/>
      <w:sz w:val="32"/>
      <w:szCs w:val="32"/>
      <w:lang w:eastAsia="fr-FR"/>
    </w:rPr>
  </w:style>
  <w:style w:type="paragraph" w:styleId="TOC1">
    <w:name w:val="toc 1"/>
    <w:basedOn w:val="Normal"/>
    <w:next w:val="Normal"/>
    <w:autoRedefine/>
    <w:uiPriority w:val="39"/>
    <w:unhideWhenUsed/>
    <w:qFormat/>
    <w:rsid w:val="00AD370B"/>
    <w:pPr>
      <w:spacing w:after="100"/>
    </w:pPr>
  </w:style>
  <w:style w:type="paragraph" w:styleId="TOC2">
    <w:name w:val="toc 2"/>
    <w:basedOn w:val="Normal"/>
    <w:next w:val="Normal"/>
    <w:autoRedefine/>
    <w:uiPriority w:val="39"/>
    <w:unhideWhenUsed/>
    <w:qFormat/>
    <w:rsid w:val="0006631C"/>
    <w:pPr>
      <w:numPr>
        <w:numId w:val="50"/>
      </w:numPr>
      <w:tabs>
        <w:tab w:val="left" w:pos="1100"/>
        <w:tab w:val="right" w:leader="dot" w:pos="9736"/>
      </w:tabs>
      <w:spacing w:after="100" w:line="240" w:lineRule="auto"/>
    </w:pPr>
    <w:rPr>
      <w:rFonts w:ascii="Times New Roman" w:hAnsi="Times New Roman" w:cs="Times New Roman"/>
      <w:b/>
    </w:rPr>
  </w:style>
  <w:style w:type="paragraph" w:styleId="TOC3">
    <w:name w:val="toc 3"/>
    <w:basedOn w:val="Normal"/>
    <w:next w:val="Normal"/>
    <w:autoRedefine/>
    <w:uiPriority w:val="39"/>
    <w:unhideWhenUsed/>
    <w:qFormat/>
    <w:rsid w:val="00AD370B"/>
    <w:pPr>
      <w:spacing w:after="100"/>
      <w:ind w:left="440"/>
    </w:pPr>
  </w:style>
  <w:style w:type="paragraph" w:styleId="TOC4">
    <w:name w:val="toc 4"/>
    <w:basedOn w:val="Normal"/>
    <w:next w:val="Normal"/>
    <w:autoRedefine/>
    <w:uiPriority w:val="39"/>
    <w:unhideWhenUsed/>
    <w:qFormat/>
    <w:rsid w:val="00AD370B"/>
    <w:pPr>
      <w:spacing w:after="100" w:line="259" w:lineRule="auto"/>
      <w:ind w:left="660"/>
    </w:pPr>
    <w:rPr>
      <w:rFonts w:eastAsiaTheme="minorEastAsia"/>
      <w:kern w:val="0"/>
      <w:lang w:eastAsia="fr-FR"/>
    </w:rPr>
  </w:style>
  <w:style w:type="paragraph" w:styleId="TOC5">
    <w:name w:val="toc 5"/>
    <w:basedOn w:val="Normal"/>
    <w:next w:val="Normal"/>
    <w:autoRedefine/>
    <w:uiPriority w:val="39"/>
    <w:unhideWhenUsed/>
    <w:qFormat/>
    <w:rsid w:val="00AD370B"/>
    <w:pPr>
      <w:spacing w:after="100" w:line="259" w:lineRule="auto"/>
      <w:ind w:left="880"/>
    </w:pPr>
    <w:rPr>
      <w:rFonts w:eastAsiaTheme="minorEastAsia"/>
      <w:kern w:val="0"/>
      <w:lang w:eastAsia="fr-FR"/>
    </w:rPr>
  </w:style>
  <w:style w:type="paragraph" w:styleId="TOC6">
    <w:name w:val="toc 6"/>
    <w:basedOn w:val="Normal"/>
    <w:next w:val="Normal"/>
    <w:autoRedefine/>
    <w:uiPriority w:val="39"/>
    <w:unhideWhenUsed/>
    <w:rsid w:val="00AD370B"/>
    <w:pPr>
      <w:spacing w:after="100" w:line="259" w:lineRule="auto"/>
      <w:ind w:left="1100"/>
    </w:pPr>
    <w:rPr>
      <w:rFonts w:eastAsiaTheme="minorEastAsia"/>
      <w:kern w:val="0"/>
      <w:lang w:eastAsia="fr-FR"/>
    </w:rPr>
  </w:style>
  <w:style w:type="paragraph" w:styleId="TOC7">
    <w:name w:val="toc 7"/>
    <w:basedOn w:val="Normal"/>
    <w:next w:val="Normal"/>
    <w:autoRedefine/>
    <w:uiPriority w:val="39"/>
    <w:unhideWhenUsed/>
    <w:rsid w:val="00AD370B"/>
    <w:pPr>
      <w:spacing w:after="100" w:line="259" w:lineRule="auto"/>
      <w:ind w:left="1320"/>
    </w:pPr>
    <w:rPr>
      <w:rFonts w:eastAsiaTheme="minorEastAsia"/>
      <w:kern w:val="0"/>
      <w:lang w:eastAsia="fr-FR"/>
    </w:rPr>
  </w:style>
  <w:style w:type="paragraph" w:styleId="TOC8">
    <w:name w:val="toc 8"/>
    <w:basedOn w:val="Normal"/>
    <w:next w:val="Normal"/>
    <w:autoRedefine/>
    <w:uiPriority w:val="39"/>
    <w:unhideWhenUsed/>
    <w:rsid w:val="00AD370B"/>
    <w:pPr>
      <w:spacing w:after="100" w:line="259" w:lineRule="auto"/>
      <w:ind w:left="1540"/>
    </w:pPr>
    <w:rPr>
      <w:rFonts w:eastAsiaTheme="minorEastAsia"/>
      <w:kern w:val="0"/>
      <w:lang w:eastAsia="fr-FR"/>
    </w:rPr>
  </w:style>
  <w:style w:type="paragraph" w:styleId="TOC9">
    <w:name w:val="toc 9"/>
    <w:basedOn w:val="Normal"/>
    <w:next w:val="Normal"/>
    <w:autoRedefine/>
    <w:uiPriority w:val="39"/>
    <w:unhideWhenUsed/>
    <w:rsid w:val="00AD370B"/>
    <w:pPr>
      <w:spacing w:after="100" w:line="259" w:lineRule="auto"/>
      <w:ind w:left="1760"/>
    </w:pPr>
    <w:rPr>
      <w:rFonts w:eastAsiaTheme="minorEastAsia"/>
      <w:kern w:val="0"/>
      <w:lang w:eastAsia="fr-FR"/>
    </w:rPr>
  </w:style>
  <w:style w:type="character" w:styleId="Hyperlink">
    <w:name w:val="Hyperlink"/>
    <w:basedOn w:val="DefaultParagraphFont"/>
    <w:uiPriority w:val="99"/>
    <w:unhideWhenUsed/>
    <w:rsid w:val="00AD370B"/>
    <w:rPr>
      <w:color w:val="0000FF" w:themeColor="hyperlink"/>
      <w:u w:val="single"/>
    </w:rPr>
  </w:style>
  <w:style w:type="table" w:customStyle="1" w:styleId="TableNormal1">
    <w:name w:val="Table Normal1"/>
    <w:uiPriority w:val="2"/>
    <w:semiHidden/>
    <w:unhideWhenUsed/>
    <w:qFormat/>
    <w:rsid w:val="00030E4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BodyText">
    <w:name w:val="Body Text"/>
    <w:basedOn w:val="Normal"/>
    <w:link w:val="BodyTextChar1"/>
    <w:uiPriority w:val="1"/>
    <w:qFormat/>
    <w:rsid w:val="00030E43"/>
    <w:pPr>
      <w:widowControl w:val="0"/>
      <w:autoSpaceDE w:val="0"/>
      <w:autoSpaceDN w:val="0"/>
      <w:spacing w:after="0" w:line="240" w:lineRule="auto"/>
    </w:pPr>
    <w:rPr>
      <w:rFonts w:ascii="Arial" w:eastAsia="Arial" w:hAnsi="Arial" w:cs="Arial"/>
      <w:b/>
      <w:bCs/>
      <w:kern w:val="0"/>
      <w:sz w:val="28"/>
      <w:szCs w:val="28"/>
      <w:lang w:val="en-US"/>
    </w:rPr>
  </w:style>
  <w:style w:type="character" w:customStyle="1" w:styleId="BodyTextChar1">
    <w:name w:val="Body Text Char1"/>
    <w:basedOn w:val="DefaultParagraphFont"/>
    <w:link w:val="BodyText"/>
    <w:uiPriority w:val="99"/>
    <w:rsid w:val="00030E43"/>
    <w:rPr>
      <w:rFonts w:ascii="Arial" w:eastAsia="Arial" w:hAnsi="Arial" w:cs="Arial"/>
      <w:b/>
      <w:bCs/>
      <w:sz w:val="28"/>
      <w:szCs w:val="28"/>
      <w:lang w:val="en-US"/>
    </w:rPr>
  </w:style>
  <w:style w:type="paragraph" w:customStyle="1" w:styleId="TableParagraph">
    <w:name w:val="Table Paragraph"/>
    <w:basedOn w:val="Normal"/>
    <w:uiPriority w:val="1"/>
    <w:qFormat/>
    <w:rsid w:val="00030E43"/>
    <w:pPr>
      <w:widowControl w:val="0"/>
      <w:autoSpaceDE w:val="0"/>
      <w:autoSpaceDN w:val="0"/>
      <w:spacing w:after="0" w:line="305" w:lineRule="exact"/>
      <w:jc w:val="right"/>
    </w:pPr>
    <w:rPr>
      <w:rFonts w:ascii="Tahoma" w:eastAsia="Tahoma" w:hAnsi="Tahoma" w:cs="Tahoma"/>
      <w:kern w:val="0"/>
      <w:lang w:val="en-US"/>
    </w:rPr>
  </w:style>
  <w:style w:type="paragraph" w:styleId="Footer">
    <w:name w:val="footer"/>
    <w:aliases w:val="Footer2,Footer1,Footer11,Footer12,Footer13,Footer14,Footer15,Footer16,Footer17,Footer18,Footer19,Footer110,Footer111,Footer112,Footer113,Footer114,Footer115,Footer116,Footer117,Footer118,Footer119,Footer120,Footer121,Footer122,Footer123"/>
    <w:basedOn w:val="Normal"/>
    <w:link w:val="FooterChar"/>
    <w:uiPriority w:val="99"/>
    <w:unhideWhenUsed/>
    <w:rsid w:val="00D32144"/>
    <w:pPr>
      <w:tabs>
        <w:tab w:val="center" w:pos="4680"/>
        <w:tab w:val="right" w:pos="9360"/>
      </w:tabs>
      <w:spacing w:after="0" w:line="240" w:lineRule="auto"/>
    </w:pPr>
  </w:style>
  <w:style w:type="character" w:customStyle="1" w:styleId="FooterChar">
    <w:name w:val="Footer Char"/>
    <w:aliases w:val="Footer2 Char,Footer1 Char,Footer11 Char,Footer12 Char,Footer13 Char,Footer14 Char,Footer15 Char,Footer16 Char,Footer17 Char,Footer18 Char,Footer19 Char,Footer110 Char,Footer111 Char,Footer112 Char,Footer113 Char,Footer114 Char,Footer115 Char"/>
    <w:basedOn w:val="DefaultParagraphFont"/>
    <w:link w:val="Footer"/>
    <w:uiPriority w:val="99"/>
    <w:rsid w:val="00D32144"/>
    <w:rPr>
      <w:kern w:val="2"/>
    </w:rPr>
  </w:style>
  <w:style w:type="character" w:customStyle="1" w:styleId="Mentionnonrsolue1">
    <w:name w:val="Mention non résolue1"/>
    <w:basedOn w:val="DefaultParagraphFont"/>
    <w:uiPriority w:val="99"/>
    <w:semiHidden/>
    <w:unhideWhenUsed/>
    <w:rsid w:val="007801C8"/>
    <w:rPr>
      <w:color w:val="605E5C"/>
      <w:shd w:val="clear" w:color="auto" w:fill="E1DFDD"/>
    </w:rPr>
  </w:style>
  <w:style w:type="character" w:styleId="CommentReference">
    <w:name w:val="annotation reference"/>
    <w:basedOn w:val="DefaultParagraphFont"/>
    <w:uiPriority w:val="99"/>
    <w:unhideWhenUsed/>
    <w:rsid w:val="009142BE"/>
    <w:rPr>
      <w:sz w:val="16"/>
      <w:szCs w:val="16"/>
    </w:rPr>
  </w:style>
  <w:style w:type="paragraph" w:styleId="CommentText">
    <w:name w:val="annotation text"/>
    <w:basedOn w:val="Normal"/>
    <w:link w:val="CommentTextChar"/>
    <w:uiPriority w:val="99"/>
    <w:unhideWhenUsed/>
    <w:rsid w:val="009142BE"/>
    <w:pPr>
      <w:spacing w:line="240" w:lineRule="auto"/>
    </w:pPr>
    <w:rPr>
      <w:sz w:val="20"/>
      <w:szCs w:val="20"/>
    </w:rPr>
  </w:style>
  <w:style w:type="character" w:customStyle="1" w:styleId="CommentTextChar">
    <w:name w:val="Comment Text Char"/>
    <w:basedOn w:val="DefaultParagraphFont"/>
    <w:link w:val="CommentText"/>
    <w:uiPriority w:val="99"/>
    <w:rsid w:val="009142BE"/>
    <w:rPr>
      <w:kern w:val="2"/>
      <w:sz w:val="20"/>
      <w:szCs w:val="20"/>
    </w:rPr>
  </w:style>
  <w:style w:type="paragraph" w:styleId="CommentSubject">
    <w:name w:val="annotation subject"/>
    <w:basedOn w:val="CommentText"/>
    <w:next w:val="CommentText"/>
    <w:link w:val="CommentSubjectChar"/>
    <w:uiPriority w:val="99"/>
    <w:semiHidden/>
    <w:unhideWhenUsed/>
    <w:rsid w:val="009142BE"/>
    <w:rPr>
      <w:b/>
      <w:bCs/>
    </w:rPr>
  </w:style>
  <w:style w:type="character" w:customStyle="1" w:styleId="CommentSubjectChar">
    <w:name w:val="Comment Subject Char"/>
    <w:basedOn w:val="CommentTextChar"/>
    <w:link w:val="CommentSubject"/>
    <w:uiPriority w:val="99"/>
    <w:semiHidden/>
    <w:rsid w:val="009142BE"/>
    <w:rPr>
      <w:b/>
      <w:bCs/>
      <w:kern w:val="2"/>
      <w:sz w:val="20"/>
      <w:szCs w:val="20"/>
    </w:rPr>
  </w:style>
  <w:style w:type="paragraph" w:customStyle="1" w:styleId="Default">
    <w:name w:val="Default"/>
    <w:link w:val="DefaultCar"/>
    <w:rsid w:val="00237BDF"/>
    <w:pPr>
      <w:autoSpaceDE w:val="0"/>
      <w:autoSpaceDN w:val="0"/>
      <w:adjustRightInd w:val="0"/>
      <w:spacing w:after="0" w:line="240" w:lineRule="auto"/>
    </w:pPr>
    <w:rPr>
      <w:rFonts w:ascii="Garamond" w:eastAsia="Calibri" w:hAnsi="Garamond" w:cs="Garamond"/>
      <w:color w:val="000000"/>
      <w:sz w:val="24"/>
      <w:szCs w:val="24"/>
      <w:lang w:val="en-US"/>
    </w:rPr>
  </w:style>
  <w:style w:type="character" w:customStyle="1" w:styleId="DefaultCar">
    <w:name w:val="Default Car"/>
    <w:link w:val="Default"/>
    <w:rsid w:val="00237BDF"/>
    <w:rPr>
      <w:rFonts w:ascii="Garamond" w:eastAsia="Calibri" w:hAnsi="Garamond" w:cs="Garamond"/>
      <w:color w:val="000000"/>
      <w:sz w:val="24"/>
      <w:szCs w:val="24"/>
      <w:lang w:val="en-US"/>
    </w:rPr>
  </w:style>
  <w:style w:type="paragraph" w:styleId="Revision">
    <w:name w:val="Revision"/>
    <w:hidden/>
    <w:uiPriority w:val="99"/>
    <w:semiHidden/>
    <w:rsid w:val="00D231C3"/>
    <w:pPr>
      <w:spacing w:after="0" w:line="240" w:lineRule="auto"/>
    </w:pPr>
    <w:rPr>
      <w:kern w:val="2"/>
    </w:rPr>
  </w:style>
  <w:style w:type="paragraph" w:styleId="NormalWeb">
    <w:name w:val="Normal (Web)"/>
    <w:basedOn w:val="Normal"/>
    <w:uiPriority w:val="99"/>
    <w:unhideWhenUsed/>
    <w:rsid w:val="00B60023"/>
    <w:pPr>
      <w:spacing w:before="100" w:beforeAutospacing="1" w:after="100" w:afterAutospacing="1" w:line="240" w:lineRule="auto"/>
    </w:pPr>
    <w:rPr>
      <w:rFonts w:ascii="Times New Roman" w:eastAsia="Times New Roman" w:hAnsi="Times New Roman" w:cs="Times New Roman"/>
      <w:kern w:val="0"/>
      <w:sz w:val="24"/>
      <w:szCs w:val="24"/>
    </w:rPr>
  </w:style>
  <w:style w:type="character" w:styleId="Strong">
    <w:name w:val="Strong"/>
    <w:basedOn w:val="DefaultParagraphFont"/>
    <w:uiPriority w:val="22"/>
    <w:qFormat/>
    <w:rsid w:val="00B60023"/>
    <w:rPr>
      <w:b/>
      <w:bCs/>
    </w:rPr>
  </w:style>
  <w:style w:type="table" w:customStyle="1" w:styleId="TableNormal2">
    <w:name w:val="Table Normal2"/>
    <w:uiPriority w:val="2"/>
    <w:semiHidden/>
    <w:unhideWhenUsed/>
    <w:qFormat/>
    <w:rsid w:val="00177D3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itle">
    <w:name w:val="Title"/>
    <w:basedOn w:val="Normal"/>
    <w:link w:val="TitleChar"/>
    <w:uiPriority w:val="10"/>
    <w:qFormat/>
    <w:rsid w:val="00177D35"/>
    <w:pPr>
      <w:widowControl w:val="0"/>
      <w:autoSpaceDE w:val="0"/>
      <w:autoSpaceDN w:val="0"/>
      <w:spacing w:after="0" w:line="240" w:lineRule="auto"/>
      <w:ind w:left="1043" w:right="651"/>
      <w:jc w:val="center"/>
    </w:pPr>
    <w:rPr>
      <w:rFonts w:ascii="Garamond" w:eastAsia="Garamond" w:hAnsi="Garamond" w:cs="Garamond"/>
      <w:b/>
      <w:bCs/>
      <w:kern w:val="0"/>
      <w:sz w:val="36"/>
      <w:szCs w:val="36"/>
    </w:rPr>
  </w:style>
  <w:style w:type="character" w:customStyle="1" w:styleId="TitleChar">
    <w:name w:val="Title Char"/>
    <w:basedOn w:val="DefaultParagraphFont"/>
    <w:link w:val="Title"/>
    <w:uiPriority w:val="10"/>
    <w:rsid w:val="00177D35"/>
    <w:rPr>
      <w:rFonts w:ascii="Garamond" w:eastAsia="Garamond" w:hAnsi="Garamond" w:cs="Garamond"/>
      <w:b/>
      <w:bCs/>
      <w:sz w:val="36"/>
      <w:szCs w:val="36"/>
    </w:rPr>
  </w:style>
  <w:style w:type="character" w:customStyle="1" w:styleId="Heading6Char">
    <w:name w:val="Heading 6 Char"/>
    <w:basedOn w:val="DefaultParagraphFont"/>
    <w:link w:val="Heading6"/>
    <w:uiPriority w:val="9"/>
    <w:rsid w:val="00FE5A4B"/>
    <w:rPr>
      <w:rFonts w:ascii="Arial" w:eastAsia="Times New Roman" w:hAnsi="Arial" w:cs="Times New Roman"/>
      <w:bCs/>
      <w:i/>
      <w:lang w:eastAsia="fr-FR"/>
    </w:rPr>
  </w:style>
  <w:style w:type="character" w:customStyle="1" w:styleId="Heading7Char">
    <w:name w:val="Heading 7 Char"/>
    <w:basedOn w:val="DefaultParagraphFont"/>
    <w:link w:val="Heading7"/>
    <w:uiPriority w:val="9"/>
    <w:semiHidden/>
    <w:rsid w:val="00FE5A4B"/>
    <w:rPr>
      <w:rFonts w:ascii="Arial" w:eastAsia="Times New Roman" w:hAnsi="Arial" w:cs="Times New Roman"/>
      <w:szCs w:val="24"/>
      <w:lang w:eastAsia="fr-FR"/>
    </w:rPr>
  </w:style>
  <w:style w:type="character" w:customStyle="1" w:styleId="Heading8Char">
    <w:name w:val="Heading 8 Char"/>
    <w:basedOn w:val="DefaultParagraphFont"/>
    <w:link w:val="Heading8"/>
    <w:uiPriority w:val="9"/>
    <w:semiHidden/>
    <w:rsid w:val="00FE5A4B"/>
    <w:rPr>
      <w:rFonts w:ascii="Arial" w:eastAsia="Times New Roman" w:hAnsi="Arial" w:cs="Times New Roman"/>
      <w:i/>
      <w:iCs/>
      <w:szCs w:val="24"/>
      <w:lang w:eastAsia="fr-FR"/>
    </w:rPr>
  </w:style>
  <w:style w:type="character" w:customStyle="1" w:styleId="Heading9Char">
    <w:name w:val="Heading 9 Char"/>
    <w:basedOn w:val="DefaultParagraphFont"/>
    <w:link w:val="Heading9"/>
    <w:uiPriority w:val="9"/>
    <w:semiHidden/>
    <w:rsid w:val="00FE5A4B"/>
    <w:rPr>
      <w:rFonts w:ascii="Verdana" w:eastAsiaTheme="majorEastAsia" w:hAnsi="Verdana" w:cstheme="majorBidi"/>
      <w:color w:val="272727" w:themeColor="text1" w:themeTint="D8"/>
    </w:rPr>
  </w:style>
  <w:style w:type="table" w:styleId="GridTable6Colorful-Accent1">
    <w:name w:val="Grid Table 6 Colorful Accent 1"/>
    <w:basedOn w:val="TableNormal"/>
    <w:uiPriority w:val="51"/>
    <w:rsid w:val="00FE5A4B"/>
    <w:pPr>
      <w:widowControl w:val="0"/>
      <w:autoSpaceDE w:val="0"/>
      <w:autoSpaceDN w:val="0"/>
      <w:spacing w:after="0" w:line="240" w:lineRule="auto"/>
    </w:pPr>
    <w:rPr>
      <w:color w:val="365F91" w:themeColor="accent1" w:themeShade="BF"/>
      <w:lang w:val="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PlainText">
    <w:name w:val="Plain Text"/>
    <w:basedOn w:val="Normal"/>
    <w:link w:val="PlainTextChar"/>
    <w:rsid w:val="00FE5A4B"/>
    <w:pPr>
      <w:spacing w:after="0" w:line="240" w:lineRule="auto"/>
    </w:pPr>
    <w:rPr>
      <w:rFonts w:ascii="Courier New" w:eastAsia="Times New Roman" w:hAnsi="Courier New" w:cs="Times New Roman"/>
      <w:kern w:val="0"/>
      <w:sz w:val="20"/>
      <w:szCs w:val="20"/>
      <w:lang w:val="fr-BE" w:eastAsia="fr-FR"/>
    </w:rPr>
  </w:style>
  <w:style w:type="character" w:customStyle="1" w:styleId="PlainTextChar">
    <w:name w:val="Plain Text Char"/>
    <w:basedOn w:val="DefaultParagraphFont"/>
    <w:link w:val="PlainText"/>
    <w:rsid w:val="00FE5A4B"/>
    <w:rPr>
      <w:rFonts w:ascii="Courier New" w:eastAsia="Times New Roman" w:hAnsi="Courier New" w:cs="Times New Roman"/>
      <w:sz w:val="20"/>
      <w:szCs w:val="20"/>
      <w:lang w:val="fr-BE" w:eastAsia="fr-FR"/>
    </w:rPr>
  </w:style>
  <w:style w:type="paragraph" w:customStyle="1" w:styleId="TITRE1">
    <w:name w:val="TITRE1"/>
    <w:basedOn w:val="Normal"/>
    <w:rsid w:val="00FE5A4B"/>
    <w:pPr>
      <w:numPr>
        <w:numId w:val="15"/>
      </w:numPr>
      <w:spacing w:after="0" w:line="240" w:lineRule="auto"/>
      <w:jc w:val="both"/>
    </w:pPr>
    <w:rPr>
      <w:rFonts w:ascii="Arial" w:eastAsia="Times New Roman" w:hAnsi="Arial" w:cs="Times New Roman"/>
      <w:kern w:val="0"/>
      <w:szCs w:val="24"/>
      <w:lang w:eastAsia="fr-FR"/>
    </w:rPr>
  </w:style>
  <w:style w:type="character" w:customStyle="1" w:styleId="CaptionChar">
    <w:name w:val="Caption Char"/>
    <w:aliases w:val="Car Car Car Char, Car Char,Car Char,Légende21 Char,Légende111 Char,Car111 Char,Car Car Car Car Car Car Car Car Car111 Char,Car Car Car Car Car111 Char,Car Car Car Car111 Char,Car Car Car Car Car Car Car Car211 Char,Légende1 Car Char,M Char"/>
    <w:link w:val="Caption"/>
    <w:qFormat/>
    <w:rsid w:val="00FE5A4B"/>
    <w:rPr>
      <w:rFonts w:asciiTheme="majorBidi" w:hAnsiTheme="majorBidi" w:cs="Times New Roman"/>
      <w:b/>
      <w:bCs/>
      <w:color w:val="4F81BD" w:themeColor="accent1"/>
      <w:sz w:val="18"/>
      <w:szCs w:val="18"/>
    </w:rPr>
  </w:style>
  <w:style w:type="paragraph" w:styleId="HTMLPreformatted">
    <w:name w:val="HTML Preformatted"/>
    <w:basedOn w:val="Normal"/>
    <w:link w:val="HTMLPreformattedChar"/>
    <w:uiPriority w:val="99"/>
    <w:unhideWhenUsed/>
    <w:rsid w:val="00FE5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val="en-US"/>
    </w:rPr>
  </w:style>
  <w:style w:type="character" w:customStyle="1" w:styleId="HTMLPreformattedChar">
    <w:name w:val="HTML Preformatted Char"/>
    <w:basedOn w:val="DefaultParagraphFont"/>
    <w:link w:val="HTMLPreformatted"/>
    <w:uiPriority w:val="99"/>
    <w:rsid w:val="00FE5A4B"/>
    <w:rPr>
      <w:rFonts w:ascii="Courier New" w:eastAsia="Times New Roman" w:hAnsi="Courier New" w:cs="Courier New"/>
      <w:sz w:val="20"/>
      <w:szCs w:val="20"/>
      <w:lang w:val="en-US"/>
    </w:rPr>
  </w:style>
  <w:style w:type="paragraph" w:customStyle="1" w:styleId="RefCharCarCharCarChar">
    <w:name w:val="Ref Char Car Char Car Char"/>
    <w:aliases w:val="de nota al pie Char Car Char Car Char,16 Point Char Car Char Car Char,Superscript 6 Point Char Car Char Car Char,ftref Char Car Char Car Char,BVI fnr Char Car Char Car Char,Ref Car Char"/>
    <w:basedOn w:val="Normal"/>
    <w:uiPriority w:val="99"/>
    <w:rsid w:val="00FE5A4B"/>
    <w:pPr>
      <w:spacing w:after="160" w:line="240" w:lineRule="exact"/>
    </w:pPr>
    <w:rPr>
      <w:kern w:val="0"/>
      <w:vertAlign w:val="superscript"/>
      <w:lang w:val="en-US"/>
    </w:rPr>
  </w:style>
  <w:style w:type="paragraph" w:styleId="NoSpacing">
    <w:name w:val="No Spacing"/>
    <w:aliases w:val="Body Text"/>
    <w:link w:val="NoSpacingChar"/>
    <w:uiPriority w:val="1"/>
    <w:qFormat/>
    <w:rsid w:val="00FE5A4B"/>
    <w:pPr>
      <w:spacing w:after="0" w:line="240" w:lineRule="auto"/>
    </w:pPr>
    <w:rPr>
      <w:rFonts w:eastAsiaTheme="minorEastAsia"/>
      <w:lang w:eastAsia="fr-FR"/>
    </w:rPr>
  </w:style>
  <w:style w:type="character" w:customStyle="1" w:styleId="NoSpacingChar">
    <w:name w:val="No Spacing Char"/>
    <w:aliases w:val="Body Text Char"/>
    <w:basedOn w:val="DefaultParagraphFont"/>
    <w:link w:val="NoSpacing"/>
    <w:uiPriority w:val="1"/>
    <w:rsid w:val="00FE5A4B"/>
    <w:rPr>
      <w:rFonts w:eastAsiaTheme="minorEastAsia"/>
      <w:lang w:eastAsia="fr-FR"/>
    </w:rPr>
  </w:style>
  <w:style w:type="paragraph" w:styleId="BodyText3">
    <w:name w:val="Body Text 3"/>
    <w:basedOn w:val="Normal"/>
    <w:link w:val="BodyText3Char"/>
    <w:uiPriority w:val="99"/>
    <w:rsid w:val="00FE5A4B"/>
    <w:pPr>
      <w:spacing w:after="120" w:line="240" w:lineRule="auto"/>
    </w:pPr>
    <w:rPr>
      <w:rFonts w:ascii="Times New Roman" w:eastAsia="Times New Roman" w:hAnsi="Times New Roman" w:cs="Times New Roman"/>
      <w:kern w:val="0"/>
      <w:sz w:val="16"/>
      <w:szCs w:val="16"/>
      <w:lang w:eastAsia="fr-FR"/>
    </w:rPr>
  </w:style>
  <w:style w:type="character" w:customStyle="1" w:styleId="BodyText3Char">
    <w:name w:val="Body Text 3 Char"/>
    <w:basedOn w:val="DefaultParagraphFont"/>
    <w:link w:val="BodyText3"/>
    <w:uiPriority w:val="99"/>
    <w:rsid w:val="00FE5A4B"/>
    <w:rPr>
      <w:rFonts w:ascii="Times New Roman" w:eastAsia="Times New Roman" w:hAnsi="Times New Roman" w:cs="Times New Roman"/>
      <w:sz w:val="16"/>
      <w:szCs w:val="16"/>
      <w:lang w:eastAsia="fr-FR"/>
    </w:rPr>
  </w:style>
  <w:style w:type="character" w:styleId="Emphasis">
    <w:name w:val="Emphasis"/>
    <w:basedOn w:val="DefaultParagraphFont"/>
    <w:uiPriority w:val="20"/>
    <w:qFormat/>
    <w:rsid w:val="00FE5A4B"/>
    <w:rPr>
      <w:i/>
      <w:iCs/>
    </w:rPr>
  </w:style>
  <w:style w:type="table" w:customStyle="1" w:styleId="9">
    <w:name w:val="表 (格子)9"/>
    <w:basedOn w:val="TableNormal"/>
    <w:next w:val="TableGrid"/>
    <w:uiPriority w:val="39"/>
    <w:rsid w:val="00FE5A4B"/>
    <w:pPr>
      <w:widowControl w:val="0"/>
      <w:spacing w:after="0" w:line="240" w:lineRule="auto"/>
      <w:jc w:val="both"/>
    </w:pPr>
    <w:rPr>
      <w:rFonts w:ascii="Century" w:eastAsia="MS Mincho" w:hAnsi="Century" w:cs="Times New Roman"/>
      <w:sz w:val="20"/>
      <w:szCs w:val="20"/>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表 (格子)8"/>
    <w:basedOn w:val="TableNormal"/>
    <w:next w:val="TableGrid"/>
    <w:uiPriority w:val="39"/>
    <w:rsid w:val="00FE5A4B"/>
    <w:pPr>
      <w:widowControl w:val="0"/>
      <w:spacing w:after="0" w:line="240" w:lineRule="auto"/>
      <w:jc w:val="both"/>
    </w:pPr>
    <w:rPr>
      <w:rFonts w:ascii="Century" w:eastAsia="MS Mincho" w:hAnsi="Century" w:cs="Times New Roman"/>
      <w:sz w:val="20"/>
      <w:szCs w:val="20"/>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tbs1">
    <w:name w:val="mtbs1"/>
    <w:basedOn w:val="TableNormal"/>
    <w:next w:val="TableGrid"/>
    <w:uiPriority w:val="39"/>
    <w:qFormat/>
    <w:rsid w:val="00FE5A4B"/>
    <w:pPr>
      <w:spacing w:after="0" w:line="240" w:lineRule="auto"/>
    </w:pPr>
    <w:rPr>
      <w:rFonts w:ascii="Calibri" w:eastAsia="Calibri" w:hAnsi="Calibri"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21">
    <w:name w:val="Heading 21"/>
    <w:basedOn w:val="Normal"/>
    <w:uiPriority w:val="1"/>
    <w:qFormat/>
    <w:rsid w:val="00FE5A4B"/>
    <w:pPr>
      <w:widowControl w:val="0"/>
      <w:autoSpaceDE w:val="0"/>
      <w:autoSpaceDN w:val="0"/>
      <w:spacing w:after="0" w:line="240" w:lineRule="auto"/>
      <w:ind w:left="996"/>
      <w:jc w:val="both"/>
      <w:outlineLvl w:val="2"/>
    </w:pPr>
    <w:rPr>
      <w:rFonts w:ascii="Times New Roman" w:eastAsia="Times New Roman" w:hAnsi="Times New Roman" w:cs="Times New Roman"/>
      <w:b/>
      <w:bCs/>
      <w:kern w:val="0"/>
      <w:sz w:val="24"/>
      <w:szCs w:val="24"/>
    </w:rPr>
  </w:style>
  <w:style w:type="character" w:customStyle="1" w:styleId="t">
    <w:name w:val="t"/>
    <w:basedOn w:val="DefaultParagraphFont"/>
    <w:rsid w:val="00FE5A4B"/>
  </w:style>
  <w:style w:type="table" w:customStyle="1" w:styleId="TableNormal11">
    <w:name w:val="Table Normal11"/>
    <w:uiPriority w:val="2"/>
    <w:semiHidden/>
    <w:unhideWhenUsed/>
    <w:qFormat/>
    <w:rsid w:val="00FE5A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0">
    <w:name w:val="Table Normal2"/>
    <w:uiPriority w:val="2"/>
    <w:semiHidden/>
    <w:unhideWhenUsed/>
    <w:qFormat/>
    <w:rsid w:val="00FE5A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FE5A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FE5A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FE5A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FE5A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FE5A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FE5A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FE5A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0">
    <w:name w:val="Table Normal10"/>
    <w:uiPriority w:val="2"/>
    <w:semiHidden/>
    <w:unhideWhenUsed/>
    <w:qFormat/>
    <w:rsid w:val="00FE5A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2">
    <w:name w:val="Table Normal12"/>
    <w:uiPriority w:val="2"/>
    <w:semiHidden/>
    <w:unhideWhenUsed/>
    <w:qFormat/>
    <w:rsid w:val="00FE5A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3">
    <w:name w:val="Table Normal13"/>
    <w:uiPriority w:val="2"/>
    <w:semiHidden/>
    <w:unhideWhenUsed/>
    <w:qFormat/>
    <w:rsid w:val="00FE5A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4">
    <w:name w:val="Table Normal14"/>
    <w:uiPriority w:val="2"/>
    <w:semiHidden/>
    <w:unhideWhenUsed/>
    <w:qFormat/>
    <w:rsid w:val="00FE5A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5">
    <w:name w:val="Table Normal15"/>
    <w:uiPriority w:val="2"/>
    <w:semiHidden/>
    <w:unhideWhenUsed/>
    <w:qFormat/>
    <w:rsid w:val="00FE5A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6">
    <w:name w:val="Table Normal16"/>
    <w:uiPriority w:val="2"/>
    <w:semiHidden/>
    <w:unhideWhenUsed/>
    <w:qFormat/>
    <w:rsid w:val="00FE5A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7">
    <w:name w:val="Table Normal17"/>
    <w:uiPriority w:val="2"/>
    <w:semiHidden/>
    <w:unhideWhenUsed/>
    <w:qFormat/>
    <w:rsid w:val="00FE5A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8">
    <w:name w:val="Table Normal18"/>
    <w:uiPriority w:val="2"/>
    <w:semiHidden/>
    <w:unhideWhenUsed/>
    <w:qFormat/>
    <w:rsid w:val="00FE5A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9">
    <w:name w:val="Table Normal19"/>
    <w:uiPriority w:val="2"/>
    <w:semiHidden/>
    <w:unhideWhenUsed/>
    <w:qFormat/>
    <w:rsid w:val="00FE5A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00">
    <w:name w:val="Table Normal20"/>
    <w:uiPriority w:val="2"/>
    <w:semiHidden/>
    <w:unhideWhenUsed/>
    <w:qFormat/>
    <w:rsid w:val="00FE5A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FE5A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2">
    <w:name w:val="Table Normal22"/>
    <w:uiPriority w:val="2"/>
    <w:semiHidden/>
    <w:unhideWhenUsed/>
    <w:qFormat/>
    <w:rsid w:val="00FE5A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Aucuneliste1">
    <w:name w:val="Aucune liste1"/>
    <w:next w:val="NoList"/>
    <w:uiPriority w:val="99"/>
    <w:semiHidden/>
    <w:unhideWhenUsed/>
    <w:rsid w:val="00FE5A4B"/>
  </w:style>
  <w:style w:type="table" w:customStyle="1" w:styleId="TableNormal23">
    <w:name w:val="Table Normal23"/>
    <w:uiPriority w:val="2"/>
    <w:semiHidden/>
    <w:unhideWhenUsed/>
    <w:qFormat/>
    <w:rsid w:val="00FE5A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4">
    <w:name w:val="Table Normal24"/>
    <w:uiPriority w:val="2"/>
    <w:semiHidden/>
    <w:unhideWhenUsed/>
    <w:qFormat/>
    <w:rsid w:val="00FE5A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Aucuneliste2">
    <w:name w:val="Aucune liste2"/>
    <w:next w:val="NoList"/>
    <w:uiPriority w:val="99"/>
    <w:semiHidden/>
    <w:unhideWhenUsed/>
    <w:rsid w:val="00FE5A4B"/>
  </w:style>
  <w:style w:type="table" w:customStyle="1" w:styleId="TableNormal25">
    <w:name w:val="Table Normal25"/>
    <w:uiPriority w:val="2"/>
    <w:semiHidden/>
    <w:unhideWhenUsed/>
    <w:qFormat/>
    <w:rsid w:val="00FE5A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6">
    <w:name w:val="Table Normal26"/>
    <w:uiPriority w:val="2"/>
    <w:semiHidden/>
    <w:unhideWhenUsed/>
    <w:qFormat/>
    <w:rsid w:val="00FE5A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7">
    <w:name w:val="Table Normal27"/>
    <w:uiPriority w:val="2"/>
    <w:semiHidden/>
    <w:unhideWhenUsed/>
    <w:qFormat/>
    <w:rsid w:val="00FE5A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8">
    <w:name w:val="Table Normal28"/>
    <w:uiPriority w:val="2"/>
    <w:semiHidden/>
    <w:unhideWhenUsed/>
    <w:qFormat/>
    <w:rsid w:val="00FE5A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Aucuneliste3">
    <w:name w:val="Aucune liste3"/>
    <w:next w:val="NoList"/>
    <w:uiPriority w:val="99"/>
    <w:semiHidden/>
    <w:unhideWhenUsed/>
    <w:rsid w:val="00FE5A4B"/>
  </w:style>
  <w:style w:type="table" w:customStyle="1" w:styleId="TableNormal29">
    <w:name w:val="Table Normal29"/>
    <w:uiPriority w:val="2"/>
    <w:semiHidden/>
    <w:unhideWhenUsed/>
    <w:qFormat/>
    <w:rsid w:val="00FE5A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0">
    <w:name w:val="Table Normal30"/>
    <w:uiPriority w:val="2"/>
    <w:semiHidden/>
    <w:unhideWhenUsed/>
    <w:qFormat/>
    <w:rsid w:val="00FE5A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1">
    <w:name w:val="Table Normal31"/>
    <w:uiPriority w:val="2"/>
    <w:semiHidden/>
    <w:unhideWhenUsed/>
    <w:qFormat/>
    <w:rsid w:val="00FE5A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Aucuneliste4">
    <w:name w:val="Aucune liste4"/>
    <w:next w:val="NoList"/>
    <w:uiPriority w:val="99"/>
    <w:semiHidden/>
    <w:unhideWhenUsed/>
    <w:rsid w:val="00FE5A4B"/>
  </w:style>
  <w:style w:type="table" w:customStyle="1" w:styleId="TableNormal32">
    <w:name w:val="Table Normal32"/>
    <w:uiPriority w:val="2"/>
    <w:semiHidden/>
    <w:unhideWhenUsed/>
    <w:qFormat/>
    <w:rsid w:val="00FE5A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Mentionnonrsolue2">
    <w:name w:val="Mention non résolue2"/>
    <w:basedOn w:val="DefaultParagraphFont"/>
    <w:uiPriority w:val="99"/>
    <w:semiHidden/>
    <w:unhideWhenUsed/>
    <w:rsid w:val="00FE5A4B"/>
    <w:rPr>
      <w:color w:val="605E5C"/>
      <w:shd w:val="clear" w:color="auto" w:fill="E1DFDD"/>
    </w:rPr>
  </w:style>
  <w:style w:type="character" w:customStyle="1" w:styleId="UnresolvedMention1">
    <w:name w:val="Unresolved Mention1"/>
    <w:basedOn w:val="DefaultParagraphFont"/>
    <w:uiPriority w:val="99"/>
    <w:semiHidden/>
    <w:unhideWhenUsed/>
    <w:rsid w:val="00FE5A4B"/>
    <w:rPr>
      <w:color w:val="605E5C"/>
      <w:shd w:val="clear" w:color="auto" w:fill="E1DFDD"/>
    </w:rPr>
  </w:style>
  <w:style w:type="table" w:customStyle="1" w:styleId="TableGrid1">
    <w:name w:val="Table Grid1"/>
    <w:basedOn w:val="TableNormal"/>
    <w:next w:val="TableGrid"/>
    <w:uiPriority w:val="39"/>
    <w:rsid w:val="00FE5A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01">
    <w:name w:val="Table Normal301"/>
    <w:uiPriority w:val="2"/>
    <w:semiHidden/>
    <w:unhideWhenUsed/>
    <w:qFormat/>
    <w:rsid w:val="00FE5A4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NDBtitre4rose">
    <w:name w:val="NDB_titre 4 (rose)"/>
    <w:basedOn w:val="Normal"/>
    <w:link w:val="NDBtitre4roseCar"/>
    <w:autoRedefine/>
    <w:qFormat/>
    <w:rsid w:val="00FE5A4B"/>
    <w:pPr>
      <w:suppressAutoHyphens/>
      <w:spacing w:after="120" w:line="240" w:lineRule="auto"/>
      <w:ind w:left="138"/>
      <w:jc w:val="both"/>
      <w:outlineLvl w:val="2"/>
    </w:pPr>
    <w:rPr>
      <w:rFonts w:ascii="Athelas" w:eastAsia="Calibri" w:hAnsi="Athelas" w:cstheme="majorBidi"/>
      <w:bCs/>
      <w:kern w:val="0"/>
      <w:sz w:val="24"/>
      <w:szCs w:val="24"/>
      <w:shd w:val="clear" w:color="auto" w:fill="FFFFFF"/>
      <w:lang w:eastAsia="fr-FR"/>
    </w:rPr>
  </w:style>
  <w:style w:type="character" w:customStyle="1" w:styleId="NDBtitre4roseCar">
    <w:name w:val="NDB_titre 4 (rose) Car"/>
    <w:link w:val="NDBtitre4rose"/>
    <w:rsid w:val="00FE5A4B"/>
    <w:rPr>
      <w:rFonts w:ascii="Athelas" w:eastAsia="Calibri" w:hAnsi="Athelas" w:cstheme="majorBidi"/>
      <w:bCs/>
      <w:sz w:val="24"/>
      <w:szCs w:val="24"/>
      <w:lang w:eastAsia="fr-FR"/>
    </w:rPr>
  </w:style>
  <w:style w:type="paragraph" w:customStyle="1" w:styleId="Style3">
    <w:name w:val="Style3"/>
    <w:basedOn w:val="Heading5"/>
    <w:qFormat/>
    <w:rsid w:val="00FE5A4B"/>
    <w:pPr>
      <w:numPr>
        <w:ilvl w:val="3"/>
        <w:numId w:val="16"/>
      </w:numPr>
      <w:spacing w:before="0" w:after="0" w:line="240" w:lineRule="auto"/>
    </w:pPr>
    <w:rPr>
      <w:rFonts w:asciiTheme="majorBidi" w:hAnsiTheme="majorBidi"/>
      <w:b w:val="0"/>
      <w:color w:val="243F60" w:themeColor="accent1" w:themeShade="7F"/>
      <w:sz w:val="24"/>
      <w:szCs w:val="24"/>
      <w:lang w:eastAsia="fr-FR"/>
    </w:rPr>
  </w:style>
  <w:style w:type="paragraph" w:customStyle="1" w:styleId="En-ttedetabledesmatires1">
    <w:name w:val="En-tête de table des matières1"/>
    <w:basedOn w:val="Heading1"/>
    <w:next w:val="Normal"/>
    <w:uiPriority w:val="39"/>
    <w:unhideWhenUsed/>
    <w:qFormat/>
    <w:rsid w:val="00FE5A4B"/>
    <w:pPr>
      <w:spacing w:before="240" w:line="259" w:lineRule="auto"/>
      <w:ind w:left="0"/>
      <w:outlineLvl w:val="9"/>
    </w:pPr>
    <w:rPr>
      <w:rFonts w:cstheme="majorBidi"/>
      <w:b w:val="0"/>
      <w:bCs/>
      <w:caps/>
      <w:color w:val="365F91" w:themeColor="accent1" w:themeShade="BF"/>
      <w:sz w:val="32"/>
      <w:szCs w:val="32"/>
      <w:lang w:eastAsia="fr-FR"/>
    </w:rPr>
  </w:style>
  <w:style w:type="character" w:customStyle="1" w:styleId="Mentionnonrsolue3">
    <w:name w:val="Mention non résolue3"/>
    <w:basedOn w:val="DefaultParagraphFont"/>
    <w:uiPriority w:val="99"/>
    <w:semiHidden/>
    <w:unhideWhenUsed/>
    <w:rsid w:val="00FE5A4B"/>
    <w:rPr>
      <w:color w:val="605E5C"/>
      <w:shd w:val="clear" w:color="auto" w:fill="E1DFDD"/>
    </w:rPr>
  </w:style>
  <w:style w:type="paragraph" w:styleId="TableofFigures">
    <w:name w:val="table of figures"/>
    <w:basedOn w:val="Normal"/>
    <w:next w:val="Normal"/>
    <w:uiPriority w:val="99"/>
    <w:unhideWhenUsed/>
    <w:qFormat/>
    <w:rsid w:val="00FE5A4B"/>
    <w:pPr>
      <w:spacing w:after="0"/>
    </w:pPr>
    <w:rPr>
      <w:rFonts w:ascii="Arial" w:eastAsia="Arial" w:hAnsi="Arial" w:cs="Arial"/>
      <w:kern w:val="0"/>
      <w:lang w:eastAsia="fr-FR"/>
    </w:rPr>
  </w:style>
  <w:style w:type="paragraph" w:styleId="Date">
    <w:name w:val="Date"/>
    <w:basedOn w:val="Normal"/>
    <w:next w:val="Normal"/>
    <w:link w:val="DateChar"/>
    <w:uiPriority w:val="99"/>
    <w:unhideWhenUsed/>
    <w:rsid w:val="00FE5A4B"/>
    <w:pPr>
      <w:spacing w:before="100" w:beforeAutospacing="1" w:after="100" w:afterAutospacing="1" w:line="240" w:lineRule="auto"/>
      <w:contextualSpacing/>
    </w:pPr>
    <w:rPr>
      <w:rFonts w:ascii="Cambria" w:eastAsia="Times New Roman" w:hAnsi="Cambria" w:cs="Times New Roman"/>
      <w:b/>
      <w:color w:val="7E7E7E"/>
      <w:kern w:val="0"/>
      <w:sz w:val="24"/>
      <w:szCs w:val="24"/>
      <w:lang w:val="en-US"/>
    </w:rPr>
  </w:style>
  <w:style w:type="character" w:customStyle="1" w:styleId="DateChar">
    <w:name w:val="Date Char"/>
    <w:basedOn w:val="DefaultParagraphFont"/>
    <w:link w:val="Date"/>
    <w:uiPriority w:val="99"/>
    <w:rsid w:val="00FE5A4B"/>
    <w:rPr>
      <w:rFonts w:ascii="Cambria" w:eastAsia="Times New Roman" w:hAnsi="Cambria" w:cs="Times New Roman"/>
      <w:b/>
      <w:color w:val="7E7E7E"/>
      <w:sz w:val="24"/>
      <w:szCs w:val="24"/>
      <w:lang w:val="en-US"/>
    </w:rPr>
  </w:style>
  <w:style w:type="paragraph" w:customStyle="1" w:styleId="paragraph">
    <w:name w:val="paragraph"/>
    <w:basedOn w:val="Normal"/>
    <w:rsid w:val="00FE5A4B"/>
    <w:pPr>
      <w:spacing w:before="100" w:beforeAutospacing="1" w:after="100" w:afterAutospacing="1" w:line="240" w:lineRule="auto"/>
    </w:pPr>
    <w:rPr>
      <w:rFonts w:ascii="Times New Roman" w:eastAsia="Times New Roman" w:hAnsi="Times New Roman" w:cs="Times New Roman"/>
      <w:kern w:val="0"/>
      <w:sz w:val="24"/>
      <w:szCs w:val="24"/>
      <w:lang w:val="en-US"/>
    </w:rPr>
  </w:style>
  <w:style w:type="character" w:customStyle="1" w:styleId="normaltextrun">
    <w:name w:val="normaltextrun"/>
    <w:basedOn w:val="DefaultParagraphFont"/>
    <w:rsid w:val="00FE5A4B"/>
  </w:style>
  <w:style w:type="character" w:customStyle="1" w:styleId="eop">
    <w:name w:val="eop"/>
    <w:basedOn w:val="DefaultParagraphFont"/>
    <w:rsid w:val="00FE5A4B"/>
  </w:style>
  <w:style w:type="table" w:styleId="GridTable5Dark-Accent3">
    <w:name w:val="Grid Table 5 Dark Accent 3"/>
    <w:basedOn w:val="TableNormal"/>
    <w:uiPriority w:val="50"/>
    <w:rsid w:val="00FE5A4B"/>
    <w:pPr>
      <w:spacing w:after="0" w:line="240" w:lineRule="auto"/>
    </w:pPr>
    <w:rPr>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5">
    <w:name w:val="Grid Table 5 Dark Accent 5"/>
    <w:basedOn w:val="TableNormal"/>
    <w:uiPriority w:val="50"/>
    <w:rsid w:val="00FE5A4B"/>
    <w:pPr>
      <w:spacing w:after="0" w:line="240" w:lineRule="auto"/>
    </w:pPr>
    <w:rPr>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4-Accent5">
    <w:name w:val="Grid Table 4 Accent 5"/>
    <w:basedOn w:val="TableNormal"/>
    <w:uiPriority w:val="49"/>
    <w:rsid w:val="00FE5A4B"/>
    <w:pPr>
      <w:spacing w:after="0" w:line="240" w:lineRule="auto"/>
    </w:pPr>
    <w:rPr>
      <w:lang w:val="en-U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customStyle="1" w:styleId="NormalNumbered">
    <w:name w:val="Normal Numbered"/>
    <w:basedOn w:val="Normal"/>
    <w:link w:val="NormalNumberedChar"/>
    <w:qFormat/>
    <w:rsid w:val="00FE5A4B"/>
    <w:pPr>
      <w:spacing w:after="160" w:line="240" w:lineRule="auto"/>
      <w:jc w:val="both"/>
    </w:pPr>
    <w:rPr>
      <w:rFonts w:ascii="Open Sans" w:eastAsia="Times New Roman" w:hAnsi="Open Sans" w:cs="Times New Roman"/>
      <w:kern w:val="0"/>
      <w:szCs w:val="20"/>
      <w:lang w:eastAsia="en-GB"/>
    </w:rPr>
  </w:style>
  <w:style w:type="character" w:customStyle="1" w:styleId="NormalNumberedChar">
    <w:name w:val="Normal Numbered Char"/>
    <w:basedOn w:val="DefaultParagraphFont"/>
    <w:link w:val="NormalNumbered"/>
    <w:rsid w:val="00FE5A4B"/>
    <w:rPr>
      <w:rFonts w:ascii="Open Sans" w:eastAsia="Times New Roman" w:hAnsi="Open Sans" w:cs="Times New Roman"/>
      <w:szCs w:val="20"/>
      <w:lang w:eastAsia="en-GB"/>
    </w:rPr>
  </w:style>
  <w:style w:type="character" w:styleId="PageNumber">
    <w:name w:val="page number"/>
    <w:basedOn w:val="DefaultParagraphFont"/>
    <w:uiPriority w:val="99"/>
    <w:semiHidden/>
    <w:unhideWhenUsed/>
    <w:rsid w:val="00FE5A4B"/>
  </w:style>
  <w:style w:type="character" w:styleId="SubtleEmphasis">
    <w:name w:val="Subtle Emphasis"/>
    <w:basedOn w:val="DefaultParagraphFont"/>
    <w:uiPriority w:val="19"/>
    <w:qFormat/>
    <w:rsid w:val="00FE5A4B"/>
    <w:rPr>
      <w:i/>
      <w:iCs/>
      <w:color w:val="404040" w:themeColor="text1" w:themeTint="BF"/>
    </w:rPr>
  </w:style>
  <w:style w:type="paragraph" w:customStyle="1" w:styleId="Explication">
    <w:name w:val="Explication"/>
    <w:basedOn w:val="Normal"/>
    <w:link w:val="ExplicationCar"/>
    <w:qFormat/>
    <w:rsid w:val="00FE5A4B"/>
    <w:pPr>
      <w:widowControl w:val="0"/>
      <w:spacing w:before="120" w:after="0" w:line="240" w:lineRule="auto"/>
      <w:jc w:val="both"/>
    </w:pPr>
    <w:rPr>
      <w:rFonts w:ascii="Palatino Linotype" w:eastAsia="Times New Roman" w:hAnsi="Palatino Linotype" w:cs="Times New Roman"/>
      <w:color w:val="4472C4"/>
      <w:kern w:val="0"/>
      <w:lang w:eastAsia="fr-FR"/>
    </w:rPr>
  </w:style>
  <w:style w:type="character" w:customStyle="1" w:styleId="ExplicationCar">
    <w:name w:val="Explication Car"/>
    <w:link w:val="Explication"/>
    <w:rsid w:val="00FE5A4B"/>
    <w:rPr>
      <w:rFonts w:ascii="Palatino Linotype" w:eastAsia="Times New Roman" w:hAnsi="Palatino Linotype" w:cs="Times New Roman"/>
      <w:color w:val="4472C4"/>
      <w:lang w:eastAsia="fr-FR"/>
    </w:rPr>
  </w:style>
  <w:style w:type="character" w:customStyle="1" w:styleId="vkekvd">
    <w:name w:val="vkekvd"/>
    <w:basedOn w:val="DefaultParagraphFont"/>
    <w:rsid w:val="00FE5A4B"/>
  </w:style>
  <w:style w:type="character" w:customStyle="1" w:styleId="t286pc">
    <w:name w:val="t286pc"/>
    <w:basedOn w:val="DefaultParagraphFont"/>
    <w:rsid w:val="00FE5A4B"/>
  </w:style>
  <w:style w:type="character" w:customStyle="1" w:styleId="stylemarkdownhilighted2cp-h">
    <w:name w:val="style__markdownhilighted___2cp-h"/>
    <w:basedOn w:val="DefaultParagraphFont"/>
    <w:rsid w:val="00FE5A4B"/>
  </w:style>
  <w:style w:type="paragraph" w:customStyle="1" w:styleId="Titre11">
    <w:name w:val="Titre 11"/>
    <w:basedOn w:val="Normal"/>
    <w:autoRedefine/>
    <w:rsid w:val="00FE5A4B"/>
    <w:pPr>
      <w:numPr>
        <w:numId w:val="19"/>
      </w:numPr>
      <w:pBdr>
        <w:top w:val="single" w:sz="4" w:space="1" w:color="auto"/>
        <w:bottom w:val="single" w:sz="4" w:space="1" w:color="auto"/>
      </w:pBdr>
      <w:shd w:val="clear" w:color="auto" w:fill="B8CCE4" w:themeFill="accent1" w:themeFillTint="66"/>
    </w:pPr>
    <w:rPr>
      <w:rFonts w:ascii="ADLaM Display" w:eastAsiaTheme="minorEastAsia" w:hAnsi="ADLaM Display"/>
      <w:b/>
      <w:kern w:val="0"/>
      <w:lang w:eastAsia="fr-FR"/>
    </w:rPr>
  </w:style>
  <w:style w:type="paragraph" w:customStyle="1" w:styleId="Titre43">
    <w:name w:val="Titre 43"/>
    <w:basedOn w:val="Normal"/>
    <w:rsid w:val="00FE5A4B"/>
    <w:pPr>
      <w:numPr>
        <w:ilvl w:val="3"/>
        <w:numId w:val="19"/>
      </w:numPr>
    </w:pPr>
    <w:rPr>
      <w:rFonts w:eastAsiaTheme="minorEastAsia"/>
      <w:kern w:val="0"/>
      <w:lang w:eastAsia="fr-FR"/>
    </w:rPr>
  </w:style>
  <w:style w:type="paragraph" w:customStyle="1" w:styleId="Titre51">
    <w:name w:val="Titre 51"/>
    <w:basedOn w:val="Normal"/>
    <w:rsid w:val="00FE5A4B"/>
    <w:pPr>
      <w:numPr>
        <w:ilvl w:val="4"/>
        <w:numId w:val="19"/>
      </w:numPr>
    </w:pPr>
    <w:rPr>
      <w:rFonts w:eastAsiaTheme="minorEastAsia"/>
      <w:kern w:val="0"/>
      <w:lang w:eastAsia="fr-FR"/>
    </w:rPr>
  </w:style>
  <w:style w:type="paragraph" w:customStyle="1" w:styleId="Titre63">
    <w:name w:val="Titre 63"/>
    <w:basedOn w:val="Normal"/>
    <w:rsid w:val="00FE5A4B"/>
    <w:pPr>
      <w:numPr>
        <w:ilvl w:val="5"/>
        <w:numId w:val="19"/>
      </w:numPr>
    </w:pPr>
    <w:rPr>
      <w:rFonts w:eastAsiaTheme="minorEastAsia"/>
      <w:kern w:val="0"/>
      <w:lang w:eastAsia="fr-FR"/>
    </w:rPr>
  </w:style>
  <w:style w:type="paragraph" w:customStyle="1" w:styleId="Titre73">
    <w:name w:val="Titre 73"/>
    <w:basedOn w:val="Normal"/>
    <w:rsid w:val="00FE5A4B"/>
    <w:pPr>
      <w:numPr>
        <w:ilvl w:val="6"/>
        <w:numId w:val="19"/>
      </w:numPr>
    </w:pPr>
    <w:rPr>
      <w:rFonts w:eastAsiaTheme="minorEastAsia"/>
      <w:kern w:val="0"/>
      <w:lang w:eastAsia="fr-FR"/>
    </w:rPr>
  </w:style>
  <w:style w:type="paragraph" w:customStyle="1" w:styleId="Titre83">
    <w:name w:val="Titre 83"/>
    <w:basedOn w:val="Normal"/>
    <w:rsid w:val="00FE5A4B"/>
    <w:pPr>
      <w:numPr>
        <w:ilvl w:val="7"/>
        <w:numId w:val="19"/>
      </w:numPr>
    </w:pPr>
    <w:rPr>
      <w:rFonts w:eastAsiaTheme="minorEastAsia"/>
      <w:kern w:val="0"/>
      <w:lang w:eastAsia="fr-FR"/>
    </w:rPr>
  </w:style>
  <w:style w:type="paragraph" w:customStyle="1" w:styleId="Titre93">
    <w:name w:val="Titre 93"/>
    <w:basedOn w:val="Normal"/>
    <w:rsid w:val="00FE5A4B"/>
    <w:pPr>
      <w:numPr>
        <w:ilvl w:val="8"/>
        <w:numId w:val="19"/>
      </w:numPr>
    </w:pPr>
    <w:rPr>
      <w:rFonts w:eastAsiaTheme="minorEastAsia"/>
      <w:kern w:val="0"/>
      <w:lang w:eastAsia="fr-FR"/>
    </w:rPr>
  </w:style>
  <w:style w:type="paragraph" w:customStyle="1" w:styleId="Titre21">
    <w:name w:val="Titre 21"/>
    <w:basedOn w:val="Normal"/>
    <w:autoRedefine/>
    <w:rsid w:val="00FE5A4B"/>
    <w:pPr>
      <w:spacing w:after="120" w:line="240" w:lineRule="auto"/>
      <w:outlineLvl w:val="2"/>
    </w:pPr>
    <w:rPr>
      <w:rFonts w:asciiTheme="minorBidi" w:eastAsiaTheme="minorEastAsia" w:hAnsiTheme="minorBidi"/>
      <w:b/>
      <w:bCs/>
      <w:kern w:val="0"/>
      <w:sz w:val="20"/>
      <w:szCs w:val="20"/>
      <w:lang w:eastAsia="fr-FR"/>
    </w:rPr>
  </w:style>
  <w:style w:type="character" w:customStyle="1" w:styleId="dtet0b">
    <w:name w:val="dtet0b"/>
    <w:basedOn w:val="DefaultParagraphFont"/>
    <w:rsid w:val="00FE5A4B"/>
  </w:style>
  <w:style w:type="character" w:customStyle="1" w:styleId="cite-bracket">
    <w:name w:val="cite-bracket"/>
    <w:basedOn w:val="DefaultParagraphFont"/>
    <w:rsid w:val="00FE5A4B"/>
  </w:style>
  <w:style w:type="paragraph" w:styleId="Subtitle">
    <w:name w:val="Subtitle"/>
    <w:basedOn w:val="Normal"/>
    <w:next w:val="Normal"/>
    <w:link w:val="SubtitleChar"/>
    <w:uiPriority w:val="11"/>
    <w:qFormat/>
    <w:rsid w:val="00406BE2"/>
    <w:pPr>
      <w:numPr>
        <w:ilvl w:val="1"/>
      </w:numPr>
      <w:spacing w:after="120" w:line="259" w:lineRule="auto"/>
    </w:pPr>
    <w:rPr>
      <w:rFonts w:asciiTheme="majorHAnsi" w:eastAsiaTheme="majorEastAsia" w:hAnsiTheme="majorHAnsi" w:cstheme="majorBidi"/>
      <w:i/>
      <w:iCs/>
      <w:color w:val="4F81BD" w:themeColor="accent1"/>
      <w:spacing w:val="15"/>
      <w:kern w:val="0"/>
      <w:sz w:val="24"/>
      <w:szCs w:val="24"/>
      <w:lang w:val="en-US"/>
    </w:rPr>
  </w:style>
  <w:style w:type="character" w:customStyle="1" w:styleId="SubtitleChar">
    <w:name w:val="Subtitle Char"/>
    <w:basedOn w:val="DefaultParagraphFont"/>
    <w:link w:val="Subtitle"/>
    <w:uiPriority w:val="11"/>
    <w:rsid w:val="00406BE2"/>
    <w:rPr>
      <w:rFonts w:asciiTheme="majorHAnsi" w:eastAsiaTheme="majorEastAsia" w:hAnsiTheme="majorHAnsi" w:cstheme="majorBidi"/>
      <w:i/>
      <w:iCs/>
      <w:color w:val="4F81BD" w:themeColor="accent1"/>
      <w:spacing w:val="15"/>
      <w:sz w:val="24"/>
      <w:szCs w:val="24"/>
      <w:lang w:val="en-US"/>
    </w:rPr>
  </w:style>
  <w:style w:type="paragraph" w:styleId="BodyText2">
    <w:name w:val="Body Text 2"/>
    <w:basedOn w:val="Normal"/>
    <w:link w:val="BodyText2Char"/>
    <w:uiPriority w:val="99"/>
    <w:unhideWhenUsed/>
    <w:rsid w:val="00406BE2"/>
    <w:pPr>
      <w:spacing w:after="120" w:line="480" w:lineRule="auto"/>
    </w:pPr>
    <w:rPr>
      <w:rFonts w:ascii="Aptos" w:eastAsia="Aptos" w:hAnsi="Aptos"/>
      <w:kern w:val="0"/>
      <w:sz w:val="19"/>
      <w:lang w:val="en-US"/>
    </w:rPr>
  </w:style>
  <w:style w:type="character" w:customStyle="1" w:styleId="BodyText2Char">
    <w:name w:val="Body Text 2 Char"/>
    <w:basedOn w:val="DefaultParagraphFont"/>
    <w:link w:val="BodyText2"/>
    <w:uiPriority w:val="99"/>
    <w:rsid w:val="00406BE2"/>
    <w:rPr>
      <w:rFonts w:ascii="Aptos" w:eastAsia="Aptos" w:hAnsi="Aptos"/>
      <w:sz w:val="19"/>
      <w:lang w:val="en-US"/>
    </w:rPr>
  </w:style>
  <w:style w:type="paragraph" w:styleId="List">
    <w:name w:val="List"/>
    <w:basedOn w:val="Normal"/>
    <w:uiPriority w:val="99"/>
    <w:unhideWhenUsed/>
    <w:rsid w:val="00406BE2"/>
    <w:pPr>
      <w:spacing w:after="120" w:line="259" w:lineRule="auto"/>
      <w:ind w:left="360" w:hanging="360"/>
      <w:contextualSpacing/>
    </w:pPr>
    <w:rPr>
      <w:rFonts w:ascii="Aptos" w:eastAsia="Aptos" w:hAnsi="Aptos"/>
      <w:kern w:val="0"/>
      <w:sz w:val="19"/>
      <w:lang w:val="en-US"/>
    </w:rPr>
  </w:style>
  <w:style w:type="paragraph" w:styleId="List2">
    <w:name w:val="List 2"/>
    <w:basedOn w:val="Normal"/>
    <w:uiPriority w:val="99"/>
    <w:unhideWhenUsed/>
    <w:rsid w:val="00406BE2"/>
    <w:pPr>
      <w:spacing w:after="120" w:line="259" w:lineRule="auto"/>
      <w:ind w:left="720" w:hanging="360"/>
      <w:contextualSpacing/>
    </w:pPr>
    <w:rPr>
      <w:rFonts w:ascii="Aptos" w:eastAsia="Aptos" w:hAnsi="Aptos"/>
      <w:kern w:val="0"/>
      <w:sz w:val="19"/>
      <w:lang w:val="en-US"/>
    </w:rPr>
  </w:style>
  <w:style w:type="paragraph" w:styleId="List3">
    <w:name w:val="List 3"/>
    <w:basedOn w:val="Normal"/>
    <w:uiPriority w:val="99"/>
    <w:unhideWhenUsed/>
    <w:rsid w:val="00406BE2"/>
    <w:pPr>
      <w:spacing w:after="120" w:line="259" w:lineRule="auto"/>
      <w:ind w:left="1080" w:hanging="360"/>
      <w:contextualSpacing/>
    </w:pPr>
    <w:rPr>
      <w:rFonts w:ascii="Aptos" w:eastAsia="Aptos" w:hAnsi="Aptos"/>
      <w:kern w:val="0"/>
      <w:sz w:val="19"/>
      <w:lang w:val="en-US"/>
    </w:rPr>
  </w:style>
  <w:style w:type="paragraph" w:styleId="ListBullet">
    <w:name w:val="List Bullet"/>
    <w:basedOn w:val="Normal"/>
    <w:uiPriority w:val="99"/>
    <w:unhideWhenUsed/>
    <w:rsid w:val="00406BE2"/>
    <w:pPr>
      <w:numPr>
        <w:numId w:val="33"/>
      </w:numPr>
      <w:spacing w:after="120" w:line="259" w:lineRule="auto"/>
      <w:contextualSpacing/>
    </w:pPr>
    <w:rPr>
      <w:rFonts w:ascii="Aptos" w:eastAsia="Aptos" w:hAnsi="Aptos"/>
      <w:kern w:val="0"/>
      <w:sz w:val="19"/>
      <w:lang w:val="en-US"/>
    </w:rPr>
  </w:style>
  <w:style w:type="paragraph" w:styleId="ListBullet2">
    <w:name w:val="List Bullet 2"/>
    <w:basedOn w:val="Normal"/>
    <w:uiPriority w:val="99"/>
    <w:unhideWhenUsed/>
    <w:rsid w:val="00406BE2"/>
    <w:pPr>
      <w:numPr>
        <w:numId w:val="34"/>
      </w:numPr>
      <w:spacing w:after="120" w:line="259" w:lineRule="auto"/>
      <w:contextualSpacing/>
    </w:pPr>
    <w:rPr>
      <w:rFonts w:ascii="Aptos" w:eastAsia="Aptos" w:hAnsi="Aptos"/>
      <w:kern w:val="0"/>
      <w:sz w:val="19"/>
      <w:lang w:val="en-US"/>
    </w:rPr>
  </w:style>
  <w:style w:type="paragraph" w:styleId="ListBullet3">
    <w:name w:val="List Bullet 3"/>
    <w:basedOn w:val="Normal"/>
    <w:uiPriority w:val="99"/>
    <w:unhideWhenUsed/>
    <w:rsid w:val="00406BE2"/>
    <w:pPr>
      <w:numPr>
        <w:numId w:val="35"/>
      </w:numPr>
      <w:spacing w:after="120" w:line="259" w:lineRule="auto"/>
      <w:contextualSpacing/>
    </w:pPr>
    <w:rPr>
      <w:rFonts w:ascii="Aptos" w:eastAsia="Aptos" w:hAnsi="Aptos"/>
      <w:kern w:val="0"/>
      <w:sz w:val="19"/>
      <w:lang w:val="en-US"/>
    </w:rPr>
  </w:style>
  <w:style w:type="paragraph" w:styleId="ListNumber">
    <w:name w:val="List Number"/>
    <w:basedOn w:val="Normal"/>
    <w:uiPriority w:val="99"/>
    <w:unhideWhenUsed/>
    <w:rsid w:val="00406BE2"/>
    <w:pPr>
      <w:numPr>
        <w:numId w:val="36"/>
      </w:numPr>
      <w:spacing w:after="120" w:line="259" w:lineRule="auto"/>
      <w:contextualSpacing/>
    </w:pPr>
    <w:rPr>
      <w:rFonts w:ascii="Aptos" w:eastAsia="Aptos" w:hAnsi="Aptos"/>
      <w:kern w:val="0"/>
      <w:sz w:val="19"/>
      <w:lang w:val="en-US"/>
    </w:rPr>
  </w:style>
  <w:style w:type="paragraph" w:styleId="ListNumber2">
    <w:name w:val="List Number 2"/>
    <w:basedOn w:val="Normal"/>
    <w:uiPriority w:val="99"/>
    <w:unhideWhenUsed/>
    <w:rsid w:val="00406BE2"/>
    <w:pPr>
      <w:numPr>
        <w:numId w:val="37"/>
      </w:numPr>
      <w:spacing w:after="120" w:line="259" w:lineRule="auto"/>
      <w:contextualSpacing/>
    </w:pPr>
    <w:rPr>
      <w:rFonts w:ascii="Aptos" w:eastAsia="Aptos" w:hAnsi="Aptos"/>
      <w:kern w:val="0"/>
      <w:sz w:val="19"/>
      <w:lang w:val="en-US"/>
    </w:rPr>
  </w:style>
  <w:style w:type="paragraph" w:styleId="ListNumber3">
    <w:name w:val="List Number 3"/>
    <w:basedOn w:val="Normal"/>
    <w:uiPriority w:val="99"/>
    <w:unhideWhenUsed/>
    <w:rsid w:val="00406BE2"/>
    <w:pPr>
      <w:numPr>
        <w:numId w:val="38"/>
      </w:numPr>
      <w:spacing w:after="120" w:line="259" w:lineRule="auto"/>
      <w:contextualSpacing/>
    </w:pPr>
    <w:rPr>
      <w:rFonts w:ascii="Aptos" w:eastAsia="Aptos" w:hAnsi="Aptos"/>
      <w:kern w:val="0"/>
      <w:sz w:val="19"/>
      <w:lang w:val="en-US"/>
    </w:rPr>
  </w:style>
  <w:style w:type="paragraph" w:styleId="ListContinue">
    <w:name w:val="List Continue"/>
    <w:basedOn w:val="Normal"/>
    <w:uiPriority w:val="99"/>
    <w:unhideWhenUsed/>
    <w:rsid w:val="00406BE2"/>
    <w:pPr>
      <w:spacing w:after="120" w:line="259" w:lineRule="auto"/>
      <w:ind w:left="360"/>
      <w:contextualSpacing/>
    </w:pPr>
    <w:rPr>
      <w:rFonts w:ascii="Aptos" w:eastAsia="Aptos" w:hAnsi="Aptos"/>
      <w:kern w:val="0"/>
      <w:sz w:val="19"/>
      <w:lang w:val="en-US"/>
    </w:rPr>
  </w:style>
  <w:style w:type="paragraph" w:styleId="ListContinue2">
    <w:name w:val="List Continue 2"/>
    <w:basedOn w:val="Normal"/>
    <w:uiPriority w:val="99"/>
    <w:unhideWhenUsed/>
    <w:rsid w:val="00406BE2"/>
    <w:pPr>
      <w:spacing w:after="120" w:line="259" w:lineRule="auto"/>
      <w:ind w:left="720"/>
      <w:contextualSpacing/>
    </w:pPr>
    <w:rPr>
      <w:rFonts w:ascii="Aptos" w:eastAsia="Aptos" w:hAnsi="Aptos"/>
      <w:kern w:val="0"/>
      <w:sz w:val="19"/>
      <w:lang w:val="en-US"/>
    </w:rPr>
  </w:style>
  <w:style w:type="paragraph" w:styleId="ListContinue3">
    <w:name w:val="List Continue 3"/>
    <w:basedOn w:val="Normal"/>
    <w:uiPriority w:val="99"/>
    <w:unhideWhenUsed/>
    <w:rsid w:val="00406BE2"/>
    <w:pPr>
      <w:spacing w:after="120" w:line="259" w:lineRule="auto"/>
      <w:ind w:left="1080"/>
      <w:contextualSpacing/>
    </w:pPr>
    <w:rPr>
      <w:rFonts w:ascii="Aptos" w:eastAsia="Aptos" w:hAnsi="Aptos"/>
      <w:kern w:val="0"/>
      <w:sz w:val="19"/>
      <w:lang w:val="en-US"/>
    </w:rPr>
  </w:style>
  <w:style w:type="paragraph" w:styleId="MacroText">
    <w:name w:val="macro"/>
    <w:link w:val="MacroTextChar"/>
    <w:uiPriority w:val="99"/>
    <w:unhideWhenUsed/>
    <w:rsid w:val="00406BE2"/>
    <w:pPr>
      <w:tabs>
        <w:tab w:val="left" w:pos="576"/>
        <w:tab w:val="left" w:pos="1152"/>
        <w:tab w:val="left" w:pos="1728"/>
        <w:tab w:val="left" w:pos="2304"/>
        <w:tab w:val="left" w:pos="2880"/>
        <w:tab w:val="left" w:pos="3456"/>
        <w:tab w:val="left" w:pos="4032"/>
      </w:tabs>
    </w:pPr>
    <w:rPr>
      <w:rFonts w:ascii="Courier" w:eastAsiaTheme="minorEastAsia" w:hAnsi="Courier"/>
      <w:sz w:val="20"/>
      <w:szCs w:val="20"/>
      <w:lang w:val="en-US"/>
    </w:rPr>
  </w:style>
  <w:style w:type="character" w:customStyle="1" w:styleId="MacroTextChar">
    <w:name w:val="Macro Text Char"/>
    <w:basedOn w:val="DefaultParagraphFont"/>
    <w:link w:val="MacroText"/>
    <w:uiPriority w:val="99"/>
    <w:rsid w:val="00406BE2"/>
    <w:rPr>
      <w:rFonts w:ascii="Courier" w:eastAsiaTheme="minorEastAsia" w:hAnsi="Courier"/>
      <w:sz w:val="20"/>
      <w:szCs w:val="20"/>
      <w:lang w:val="en-US"/>
    </w:rPr>
  </w:style>
  <w:style w:type="paragraph" w:styleId="Quote">
    <w:name w:val="Quote"/>
    <w:basedOn w:val="Normal"/>
    <w:next w:val="Normal"/>
    <w:link w:val="QuoteChar"/>
    <w:uiPriority w:val="29"/>
    <w:qFormat/>
    <w:rsid w:val="00406BE2"/>
    <w:pPr>
      <w:spacing w:after="120" w:line="259" w:lineRule="auto"/>
    </w:pPr>
    <w:rPr>
      <w:rFonts w:ascii="Aptos" w:eastAsia="Aptos" w:hAnsi="Aptos"/>
      <w:i/>
      <w:iCs/>
      <w:color w:val="000000" w:themeColor="text1"/>
      <w:kern w:val="0"/>
      <w:sz w:val="19"/>
      <w:lang w:val="en-US"/>
    </w:rPr>
  </w:style>
  <w:style w:type="character" w:customStyle="1" w:styleId="QuoteChar">
    <w:name w:val="Quote Char"/>
    <w:basedOn w:val="DefaultParagraphFont"/>
    <w:link w:val="Quote"/>
    <w:uiPriority w:val="29"/>
    <w:rsid w:val="00406BE2"/>
    <w:rPr>
      <w:rFonts w:ascii="Aptos" w:eastAsia="Aptos" w:hAnsi="Aptos"/>
      <w:i/>
      <w:iCs/>
      <w:color w:val="000000" w:themeColor="text1"/>
      <w:sz w:val="19"/>
      <w:lang w:val="en-US"/>
    </w:rPr>
  </w:style>
  <w:style w:type="paragraph" w:styleId="IntenseQuote">
    <w:name w:val="Intense Quote"/>
    <w:basedOn w:val="Normal"/>
    <w:next w:val="Normal"/>
    <w:link w:val="IntenseQuoteChar"/>
    <w:uiPriority w:val="30"/>
    <w:qFormat/>
    <w:rsid w:val="00406BE2"/>
    <w:pPr>
      <w:pBdr>
        <w:bottom w:val="single" w:sz="4" w:space="4" w:color="4F81BD" w:themeColor="accent1"/>
      </w:pBdr>
      <w:spacing w:before="200" w:after="280" w:line="259" w:lineRule="auto"/>
      <w:ind w:left="936" w:right="936"/>
    </w:pPr>
    <w:rPr>
      <w:rFonts w:ascii="Aptos" w:eastAsia="Aptos" w:hAnsi="Aptos"/>
      <w:b/>
      <w:bCs/>
      <w:i/>
      <w:iCs/>
      <w:color w:val="4F81BD" w:themeColor="accent1"/>
      <w:kern w:val="0"/>
      <w:sz w:val="19"/>
      <w:lang w:val="en-US"/>
    </w:rPr>
  </w:style>
  <w:style w:type="character" w:customStyle="1" w:styleId="IntenseQuoteChar">
    <w:name w:val="Intense Quote Char"/>
    <w:basedOn w:val="DefaultParagraphFont"/>
    <w:link w:val="IntenseQuote"/>
    <w:uiPriority w:val="30"/>
    <w:rsid w:val="00406BE2"/>
    <w:rPr>
      <w:rFonts w:ascii="Aptos" w:eastAsia="Aptos" w:hAnsi="Aptos"/>
      <w:b/>
      <w:bCs/>
      <w:i/>
      <w:iCs/>
      <w:color w:val="4F81BD" w:themeColor="accent1"/>
      <w:sz w:val="19"/>
      <w:lang w:val="en-US"/>
    </w:rPr>
  </w:style>
  <w:style w:type="character" w:styleId="IntenseEmphasis">
    <w:name w:val="Intense Emphasis"/>
    <w:basedOn w:val="DefaultParagraphFont"/>
    <w:uiPriority w:val="21"/>
    <w:qFormat/>
    <w:rsid w:val="00406BE2"/>
    <w:rPr>
      <w:b/>
      <w:bCs/>
      <w:i/>
      <w:iCs/>
      <w:color w:val="4F81BD" w:themeColor="accent1"/>
    </w:rPr>
  </w:style>
  <w:style w:type="character" w:styleId="SubtleReference">
    <w:name w:val="Subtle Reference"/>
    <w:basedOn w:val="DefaultParagraphFont"/>
    <w:uiPriority w:val="31"/>
    <w:qFormat/>
    <w:rsid w:val="00406BE2"/>
    <w:rPr>
      <w:smallCaps/>
      <w:color w:val="C0504D" w:themeColor="accent2"/>
      <w:u w:val="single"/>
    </w:rPr>
  </w:style>
  <w:style w:type="character" w:styleId="IntenseReference">
    <w:name w:val="Intense Reference"/>
    <w:basedOn w:val="DefaultParagraphFont"/>
    <w:uiPriority w:val="32"/>
    <w:qFormat/>
    <w:rsid w:val="00406BE2"/>
    <w:rPr>
      <w:b/>
      <w:bCs/>
      <w:smallCaps/>
      <w:color w:val="C0504D" w:themeColor="accent2"/>
      <w:spacing w:val="5"/>
      <w:u w:val="single"/>
    </w:rPr>
  </w:style>
  <w:style w:type="character" w:styleId="BookTitle">
    <w:name w:val="Book Title"/>
    <w:basedOn w:val="DefaultParagraphFont"/>
    <w:uiPriority w:val="33"/>
    <w:qFormat/>
    <w:rsid w:val="00406BE2"/>
    <w:rPr>
      <w:b/>
      <w:bCs/>
      <w:smallCaps/>
      <w:spacing w:val="5"/>
    </w:rPr>
  </w:style>
  <w:style w:type="table" w:styleId="LightShading">
    <w:name w:val="Light Shading"/>
    <w:basedOn w:val="TableNormal"/>
    <w:uiPriority w:val="60"/>
    <w:rsid w:val="00406BE2"/>
    <w:pPr>
      <w:spacing w:after="0" w:line="240" w:lineRule="auto"/>
    </w:pPr>
    <w:rPr>
      <w:rFonts w:eastAsiaTheme="minorEastAsia"/>
      <w:color w:val="000000" w:themeColor="text1" w:themeShade="BF"/>
      <w:lang w:val="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406BE2"/>
    <w:pPr>
      <w:spacing w:after="0" w:line="240" w:lineRule="auto"/>
    </w:pPr>
    <w:rPr>
      <w:rFonts w:eastAsiaTheme="minorEastAsia"/>
      <w:color w:val="365F91" w:themeColor="accent1" w:themeShade="BF"/>
      <w:lang w:val="en-US"/>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406BE2"/>
    <w:pPr>
      <w:spacing w:after="0" w:line="240" w:lineRule="auto"/>
    </w:pPr>
    <w:rPr>
      <w:rFonts w:eastAsiaTheme="minorEastAsia"/>
      <w:color w:val="943634" w:themeColor="accent2" w:themeShade="BF"/>
      <w:lang w:val="en-US"/>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406BE2"/>
    <w:pPr>
      <w:spacing w:after="0" w:line="240" w:lineRule="auto"/>
    </w:pPr>
    <w:rPr>
      <w:rFonts w:eastAsiaTheme="minorEastAsia"/>
      <w:color w:val="76923C" w:themeColor="accent3" w:themeShade="BF"/>
      <w:lang w:val="en-US"/>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406BE2"/>
    <w:pPr>
      <w:spacing w:after="0" w:line="240" w:lineRule="auto"/>
    </w:pPr>
    <w:rPr>
      <w:rFonts w:eastAsiaTheme="minorEastAsia"/>
      <w:color w:val="5F497A" w:themeColor="accent4" w:themeShade="BF"/>
      <w:lang w:val="en-US"/>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406BE2"/>
    <w:pPr>
      <w:spacing w:after="0" w:line="240" w:lineRule="auto"/>
    </w:pPr>
    <w:rPr>
      <w:rFonts w:eastAsiaTheme="minorEastAsia"/>
      <w:color w:val="31849B" w:themeColor="accent5" w:themeShade="BF"/>
      <w:lang w:val="en-US"/>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406BE2"/>
    <w:pPr>
      <w:spacing w:after="0" w:line="240" w:lineRule="auto"/>
    </w:pPr>
    <w:rPr>
      <w:rFonts w:eastAsiaTheme="minorEastAsia"/>
      <w:color w:val="E36C0A" w:themeColor="accent6" w:themeShade="BF"/>
      <w:lang w:val="en-US"/>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406BE2"/>
    <w:pPr>
      <w:spacing w:after="0" w:line="240" w:lineRule="auto"/>
    </w:pPr>
    <w:rPr>
      <w:rFonts w:eastAsiaTheme="minorEastAsia"/>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406BE2"/>
    <w:pPr>
      <w:spacing w:after="0" w:line="240" w:lineRule="auto"/>
    </w:pPr>
    <w:rPr>
      <w:rFonts w:eastAsiaTheme="minorEastAsia"/>
      <w:lang w:val="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406BE2"/>
    <w:pPr>
      <w:spacing w:after="0" w:line="240" w:lineRule="auto"/>
    </w:pPr>
    <w:rPr>
      <w:rFonts w:eastAsiaTheme="minorEastAsia"/>
      <w:lang w:val="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406BE2"/>
    <w:pPr>
      <w:spacing w:after="0" w:line="240" w:lineRule="auto"/>
    </w:pPr>
    <w:rPr>
      <w:rFonts w:eastAsiaTheme="minorEastAsia"/>
      <w:lang w:val="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406BE2"/>
    <w:pPr>
      <w:spacing w:after="0" w:line="240" w:lineRule="auto"/>
    </w:pPr>
    <w:rPr>
      <w:rFonts w:eastAsiaTheme="minorEastAsia"/>
      <w:lang w:val="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406BE2"/>
    <w:pPr>
      <w:spacing w:after="0" w:line="240" w:lineRule="auto"/>
    </w:pPr>
    <w:rPr>
      <w:rFonts w:eastAsiaTheme="minorEastAsia"/>
      <w:lang w:val="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406BE2"/>
    <w:pPr>
      <w:spacing w:after="0" w:line="240" w:lineRule="auto"/>
    </w:pPr>
    <w:rPr>
      <w:rFonts w:eastAsiaTheme="minorEastAsia"/>
      <w:lang w:val="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406BE2"/>
    <w:pPr>
      <w:spacing w:after="0" w:line="240" w:lineRule="auto"/>
    </w:pPr>
    <w:rPr>
      <w:rFonts w:eastAsiaTheme="minorEastAsia"/>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406BE2"/>
    <w:pPr>
      <w:spacing w:after="0" w:line="240" w:lineRule="auto"/>
    </w:pPr>
    <w:rPr>
      <w:rFonts w:eastAsiaTheme="minorEastAsia"/>
      <w:lang w:val="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406BE2"/>
    <w:pPr>
      <w:spacing w:after="0" w:line="240" w:lineRule="auto"/>
    </w:pPr>
    <w:rPr>
      <w:rFonts w:eastAsiaTheme="minorEastAsia"/>
      <w:lang w:val="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406BE2"/>
    <w:pPr>
      <w:spacing w:after="0" w:line="240" w:lineRule="auto"/>
    </w:pPr>
    <w:rPr>
      <w:rFonts w:eastAsiaTheme="minorEastAsia"/>
      <w:lang w:val="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406BE2"/>
    <w:pPr>
      <w:spacing w:after="0" w:line="240" w:lineRule="auto"/>
    </w:pPr>
    <w:rPr>
      <w:rFonts w:eastAsiaTheme="minorEastAsia"/>
      <w:lang w:val="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406BE2"/>
    <w:pPr>
      <w:spacing w:after="0" w:line="240" w:lineRule="auto"/>
    </w:pPr>
    <w:rPr>
      <w:rFonts w:eastAsiaTheme="minorEastAsia"/>
      <w:lang w:val="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406BE2"/>
    <w:pPr>
      <w:spacing w:after="0" w:line="240" w:lineRule="auto"/>
    </w:pPr>
    <w:rPr>
      <w:rFonts w:eastAsiaTheme="minorEastAsia"/>
      <w:lang w:val="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406BE2"/>
    <w:pPr>
      <w:spacing w:after="0" w:line="240" w:lineRule="auto"/>
    </w:pPr>
    <w:rPr>
      <w:rFonts w:eastAsiaTheme="minorEastAsia"/>
      <w:lang w:val="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06BE2"/>
    <w:pPr>
      <w:spacing w:after="0" w:line="240" w:lineRule="auto"/>
    </w:pPr>
    <w:rPr>
      <w:rFonts w:eastAsiaTheme="minorEastAsia"/>
      <w:lang w:val="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06BE2"/>
    <w:pPr>
      <w:spacing w:after="0" w:line="240" w:lineRule="auto"/>
    </w:pPr>
    <w:rPr>
      <w:rFonts w:eastAsiaTheme="minorEastAsia"/>
      <w:lang w:val="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06BE2"/>
    <w:pPr>
      <w:spacing w:after="0" w:line="240" w:lineRule="auto"/>
    </w:pPr>
    <w:rPr>
      <w:rFonts w:eastAsiaTheme="minorEastAsia"/>
      <w:lang w:val="en-US"/>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06BE2"/>
    <w:pPr>
      <w:spacing w:after="0" w:line="240" w:lineRule="auto"/>
    </w:pPr>
    <w:rPr>
      <w:rFonts w:eastAsiaTheme="minorEastAsia"/>
      <w:lang w:val="en-US"/>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06BE2"/>
    <w:pPr>
      <w:spacing w:after="0" w:line="240" w:lineRule="auto"/>
    </w:pPr>
    <w:rPr>
      <w:rFonts w:eastAsiaTheme="minorEastAsia"/>
      <w:lang w:val="en-US"/>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06BE2"/>
    <w:pPr>
      <w:spacing w:after="0" w:line="240" w:lineRule="auto"/>
    </w:pPr>
    <w:rPr>
      <w:rFonts w:eastAsiaTheme="minorEastAsia"/>
      <w:lang w:val="en-U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406BE2"/>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06BE2"/>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06BE2"/>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06BE2"/>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06BE2"/>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06BE2"/>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06BE2"/>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406BE2"/>
    <w:pPr>
      <w:spacing w:after="0" w:line="240" w:lineRule="auto"/>
    </w:pPr>
    <w:rPr>
      <w:rFonts w:eastAsiaTheme="minorEastAsia"/>
      <w:color w:val="000000" w:themeColor="text1"/>
      <w:lang w:val="en-US"/>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406BE2"/>
    <w:pPr>
      <w:spacing w:after="0" w:line="240" w:lineRule="auto"/>
    </w:pPr>
    <w:rPr>
      <w:rFonts w:eastAsiaTheme="minorEastAsia"/>
      <w:color w:val="000000" w:themeColor="text1"/>
      <w:lang w:val="en-US"/>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406BE2"/>
    <w:pPr>
      <w:spacing w:after="0" w:line="240" w:lineRule="auto"/>
    </w:pPr>
    <w:rPr>
      <w:rFonts w:eastAsiaTheme="minorEastAsia"/>
      <w:color w:val="000000" w:themeColor="text1"/>
      <w:lang w:val="en-US"/>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406BE2"/>
    <w:pPr>
      <w:spacing w:after="0" w:line="240" w:lineRule="auto"/>
    </w:pPr>
    <w:rPr>
      <w:rFonts w:eastAsiaTheme="minorEastAsia"/>
      <w:color w:val="000000" w:themeColor="text1"/>
      <w:lang w:val="en-US"/>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406BE2"/>
    <w:pPr>
      <w:spacing w:after="0" w:line="240" w:lineRule="auto"/>
    </w:pPr>
    <w:rPr>
      <w:rFonts w:eastAsiaTheme="minorEastAsia"/>
      <w:color w:val="000000" w:themeColor="text1"/>
      <w:lang w:val="en-US"/>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406BE2"/>
    <w:pPr>
      <w:spacing w:after="0" w:line="240" w:lineRule="auto"/>
    </w:pPr>
    <w:rPr>
      <w:rFonts w:eastAsiaTheme="minorEastAsia"/>
      <w:color w:val="000000" w:themeColor="text1"/>
      <w:lang w:val="en-US"/>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406BE2"/>
    <w:pPr>
      <w:spacing w:after="0" w:line="240" w:lineRule="auto"/>
    </w:pPr>
    <w:rPr>
      <w:rFonts w:eastAsiaTheme="minorEastAsia"/>
      <w:color w:val="000000" w:themeColor="text1"/>
      <w:lang w:val="en-US"/>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406BE2"/>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406BE2"/>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406BE2"/>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406BE2"/>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406BE2"/>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406BE2"/>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406BE2"/>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406BE2"/>
    <w:pPr>
      <w:spacing w:after="0" w:line="240" w:lineRule="auto"/>
    </w:pPr>
    <w:rPr>
      <w:rFonts w:eastAsiaTheme="minorEastAsia"/>
      <w:lang w:val="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406BE2"/>
    <w:pPr>
      <w:spacing w:after="0" w:line="240" w:lineRule="auto"/>
    </w:pPr>
    <w:rPr>
      <w:rFonts w:eastAsiaTheme="minorEastAsia"/>
      <w:lang w:val="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406BE2"/>
    <w:pPr>
      <w:spacing w:after="0" w:line="240" w:lineRule="auto"/>
    </w:pPr>
    <w:rPr>
      <w:rFonts w:eastAsiaTheme="minorEastAsia"/>
      <w:lang w:val="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406BE2"/>
    <w:pPr>
      <w:spacing w:after="0" w:line="240" w:lineRule="auto"/>
    </w:pPr>
    <w:rPr>
      <w:rFonts w:eastAsiaTheme="minorEastAsia"/>
      <w:lang w:val="en-US"/>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406BE2"/>
    <w:pPr>
      <w:spacing w:after="0" w:line="240" w:lineRule="auto"/>
    </w:pPr>
    <w:rPr>
      <w:rFonts w:eastAsiaTheme="minorEastAsia"/>
      <w:lang w:val="en-US"/>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406BE2"/>
    <w:pPr>
      <w:spacing w:after="0" w:line="240" w:lineRule="auto"/>
    </w:pPr>
    <w:rPr>
      <w:rFonts w:eastAsiaTheme="minorEastAsia"/>
      <w:lang w:val="en-US"/>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406BE2"/>
    <w:pPr>
      <w:spacing w:after="0" w:line="240" w:lineRule="auto"/>
    </w:pPr>
    <w:rPr>
      <w:rFonts w:eastAsiaTheme="minorEastAsia"/>
      <w:lang w:val="en-U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406BE2"/>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406BE2"/>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406BE2"/>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406BE2"/>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406BE2"/>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406BE2"/>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406BE2"/>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406BE2"/>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406BE2"/>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406BE2"/>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406BE2"/>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406BE2"/>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406BE2"/>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406BE2"/>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406BE2"/>
    <w:pPr>
      <w:spacing w:after="0" w:line="240" w:lineRule="auto"/>
    </w:pPr>
    <w:rPr>
      <w:rFonts w:eastAsiaTheme="minorEastAsia"/>
      <w:color w:val="FFFFFF" w:themeColor="background1"/>
      <w:lang w:val="en-US"/>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406BE2"/>
    <w:pPr>
      <w:spacing w:after="0" w:line="240" w:lineRule="auto"/>
    </w:pPr>
    <w:rPr>
      <w:rFonts w:eastAsiaTheme="minorEastAsia"/>
      <w:color w:val="FFFFFF" w:themeColor="background1"/>
      <w:lang w:val="en-US"/>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406BE2"/>
    <w:pPr>
      <w:spacing w:after="0" w:line="240" w:lineRule="auto"/>
    </w:pPr>
    <w:rPr>
      <w:rFonts w:eastAsiaTheme="minorEastAsia"/>
      <w:color w:val="FFFFFF" w:themeColor="background1"/>
      <w:lang w:val="en-US"/>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406BE2"/>
    <w:pPr>
      <w:spacing w:after="0" w:line="240" w:lineRule="auto"/>
    </w:pPr>
    <w:rPr>
      <w:rFonts w:eastAsiaTheme="minorEastAsia"/>
      <w:color w:val="FFFFFF" w:themeColor="background1"/>
      <w:lang w:val="en-US"/>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406BE2"/>
    <w:pPr>
      <w:spacing w:after="0" w:line="240" w:lineRule="auto"/>
    </w:pPr>
    <w:rPr>
      <w:rFonts w:eastAsiaTheme="minorEastAsia"/>
      <w:color w:val="FFFFFF" w:themeColor="background1"/>
      <w:lang w:val="en-US"/>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406BE2"/>
    <w:pPr>
      <w:spacing w:after="0" w:line="240" w:lineRule="auto"/>
    </w:pPr>
    <w:rPr>
      <w:rFonts w:eastAsiaTheme="minorEastAsia"/>
      <w:color w:val="FFFFFF" w:themeColor="background1"/>
      <w:lang w:val="en-US"/>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406BE2"/>
    <w:pPr>
      <w:spacing w:after="0" w:line="240" w:lineRule="auto"/>
    </w:pPr>
    <w:rPr>
      <w:rFonts w:eastAsiaTheme="minorEastAsia"/>
      <w:color w:val="FFFFFF" w:themeColor="background1"/>
      <w:lang w:val="en-US"/>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406BE2"/>
    <w:pPr>
      <w:spacing w:after="0" w:line="240" w:lineRule="auto"/>
    </w:pPr>
    <w:rPr>
      <w:rFonts w:eastAsiaTheme="minorEastAsia"/>
      <w:color w:val="000000" w:themeColor="text1"/>
      <w:lang w:val="en-US"/>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406BE2"/>
    <w:pPr>
      <w:spacing w:after="0" w:line="240" w:lineRule="auto"/>
    </w:pPr>
    <w:rPr>
      <w:rFonts w:eastAsiaTheme="minorEastAsia"/>
      <w:color w:val="000000" w:themeColor="text1"/>
      <w:lang w:val="en-US"/>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406BE2"/>
    <w:pPr>
      <w:spacing w:after="0" w:line="240" w:lineRule="auto"/>
    </w:pPr>
    <w:rPr>
      <w:rFonts w:eastAsiaTheme="minorEastAsia"/>
      <w:color w:val="000000" w:themeColor="text1"/>
      <w:lang w:val="en-US"/>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406BE2"/>
    <w:pPr>
      <w:spacing w:after="0" w:line="240" w:lineRule="auto"/>
    </w:pPr>
    <w:rPr>
      <w:rFonts w:eastAsiaTheme="minorEastAsia"/>
      <w:color w:val="000000" w:themeColor="text1"/>
      <w:lang w:val="en-US"/>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406BE2"/>
    <w:pPr>
      <w:spacing w:after="0" w:line="240" w:lineRule="auto"/>
    </w:pPr>
    <w:rPr>
      <w:rFonts w:eastAsiaTheme="minorEastAsia"/>
      <w:color w:val="000000" w:themeColor="text1"/>
      <w:lang w:val="en-US"/>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406BE2"/>
    <w:pPr>
      <w:spacing w:after="0" w:line="240" w:lineRule="auto"/>
    </w:pPr>
    <w:rPr>
      <w:rFonts w:eastAsiaTheme="minorEastAsia"/>
      <w:color w:val="000000" w:themeColor="text1"/>
      <w:lang w:val="en-US"/>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406BE2"/>
    <w:pPr>
      <w:spacing w:after="0" w:line="240" w:lineRule="auto"/>
    </w:pPr>
    <w:rPr>
      <w:rFonts w:eastAsiaTheme="minorEastAsia"/>
      <w:color w:val="000000" w:themeColor="text1"/>
      <w:lang w:val="en-US"/>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406BE2"/>
    <w:pPr>
      <w:spacing w:after="0" w:line="240" w:lineRule="auto"/>
    </w:pPr>
    <w:rPr>
      <w:rFonts w:eastAsiaTheme="minorEastAsia"/>
      <w:color w:val="000000" w:themeColor="text1"/>
      <w:lang w:val="en-US"/>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406BE2"/>
    <w:pPr>
      <w:spacing w:after="0" w:line="240" w:lineRule="auto"/>
    </w:pPr>
    <w:rPr>
      <w:rFonts w:eastAsiaTheme="minorEastAsia"/>
      <w:color w:val="000000" w:themeColor="text1"/>
      <w:lang w:val="en-US"/>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406BE2"/>
    <w:pPr>
      <w:spacing w:after="0" w:line="240" w:lineRule="auto"/>
    </w:pPr>
    <w:rPr>
      <w:rFonts w:eastAsiaTheme="minorEastAsia"/>
      <w:color w:val="000000" w:themeColor="text1"/>
      <w:lang w:val="en-US"/>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406BE2"/>
    <w:pPr>
      <w:spacing w:after="0" w:line="240" w:lineRule="auto"/>
    </w:pPr>
    <w:rPr>
      <w:rFonts w:eastAsiaTheme="minorEastAsia"/>
      <w:color w:val="000000" w:themeColor="text1"/>
      <w:lang w:val="en-US"/>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406BE2"/>
    <w:pPr>
      <w:spacing w:after="0" w:line="240" w:lineRule="auto"/>
    </w:pPr>
    <w:rPr>
      <w:rFonts w:eastAsiaTheme="minorEastAsia"/>
      <w:color w:val="000000" w:themeColor="text1"/>
      <w:lang w:val="en-US"/>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406BE2"/>
    <w:pPr>
      <w:spacing w:after="0" w:line="240" w:lineRule="auto"/>
    </w:pPr>
    <w:rPr>
      <w:rFonts w:eastAsiaTheme="minorEastAsia"/>
      <w:color w:val="000000" w:themeColor="text1"/>
      <w:lang w:val="en-US"/>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406BE2"/>
    <w:pPr>
      <w:spacing w:after="0" w:line="240" w:lineRule="auto"/>
    </w:pPr>
    <w:rPr>
      <w:rFonts w:eastAsiaTheme="minorEastAsia"/>
      <w:color w:val="000000" w:themeColor="text1"/>
      <w:lang w:val="en-US"/>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406BE2"/>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406BE2"/>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406BE2"/>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406BE2"/>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406BE2"/>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406BE2"/>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406BE2"/>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007601">
      <w:bodyDiv w:val="1"/>
      <w:marLeft w:val="0"/>
      <w:marRight w:val="0"/>
      <w:marTop w:val="0"/>
      <w:marBottom w:val="0"/>
      <w:divBdr>
        <w:top w:val="none" w:sz="0" w:space="0" w:color="auto"/>
        <w:left w:val="none" w:sz="0" w:space="0" w:color="auto"/>
        <w:bottom w:val="none" w:sz="0" w:space="0" w:color="auto"/>
        <w:right w:val="none" w:sz="0" w:space="0" w:color="auto"/>
      </w:divBdr>
    </w:div>
    <w:div w:id="40331057">
      <w:bodyDiv w:val="1"/>
      <w:marLeft w:val="0"/>
      <w:marRight w:val="0"/>
      <w:marTop w:val="0"/>
      <w:marBottom w:val="0"/>
      <w:divBdr>
        <w:top w:val="none" w:sz="0" w:space="0" w:color="auto"/>
        <w:left w:val="none" w:sz="0" w:space="0" w:color="auto"/>
        <w:bottom w:val="none" w:sz="0" w:space="0" w:color="auto"/>
        <w:right w:val="none" w:sz="0" w:space="0" w:color="auto"/>
      </w:divBdr>
    </w:div>
    <w:div w:id="40402715">
      <w:bodyDiv w:val="1"/>
      <w:marLeft w:val="0"/>
      <w:marRight w:val="0"/>
      <w:marTop w:val="0"/>
      <w:marBottom w:val="0"/>
      <w:divBdr>
        <w:top w:val="none" w:sz="0" w:space="0" w:color="auto"/>
        <w:left w:val="none" w:sz="0" w:space="0" w:color="auto"/>
        <w:bottom w:val="none" w:sz="0" w:space="0" w:color="auto"/>
        <w:right w:val="none" w:sz="0" w:space="0" w:color="auto"/>
      </w:divBdr>
    </w:div>
    <w:div w:id="61493191">
      <w:bodyDiv w:val="1"/>
      <w:marLeft w:val="0"/>
      <w:marRight w:val="0"/>
      <w:marTop w:val="0"/>
      <w:marBottom w:val="0"/>
      <w:divBdr>
        <w:top w:val="none" w:sz="0" w:space="0" w:color="auto"/>
        <w:left w:val="none" w:sz="0" w:space="0" w:color="auto"/>
        <w:bottom w:val="none" w:sz="0" w:space="0" w:color="auto"/>
        <w:right w:val="none" w:sz="0" w:space="0" w:color="auto"/>
      </w:divBdr>
    </w:div>
    <w:div w:id="116603156">
      <w:bodyDiv w:val="1"/>
      <w:marLeft w:val="0"/>
      <w:marRight w:val="0"/>
      <w:marTop w:val="0"/>
      <w:marBottom w:val="0"/>
      <w:divBdr>
        <w:top w:val="none" w:sz="0" w:space="0" w:color="auto"/>
        <w:left w:val="none" w:sz="0" w:space="0" w:color="auto"/>
        <w:bottom w:val="none" w:sz="0" w:space="0" w:color="auto"/>
        <w:right w:val="none" w:sz="0" w:space="0" w:color="auto"/>
      </w:divBdr>
    </w:div>
    <w:div w:id="127864434">
      <w:bodyDiv w:val="1"/>
      <w:marLeft w:val="0"/>
      <w:marRight w:val="0"/>
      <w:marTop w:val="0"/>
      <w:marBottom w:val="0"/>
      <w:divBdr>
        <w:top w:val="none" w:sz="0" w:space="0" w:color="auto"/>
        <w:left w:val="none" w:sz="0" w:space="0" w:color="auto"/>
        <w:bottom w:val="none" w:sz="0" w:space="0" w:color="auto"/>
        <w:right w:val="none" w:sz="0" w:space="0" w:color="auto"/>
      </w:divBdr>
    </w:div>
    <w:div w:id="137579578">
      <w:bodyDiv w:val="1"/>
      <w:marLeft w:val="0"/>
      <w:marRight w:val="0"/>
      <w:marTop w:val="0"/>
      <w:marBottom w:val="0"/>
      <w:divBdr>
        <w:top w:val="none" w:sz="0" w:space="0" w:color="auto"/>
        <w:left w:val="none" w:sz="0" w:space="0" w:color="auto"/>
        <w:bottom w:val="none" w:sz="0" w:space="0" w:color="auto"/>
        <w:right w:val="none" w:sz="0" w:space="0" w:color="auto"/>
      </w:divBdr>
    </w:div>
    <w:div w:id="194123370">
      <w:bodyDiv w:val="1"/>
      <w:marLeft w:val="0"/>
      <w:marRight w:val="0"/>
      <w:marTop w:val="0"/>
      <w:marBottom w:val="0"/>
      <w:divBdr>
        <w:top w:val="none" w:sz="0" w:space="0" w:color="auto"/>
        <w:left w:val="none" w:sz="0" w:space="0" w:color="auto"/>
        <w:bottom w:val="none" w:sz="0" w:space="0" w:color="auto"/>
        <w:right w:val="none" w:sz="0" w:space="0" w:color="auto"/>
      </w:divBdr>
    </w:div>
    <w:div w:id="205914449">
      <w:bodyDiv w:val="1"/>
      <w:marLeft w:val="0"/>
      <w:marRight w:val="0"/>
      <w:marTop w:val="0"/>
      <w:marBottom w:val="0"/>
      <w:divBdr>
        <w:top w:val="none" w:sz="0" w:space="0" w:color="auto"/>
        <w:left w:val="none" w:sz="0" w:space="0" w:color="auto"/>
        <w:bottom w:val="none" w:sz="0" w:space="0" w:color="auto"/>
        <w:right w:val="none" w:sz="0" w:space="0" w:color="auto"/>
      </w:divBdr>
    </w:div>
    <w:div w:id="212734497">
      <w:bodyDiv w:val="1"/>
      <w:marLeft w:val="0"/>
      <w:marRight w:val="0"/>
      <w:marTop w:val="0"/>
      <w:marBottom w:val="0"/>
      <w:divBdr>
        <w:top w:val="none" w:sz="0" w:space="0" w:color="auto"/>
        <w:left w:val="none" w:sz="0" w:space="0" w:color="auto"/>
        <w:bottom w:val="none" w:sz="0" w:space="0" w:color="auto"/>
        <w:right w:val="none" w:sz="0" w:space="0" w:color="auto"/>
      </w:divBdr>
    </w:div>
    <w:div w:id="245919764">
      <w:bodyDiv w:val="1"/>
      <w:marLeft w:val="0"/>
      <w:marRight w:val="0"/>
      <w:marTop w:val="0"/>
      <w:marBottom w:val="0"/>
      <w:divBdr>
        <w:top w:val="none" w:sz="0" w:space="0" w:color="auto"/>
        <w:left w:val="none" w:sz="0" w:space="0" w:color="auto"/>
        <w:bottom w:val="none" w:sz="0" w:space="0" w:color="auto"/>
        <w:right w:val="none" w:sz="0" w:space="0" w:color="auto"/>
      </w:divBdr>
    </w:div>
    <w:div w:id="283583418">
      <w:bodyDiv w:val="1"/>
      <w:marLeft w:val="0"/>
      <w:marRight w:val="0"/>
      <w:marTop w:val="0"/>
      <w:marBottom w:val="0"/>
      <w:divBdr>
        <w:top w:val="none" w:sz="0" w:space="0" w:color="auto"/>
        <w:left w:val="none" w:sz="0" w:space="0" w:color="auto"/>
        <w:bottom w:val="none" w:sz="0" w:space="0" w:color="auto"/>
        <w:right w:val="none" w:sz="0" w:space="0" w:color="auto"/>
      </w:divBdr>
    </w:div>
    <w:div w:id="380329128">
      <w:bodyDiv w:val="1"/>
      <w:marLeft w:val="0"/>
      <w:marRight w:val="0"/>
      <w:marTop w:val="0"/>
      <w:marBottom w:val="0"/>
      <w:divBdr>
        <w:top w:val="none" w:sz="0" w:space="0" w:color="auto"/>
        <w:left w:val="none" w:sz="0" w:space="0" w:color="auto"/>
        <w:bottom w:val="none" w:sz="0" w:space="0" w:color="auto"/>
        <w:right w:val="none" w:sz="0" w:space="0" w:color="auto"/>
      </w:divBdr>
    </w:div>
    <w:div w:id="413938796">
      <w:bodyDiv w:val="1"/>
      <w:marLeft w:val="0"/>
      <w:marRight w:val="0"/>
      <w:marTop w:val="0"/>
      <w:marBottom w:val="0"/>
      <w:divBdr>
        <w:top w:val="none" w:sz="0" w:space="0" w:color="auto"/>
        <w:left w:val="none" w:sz="0" w:space="0" w:color="auto"/>
        <w:bottom w:val="none" w:sz="0" w:space="0" w:color="auto"/>
        <w:right w:val="none" w:sz="0" w:space="0" w:color="auto"/>
      </w:divBdr>
    </w:div>
    <w:div w:id="416169033">
      <w:bodyDiv w:val="1"/>
      <w:marLeft w:val="0"/>
      <w:marRight w:val="0"/>
      <w:marTop w:val="0"/>
      <w:marBottom w:val="0"/>
      <w:divBdr>
        <w:top w:val="none" w:sz="0" w:space="0" w:color="auto"/>
        <w:left w:val="none" w:sz="0" w:space="0" w:color="auto"/>
        <w:bottom w:val="none" w:sz="0" w:space="0" w:color="auto"/>
        <w:right w:val="none" w:sz="0" w:space="0" w:color="auto"/>
      </w:divBdr>
    </w:div>
    <w:div w:id="451943132">
      <w:bodyDiv w:val="1"/>
      <w:marLeft w:val="0"/>
      <w:marRight w:val="0"/>
      <w:marTop w:val="0"/>
      <w:marBottom w:val="0"/>
      <w:divBdr>
        <w:top w:val="none" w:sz="0" w:space="0" w:color="auto"/>
        <w:left w:val="none" w:sz="0" w:space="0" w:color="auto"/>
        <w:bottom w:val="none" w:sz="0" w:space="0" w:color="auto"/>
        <w:right w:val="none" w:sz="0" w:space="0" w:color="auto"/>
      </w:divBdr>
    </w:div>
    <w:div w:id="460877297">
      <w:bodyDiv w:val="1"/>
      <w:marLeft w:val="0"/>
      <w:marRight w:val="0"/>
      <w:marTop w:val="0"/>
      <w:marBottom w:val="0"/>
      <w:divBdr>
        <w:top w:val="none" w:sz="0" w:space="0" w:color="auto"/>
        <w:left w:val="none" w:sz="0" w:space="0" w:color="auto"/>
        <w:bottom w:val="none" w:sz="0" w:space="0" w:color="auto"/>
        <w:right w:val="none" w:sz="0" w:space="0" w:color="auto"/>
      </w:divBdr>
    </w:div>
    <w:div w:id="468284713">
      <w:bodyDiv w:val="1"/>
      <w:marLeft w:val="0"/>
      <w:marRight w:val="0"/>
      <w:marTop w:val="0"/>
      <w:marBottom w:val="0"/>
      <w:divBdr>
        <w:top w:val="none" w:sz="0" w:space="0" w:color="auto"/>
        <w:left w:val="none" w:sz="0" w:space="0" w:color="auto"/>
        <w:bottom w:val="none" w:sz="0" w:space="0" w:color="auto"/>
        <w:right w:val="none" w:sz="0" w:space="0" w:color="auto"/>
      </w:divBdr>
    </w:div>
    <w:div w:id="519053357">
      <w:bodyDiv w:val="1"/>
      <w:marLeft w:val="0"/>
      <w:marRight w:val="0"/>
      <w:marTop w:val="0"/>
      <w:marBottom w:val="0"/>
      <w:divBdr>
        <w:top w:val="none" w:sz="0" w:space="0" w:color="auto"/>
        <w:left w:val="none" w:sz="0" w:space="0" w:color="auto"/>
        <w:bottom w:val="none" w:sz="0" w:space="0" w:color="auto"/>
        <w:right w:val="none" w:sz="0" w:space="0" w:color="auto"/>
      </w:divBdr>
    </w:div>
    <w:div w:id="610867976">
      <w:bodyDiv w:val="1"/>
      <w:marLeft w:val="0"/>
      <w:marRight w:val="0"/>
      <w:marTop w:val="0"/>
      <w:marBottom w:val="0"/>
      <w:divBdr>
        <w:top w:val="none" w:sz="0" w:space="0" w:color="auto"/>
        <w:left w:val="none" w:sz="0" w:space="0" w:color="auto"/>
        <w:bottom w:val="none" w:sz="0" w:space="0" w:color="auto"/>
        <w:right w:val="none" w:sz="0" w:space="0" w:color="auto"/>
      </w:divBdr>
    </w:div>
    <w:div w:id="703485989">
      <w:bodyDiv w:val="1"/>
      <w:marLeft w:val="0"/>
      <w:marRight w:val="0"/>
      <w:marTop w:val="0"/>
      <w:marBottom w:val="0"/>
      <w:divBdr>
        <w:top w:val="none" w:sz="0" w:space="0" w:color="auto"/>
        <w:left w:val="none" w:sz="0" w:space="0" w:color="auto"/>
        <w:bottom w:val="none" w:sz="0" w:space="0" w:color="auto"/>
        <w:right w:val="none" w:sz="0" w:space="0" w:color="auto"/>
      </w:divBdr>
    </w:div>
    <w:div w:id="718667939">
      <w:bodyDiv w:val="1"/>
      <w:marLeft w:val="0"/>
      <w:marRight w:val="0"/>
      <w:marTop w:val="0"/>
      <w:marBottom w:val="0"/>
      <w:divBdr>
        <w:top w:val="none" w:sz="0" w:space="0" w:color="auto"/>
        <w:left w:val="none" w:sz="0" w:space="0" w:color="auto"/>
        <w:bottom w:val="none" w:sz="0" w:space="0" w:color="auto"/>
        <w:right w:val="none" w:sz="0" w:space="0" w:color="auto"/>
      </w:divBdr>
    </w:div>
    <w:div w:id="723145158">
      <w:bodyDiv w:val="1"/>
      <w:marLeft w:val="0"/>
      <w:marRight w:val="0"/>
      <w:marTop w:val="0"/>
      <w:marBottom w:val="0"/>
      <w:divBdr>
        <w:top w:val="none" w:sz="0" w:space="0" w:color="auto"/>
        <w:left w:val="none" w:sz="0" w:space="0" w:color="auto"/>
        <w:bottom w:val="none" w:sz="0" w:space="0" w:color="auto"/>
        <w:right w:val="none" w:sz="0" w:space="0" w:color="auto"/>
      </w:divBdr>
    </w:div>
    <w:div w:id="753280877">
      <w:bodyDiv w:val="1"/>
      <w:marLeft w:val="0"/>
      <w:marRight w:val="0"/>
      <w:marTop w:val="0"/>
      <w:marBottom w:val="0"/>
      <w:divBdr>
        <w:top w:val="none" w:sz="0" w:space="0" w:color="auto"/>
        <w:left w:val="none" w:sz="0" w:space="0" w:color="auto"/>
        <w:bottom w:val="none" w:sz="0" w:space="0" w:color="auto"/>
        <w:right w:val="none" w:sz="0" w:space="0" w:color="auto"/>
      </w:divBdr>
    </w:div>
    <w:div w:id="783620755">
      <w:bodyDiv w:val="1"/>
      <w:marLeft w:val="0"/>
      <w:marRight w:val="0"/>
      <w:marTop w:val="0"/>
      <w:marBottom w:val="0"/>
      <w:divBdr>
        <w:top w:val="none" w:sz="0" w:space="0" w:color="auto"/>
        <w:left w:val="none" w:sz="0" w:space="0" w:color="auto"/>
        <w:bottom w:val="none" w:sz="0" w:space="0" w:color="auto"/>
        <w:right w:val="none" w:sz="0" w:space="0" w:color="auto"/>
      </w:divBdr>
    </w:div>
    <w:div w:id="808744592">
      <w:bodyDiv w:val="1"/>
      <w:marLeft w:val="0"/>
      <w:marRight w:val="0"/>
      <w:marTop w:val="0"/>
      <w:marBottom w:val="0"/>
      <w:divBdr>
        <w:top w:val="none" w:sz="0" w:space="0" w:color="auto"/>
        <w:left w:val="none" w:sz="0" w:space="0" w:color="auto"/>
        <w:bottom w:val="none" w:sz="0" w:space="0" w:color="auto"/>
        <w:right w:val="none" w:sz="0" w:space="0" w:color="auto"/>
      </w:divBdr>
    </w:div>
    <w:div w:id="938828469">
      <w:bodyDiv w:val="1"/>
      <w:marLeft w:val="0"/>
      <w:marRight w:val="0"/>
      <w:marTop w:val="0"/>
      <w:marBottom w:val="0"/>
      <w:divBdr>
        <w:top w:val="none" w:sz="0" w:space="0" w:color="auto"/>
        <w:left w:val="none" w:sz="0" w:space="0" w:color="auto"/>
        <w:bottom w:val="none" w:sz="0" w:space="0" w:color="auto"/>
        <w:right w:val="none" w:sz="0" w:space="0" w:color="auto"/>
      </w:divBdr>
    </w:div>
    <w:div w:id="1021473348">
      <w:bodyDiv w:val="1"/>
      <w:marLeft w:val="0"/>
      <w:marRight w:val="0"/>
      <w:marTop w:val="0"/>
      <w:marBottom w:val="0"/>
      <w:divBdr>
        <w:top w:val="none" w:sz="0" w:space="0" w:color="auto"/>
        <w:left w:val="none" w:sz="0" w:space="0" w:color="auto"/>
        <w:bottom w:val="none" w:sz="0" w:space="0" w:color="auto"/>
        <w:right w:val="none" w:sz="0" w:space="0" w:color="auto"/>
      </w:divBdr>
    </w:div>
    <w:div w:id="1088962667">
      <w:bodyDiv w:val="1"/>
      <w:marLeft w:val="0"/>
      <w:marRight w:val="0"/>
      <w:marTop w:val="0"/>
      <w:marBottom w:val="0"/>
      <w:divBdr>
        <w:top w:val="none" w:sz="0" w:space="0" w:color="auto"/>
        <w:left w:val="none" w:sz="0" w:space="0" w:color="auto"/>
        <w:bottom w:val="none" w:sz="0" w:space="0" w:color="auto"/>
        <w:right w:val="none" w:sz="0" w:space="0" w:color="auto"/>
      </w:divBdr>
    </w:div>
    <w:div w:id="1096293367">
      <w:bodyDiv w:val="1"/>
      <w:marLeft w:val="0"/>
      <w:marRight w:val="0"/>
      <w:marTop w:val="0"/>
      <w:marBottom w:val="0"/>
      <w:divBdr>
        <w:top w:val="none" w:sz="0" w:space="0" w:color="auto"/>
        <w:left w:val="none" w:sz="0" w:space="0" w:color="auto"/>
        <w:bottom w:val="none" w:sz="0" w:space="0" w:color="auto"/>
        <w:right w:val="none" w:sz="0" w:space="0" w:color="auto"/>
      </w:divBdr>
    </w:div>
    <w:div w:id="1125807294">
      <w:bodyDiv w:val="1"/>
      <w:marLeft w:val="0"/>
      <w:marRight w:val="0"/>
      <w:marTop w:val="0"/>
      <w:marBottom w:val="0"/>
      <w:divBdr>
        <w:top w:val="none" w:sz="0" w:space="0" w:color="auto"/>
        <w:left w:val="none" w:sz="0" w:space="0" w:color="auto"/>
        <w:bottom w:val="none" w:sz="0" w:space="0" w:color="auto"/>
        <w:right w:val="none" w:sz="0" w:space="0" w:color="auto"/>
      </w:divBdr>
    </w:div>
    <w:div w:id="1188983674">
      <w:bodyDiv w:val="1"/>
      <w:marLeft w:val="0"/>
      <w:marRight w:val="0"/>
      <w:marTop w:val="0"/>
      <w:marBottom w:val="0"/>
      <w:divBdr>
        <w:top w:val="none" w:sz="0" w:space="0" w:color="auto"/>
        <w:left w:val="none" w:sz="0" w:space="0" w:color="auto"/>
        <w:bottom w:val="none" w:sz="0" w:space="0" w:color="auto"/>
        <w:right w:val="none" w:sz="0" w:space="0" w:color="auto"/>
      </w:divBdr>
    </w:div>
    <w:div w:id="1207185817">
      <w:bodyDiv w:val="1"/>
      <w:marLeft w:val="0"/>
      <w:marRight w:val="0"/>
      <w:marTop w:val="0"/>
      <w:marBottom w:val="0"/>
      <w:divBdr>
        <w:top w:val="none" w:sz="0" w:space="0" w:color="auto"/>
        <w:left w:val="none" w:sz="0" w:space="0" w:color="auto"/>
        <w:bottom w:val="none" w:sz="0" w:space="0" w:color="auto"/>
        <w:right w:val="none" w:sz="0" w:space="0" w:color="auto"/>
      </w:divBdr>
    </w:div>
    <w:div w:id="1209099594">
      <w:bodyDiv w:val="1"/>
      <w:marLeft w:val="0"/>
      <w:marRight w:val="0"/>
      <w:marTop w:val="0"/>
      <w:marBottom w:val="0"/>
      <w:divBdr>
        <w:top w:val="none" w:sz="0" w:space="0" w:color="auto"/>
        <w:left w:val="none" w:sz="0" w:space="0" w:color="auto"/>
        <w:bottom w:val="none" w:sz="0" w:space="0" w:color="auto"/>
        <w:right w:val="none" w:sz="0" w:space="0" w:color="auto"/>
      </w:divBdr>
    </w:div>
    <w:div w:id="1250000687">
      <w:bodyDiv w:val="1"/>
      <w:marLeft w:val="0"/>
      <w:marRight w:val="0"/>
      <w:marTop w:val="0"/>
      <w:marBottom w:val="0"/>
      <w:divBdr>
        <w:top w:val="none" w:sz="0" w:space="0" w:color="auto"/>
        <w:left w:val="none" w:sz="0" w:space="0" w:color="auto"/>
        <w:bottom w:val="none" w:sz="0" w:space="0" w:color="auto"/>
        <w:right w:val="none" w:sz="0" w:space="0" w:color="auto"/>
      </w:divBdr>
    </w:div>
    <w:div w:id="1251155987">
      <w:bodyDiv w:val="1"/>
      <w:marLeft w:val="0"/>
      <w:marRight w:val="0"/>
      <w:marTop w:val="0"/>
      <w:marBottom w:val="0"/>
      <w:divBdr>
        <w:top w:val="none" w:sz="0" w:space="0" w:color="auto"/>
        <w:left w:val="none" w:sz="0" w:space="0" w:color="auto"/>
        <w:bottom w:val="none" w:sz="0" w:space="0" w:color="auto"/>
        <w:right w:val="none" w:sz="0" w:space="0" w:color="auto"/>
      </w:divBdr>
    </w:div>
    <w:div w:id="1285848155">
      <w:bodyDiv w:val="1"/>
      <w:marLeft w:val="0"/>
      <w:marRight w:val="0"/>
      <w:marTop w:val="0"/>
      <w:marBottom w:val="0"/>
      <w:divBdr>
        <w:top w:val="none" w:sz="0" w:space="0" w:color="auto"/>
        <w:left w:val="none" w:sz="0" w:space="0" w:color="auto"/>
        <w:bottom w:val="none" w:sz="0" w:space="0" w:color="auto"/>
        <w:right w:val="none" w:sz="0" w:space="0" w:color="auto"/>
      </w:divBdr>
    </w:div>
    <w:div w:id="1291589985">
      <w:bodyDiv w:val="1"/>
      <w:marLeft w:val="0"/>
      <w:marRight w:val="0"/>
      <w:marTop w:val="0"/>
      <w:marBottom w:val="0"/>
      <w:divBdr>
        <w:top w:val="none" w:sz="0" w:space="0" w:color="auto"/>
        <w:left w:val="none" w:sz="0" w:space="0" w:color="auto"/>
        <w:bottom w:val="none" w:sz="0" w:space="0" w:color="auto"/>
        <w:right w:val="none" w:sz="0" w:space="0" w:color="auto"/>
      </w:divBdr>
    </w:div>
    <w:div w:id="1368484467">
      <w:bodyDiv w:val="1"/>
      <w:marLeft w:val="0"/>
      <w:marRight w:val="0"/>
      <w:marTop w:val="0"/>
      <w:marBottom w:val="0"/>
      <w:divBdr>
        <w:top w:val="none" w:sz="0" w:space="0" w:color="auto"/>
        <w:left w:val="none" w:sz="0" w:space="0" w:color="auto"/>
        <w:bottom w:val="none" w:sz="0" w:space="0" w:color="auto"/>
        <w:right w:val="none" w:sz="0" w:space="0" w:color="auto"/>
      </w:divBdr>
    </w:div>
    <w:div w:id="1424301842">
      <w:bodyDiv w:val="1"/>
      <w:marLeft w:val="0"/>
      <w:marRight w:val="0"/>
      <w:marTop w:val="0"/>
      <w:marBottom w:val="0"/>
      <w:divBdr>
        <w:top w:val="none" w:sz="0" w:space="0" w:color="auto"/>
        <w:left w:val="none" w:sz="0" w:space="0" w:color="auto"/>
        <w:bottom w:val="none" w:sz="0" w:space="0" w:color="auto"/>
        <w:right w:val="none" w:sz="0" w:space="0" w:color="auto"/>
      </w:divBdr>
    </w:div>
    <w:div w:id="1456437507">
      <w:bodyDiv w:val="1"/>
      <w:marLeft w:val="0"/>
      <w:marRight w:val="0"/>
      <w:marTop w:val="0"/>
      <w:marBottom w:val="0"/>
      <w:divBdr>
        <w:top w:val="none" w:sz="0" w:space="0" w:color="auto"/>
        <w:left w:val="none" w:sz="0" w:space="0" w:color="auto"/>
        <w:bottom w:val="none" w:sz="0" w:space="0" w:color="auto"/>
        <w:right w:val="none" w:sz="0" w:space="0" w:color="auto"/>
      </w:divBdr>
    </w:div>
    <w:div w:id="1513639489">
      <w:bodyDiv w:val="1"/>
      <w:marLeft w:val="0"/>
      <w:marRight w:val="0"/>
      <w:marTop w:val="0"/>
      <w:marBottom w:val="0"/>
      <w:divBdr>
        <w:top w:val="none" w:sz="0" w:space="0" w:color="auto"/>
        <w:left w:val="none" w:sz="0" w:space="0" w:color="auto"/>
        <w:bottom w:val="none" w:sz="0" w:space="0" w:color="auto"/>
        <w:right w:val="none" w:sz="0" w:space="0" w:color="auto"/>
      </w:divBdr>
    </w:div>
    <w:div w:id="1516840037">
      <w:bodyDiv w:val="1"/>
      <w:marLeft w:val="0"/>
      <w:marRight w:val="0"/>
      <w:marTop w:val="0"/>
      <w:marBottom w:val="0"/>
      <w:divBdr>
        <w:top w:val="none" w:sz="0" w:space="0" w:color="auto"/>
        <w:left w:val="none" w:sz="0" w:space="0" w:color="auto"/>
        <w:bottom w:val="none" w:sz="0" w:space="0" w:color="auto"/>
        <w:right w:val="none" w:sz="0" w:space="0" w:color="auto"/>
      </w:divBdr>
    </w:div>
    <w:div w:id="1551574585">
      <w:bodyDiv w:val="1"/>
      <w:marLeft w:val="0"/>
      <w:marRight w:val="0"/>
      <w:marTop w:val="0"/>
      <w:marBottom w:val="0"/>
      <w:divBdr>
        <w:top w:val="none" w:sz="0" w:space="0" w:color="auto"/>
        <w:left w:val="none" w:sz="0" w:space="0" w:color="auto"/>
        <w:bottom w:val="none" w:sz="0" w:space="0" w:color="auto"/>
        <w:right w:val="none" w:sz="0" w:space="0" w:color="auto"/>
      </w:divBdr>
    </w:div>
    <w:div w:id="1586379272">
      <w:bodyDiv w:val="1"/>
      <w:marLeft w:val="0"/>
      <w:marRight w:val="0"/>
      <w:marTop w:val="0"/>
      <w:marBottom w:val="0"/>
      <w:divBdr>
        <w:top w:val="none" w:sz="0" w:space="0" w:color="auto"/>
        <w:left w:val="none" w:sz="0" w:space="0" w:color="auto"/>
        <w:bottom w:val="none" w:sz="0" w:space="0" w:color="auto"/>
        <w:right w:val="none" w:sz="0" w:space="0" w:color="auto"/>
      </w:divBdr>
      <w:divsChild>
        <w:div w:id="1521357130">
          <w:marLeft w:val="0"/>
          <w:marRight w:val="0"/>
          <w:marTop w:val="0"/>
          <w:marBottom w:val="0"/>
          <w:divBdr>
            <w:top w:val="none" w:sz="0" w:space="0" w:color="auto"/>
            <w:left w:val="none" w:sz="0" w:space="0" w:color="auto"/>
            <w:bottom w:val="none" w:sz="0" w:space="0" w:color="auto"/>
            <w:right w:val="none" w:sz="0" w:space="0" w:color="auto"/>
          </w:divBdr>
          <w:divsChild>
            <w:div w:id="847523061">
              <w:marLeft w:val="0"/>
              <w:marRight w:val="0"/>
              <w:marTop w:val="0"/>
              <w:marBottom w:val="0"/>
              <w:divBdr>
                <w:top w:val="none" w:sz="0" w:space="0" w:color="auto"/>
                <w:left w:val="none" w:sz="0" w:space="0" w:color="auto"/>
                <w:bottom w:val="none" w:sz="0" w:space="0" w:color="auto"/>
                <w:right w:val="none" w:sz="0" w:space="0" w:color="auto"/>
              </w:divBdr>
              <w:divsChild>
                <w:div w:id="455369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85893">
      <w:bodyDiv w:val="1"/>
      <w:marLeft w:val="0"/>
      <w:marRight w:val="0"/>
      <w:marTop w:val="0"/>
      <w:marBottom w:val="0"/>
      <w:divBdr>
        <w:top w:val="none" w:sz="0" w:space="0" w:color="auto"/>
        <w:left w:val="none" w:sz="0" w:space="0" w:color="auto"/>
        <w:bottom w:val="none" w:sz="0" w:space="0" w:color="auto"/>
        <w:right w:val="none" w:sz="0" w:space="0" w:color="auto"/>
      </w:divBdr>
    </w:div>
    <w:div w:id="1669168389">
      <w:bodyDiv w:val="1"/>
      <w:marLeft w:val="0"/>
      <w:marRight w:val="0"/>
      <w:marTop w:val="0"/>
      <w:marBottom w:val="0"/>
      <w:divBdr>
        <w:top w:val="none" w:sz="0" w:space="0" w:color="auto"/>
        <w:left w:val="none" w:sz="0" w:space="0" w:color="auto"/>
        <w:bottom w:val="none" w:sz="0" w:space="0" w:color="auto"/>
        <w:right w:val="none" w:sz="0" w:space="0" w:color="auto"/>
      </w:divBdr>
    </w:div>
    <w:div w:id="1870871580">
      <w:bodyDiv w:val="1"/>
      <w:marLeft w:val="0"/>
      <w:marRight w:val="0"/>
      <w:marTop w:val="0"/>
      <w:marBottom w:val="0"/>
      <w:divBdr>
        <w:top w:val="none" w:sz="0" w:space="0" w:color="auto"/>
        <w:left w:val="none" w:sz="0" w:space="0" w:color="auto"/>
        <w:bottom w:val="none" w:sz="0" w:space="0" w:color="auto"/>
        <w:right w:val="none" w:sz="0" w:space="0" w:color="auto"/>
      </w:divBdr>
    </w:div>
    <w:div w:id="1942565745">
      <w:bodyDiv w:val="1"/>
      <w:marLeft w:val="0"/>
      <w:marRight w:val="0"/>
      <w:marTop w:val="0"/>
      <w:marBottom w:val="0"/>
      <w:divBdr>
        <w:top w:val="none" w:sz="0" w:space="0" w:color="auto"/>
        <w:left w:val="none" w:sz="0" w:space="0" w:color="auto"/>
        <w:bottom w:val="none" w:sz="0" w:space="0" w:color="auto"/>
        <w:right w:val="none" w:sz="0" w:space="0" w:color="auto"/>
      </w:divBdr>
    </w:div>
    <w:div w:id="2045788841">
      <w:bodyDiv w:val="1"/>
      <w:marLeft w:val="0"/>
      <w:marRight w:val="0"/>
      <w:marTop w:val="0"/>
      <w:marBottom w:val="0"/>
      <w:divBdr>
        <w:top w:val="none" w:sz="0" w:space="0" w:color="auto"/>
        <w:left w:val="none" w:sz="0" w:space="0" w:color="auto"/>
        <w:bottom w:val="none" w:sz="0" w:space="0" w:color="auto"/>
        <w:right w:val="none" w:sz="0" w:space="0" w:color="auto"/>
      </w:divBdr>
    </w:div>
    <w:div w:id="2129084004">
      <w:bodyDiv w:val="1"/>
      <w:marLeft w:val="0"/>
      <w:marRight w:val="0"/>
      <w:marTop w:val="0"/>
      <w:marBottom w:val="0"/>
      <w:divBdr>
        <w:top w:val="none" w:sz="0" w:space="0" w:color="auto"/>
        <w:left w:val="none" w:sz="0" w:space="0" w:color="auto"/>
        <w:bottom w:val="none" w:sz="0" w:space="0" w:color="auto"/>
        <w:right w:val="none" w:sz="0" w:space="0" w:color="auto"/>
      </w:divBdr>
    </w:div>
    <w:div w:id="2147161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6.png"/><Relationship Id="rId26" Type="http://schemas.openxmlformats.org/officeDocument/2006/relationships/hyperlink" Target="http://ec.europa.eu/world/agreements/prepareCreateTreatiesWorkspace/treatiesGeneralData.do?step=0&amp;redirect=true&amp;treatyId=623" TargetMode="External"/><Relationship Id="rId39" Type="http://schemas.openxmlformats.org/officeDocument/2006/relationships/diagramColors" Target="diagrams/colors1.xml"/><Relationship Id="rId21" Type="http://schemas.openxmlformats.org/officeDocument/2006/relationships/image" Target="media/image9.jpeg"/><Relationship Id="rId34" Type="http://schemas.openxmlformats.org/officeDocument/2006/relationships/image" Target="media/image18.png"/><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image" Target="media/image8.jpeg"/><Relationship Id="rId29" Type="http://schemas.openxmlformats.org/officeDocument/2006/relationships/image" Target="media/image13.jpeg"/><Relationship Id="rId41" Type="http://schemas.openxmlformats.org/officeDocument/2006/relationships/image" Target="media/image20.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2.jpeg"/><Relationship Id="rId32" Type="http://schemas.openxmlformats.org/officeDocument/2006/relationships/image" Target="media/image16.png"/><Relationship Id="rId37" Type="http://schemas.openxmlformats.org/officeDocument/2006/relationships/diagramLayout" Target="diagrams/layout1.xml"/><Relationship Id="rId40" Type="http://schemas.microsoft.com/office/2007/relationships/diagramDrawing" Target="diagrams/drawing1.xml"/><Relationship Id="rId5" Type="http://schemas.openxmlformats.org/officeDocument/2006/relationships/webSettings" Target="webSettings.xml"/><Relationship Id="rId15" Type="http://schemas.openxmlformats.org/officeDocument/2006/relationships/hyperlink" Target="file:///C:\Users\HP\Desktop\BADARA\GENI\NIES%20VERSION%20AFTER%20REVIEW%20-%2001.09.2026\El%20ITGHANE%20r&#233;vis&#233;%20par%20BECED%20-%205%20NIES%20-%20SEPTEMBRE%2026\REVUE%20El%20ITGHANE%20r&#233;vis&#233;%20par%20BECED%20-%205%20NIES%20-%20SEPTEMBRE%2026\1-NIES%20piste%20de%20d&#233;senclavement%20entre%20EL%20GHAHRA%20et%20Ndiago_revBM_05.09.2026.docx" TargetMode="External"/><Relationship Id="rId23" Type="http://schemas.openxmlformats.org/officeDocument/2006/relationships/image" Target="media/image11.jpeg"/><Relationship Id="rId28" Type="http://schemas.openxmlformats.org/officeDocument/2006/relationships/header" Target="header1.xml"/><Relationship Id="rId36" Type="http://schemas.openxmlformats.org/officeDocument/2006/relationships/diagramData" Target="diagrams/data1.xml"/><Relationship Id="rId10" Type="http://schemas.openxmlformats.org/officeDocument/2006/relationships/image" Target="media/image3.png"/><Relationship Id="rId19" Type="http://schemas.openxmlformats.org/officeDocument/2006/relationships/image" Target="media/image7.jpeg"/><Relationship Id="rId31" Type="http://schemas.openxmlformats.org/officeDocument/2006/relationships/image" Target="media/image15.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file:///C:\Users\HP\Desktop\BADARA\GENI\NIES%20VERSION%20AFTER%20REVIEW%20-%2001.09.2026\El%20ITGHANE%20r&#233;vis&#233;%20par%20BECED%20-%205%20NIES%20-%20SEPTEMBRE%2026\REVUE%20El%20ITGHANE%20r&#233;vis&#233;%20par%20BECED%20-%205%20NIES%20-%20SEPTEMBRE%2026\1-NIES%20piste%20de%20d&#233;senclavement%20entre%20EL%20GHAHRA%20et%20Ndiago_revBM_05.09.2026.docx" TargetMode="External"/><Relationship Id="rId22" Type="http://schemas.openxmlformats.org/officeDocument/2006/relationships/image" Target="media/image10.jpeg"/><Relationship Id="rId27" Type="http://schemas.openxmlformats.org/officeDocument/2006/relationships/hyperlink" Target="http://ec.europa.eu/world/agreements/prepareCreateTreatiesWorkspace/treatiesGeneralData.do?step=0&amp;redirect=true&amp;treatyId=545" TargetMode="External"/><Relationship Id="rId30" Type="http://schemas.openxmlformats.org/officeDocument/2006/relationships/image" Target="media/image14.jpeg"/><Relationship Id="rId35" Type="http://schemas.openxmlformats.org/officeDocument/2006/relationships/image" Target="media/image19.png"/><Relationship Id="rId43" Type="http://schemas.openxmlformats.org/officeDocument/2006/relationships/theme" Target="theme/theme1.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5.jpeg"/><Relationship Id="rId25" Type="http://schemas.openxmlformats.org/officeDocument/2006/relationships/hyperlink" Target="http://ec.europa.eu/world/agreements/prepareCreateTreatiesWorkspace/treatiesGeneralData.do?step=0&amp;redirect=true&amp;treatyId=623" TargetMode="External"/><Relationship Id="rId33" Type="http://schemas.openxmlformats.org/officeDocument/2006/relationships/image" Target="media/image17.png"/><Relationship Id="rId38" Type="http://schemas.openxmlformats.org/officeDocument/2006/relationships/diagramQuickStyle" Target="diagrams/quickStyl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D9F5D28-7D07-4D38-BDC5-B6C7D0B8AD49}" type="doc">
      <dgm:prSet loTypeId="urn:microsoft.com/office/officeart/2005/8/layout/pyramid2" loCatId="pyramid" qsTypeId="urn:microsoft.com/office/officeart/2005/8/quickstyle/3d4" qsCatId="3D" csTypeId="urn:microsoft.com/office/officeart/2005/8/colors/accent1_2" csCatId="accent1" phldr="1"/>
      <dgm:spPr/>
    </dgm:pt>
    <dgm:pt modelId="{16FF2468-95B2-4AF6-9FCF-55C52D4109BC}">
      <dgm:prSet phldrT="[Texte]" custT="1"/>
      <dgm:spPr>
        <a:xfrm>
          <a:off x="1912589" y="231888"/>
          <a:ext cx="1505806" cy="411743"/>
        </a:xfrm>
        <a:prstGeom prst="roundRect">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a:scene3d>
          <a:camera prst="orthographicFront"/>
          <a:lightRig rig="chilly" dir="t"/>
        </a:scene3d>
        <a:sp3d z="12700" extrusionH="1700" prstMaterial="dkEdge">
          <a:bevelT w="25400" h="6350" prst="softRound"/>
          <a:bevelB w="0" h="0" prst="convex"/>
        </a:sp3d>
      </dgm:spPr>
      <dgm:t>
        <a:bodyPr/>
        <a:lstStyle/>
        <a:p>
          <a:pPr algn="ctr"/>
          <a:r>
            <a:rPr lang="fr-FR" sz="1200">
              <a:solidFill>
                <a:sysClr val="windowText" lastClr="000000">
                  <a:hueOff val="0"/>
                  <a:satOff val="0"/>
                  <a:lumOff val="0"/>
                  <a:alphaOff val="0"/>
                </a:sysClr>
              </a:solidFill>
              <a:latin typeface="Calibri"/>
              <a:ea typeface="+mn-ea"/>
              <a:cs typeface="+mn-cs"/>
            </a:rPr>
            <a:t>Niveau 4 : CNGP</a:t>
          </a:r>
          <a:endParaRPr lang="fr-MR" sz="1200">
            <a:solidFill>
              <a:sysClr val="windowText" lastClr="000000">
                <a:hueOff val="0"/>
                <a:satOff val="0"/>
                <a:lumOff val="0"/>
                <a:alphaOff val="0"/>
              </a:sysClr>
            </a:solidFill>
            <a:latin typeface="Calibri"/>
            <a:ea typeface="+mn-ea"/>
            <a:cs typeface="+mn-cs"/>
          </a:endParaRPr>
        </a:p>
      </dgm:t>
    </dgm:pt>
    <dgm:pt modelId="{912A7C9A-09CA-49AF-AEDD-8584084C4BA7}" type="parTrans" cxnId="{825832B0-76A8-4C3C-98CF-8386A6214FB3}">
      <dgm:prSet/>
      <dgm:spPr/>
      <dgm:t>
        <a:bodyPr/>
        <a:lstStyle/>
        <a:p>
          <a:pPr algn="ctr"/>
          <a:endParaRPr lang="fr-MR"/>
        </a:p>
      </dgm:t>
    </dgm:pt>
    <dgm:pt modelId="{3984FC02-8B04-4603-ACF9-2706D32F73C8}" type="sibTrans" cxnId="{825832B0-76A8-4C3C-98CF-8386A6214FB3}">
      <dgm:prSet/>
      <dgm:spPr/>
      <dgm:t>
        <a:bodyPr/>
        <a:lstStyle/>
        <a:p>
          <a:pPr algn="ctr"/>
          <a:endParaRPr lang="fr-MR"/>
        </a:p>
      </dgm:t>
    </dgm:pt>
    <dgm:pt modelId="{12683EEA-1F93-4361-8766-BD81D0536E76}">
      <dgm:prSet phldrT="[Texte]" custT="1"/>
      <dgm:spPr>
        <a:xfrm>
          <a:off x="1912589" y="1158312"/>
          <a:ext cx="1505806" cy="411743"/>
        </a:xfrm>
        <a:prstGeom prst="roundRect">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a:scene3d>
          <a:camera prst="orthographicFront"/>
          <a:lightRig rig="chilly" dir="t"/>
        </a:scene3d>
        <a:sp3d z="12700" extrusionH="1700" prstMaterial="dkEdge">
          <a:bevelT w="25400" h="6350" prst="softRound"/>
          <a:bevelB w="0" h="0" prst="convex"/>
        </a:sp3d>
      </dgm:spPr>
      <dgm:t>
        <a:bodyPr/>
        <a:lstStyle/>
        <a:p>
          <a:pPr algn="ctr"/>
          <a:r>
            <a:rPr lang="fr-FR" sz="1200">
              <a:solidFill>
                <a:sysClr val="windowText" lastClr="000000">
                  <a:hueOff val="0"/>
                  <a:satOff val="0"/>
                  <a:lumOff val="0"/>
                  <a:alphaOff val="0"/>
                </a:sysClr>
              </a:solidFill>
              <a:latin typeface="Calibri"/>
              <a:ea typeface="+mn-ea"/>
              <a:cs typeface="+mn-cs"/>
            </a:rPr>
            <a:t>Niveau 2 : CDGP</a:t>
          </a:r>
          <a:endParaRPr lang="fr-MR" sz="1200">
            <a:solidFill>
              <a:sysClr val="windowText" lastClr="000000">
                <a:hueOff val="0"/>
                <a:satOff val="0"/>
                <a:lumOff val="0"/>
                <a:alphaOff val="0"/>
              </a:sysClr>
            </a:solidFill>
            <a:latin typeface="Calibri"/>
            <a:ea typeface="+mn-ea"/>
            <a:cs typeface="+mn-cs"/>
          </a:endParaRPr>
        </a:p>
      </dgm:t>
    </dgm:pt>
    <dgm:pt modelId="{3BE812C3-7FC7-4D2C-A31D-3F3255DE9388}" type="parTrans" cxnId="{FF853D71-5969-4077-9908-40A3D18A9012}">
      <dgm:prSet/>
      <dgm:spPr/>
      <dgm:t>
        <a:bodyPr/>
        <a:lstStyle/>
        <a:p>
          <a:pPr algn="ctr"/>
          <a:endParaRPr lang="fr-MR"/>
        </a:p>
      </dgm:t>
    </dgm:pt>
    <dgm:pt modelId="{7AA86CD5-570E-43EE-8BB4-B74C0E70ECAA}" type="sibTrans" cxnId="{FF853D71-5969-4077-9908-40A3D18A9012}">
      <dgm:prSet/>
      <dgm:spPr/>
      <dgm:t>
        <a:bodyPr/>
        <a:lstStyle/>
        <a:p>
          <a:pPr algn="ctr"/>
          <a:endParaRPr lang="fr-MR"/>
        </a:p>
      </dgm:t>
    </dgm:pt>
    <dgm:pt modelId="{8CBD13EF-1115-4490-81E6-7E77D32C8F38}">
      <dgm:prSet phldrT="[Texte]" custT="1"/>
      <dgm:spPr>
        <a:xfrm>
          <a:off x="1912589" y="1621524"/>
          <a:ext cx="1505806" cy="411743"/>
        </a:xfrm>
        <a:prstGeom prst="roundRect">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a:scene3d>
          <a:camera prst="orthographicFront"/>
          <a:lightRig rig="chilly" dir="t"/>
        </a:scene3d>
        <a:sp3d z="12700" extrusionH="1700" prstMaterial="dkEdge">
          <a:bevelT w="25400" h="6350" prst="softRound"/>
          <a:bevelB w="0" h="0" prst="convex"/>
        </a:sp3d>
      </dgm:spPr>
      <dgm:t>
        <a:bodyPr/>
        <a:lstStyle/>
        <a:p>
          <a:pPr algn="ctr"/>
          <a:r>
            <a:rPr lang="fr-FR" sz="1200">
              <a:solidFill>
                <a:sysClr val="windowText" lastClr="000000">
                  <a:hueOff val="0"/>
                  <a:satOff val="0"/>
                  <a:lumOff val="0"/>
                  <a:alphaOff val="0"/>
                </a:sysClr>
              </a:solidFill>
              <a:latin typeface="Calibri"/>
              <a:ea typeface="+mn-ea"/>
              <a:cs typeface="+mn-cs"/>
            </a:rPr>
            <a:t>Niveau 1 : CLGP</a:t>
          </a:r>
          <a:endParaRPr lang="fr-MR" sz="1200">
            <a:solidFill>
              <a:sysClr val="windowText" lastClr="000000">
                <a:hueOff val="0"/>
                <a:satOff val="0"/>
                <a:lumOff val="0"/>
                <a:alphaOff val="0"/>
              </a:sysClr>
            </a:solidFill>
            <a:latin typeface="Calibri"/>
            <a:ea typeface="+mn-ea"/>
            <a:cs typeface="+mn-cs"/>
          </a:endParaRPr>
        </a:p>
      </dgm:t>
    </dgm:pt>
    <dgm:pt modelId="{CE59D6F9-DA96-4F61-9343-A0500945E869}" type="parTrans" cxnId="{FDDD54B9-3F62-4A6D-8093-59FDFC923D0D}">
      <dgm:prSet/>
      <dgm:spPr/>
      <dgm:t>
        <a:bodyPr/>
        <a:lstStyle/>
        <a:p>
          <a:pPr algn="ctr"/>
          <a:endParaRPr lang="fr-MR"/>
        </a:p>
      </dgm:t>
    </dgm:pt>
    <dgm:pt modelId="{EF03A056-645D-4909-96A7-CB69AECD964A}" type="sibTrans" cxnId="{FDDD54B9-3F62-4A6D-8093-59FDFC923D0D}">
      <dgm:prSet/>
      <dgm:spPr/>
      <dgm:t>
        <a:bodyPr/>
        <a:lstStyle/>
        <a:p>
          <a:pPr algn="ctr"/>
          <a:endParaRPr lang="fr-MR"/>
        </a:p>
      </dgm:t>
    </dgm:pt>
    <dgm:pt modelId="{857BDEDD-0BBE-4F07-9AE6-CD132F1E2A9D}">
      <dgm:prSet custT="1"/>
      <dgm:spPr>
        <a:xfrm>
          <a:off x="1912589" y="695100"/>
          <a:ext cx="1505806" cy="411743"/>
        </a:xfrm>
        <a:prstGeom prst="roundRect">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a:scene3d>
          <a:camera prst="orthographicFront"/>
          <a:lightRig rig="chilly" dir="t"/>
        </a:scene3d>
        <a:sp3d z="12700" extrusionH="1700" prstMaterial="dkEdge">
          <a:bevelT w="25400" h="6350" prst="softRound"/>
          <a:bevelB w="0" h="0" prst="convex"/>
        </a:sp3d>
      </dgm:spPr>
      <dgm:t>
        <a:bodyPr/>
        <a:lstStyle/>
        <a:p>
          <a:pPr algn="ctr"/>
          <a:r>
            <a:rPr lang="fr-FR" sz="1200">
              <a:solidFill>
                <a:sysClr val="windowText" lastClr="000000">
                  <a:hueOff val="0"/>
                  <a:satOff val="0"/>
                  <a:lumOff val="0"/>
                  <a:alphaOff val="0"/>
                </a:sysClr>
              </a:solidFill>
              <a:latin typeface="Calibri"/>
              <a:ea typeface="+mn-ea"/>
              <a:cs typeface="+mn-cs"/>
            </a:rPr>
            <a:t>Niveau 3 : CRGP</a:t>
          </a:r>
          <a:endParaRPr lang="fr-MR" sz="1200">
            <a:solidFill>
              <a:sysClr val="windowText" lastClr="000000">
                <a:hueOff val="0"/>
                <a:satOff val="0"/>
                <a:lumOff val="0"/>
                <a:alphaOff val="0"/>
              </a:sysClr>
            </a:solidFill>
            <a:latin typeface="Calibri"/>
            <a:ea typeface="+mn-ea"/>
            <a:cs typeface="+mn-cs"/>
          </a:endParaRPr>
        </a:p>
      </dgm:t>
    </dgm:pt>
    <dgm:pt modelId="{AACE61CD-E836-4038-84CE-EC00C7E56734}" type="parTrans" cxnId="{D3E80116-F30E-4C7C-B68A-86C8DFFC54F3}">
      <dgm:prSet/>
      <dgm:spPr/>
      <dgm:t>
        <a:bodyPr/>
        <a:lstStyle/>
        <a:p>
          <a:pPr algn="ctr"/>
          <a:endParaRPr lang="fr-MR"/>
        </a:p>
      </dgm:t>
    </dgm:pt>
    <dgm:pt modelId="{EBCE74DA-5268-498D-BFDF-8FC3AADDA9A2}" type="sibTrans" cxnId="{D3E80116-F30E-4C7C-B68A-86C8DFFC54F3}">
      <dgm:prSet/>
      <dgm:spPr/>
      <dgm:t>
        <a:bodyPr/>
        <a:lstStyle/>
        <a:p>
          <a:pPr algn="ctr"/>
          <a:endParaRPr lang="fr-MR"/>
        </a:p>
      </dgm:t>
    </dgm:pt>
    <dgm:pt modelId="{F924A04A-8084-4C5C-BF63-6748FBF9C5F3}" type="pres">
      <dgm:prSet presAssocID="{BD9F5D28-7D07-4D38-BDC5-B6C7D0B8AD49}" presName="compositeShape" presStyleCnt="0">
        <dgm:presLayoutVars>
          <dgm:dir/>
          <dgm:resizeHandles/>
        </dgm:presLayoutVars>
      </dgm:prSet>
      <dgm:spPr/>
    </dgm:pt>
    <dgm:pt modelId="{558E7462-61BE-4D23-927B-6D282BD6781B}" type="pres">
      <dgm:prSet presAssocID="{BD9F5D28-7D07-4D38-BDC5-B6C7D0B8AD49}" presName="pyramid" presStyleLbl="node1" presStyleIdx="0" presStyleCnt="1"/>
      <dgm:spPr>
        <a:xfrm>
          <a:off x="754277" y="0"/>
          <a:ext cx="2316625" cy="2316625"/>
        </a:xfrm>
        <a:prstGeom prst="triangle">
          <a:avLst/>
        </a:prstGeom>
        <a:solidFill>
          <a:srgbClr val="4F81BD">
            <a:hueOff val="0"/>
            <a:satOff val="0"/>
            <a:lumOff val="0"/>
            <a:alphaOff val="0"/>
          </a:srgbClr>
        </a:solidFill>
        <a:ln>
          <a:noFill/>
        </a:ln>
        <a:effectLst/>
        <a:scene3d>
          <a:camera prst="orthographicFront"/>
          <a:lightRig rig="chilly" dir="t"/>
        </a:scene3d>
        <a:sp3d prstMaterial="translucentPowder">
          <a:bevelT w="127000" h="25400" prst="softRound"/>
        </a:sp3d>
      </dgm:spPr>
    </dgm:pt>
    <dgm:pt modelId="{4975DDAF-8D18-4C87-BEF7-3D41E1A03859}" type="pres">
      <dgm:prSet presAssocID="{BD9F5D28-7D07-4D38-BDC5-B6C7D0B8AD49}" presName="theList" presStyleCnt="0"/>
      <dgm:spPr/>
    </dgm:pt>
    <dgm:pt modelId="{9DF9A5CA-4445-4FFB-A8D5-D05A0E57A868}" type="pres">
      <dgm:prSet presAssocID="{16FF2468-95B2-4AF6-9FCF-55C52D4109BC}" presName="aNode" presStyleLbl="fgAcc1" presStyleIdx="0" presStyleCnt="4">
        <dgm:presLayoutVars>
          <dgm:bulletEnabled val="1"/>
        </dgm:presLayoutVars>
      </dgm:prSet>
      <dgm:spPr/>
    </dgm:pt>
    <dgm:pt modelId="{D46568C3-F701-4BF6-A15C-A4FA35D9DE5D}" type="pres">
      <dgm:prSet presAssocID="{16FF2468-95B2-4AF6-9FCF-55C52D4109BC}" presName="aSpace" presStyleCnt="0"/>
      <dgm:spPr/>
    </dgm:pt>
    <dgm:pt modelId="{3B033E18-25B6-4C91-B1A7-ACA418E9BD73}" type="pres">
      <dgm:prSet presAssocID="{857BDEDD-0BBE-4F07-9AE6-CD132F1E2A9D}" presName="aNode" presStyleLbl="fgAcc1" presStyleIdx="1" presStyleCnt="4">
        <dgm:presLayoutVars>
          <dgm:bulletEnabled val="1"/>
        </dgm:presLayoutVars>
      </dgm:prSet>
      <dgm:spPr/>
    </dgm:pt>
    <dgm:pt modelId="{5D4EF499-8F59-466C-B7FE-DD0C564ABED6}" type="pres">
      <dgm:prSet presAssocID="{857BDEDD-0BBE-4F07-9AE6-CD132F1E2A9D}" presName="aSpace" presStyleCnt="0"/>
      <dgm:spPr/>
    </dgm:pt>
    <dgm:pt modelId="{AF1C186D-F31B-479C-9D81-8D2BC24EA403}" type="pres">
      <dgm:prSet presAssocID="{12683EEA-1F93-4361-8766-BD81D0536E76}" presName="aNode" presStyleLbl="fgAcc1" presStyleIdx="2" presStyleCnt="4">
        <dgm:presLayoutVars>
          <dgm:bulletEnabled val="1"/>
        </dgm:presLayoutVars>
      </dgm:prSet>
      <dgm:spPr/>
    </dgm:pt>
    <dgm:pt modelId="{1AB97ECD-BE19-417B-BC73-8B4B9FDF964D}" type="pres">
      <dgm:prSet presAssocID="{12683EEA-1F93-4361-8766-BD81D0536E76}" presName="aSpace" presStyleCnt="0"/>
      <dgm:spPr/>
    </dgm:pt>
    <dgm:pt modelId="{0F90D452-317F-4EE4-9E91-F6CCAD23775F}" type="pres">
      <dgm:prSet presAssocID="{8CBD13EF-1115-4490-81E6-7E77D32C8F38}" presName="aNode" presStyleLbl="fgAcc1" presStyleIdx="3" presStyleCnt="4">
        <dgm:presLayoutVars>
          <dgm:bulletEnabled val="1"/>
        </dgm:presLayoutVars>
      </dgm:prSet>
      <dgm:spPr/>
    </dgm:pt>
    <dgm:pt modelId="{7DEDF6AB-6555-4643-BD96-344AC9119182}" type="pres">
      <dgm:prSet presAssocID="{8CBD13EF-1115-4490-81E6-7E77D32C8F38}" presName="aSpace" presStyleCnt="0"/>
      <dgm:spPr/>
    </dgm:pt>
  </dgm:ptLst>
  <dgm:cxnLst>
    <dgm:cxn modelId="{2B4D7206-688C-412E-BF8A-D3958BE67E55}" type="presOf" srcId="{BD9F5D28-7D07-4D38-BDC5-B6C7D0B8AD49}" destId="{F924A04A-8084-4C5C-BF63-6748FBF9C5F3}" srcOrd="0" destOrd="0" presId="urn:microsoft.com/office/officeart/2005/8/layout/pyramid2"/>
    <dgm:cxn modelId="{D3E80116-F30E-4C7C-B68A-86C8DFFC54F3}" srcId="{BD9F5D28-7D07-4D38-BDC5-B6C7D0B8AD49}" destId="{857BDEDD-0BBE-4F07-9AE6-CD132F1E2A9D}" srcOrd="1" destOrd="0" parTransId="{AACE61CD-E836-4038-84CE-EC00C7E56734}" sibTransId="{EBCE74DA-5268-498D-BFDF-8FC3AADDA9A2}"/>
    <dgm:cxn modelId="{FF853D71-5969-4077-9908-40A3D18A9012}" srcId="{BD9F5D28-7D07-4D38-BDC5-B6C7D0B8AD49}" destId="{12683EEA-1F93-4361-8766-BD81D0536E76}" srcOrd="2" destOrd="0" parTransId="{3BE812C3-7FC7-4D2C-A31D-3F3255DE9388}" sibTransId="{7AA86CD5-570E-43EE-8BB4-B74C0E70ECAA}"/>
    <dgm:cxn modelId="{84EAAF72-8FA2-4F3A-8884-DB4F20E3374E}" type="presOf" srcId="{857BDEDD-0BBE-4F07-9AE6-CD132F1E2A9D}" destId="{3B033E18-25B6-4C91-B1A7-ACA418E9BD73}" srcOrd="0" destOrd="0" presId="urn:microsoft.com/office/officeart/2005/8/layout/pyramid2"/>
    <dgm:cxn modelId="{EDAD8E7C-BC7F-46BA-BDF9-313A0EF1236F}" type="presOf" srcId="{8CBD13EF-1115-4490-81E6-7E77D32C8F38}" destId="{0F90D452-317F-4EE4-9E91-F6CCAD23775F}" srcOrd="0" destOrd="0" presId="urn:microsoft.com/office/officeart/2005/8/layout/pyramid2"/>
    <dgm:cxn modelId="{F9D1E691-5BE1-4C70-862F-31821D0DC2D8}" type="presOf" srcId="{12683EEA-1F93-4361-8766-BD81D0536E76}" destId="{AF1C186D-F31B-479C-9D81-8D2BC24EA403}" srcOrd="0" destOrd="0" presId="urn:microsoft.com/office/officeart/2005/8/layout/pyramid2"/>
    <dgm:cxn modelId="{C2244E95-3B1A-48D7-92B6-4A17205DA681}" type="presOf" srcId="{16FF2468-95B2-4AF6-9FCF-55C52D4109BC}" destId="{9DF9A5CA-4445-4FFB-A8D5-D05A0E57A868}" srcOrd="0" destOrd="0" presId="urn:microsoft.com/office/officeart/2005/8/layout/pyramid2"/>
    <dgm:cxn modelId="{825832B0-76A8-4C3C-98CF-8386A6214FB3}" srcId="{BD9F5D28-7D07-4D38-BDC5-B6C7D0B8AD49}" destId="{16FF2468-95B2-4AF6-9FCF-55C52D4109BC}" srcOrd="0" destOrd="0" parTransId="{912A7C9A-09CA-49AF-AEDD-8584084C4BA7}" sibTransId="{3984FC02-8B04-4603-ACF9-2706D32F73C8}"/>
    <dgm:cxn modelId="{FDDD54B9-3F62-4A6D-8093-59FDFC923D0D}" srcId="{BD9F5D28-7D07-4D38-BDC5-B6C7D0B8AD49}" destId="{8CBD13EF-1115-4490-81E6-7E77D32C8F38}" srcOrd="3" destOrd="0" parTransId="{CE59D6F9-DA96-4F61-9343-A0500945E869}" sibTransId="{EF03A056-645D-4909-96A7-CB69AECD964A}"/>
    <dgm:cxn modelId="{D99A134A-3A19-41DF-A104-54AF280911B3}" type="presParOf" srcId="{F924A04A-8084-4C5C-BF63-6748FBF9C5F3}" destId="{558E7462-61BE-4D23-927B-6D282BD6781B}" srcOrd="0" destOrd="0" presId="urn:microsoft.com/office/officeart/2005/8/layout/pyramid2"/>
    <dgm:cxn modelId="{2087BBB1-BF57-4B9D-BEE6-DBD43C110B81}" type="presParOf" srcId="{F924A04A-8084-4C5C-BF63-6748FBF9C5F3}" destId="{4975DDAF-8D18-4C87-BEF7-3D41E1A03859}" srcOrd="1" destOrd="0" presId="urn:microsoft.com/office/officeart/2005/8/layout/pyramid2"/>
    <dgm:cxn modelId="{8D87E8B8-3398-4C12-8B3B-3C02E7DCF1D6}" type="presParOf" srcId="{4975DDAF-8D18-4C87-BEF7-3D41E1A03859}" destId="{9DF9A5CA-4445-4FFB-A8D5-D05A0E57A868}" srcOrd="0" destOrd="0" presId="urn:microsoft.com/office/officeart/2005/8/layout/pyramid2"/>
    <dgm:cxn modelId="{C0905F53-0D78-4432-A04E-13C1EE2BB3ED}" type="presParOf" srcId="{4975DDAF-8D18-4C87-BEF7-3D41E1A03859}" destId="{D46568C3-F701-4BF6-A15C-A4FA35D9DE5D}" srcOrd="1" destOrd="0" presId="urn:microsoft.com/office/officeart/2005/8/layout/pyramid2"/>
    <dgm:cxn modelId="{4461B4E9-FC88-4730-BB16-848CB2D0E4C2}" type="presParOf" srcId="{4975DDAF-8D18-4C87-BEF7-3D41E1A03859}" destId="{3B033E18-25B6-4C91-B1A7-ACA418E9BD73}" srcOrd="2" destOrd="0" presId="urn:microsoft.com/office/officeart/2005/8/layout/pyramid2"/>
    <dgm:cxn modelId="{1E8DE529-EB5D-4F2B-BB53-6B79045E613F}" type="presParOf" srcId="{4975DDAF-8D18-4C87-BEF7-3D41E1A03859}" destId="{5D4EF499-8F59-466C-B7FE-DD0C564ABED6}" srcOrd="3" destOrd="0" presId="urn:microsoft.com/office/officeart/2005/8/layout/pyramid2"/>
    <dgm:cxn modelId="{AD2867E6-E4BD-46C7-9F8F-B7E2720704A6}" type="presParOf" srcId="{4975DDAF-8D18-4C87-BEF7-3D41E1A03859}" destId="{AF1C186D-F31B-479C-9D81-8D2BC24EA403}" srcOrd="4" destOrd="0" presId="urn:microsoft.com/office/officeart/2005/8/layout/pyramid2"/>
    <dgm:cxn modelId="{E7BB9ACE-E0BE-4B9B-BCB0-F351660738CB}" type="presParOf" srcId="{4975DDAF-8D18-4C87-BEF7-3D41E1A03859}" destId="{1AB97ECD-BE19-417B-BC73-8B4B9FDF964D}" srcOrd="5" destOrd="0" presId="urn:microsoft.com/office/officeart/2005/8/layout/pyramid2"/>
    <dgm:cxn modelId="{C54ED0F1-049E-438D-80BD-58769D771012}" type="presParOf" srcId="{4975DDAF-8D18-4C87-BEF7-3D41E1A03859}" destId="{0F90D452-317F-4EE4-9E91-F6CCAD23775F}" srcOrd="6" destOrd="0" presId="urn:microsoft.com/office/officeart/2005/8/layout/pyramid2"/>
    <dgm:cxn modelId="{ECFD30C8-8535-4BE1-B536-220268C13F90}" type="presParOf" srcId="{4975DDAF-8D18-4C87-BEF7-3D41E1A03859}" destId="{7DEDF6AB-6555-4643-BD96-344AC9119182}" srcOrd="7" destOrd="0" presId="urn:microsoft.com/office/officeart/2005/8/layout/pyramid2"/>
  </dgm:cxnLst>
  <dgm:bg/>
  <dgm:whole/>
  <dgm:extLst>
    <a:ext uri="http://schemas.microsoft.com/office/drawing/2008/diagram">
      <dsp:dataModelExt xmlns:dsp="http://schemas.microsoft.com/office/drawing/2008/diagram" relId="rId4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58E7462-61BE-4D23-927B-6D282BD6781B}">
      <dsp:nvSpPr>
        <dsp:cNvPr id="0" name=""/>
        <dsp:cNvSpPr/>
      </dsp:nvSpPr>
      <dsp:spPr>
        <a:xfrm>
          <a:off x="754277" y="0"/>
          <a:ext cx="2316625" cy="2316625"/>
        </a:xfrm>
        <a:prstGeom prst="triangle">
          <a:avLst/>
        </a:prstGeom>
        <a:solidFill>
          <a:srgbClr val="4F81BD">
            <a:hueOff val="0"/>
            <a:satOff val="0"/>
            <a:lumOff val="0"/>
            <a:alphaOff val="0"/>
          </a:srgb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sp>
    <dsp:sp modelId="{9DF9A5CA-4445-4FFB-A8D5-D05A0E57A868}">
      <dsp:nvSpPr>
        <dsp:cNvPr id="0" name=""/>
        <dsp:cNvSpPr/>
      </dsp:nvSpPr>
      <dsp:spPr>
        <a:xfrm>
          <a:off x="1912589" y="231888"/>
          <a:ext cx="1505806" cy="411743"/>
        </a:xfrm>
        <a:prstGeom prst="roundRect">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a:scene3d>
          <a:camera prst="orthographicFront"/>
          <a:lightRig rig="chilly" dir="t"/>
        </a:scene3d>
        <a:sp3d z="12700" extrusionH="1700" prstMaterial="dkEdge">
          <a:bevelT w="25400" h="6350" prst="softRound"/>
          <a:bevelB w="0" h="0" prst="convex"/>
        </a:sp3d>
      </dsp:spPr>
      <dsp:style>
        <a:lnRef idx="1">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fr-FR" sz="1200" kern="1200">
              <a:solidFill>
                <a:sysClr val="windowText" lastClr="000000">
                  <a:hueOff val="0"/>
                  <a:satOff val="0"/>
                  <a:lumOff val="0"/>
                  <a:alphaOff val="0"/>
                </a:sysClr>
              </a:solidFill>
              <a:latin typeface="Calibri"/>
              <a:ea typeface="+mn-ea"/>
              <a:cs typeface="+mn-cs"/>
            </a:rPr>
            <a:t>Niveau 4 : CNGP</a:t>
          </a:r>
          <a:endParaRPr lang="fr-MR" sz="1200" kern="1200">
            <a:solidFill>
              <a:sysClr val="windowText" lastClr="000000">
                <a:hueOff val="0"/>
                <a:satOff val="0"/>
                <a:lumOff val="0"/>
                <a:alphaOff val="0"/>
              </a:sysClr>
            </a:solidFill>
            <a:latin typeface="Calibri"/>
            <a:ea typeface="+mn-ea"/>
            <a:cs typeface="+mn-cs"/>
          </a:endParaRPr>
        </a:p>
      </dsp:txBody>
      <dsp:txXfrm>
        <a:off x="1932689" y="251988"/>
        <a:ext cx="1465606" cy="371543"/>
      </dsp:txXfrm>
    </dsp:sp>
    <dsp:sp modelId="{3B033E18-25B6-4C91-B1A7-ACA418E9BD73}">
      <dsp:nvSpPr>
        <dsp:cNvPr id="0" name=""/>
        <dsp:cNvSpPr/>
      </dsp:nvSpPr>
      <dsp:spPr>
        <a:xfrm>
          <a:off x="1912589" y="695100"/>
          <a:ext cx="1505806" cy="411743"/>
        </a:xfrm>
        <a:prstGeom prst="roundRect">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a:scene3d>
          <a:camera prst="orthographicFront"/>
          <a:lightRig rig="chilly" dir="t"/>
        </a:scene3d>
        <a:sp3d z="12700" extrusionH="1700" prstMaterial="dkEdge">
          <a:bevelT w="25400" h="6350" prst="softRound"/>
          <a:bevelB w="0" h="0" prst="convex"/>
        </a:sp3d>
      </dsp:spPr>
      <dsp:style>
        <a:lnRef idx="1">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fr-FR" sz="1200" kern="1200">
              <a:solidFill>
                <a:sysClr val="windowText" lastClr="000000">
                  <a:hueOff val="0"/>
                  <a:satOff val="0"/>
                  <a:lumOff val="0"/>
                  <a:alphaOff val="0"/>
                </a:sysClr>
              </a:solidFill>
              <a:latin typeface="Calibri"/>
              <a:ea typeface="+mn-ea"/>
              <a:cs typeface="+mn-cs"/>
            </a:rPr>
            <a:t>Niveau 3 : CRGP</a:t>
          </a:r>
          <a:endParaRPr lang="fr-MR" sz="1200" kern="1200">
            <a:solidFill>
              <a:sysClr val="windowText" lastClr="000000">
                <a:hueOff val="0"/>
                <a:satOff val="0"/>
                <a:lumOff val="0"/>
                <a:alphaOff val="0"/>
              </a:sysClr>
            </a:solidFill>
            <a:latin typeface="Calibri"/>
            <a:ea typeface="+mn-ea"/>
            <a:cs typeface="+mn-cs"/>
          </a:endParaRPr>
        </a:p>
      </dsp:txBody>
      <dsp:txXfrm>
        <a:off x="1932689" y="715200"/>
        <a:ext cx="1465606" cy="371543"/>
      </dsp:txXfrm>
    </dsp:sp>
    <dsp:sp modelId="{AF1C186D-F31B-479C-9D81-8D2BC24EA403}">
      <dsp:nvSpPr>
        <dsp:cNvPr id="0" name=""/>
        <dsp:cNvSpPr/>
      </dsp:nvSpPr>
      <dsp:spPr>
        <a:xfrm>
          <a:off x="1912589" y="1158312"/>
          <a:ext cx="1505806" cy="411743"/>
        </a:xfrm>
        <a:prstGeom prst="roundRect">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a:scene3d>
          <a:camera prst="orthographicFront"/>
          <a:lightRig rig="chilly" dir="t"/>
        </a:scene3d>
        <a:sp3d z="12700" extrusionH="1700" prstMaterial="dkEdge">
          <a:bevelT w="25400" h="6350" prst="softRound"/>
          <a:bevelB w="0" h="0" prst="convex"/>
        </a:sp3d>
      </dsp:spPr>
      <dsp:style>
        <a:lnRef idx="1">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fr-FR" sz="1200" kern="1200">
              <a:solidFill>
                <a:sysClr val="windowText" lastClr="000000">
                  <a:hueOff val="0"/>
                  <a:satOff val="0"/>
                  <a:lumOff val="0"/>
                  <a:alphaOff val="0"/>
                </a:sysClr>
              </a:solidFill>
              <a:latin typeface="Calibri"/>
              <a:ea typeface="+mn-ea"/>
              <a:cs typeface="+mn-cs"/>
            </a:rPr>
            <a:t>Niveau 2 : CDGP</a:t>
          </a:r>
          <a:endParaRPr lang="fr-MR" sz="1200" kern="1200">
            <a:solidFill>
              <a:sysClr val="windowText" lastClr="000000">
                <a:hueOff val="0"/>
                <a:satOff val="0"/>
                <a:lumOff val="0"/>
                <a:alphaOff val="0"/>
              </a:sysClr>
            </a:solidFill>
            <a:latin typeface="Calibri"/>
            <a:ea typeface="+mn-ea"/>
            <a:cs typeface="+mn-cs"/>
          </a:endParaRPr>
        </a:p>
      </dsp:txBody>
      <dsp:txXfrm>
        <a:off x="1932689" y="1178412"/>
        <a:ext cx="1465606" cy="371543"/>
      </dsp:txXfrm>
    </dsp:sp>
    <dsp:sp modelId="{0F90D452-317F-4EE4-9E91-F6CCAD23775F}">
      <dsp:nvSpPr>
        <dsp:cNvPr id="0" name=""/>
        <dsp:cNvSpPr/>
      </dsp:nvSpPr>
      <dsp:spPr>
        <a:xfrm>
          <a:off x="1912589" y="1621524"/>
          <a:ext cx="1505806" cy="411743"/>
        </a:xfrm>
        <a:prstGeom prst="roundRect">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a:scene3d>
          <a:camera prst="orthographicFront"/>
          <a:lightRig rig="chilly" dir="t"/>
        </a:scene3d>
        <a:sp3d z="12700" extrusionH="1700" prstMaterial="dkEdge">
          <a:bevelT w="25400" h="6350" prst="softRound"/>
          <a:bevelB w="0" h="0" prst="convex"/>
        </a:sp3d>
      </dsp:spPr>
      <dsp:style>
        <a:lnRef idx="1">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fr-FR" sz="1200" kern="1200">
              <a:solidFill>
                <a:sysClr val="windowText" lastClr="000000">
                  <a:hueOff val="0"/>
                  <a:satOff val="0"/>
                  <a:lumOff val="0"/>
                  <a:alphaOff val="0"/>
                </a:sysClr>
              </a:solidFill>
              <a:latin typeface="Calibri"/>
              <a:ea typeface="+mn-ea"/>
              <a:cs typeface="+mn-cs"/>
            </a:rPr>
            <a:t>Niveau 1 : CLGP</a:t>
          </a:r>
          <a:endParaRPr lang="fr-MR" sz="1200" kern="1200">
            <a:solidFill>
              <a:sysClr val="windowText" lastClr="000000">
                <a:hueOff val="0"/>
                <a:satOff val="0"/>
                <a:lumOff val="0"/>
                <a:alphaOff val="0"/>
              </a:sysClr>
            </a:solidFill>
            <a:latin typeface="Calibri"/>
            <a:ea typeface="+mn-ea"/>
            <a:cs typeface="+mn-cs"/>
          </a:endParaRPr>
        </a:p>
      </dsp:txBody>
      <dsp:txXfrm>
        <a:off x="1932689" y="1641624"/>
        <a:ext cx="1465606" cy="371543"/>
      </dsp:txXfrm>
    </dsp:sp>
  </dsp:spTree>
</dsp:drawing>
</file>

<file path=word/diagrams/layout1.xml><?xml version="1.0" encoding="utf-8"?>
<dgm:layoutDef xmlns:dgm="http://schemas.openxmlformats.org/drawingml/2006/diagram" xmlns:a="http://schemas.openxmlformats.org/drawingml/2006/main" uniqueId="urn:microsoft.com/office/officeart/2005/8/layout/pyramid2">
  <dgm:title val=""/>
  <dgm:desc val=""/>
  <dgm:catLst>
    <dgm:cat type="pyramid" pri="3000"/>
    <dgm:cat type="list" pri="21000"/>
    <dgm:cat type="convert" pri="17000"/>
  </dgm:catLst>
  <dgm:sampData useDef="1">
    <dgm:dataModel>
      <dgm:ptLst/>
      <dgm:bg/>
      <dgm:whole/>
    </dgm:dataModel>
  </dgm:sampData>
  <dgm:styleData useDef="1">
    <dgm:dataModel>
      <dgm:ptLst/>
      <dgm:bg/>
      <dgm:whole/>
    </dgm:dataModel>
  </dgm:styleData>
  <dgm:clrData useDef="1">
    <dgm:dataModel>
      <dgm:ptLst/>
      <dgm:bg/>
      <dgm:whole/>
    </dgm:dataModel>
  </dgm:clrData>
  <dgm:layoutNode name="compositeShape">
    <dgm:alg type="composite"/>
    <dgm:shape xmlns:r="http://schemas.openxmlformats.org/officeDocument/2006/relationships" r:blip="">
      <dgm:adjLst/>
    </dgm:shape>
    <dgm:presOf/>
    <dgm:varLst>
      <dgm:dir/>
      <dgm:resizeHandles/>
    </dgm:varLst>
    <dgm:choose name="Name0">
      <dgm:if name="Name1" func="var" arg="dir" op="equ" val="norm">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l" for="ch" forName="theList" refType="w" refFor="ch" refForName="pyramid" fact="0.5"/>
          <dgm:constr type="h" for="des" forName="aSpace" refType="h" fact="0.1"/>
        </dgm:constrLst>
      </dgm:if>
      <dgm:else name="Name2">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r" for="ch" forName="theList" refType="w" refFor="ch" refForName="pyramid" fact="0.5"/>
          <dgm:constr type="h" for="des" forName="aSpace" refType="h" fact="0.1"/>
        </dgm:constrLst>
      </dgm:else>
    </dgm:choose>
    <dgm:ruleLst/>
    <dgm:choose name="Name3">
      <dgm:if name="Name4" axis="ch" ptType="node" func="cnt" op="gte" val="1">
        <dgm:layoutNode name="pyramid" styleLbl="node1">
          <dgm:alg type="sp"/>
          <dgm:shape xmlns:r="http://schemas.openxmlformats.org/officeDocument/2006/relationships" type="triangle" r:blip="">
            <dgm:adjLst/>
          </dgm:shape>
          <dgm:presOf/>
          <dgm:constrLst/>
          <dgm:ruleLst/>
        </dgm:layoutNode>
        <dgm:layoutNode name="theList">
          <dgm:alg type="lin">
            <dgm:param type="linDir" val="fromT"/>
          </dgm:alg>
          <dgm:shape xmlns:r="http://schemas.openxmlformats.org/officeDocument/2006/relationships" r:blip="">
            <dgm:adjLst/>
          </dgm:shape>
          <dgm:presOf/>
          <dgm:constrLst>
            <dgm:constr type="w" for="ch" forName="aNode" refType="w"/>
            <dgm:constr type="h" for="ch" forName="aNode" refType="h"/>
            <dgm:constr type="primFontSz" for="ch" ptType="node" op="equ"/>
          </dgm:constrLst>
          <dgm:ruleLst/>
          <dgm:forEach name="aNodeForEach" axis="ch" ptType="node">
            <dgm:layoutNode name="aNode" styleLbl="fgAcc1">
              <dgm:varLst>
                <dgm:bulletEnabled val="1"/>
              </dgm:varLst>
              <dgm:alg type="tx"/>
              <dgm:shape xmlns:r="http://schemas.openxmlformats.org/officeDocument/2006/relationships" type="roundRect" r:blip="">
                <dgm:adjLst/>
              </dgm:shape>
              <dgm:presOf axis="desOrSelf" ptType="node"/>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aSpace">
              <dgm:alg type="sp"/>
              <dgm:shape xmlns:r="http://schemas.openxmlformats.org/officeDocument/2006/relationships" r:blip="">
                <dgm:adjLst/>
              </dgm:shape>
              <dgm:presOf/>
              <dgm:constrLst/>
              <dgm:ruleLst/>
            </dgm:layoutNode>
          </dgm:forEach>
        </dgm:layoutNode>
      </dgm:if>
      <dgm:else name="Name5"/>
    </dgm:choose>
  </dgm:layoutNode>
</dgm:layoutDef>
</file>

<file path=word/diagrams/quickStyle1.xml><?xml version="1.0" encoding="utf-8"?>
<dgm:styleDef xmlns:dgm="http://schemas.openxmlformats.org/drawingml/2006/diagram" xmlns:a="http://schemas.openxmlformats.org/drawingml/2006/main" uniqueId="urn:microsoft.com/office/officeart/2005/8/quickstyle/3d4">
  <dgm:title val=""/>
  <dgm:desc val=""/>
  <dgm:catLst>
    <dgm:cat type="3D" pri="11400"/>
  </dgm:catLst>
  <dgm:scene3d>
    <a:camera prst="orthographicFront"/>
    <a:lightRig rig="threePt" dir="t"/>
  </dgm:scene3d>
  <dgm:styleLbl name="node0">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venn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lightRig rig="chilly" dir="t"/>
    </dgm:scene3d>
    <dgm:sp3d prstMaterial="translucentPowder">
      <a:bevelT w="127000" h="25400" prst="softRound"/>
    </dgm:sp3d>
    <dgm:txPr/>
    <dgm:style>
      <a:lnRef idx="1">
        <a:scrgbClr r="0" g="0" b="0"/>
      </a:lnRef>
      <a:fillRef idx="1">
        <a:scrgbClr r="0" g="0" b="0"/>
      </a:fillRef>
      <a:effectRef idx="0">
        <a:scrgbClr r="0" g="0" b="0"/>
      </a:effectRef>
      <a:fontRef idx="minor">
        <a:schemeClr val="lt1"/>
      </a:fontRef>
    </dgm:style>
  </dgm:styleLbl>
  <dgm:styleLbl name="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2">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3">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4">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fgImgPlace1">
    <dgm:scene3d>
      <a:camera prst="orthographicFront"/>
      <a:lightRig rig="chilly" dir="t"/>
    </dgm:scene3d>
    <dgm:sp3d z="12700" extrusionH="12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alignImgPlac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bgImgPlace1">
    <dgm:scene3d>
      <a:camera prst="orthographicFront"/>
      <a:lightRig rig="chilly" dir="t"/>
    </dgm:scene3d>
    <dgm:sp3d z="-257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chilly" dir="t"/>
    </dgm:scene3d>
    <dgm:sp3d z="-70000" extrusionH="1700" prstMaterial="translucentPowder">
      <a:bevelT w="25400" h="6350" prst="softRound"/>
      <a:bevelB w="0" h="0" prst="convex"/>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bgSibTrans2D1">
    <dgm:scene3d>
      <a:camera prst="orthographicFront"/>
      <a:lightRig rig="chilly" dir="t"/>
    </dgm:scene3d>
    <dgm:sp3d z="-25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sibTrans1D1">
    <dgm:scene3d>
      <a:camera prst="orthographicFront"/>
      <a:lightRig rig="chilly"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chilly"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2">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3">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parChTrans2D1">
    <dgm:scene3d>
      <a:camera prst="orthographicFront"/>
      <a:lightRig rig="chilly" dir="t"/>
    </dgm:scene3d>
    <dgm:sp3d z="1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2">
    <dgm:scene3d>
      <a:camera prst="orthographicFront"/>
      <a:lightRig rig="chilly" dir="t"/>
    </dgm:scene3d>
    <dgm:sp3d z="1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3">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4">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1D1">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con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alignAcc1">
    <dgm:scene3d>
      <a:camera prst="orthographicFront"/>
      <a:lightRig rig="chilly" dir="t"/>
    </dgm:scene3d>
    <dgm:sp3d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trAlignAcc1">
    <dgm:scene3d>
      <a:camera prst="orthographicFront"/>
      <a:lightRig rig="chilly" dir="t"/>
    </dgm:scene3d>
    <dgm:sp3d prstMaterial="dkEdge">
      <a:bevelT w="127000" h="25400"/>
    </dgm:sp3d>
    <dgm:txPr/>
    <dgm:style>
      <a:lnRef idx="1">
        <a:scrgbClr r="0" g="0" b="0"/>
      </a:lnRef>
      <a:fillRef idx="1">
        <a:scrgbClr r="0" g="0" b="0"/>
      </a:fillRef>
      <a:effectRef idx="0">
        <a:scrgbClr r="0" g="0" b="0"/>
      </a:effectRef>
      <a:fontRef idx="minor">
        <a:schemeClr val="lt1"/>
      </a:fontRef>
    </dgm:style>
  </dgm:styleLbl>
  <dgm:styleLbl name="b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AlignAcc1">
    <dgm:scene3d>
      <a:camera prst="orthographicFront"/>
      <a:lightRig rig="chilly" dir="t"/>
    </dgm:scene3d>
    <dgm:sp3d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B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FollowNode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chilly" dir="t"/>
    </dgm:scene3d>
    <dgm:sp3d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bgAccFollowNode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0">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2">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3">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4">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bgShp">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dkBgShp">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trBgShp">
    <dgm:scene3d>
      <a:camera prst="orthographicFront"/>
      <a:lightRig rig="chilly"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473E3E-F565-43B3-987D-72DF5E90B8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120</Pages>
  <Words>40654</Words>
  <Characters>238645</Characters>
  <Application>Microsoft Office Word</Application>
  <DocSecurity>0</DocSecurity>
  <Lines>7018</Lines>
  <Paragraphs>3580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275719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BADARA</dc:creator>
  <cp:lastModifiedBy>Sophie Lo Diop</cp:lastModifiedBy>
  <cp:revision>3</cp:revision>
  <cp:lastPrinted>2026-03-08T19:10:00Z</cp:lastPrinted>
  <dcterms:created xsi:type="dcterms:W3CDTF">2026-09-14T15:46:00Z</dcterms:created>
  <dcterms:modified xsi:type="dcterms:W3CDTF">2026-09-14T16:19:00Z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5b004fbd,1b24d820,53ff26b3,6d5ede</vt:lpwstr>
  </property>
  <property fmtid="{D5CDD505-2E9C-101B-9397-08002B2CF9AE}" pid="3" name="ClassificationContentMarkingFooterFontProps">
    <vt:lpwstr>#000000,10,Aptos</vt:lpwstr>
  </property>
  <property fmtid="{D5CDD505-2E9C-101B-9397-08002B2CF9AE}" pid="4" name="ClassificationContentMarkingFooterText">
    <vt:lpwstr>Official Use Only</vt:lpwstr>
  </property>
  <property fmtid="{D5CDD505-2E9C-101B-9397-08002B2CF9AE}" pid="5" name="MSIP_Label_f1bf45b6-5649-4236-82a3-f45024cd282e_Enabled">
    <vt:lpwstr>true</vt:lpwstr>
  </property>
  <property fmtid="{D5CDD505-2E9C-101B-9397-08002B2CF9AE}" pid="6" name="MSIP_Label_f1bf45b6-5649-4236-82a3-f45024cd282e_SetDate">
    <vt:lpwstr>2026-09-14T14:42:53Z</vt:lpwstr>
  </property>
  <property fmtid="{D5CDD505-2E9C-101B-9397-08002B2CF9AE}" pid="7" name="MSIP_Label_f1bf45b6-5649-4236-82a3-f45024cd282e_Method">
    <vt:lpwstr>Standard</vt:lpwstr>
  </property>
  <property fmtid="{D5CDD505-2E9C-101B-9397-08002B2CF9AE}" pid="8" name="MSIP_Label_f1bf45b6-5649-4236-82a3-f45024cd282e_Name">
    <vt:lpwstr>Official Use Only</vt:lpwstr>
  </property>
  <property fmtid="{D5CDD505-2E9C-101B-9397-08002B2CF9AE}" pid="9" name="MSIP_Label_f1bf45b6-5649-4236-82a3-f45024cd282e_SiteId">
    <vt:lpwstr>31a2fec0-266b-4c67-b56e-2796d8f59c36</vt:lpwstr>
  </property>
  <property fmtid="{D5CDD505-2E9C-101B-9397-08002B2CF9AE}" pid="10" name="MSIP_Label_f1bf45b6-5649-4236-82a3-f45024cd282e_ActionId">
    <vt:lpwstr>9f458183-3c8d-4d33-b4bc-9c1d308ababf</vt:lpwstr>
  </property>
  <property fmtid="{D5CDD505-2E9C-101B-9397-08002B2CF9AE}" pid="11" name="MSIP_Label_f1bf45b6-5649-4236-82a3-f45024cd282e_ContentBits">
    <vt:lpwstr>2</vt:lpwstr>
  </property>
  <property fmtid="{D5CDD505-2E9C-101B-9397-08002B2CF9AE}" pid="12" name="MSIP_Label_f1bf45b6-5649-4236-82a3-f45024cd282e_Tag">
    <vt:lpwstr>10, 3, 0, 1</vt:lpwstr>
  </property>
</Properties>
</file>